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B2C5E">
      <w:pPr>
        <w:ind w:firstLine="420"/>
        <w:jc w:val="left"/>
        <w:rPr>
          <w:sz w:val="52"/>
          <w:highlight w:val="none"/>
        </w:rPr>
      </w:pPr>
      <w:bookmarkStart w:id="0" w:name="_Hlk38570067"/>
      <w:bookmarkEnd w:id="0"/>
      <w:r>
        <w:rPr>
          <w:rFonts w:hint="eastAsia"/>
          <w:sz w:val="52"/>
          <w:highlight w:val="none"/>
        </w:rPr>
        <w:drawing>
          <wp:anchor distT="0" distB="0" distL="114300" distR="114300" simplePos="0" relativeHeight="251660288" behindDoc="0" locked="0" layoutInCell="1" allowOverlap="1">
            <wp:simplePos x="0" y="0"/>
            <wp:positionH relativeFrom="column">
              <wp:posOffset>-301625</wp:posOffset>
            </wp:positionH>
            <wp:positionV relativeFrom="paragraph">
              <wp:posOffset>-270510</wp:posOffset>
            </wp:positionV>
            <wp:extent cx="2703195" cy="461010"/>
            <wp:effectExtent l="0" t="0" r="1905" b="0"/>
            <wp:wrapNone/>
            <wp:docPr id="1" name="图片 1" descr="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标志"/>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703195" cy="461010"/>
                    </a:xfrm>
                    <a:prstGeom prst="rect">
                      <a:avLst/>
                    </a:prstGeom>
                    <a:noFill/>
                    <a:ln w="9525">
                      <a:noFill/>
                      <a:miter lim="800000"/>
                      <a:headEnd/>
                      <a:tailEnd/>
                    </a:ln>
                  </pic:spPr>
                </pic:pic>
              </a:graphicData>
            </a:graphic>
          </wp:anchor>
        </w:drawing>
      </w:r>
      <w:r>
        <w:rPr>
          <w:sz w:val="52"/>
          <w:highlight w:val="none"/>
        </w:rPr>
        <w:t xml:space="preserve">  </w:t>
      </w:r>
      <w:r>
        <w:rPr>
          <w:rFonts w:hint="eastAsia"/>
          <w:sz w:val="52"/>
          <w:highlight w:val="none"/>
        </w:rPr>
        <w:t xml:space="preserve"> </w:t>
      </w:r>
    </w:p>
    <w:p w14:paraId="1362BED5">
      <w:pPr>
        <w:pStyle w:val="40"/>
        <w:spacing w:before="240" w:after="240" w:line="480" w:lineRule="auto"/>
        <w:ind w:left="0"/>
        <w:jc w:val="center"/>
        <w:rPr>
          <w:rFonts w:hint="eastAsia" w:ascii="宋体" w:hAnsi="宋体" w:cs="宋体"/>
          <w:b/>
          <w:sz w:val="52"/>
          <w:szCs w:val="44"/>
          <w:highlight w:val="none"/>
        </w:rPr>
      </w:pPr>
    </w:p>
    <w:p w14:paraId="7F817223">
      <w:pPr>
        <w:pStyle w:val="40"/>
        <w:spacing w:before="240" w:after="240" w:line="560" w:lineRule="exact"/>
        <w:ind w:left="0"/>
        <w:jc w:val="center"/>
        <w:rPr>
          <w:rFonts w:hint="eastAsia" w:ascii="宋体" w:hAnsi="宋体" w:cs="宋体"/>
          <w:b/>
          <w:sz w:val="48"/>
          <w:szCs w:val="48"/>
          <w:highlight w:val="none"/>
        </w:rPr>
      </w:pPr>
      <w:r>
        <w:rPr>
          <w:rFonts w:hint="eastAsia" w:ascii="宋体" w:hAnsi="宋体" w:cs="宋体"/>
          <w:b/>
          <w:sz w:val="48"/>
          <w:szCs w:val="48"/>
          <w:highlight w:val="none"/>
        </w:rPr>
        <w:t>内蒙古大青山实验室有限公司</w:t>
      </w:r>
    </w:p>
    <w:p w14:paraId="1E22ADB8">
      <w:pPr>
        <w:pStyle w:val="40"/>
        <w:spacing w:before="240" w:after="240" w:line="560" w:lineRule="exact"/>
        <w:ind w:left="0"/>
        <w:jc w:val="center"/>
        <w:rPr>
          <w:rFonts w:hint="eastAsia" w:ascii="宋体" w:hAnsi="宋体" w:cs="宋体"/>
          <w:b/>
          <w:sz w:val="48"/>
          <w:szCs w:val="48"/>
          <w:highlight w:val="none"/>
        </w:rPr>
      </w:pPr>
      <w:r>
        <w:rPr>
          <w:rFonts w:hint="eastAsia" w:ascii="宋体" w:hAnsi="宋体" w:cs="宋体"/>
          <w:b/>
          <w:sz w:val="48"/>
          <w:szCs w:val="48"/>
          <w:highlight w:val="none"/>
        </w:rPr>
        <w:t>催化剂制备及评价筛选平台设备采购</w:t>
      </w:r>
    </w:p>
    <w:p w14:paraId="567938FB">
      <w:pPr>
        <w:pStyle w:val="40"/>
        <w:spacing w:before="240" w:after="240" w:line="560" w:lineRule="exact"/>
        <w:ind w:left="0"/>
        <w:jc w:val="center"/>
        <w:rPr>
          <w:rFonts w:hint="eastAsia" w:ascii="宋体" w:hAnsi="宋体" w:cs="宋体"/>
          <w:b/>
          <w:sz w:val="48"/>
          <w:szCs w:val="48"/>
          <w:highlight w:val="none"/>
        </w:rPr>
      </w:pPr>
      <w:r>
        <w:rPr>
          <w:rFonts w:hint="eastAsia" w:ascii="宋体" w:hAnsi="宋体" w:cs="宋体"/>
          <w:b/>
          <w:sz w:val="48"/>
          <w:szCs w:val="48"/>
          <w:highlight w:val="none"/>
        </w:rPr>
        <w:t>（</w:t>
      </w:r>
      <w:r>
        <w:rPr>
          <w:rFonts w:hint="eastAsia" w:ascii="宋体" w:hAnsi="宋体" w:cs="宋体"/>
          <w:b/>
          <w:sz w:val="48"/>
          <w:szCs w:val="48"/>
          <w:highlight w:val="none"/>
          <w:lang w:val="en-US" w:eastAsia="zh-CN"/>
        </w:rPr>
        <w:t>三次</w:t>
      </w:r>
      <w:r>
        <w:rPr>
          <w:rFonts w:hint="eastAsia" w:ascii="宋体" w:hAnsi="宋体" w:cs="宋体"/>
          <w:b/>
          <w:sz w:val="48"/>
          <w:szCs w:val="48"/>
          <w:highlight w:val="none"/>
        </w:rPr>
        <w:t>）</w:t>
      </w:r>
    </w:p>
    <w:p w14:paraId="0BC22AAD">
      <w:pPr>
        <w:pStyle w:val="40"/>
        <w:spacing w:before="240" w:after="240" w:line="560" w:lineRule="exact"/>
        <w:ind w:left="0"/>
        <w:rPr>
          <w:rFonts w:hint="eastAsia" w:ascii="宋体" w:hAnsi="宋体" w:cs="宋体"/>
          <w:b/>
          <w:sz w:val="52"/>
          <w:szCs w:val="44"/>
          <w:highlight w:val="none"/>
        </w:rPr>
      </w:pPr>
    </w:p>
    <w:p w14:paraId="42447A1E">
      <w:pPr>
        <w:pStyle w:val="40"/>
        <w:spacing w:before="240" w:after="240" w:line="560" w:lineRule="exact"/>
        <w:ind w:left="0"/>
        <w:jc w:val="center"/>
        <w:rPr>
          <w:rFonts w:hint="eastAsia" w:ascii="宋体" w:hAnsi="宋体" w:cs="宋体"/>
          <w:b/>
          <w:sz w:val="48"/>
          <w:szCs w:val="48"/>
          <w:highlight w:val="none"/>
        </w:rPr>
      </w:pPr>
      <w:r>
        <w:rPr>
          <w:rFonts w:hint="eastAsia" w:ascii="宋体" w:hAnsi="宋体" w:cs="宋体"/>
          <w:b/>
          <w:sz w:val="48"/>
          <w:szCs w:val="48"/>
          <w:highlight w:val="none"/>
        </w:rPr>
        <w:t>商务文件</w:t>
      </w:r>
    </w:p>
    <w:p w14:paraId="5E2D6C67">
      <w:pPr>
        <w:pStyle w:val="40"/>
        <w:spacing w:before="240" w:after="240" w:line="680" w:lineRule="exact"/>
        <w:rPr>
          <w:rFonts w:hint="eastAsia" w:ascii="宋体" w:hAnsi="宋体" w:cs="宋体"/>
          <w:b/>
          <w:sz w:val="52"/>
          <w:szCs w:val="44"/>
          <w:highlight w:val="none"/>
        </w:rPr>
      </w:pPr>
    </w:p>
    <w:p w14:paraId="30FE9876">
      <w:pPr>
        <w:pStyle w:val="40"/>
        <w:spacing w:before="240" w:after="240" w:line="560" w:lineRule="exact"/>
        <w:ind w:left="0"/>
        <w:jc w:val="center"/>
        <w:rPr>
          <w:rFonts w:hint="eastAsia" w:ascii="宋体" w:hAnsi="宋体" w:eastAsia="宋体" w:cs="宋体"/>
          <w:b/>
          <w:sz w:val="36"/>
          <w:szCs w:val="36"/>
          <w:highlight w:val="none"/>
          <w:lang w:val="en-US" w:eastAsia="zh-CN"/>
        </w:rPr>
      </w:pPr>
      <w:r>
        <w:rPr>
          <w:rFonts w:hint="eastAsia" w:ascii="宋体" w:hAnsi="宋体" w:cs="宋体"/>
          <w:b/>
          <w:sz w:val="36"/>
          <w:szCs w:val="36"/>
          <w:highlight w:val="none"/>
        </w:rPr>
        <w:t>项目编号：MDZB2025-</w:t>
      </w:r>
      <w:r>
        <w:rPr>
          <w:rFonts w:hint="eastAsia" w:ascii="宋体" w:hAnsi="宋体" w:cs="宋体"/>
          <w:b/>
          <w:sz w:val="36"/>
          <w:szCs w:val="36"/>
          <w:highlight w:val="none"/>
          <w:lang w:val="en-US" w:eastAsia="zh-CN"/>
        </w:rPr>
        <w:t>SC</w:t>
      </w:r>
      <w:r>
        <w:rPr>
          <w:rFonts w:hint="eastAsia" w:ascii="宋体" w:hAnsi="宋体" w:cs="宋体"/>
          <w:b/>
          <w:sz w:val="36"/>
          <w:szCs w:val="36"/>
          <w:highlight w:val="none"/>
        </w:rPr>
        <w:t>0</w:t>
      </w:r>
      <w:r>
        <w:rPr>
          <w:rFonts w:hint="eastAsia" w:ascii="宋体" w:hAnsi="宋体" w:cs="宋体"/>
          <w:b/>
          <w:sz w:val="36"/>
          <w:szCs w:val="36"/>
          <w:highlight w:val="none"/>
          <w:lang w:val="en-US" w:eastAsia="zh-CN"/>
        </w:rPr>
        <w:t>7（重新采购）</w:t>
      </w:r>
    </w:p>
    <w:p w14:paraId="09D7AFB3">
      <w:pPr>
        <w:spacing w:line="360" w:lineRule="auto"/>
        <w:rPr>
          <w:rFonts w:hint="eastAsia" w:ascii="宋体" w:hAnsi="宋体" w:cs="宋体"/>
          <w:b/>
          <w:sz w:val="32"/>
          <w:highlight w:val="none"/>
        </w:rPr>
      </w:pPr>
    </w:p>
    <w:p w14:paraId="1A65515D">
      <w:pPr>
        <w:spacing w:line="360" w:lineRule="auto"/>
        <w:rPr>
          <w:rFonts w:hint="eastAsia" w:ascii="宋体" w:hAnsi="宋体" w:cs="宋体"/>
          <w:b/>
          <w:sz w:val="32"/>
          <w:highlight w:val="none"/>
        </w:rPr>
      </w:pPr>
    </w:p>
    <w:p w14:paraId="50F17956">
      <w:pPr>
        <w:pStyle w:val="44"/>
        <w:ind w:firstLine="400"/>
        <w:rPr>
          <w:highlight w:val="none"/>
        </w:rPr>
      </w:pPr>
    </w:p>
    <w:p w14:paraId="55E591F0">
      <w:pPr>
        <w:pStyle w:val="44"/>
        <w:ind w:firstLine="400"/>
        <w:rPr>
          <w:highlight w:val="none"/>
        </w:rPr>
      </w:pPr>
    </w:p>
    <w:p w14:paraId="2FDA7E37">
      <w:pPr>
        <w:pStyle w:val="44"/>
        <w:ind w:firstLine="400"/>
        <w:rPr>
          <w:highlight w:val="none"/>
        </w:rPr>
      </w:pPr>
    </w:p>
    <w:p w14:paraId="397B0907">
      <w:pPr>
        <w:tabs>
          <w:tab w:val="left" w:pos="993"/>
        </w:tabs>
        <w:spacing w:line="360" w:lineRule="auto"/>
        <w:ind w:left="981" w:leftChars="467"/>
        <w:rPr>
          <w:rFonts w:hint="eastAsia" w:ascii="宋体" w:hAnsi="宋体" w:cs="宋体"/>
          <w:bCs/>
          <w:sz w:val="32"/>
          <w:szCs w:val="24"/>
          <w:highlight w:val="none"/>
        </w:rPr>
      </w:pPr>
      <w:r>
        <w:rPr>
          <w:rFonts w:hint="eastAsia" w:ascii="宋体" w:hAnsi="宋体" w:cs="宋体"/>
          <w:bCs/>
          <w:sz w:val="32"/>
          <w:szCs w:val="24"/>
          <w:highlight w:val="none"/>
        </w:rPr>
        <w:t>招   标   人：内蒙古大青山实验室有限公司</w:t>
      </w:r>
    </w:p>
    <w:p w14:paraId="3DB03055">
      <w:pPr>
        <w:tabs>
          <w:tab w:val="left" w:pos="993"/>
        </w:tabs>
        <w:spacing w:line="360" w:lineRule="auto"/>
        <w:ind w:left="981" w:leftChars="467"/>
        <w:rPr>
          <w:rFonts w:hint="eastAsia" w:ascii="宋体" w:hAnsi="宋体" w:cs="宋体"/>
          <w:bCs/>
          <w:sz w:val="32"/>
          <w:szCs w:val="24"/>
          <w:highlight w:val="none"/>
        </w:rPr>
      </w:pPr>
      <w:r>
        <w:rPr>
          <w:rFonts w:hint="eastAsia" w:ascii="宋体" w:hAnsi="宋体" w:cs="宋体"/>
          <w:bCs/>
          <w:sz w:val="32"/>
          <w:szCs w:val="24"/>
          <w:highlight w:val="none"/>
        </w:rPr>
        <w:t xml:space="preserve">招标代理机构：内蒙古蒙电招标有限公司  </w:t>
      </w:r>
    </w:p>
    <w:p w14:paraId="2868EB03">
      <w:pPr>
        <w:jc w:val="center"/>
        <w:rPr>
          <w:rFonts w:hint="eastAsia" w:ascii="宋体" w:hAnsi="宋体" w:cs="宋体"/>
          <w:bCs/>
          <w:sz w:val="28"/>
          <w:szCs w:val="28"/>
          <w:highlight w:val="none"/>
        </w:rPr>
      </w:pPr>
      <w:r>
        <w:rPr>
          <w:rFonts w:hint="eastAsia" w:ascii="宋体" w:hAnsi="宋体" w:cs="宋体"/>
          <w:bCs/>
          <w:sz w:val="28"/>
          <w:szCs w:val="28"/>
          <w:highlight w:val="none"/>
          <w:u w:val="single"/>
        </w:rPr>
        <w:t>20</w:t>
      </w:r>
      <w:r>
        <w:rPr>
          <w:rFonts w:ascii="宋体" w:hAnsi="宋体" w:cs="宋体"/>
          <w:bCs/>
          <w:sz w:val="28"/>
          <w:szCs w:val="28"/>
          <w:highlight w:val="none"/>
          <w:u w:val="single"/>
        </w:rPr>
        <w:t>2</w:t>
      </w:r>
      <w:r>
        <w:rPr>
          <w:rFonts w:hint="eastAsia" w:ascii="宋体" w:hAnsi="宋体" w:cs="宋体"/>
          <w:bCs/>
          <w:sz w:val="28"/>
          <w:szCs w:val="28"/>
          <w:highlight w:val="none"/>
          <w:u w:val="single"/>
          <w:lang w:val="en-US" w:eastAsia="zh-CN"/>
        </w:rPr>
        <w:t>6</w:t>
      </w:r>
      <w:r>
        <w:rPr>
          <w:rFonts w:hint="eastAsia" w:ascii="宋体" w:hAnsi="宋体" w:cs="宋体"/>
          <w:bCs/>
          <w:sz w:val="28"/>
          <w:szCs w:val="28"/>
          <w:highlight w:val="none"/>
        </w:rPr>
        <w:t>年</w:t>
      </w:r>
      <w:r>
        <w:rPr>
          <w:rFonts w:hint="eastAsia" w:ascii="宋体" w:hAnsi="宋体" w:cs="宋体"/>
          <w:bCs/>
          <w:sz w:val="28"/>
          <w:szCs w:val="28"/>
          <w:highlight w:val="none"/>
          <w:u w:val="single"/>
          <w:lang w:val="en-US" w:eastAsia="zh-CN"/>
        </w:rPr>
        <w:t>8</w:t>
      </w:r>
      <w:r>
        <w:rPr>
          <w:rFonts w:hint="eastAsia" w:ascii="宋体" w:hAnsi="宋体" w:cs="宋体"/>
          <w:bCs/>
          <w:sz w:val="28"/>
          <w:szCs w:val="28"/>
          <w:highlight w:val="none"/>
        </w:rPr>
        <w:t>月</w:t>
      </w:r>
    </w:p>
    <w:p w14:paraId="44BCF682">
      <w:pPr>
        <w:pStyle w:val="44"/>
        <w:rPr>
          <w:rFonts w:hint="eastAsia" w:ascii="宋体" w:hAnsi="宋体" w:cs="宋体"/>
          <w:bCs/>
          <w:sz w:val="28"/>
          <w:szCs w:val="28"/>
          <w:highlight w:val="none"/>
        </w:rPr>
      </w:pPr>
    </w:p>
    <w:p w14:paraId="2AA1CBF6">
      <w:pPr>
        <w:pStyle w:val="44"/>
        <w:rPr>
          <w:rFonts w:hint="eastAsia" w:ascii="宋体" w:hAnsi="宋体" w:cs="宋体"/>
          <w:bCs/>
          <w:sz w:val="28"/>
          <w:szCs w:val="28"/>
          <w:highlight w:val="none"/>
        </w:rPr>
      </w:pPr>
    </w:p>
    <w:sdt>
      <w:sdtPr>
        <w:rPr>
          <w:rFonts w:ascii="Calibri" w:hAnsi="Calibri" w:eastAsia="宋体" w:cs="Times New Roman"/>
          <w:color w:val="auto"/>
          <w:kern w:val="2"/>
          <w:sz w:val="21"/>
          <w:szCs w:val="22"/>
          <w:highlight w:val="none"/>
          <w:lang w:val="zh-CN"/>
        </w:rPr>
        <w:id w:val="1553887154"/>
        <w:docPartObj>
          <w:docPartGallery w:val="Table of Contents"/>
          <w:docPartUnique/>
        </w:docPartObj>
      </w:sdtPr>
      <w:sdtEndPr>
        <w:rPr>
          <w:rFonts w:ascii="Calibri" w:hAnsi="Calibri" w:eastAsia="宋体" w:cs="Times New Roman"/>
          <w:b/>
          <w:bCs/>
          <w:color w:val="auto"/>
          <w:kern w:val="2"/>
          <w:sz w:val="21"/>
          <w:szCs w:val="22"/>
          <w:highlight w:val="none"/>
          <w:lang w:val="zh-CN"/>
        </w:rPr>
      </w:sdtEndPr>
      <w:sdtContent>
        <w:p w14:paraId="20880190">
          <w:pPr>
            <w:pStyle w:val="600"/>
            <w:jc w:val="center"/>
            <w:rPr>
              <w:rFonts w:hint="eastAsia"/>
              <w:highlight w:val="none"/>
            </w:rPr>
          </w:pPr>
          <w:r>
            <w:rPr>
              <w:highlight w:val="none"/>
              <w:lang w:val="zh-CN"/>
            </w:rPr>
            <w:t>目</w:t>
          </w:r>
          <w:r>
            <w:rPr>
              <w:rFonts w:hint="eastAsia"/>
              <w:highlight w:val="none"/>
              <w:lang w:val="zh-CN"/>
            </w:rPr>
            <w:t xml:space="preserve"> </w:t>
          </w:r>
          <w:r>
            <w:rPr>
              <w:highlight w:val="none"/>
              <w:lang w:val="zh-CN"/>
            </w:rPr>
            <w:t xml:space="preserve">   录</w:t>
          </w:r>
        </w:p>
        <w:p w14:paraId="7AE3FAAB">
          <w:pPr>
            <w:pStyle w:val="34"/>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TOC \o "1-3" \h \z \u </w:instrText>
          </w:r>
          <w:r>
            <w:rPr>
              <w:highlight w:val="none"/>
            </w:rPr>
            <w:fldChar w:fldCharType="separate"/>
          </w:r>
          <w:r>
            <w:rPr>
              <w:highlight w:val="none"/>
            </w:rPr>
            <w:fldChar w:fldCharType="begin"/>
          </w:r>
          <w:r>
            <w:rPr>
              <w:highlight w:val="none"/>
            </w:rPr>
            <w:instrText xml:space="preserve"> HYPERLINK \l "_Toc174981424" </w:instrText>
          </w:r>
          <w:r>
            <w:rPr>
              <w:highlight w:val="none"/>
            </w:rPr>
            <w:fldChar w:fldCharType="separate"/>
          </w:r>
          <w:r>
            <w:rPr>
              <w:rStyle w:val="53"/>
              <w:rFonts w:hint="eastAsia"/>
              <w:highlight w:val="none"/>
            </w:rPr>
            <w:t>第一章 招标公告</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_Toc174981424 \h</w:instrText>
          </w:r>
          <w:r>
            <w:rPr>
              <w:rFonts w:hint="eastAsia"/>
              <w:highlight w:val="none"/>
            </w:rPr>
            <w:instrText xml:space="preserve"> </w:instrText>
          </w:r>
          <w:r>
            <w:rPr>
              <w:rFonts w:hint="eastAsia"/>
              <w:highlight w:val="none"/>
            </w:rPr>
            <w:fldChar w:fldCharType="separate"/>
          </w:r>
          <w:r>
            <w:rPr>
              <w:highlight w:val="none"/>
            </w:rPr>
            <w:t>4</w:t>
          </w:r>
          <w:r>
            <w:rPr>
              <w:rFonts w:hint="eastAsia"/>
              <w:highlight w:val="none"/>
            </w:rPr>
            <w:fldChar w:fldCharType="end"/>
          </w:r>
          <w:r>
            <w:rPr>
              <w:rFonts w:hint="eastAsia"/>
              <w:highlight w:val="none"/>
            </w:rPr>
            <w:fldChar w:fldCharType="end"/>
          </w:r>
        </w:p>
        <w:p w14:paraId="5C3079A2">
          <w:pPr>
            <w:pStyle w:val="34"/>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"_Toc174981425" </w:instrText>
          </w:r>
          <w:r>
            <w:rPr>
              <w:highlight w:val="none"/>
            </w:rPr>
            <w:fldChar w:fldCharType="separate"/>
          </w:r>
          <w:r>
            <w:rPr>
              <w:rStyle w:val="53"/>
              <w:rFonts w:hint="eastAsia"/>
              <w:highlight w:val="none"/>
            </w:rPr>
            <w:t>第二章 投标人须知</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_Toc174981425 \h</w:instrText>
          </w:r>
          <w:r>
            <w:rPr>
              <w:rFonts w:hint="eastAsia"/>
              <w:highlight w:val="none"/>
            </w:rPr>
            <w:instrText xml:space="preserve"> </w:instrText>
          </w:r>
          <w:r>
            <w:rPr>
              <w:rFonts w:hint="eastAsia"/>
              <w:highlight w:val="none"/>
            </w:rPr>
            <w:fldChar w:fldCharType="separate"/>
          </w:r>
          <w:r>
            <w:rPr>
              <w:highlight w:val="none"/>
            </w:rPr>
            <w:t>17</w:t>
          </w:r>
          <w:r>
            <w:rPr>
              <w:rFonts w:hint="eastAsia"/>
              <w:highlight w:val="none"/>
            </w:rPr>
            <w:fldChar w:fldCharType="end"/>
          </w:r>
          <w:r>
            <w:rPr>
              <w:rFonts w:hint="eastAsia"/>
              <w:highlight w:val="none"/>
            </w:rPr>
            <w:fldChar w:fldCharType="end"/>
          </w:r>
        </w:p>
        <w:p w14:paraId="3F52E63D">
          <w:pPr>
            <w:pStyle w:val="39"/>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"_Toc174981426" </w:instrText>
          </w:r>
          <w:r>
            <w:rPr>
              <w:highlight w:val="none"/>
            </w:rPr>
            <w:fldChar w:fldCharType="separate"/>
          </w:r>
          <w:r>
            <w:rPr>
              <w:rStyle w:val="53"/>
              <w:rFonts w:hint="eastAsia"/>
              <w:highlight w:val="none"/>
            </w:rPr>
            <w:t>投标人须知前附表</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_Toc174981426 \h</w:instrText>
          </w:r>
          <w:r>
            <w:rPr>
              <w:rFonts w:hint="eastAsia"/>
              <w:highlight w:val="none"/>
            </w:rPr>
            <w:instrText xml:space="preserve"> </w:instrText>
          </w:r>
          <w:r>
            <w:rPr>
              <w:rFonts w:hint="eastAsia"/>
              <w:highlight w:val="none"/>
            </w:rPr>
            <w:fldChar w:fldCharType="separate"/>
          </w:r>
          <w:r>
            <w:rPr>
              <w:highlight w:val="none"/>
            </w:rPr>
            <w:t>18</w:t>
          </w:r>
          <w:r>
            <w:rPr>
              <w:rFonts w:hint="eastAsia"/>
              <w:highlight w:val="none"/>
            </w:rPr>
            <w:fldChar w:fldCharType="end"/>
          </w:r>
          <w:r>
            <w:rPr>
              <w:rFonts w:hint="eastAsia"/>
              <w:highlight w:val="none"/>
            </w:rPr>
            <w:fldChar w:fldCharType="end"/>
          </w:r>
        </w:p>
        <w:p w14:paraId="7BC97BAE">
          <w:pPr>
            <w:pStyle w:val="34"/>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"_Toc174981427" </w:instrText>
          </w:r>
          <w:r>
            <w:rPr>
              <w:highlight w:val="none"/>
            </w:rPr>
            <w:fldChar w:fldCharType="separate"/>
          </w:r>
          <w:r>
            <w:rPr>
              <w:rStyle w:val="53"/>
              <w:rFonts w:hint="eastAsia"/>
              <w:highlight w:val="none"/>
            </w:rPr>
            <w:t>1.总则</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_Toc174981427 \h</w:instrText>
          </w:r>
          <w:r>
            <w:rPr>
              <w:rFonts w:hint="eastAsia"/>
              <w:highlight w:val="none"/>
            </w:rPr>
            <w:instrText xml:space="preserve"> </w:instrText>
          </w:r>
          <w:r>
            <w:rPr>
              <w:rFonts w:hint="eastAsia"/>
              <w:highlight w:val="none"/>
            </w:rPr>
            <w:fldChar w:fldCharType="separate"/>
          </w:r>
          <w:r>
            <w:rPr>
              <w:highlight w:val="none"/>
            </w:rPr>
            <w:t>27</w:t>
          </w:r>
          <w:r>
            <w:rPr>
              <w:rFonts w:hint="eastAsia"/>
              <w:highlight w:val="none"/>
            </w:rPr>
            <w:fldChar w:fldCharType="end"/>
          </w:r>
          <w:r>
            <w:rPr>
              <w:rFonts w:hint="eastAsia"/>
              <w:highlight w:val="none"/>
            </w:rPr>
            <w:fldChar w:fldCharType="end"/>
          </w:r>
        </w:p>
        <w:p w14:paraId="631BA0D0">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"_Toc174981428" </w:instrText>
          </w:r>
          <w:r>
            <w:rPr>
              <w:highlight w:val="none"/>
            </w:rPr>
            <w:fldChar w:fldCharType="separate"/>
          </w:r>
          <w:r>
            <w:rPr>
              <w:rStyle w:val="53"/>
              <w:rFonts w:hint="eastAsia"/>
              <w:highlight w:val="none"/>
            </w:rPr>
            <w:t>1.1招标项目概况</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_Toc174981428 \h</w:instrText>
          </w:r>
          <w:r>
            <w:rPr>
              <w:rFonts w:hint="eastAsia"/>
              <w:highlight w:val="none"/>
            </w:rPr>
            <w:instrText xml:space="preserve"> </w:instrText>
          </w:r>
          <w:r>
            <w:rPr>
              <w:rFonts w:hint="eastAsia"/>
              <w:highlight w:val="none"/>
            </w:rPr>
            <w:fldChar w:fldCharType="separate"/>
          </w:r>
          <w:r>
            <w:rPr>
              <w:highlight w:val="none"/>
            </w:rPr>
            <w:t>27</w:t>
          </w:r>
          <w:r>
            <w:rPr>
              <w:rFonts w:hint="eastAsia"/>
              <w:highlight w:val="none"/>
            </w:rPr>
            <w:fldChar w:fldCharType="end"/>
          </w:r>
          <w:r>
            <w:rPr>
              <w:rFonts w:hint="eastAsia"/>
              <w:highlight w:val="none"/>
            </w:rPr>
            <w:fldChar w:fldCharType="end"/>
          </w:r>
        </w:p>
        <w:p w14:paraId="0EC96B16">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"_Toc174981429" </w:instrText>
          </w:r>
          <w:r>
            <w:rPr>
              <w:highlight w:val="none"/>
            </w:rPr>
            <w:fldChar w:fldCharType="separate"/>
          </w:r>
          <w:r>
            <w:rPr>
              <w:rStyle w:val="53"/>
              <w:rFonts w:hint="eastAsia"/>
              <w:highlight w:val="none"/>
            </w:rPr>
            <w:t>1.2招标项目的资金来源和落实情况</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_Toc174981429 \h</w:instrText>
          </w:r>
          <w:r>
            <w:rPr>
              <w:rFonts w:hint="eastAsia"/>
              <w:highlight w:val="none"/>
            </w:rPr>
            <w:instrText xml:space="preserve"> </w:instrText>
          </w:r>
          <w:r>
            <w:rPr>
              <w:rFonts w:hint="eastAsia"/>
              <w:highlight w:val="none"/>
            </w:rPr>
            <w:fldChar w:fldCharType="separate"/>
          </w:r>
          <w:r>
            <w:rPr>
              <w:highlight w:val="none"/>
            </w:rPr>
            <w:t>27</w:t>
          </w:r>
          <w:r>
            <w:rPr>
              <w:rFonts w:hint="eastAsia"/>
              <w:highlight w:val="none"/>
            </w:rPr>
            <w:fldChar w:fldCharType="end"/>
          </w:r>
          <w:r>
            <w:rPr>
              <w:rFonts w:hint="eastAsia"/>
              <w:highlight w:val="none"/>
            </w:rPr>
            <w:fldChar w:fldCharType="end"/>
          </w:r>
        </w:p>
        <w:p w14:paraId="652D481F">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"_Toc174981430" </w:instrText>
          </w:r>
          <w:r>
            <w:rPr>
              <w:highlight w:val="none"/>
            </w:rPr>
            <w:fldChar w:fldCharType="separate"/>
          </w:r>
          <w:r>
            <w:rPr>
              <w:rStyle w:val="53"/>
              <w:rFonts w:hint="eastAsia"/>
              <w:highlight w:val="none"/>
            </w:rPr>
            <w:t>1.3招标范围、交货期、交货地点和技术性能指标</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_Toc174981430 \h</w:instrText>
          </w:r>
          <w:r>
            <w:rPr>
              <w:rFonts w:hint="eastAsia"/>
              <w:highlight w:val="none"/>
            </w:rPr>
            <w:instrText xml:space="preserve"> </w:instrText>
          </w:r>
          <w:r>
            <w:rPr>
              <w:rFonts w:hint="eastAsia"/>
              <w:highlight w:val="none"/>
            </w:rPr>
            <w:fldChar w:fldCharType="separate"/>
          </w:r>
          <w:r>
            <w:rPr>
              <w:highlight w:val="none"/>
            </w:rPr>
            <w:t>27</w:t>
          </w:r>
          <w:r>
            <w:rPr>
              <w:rFonts w:hint="eastAsia"/>
              <w:highlight w:val="none"/>
            </w:rPr>
            <w:fldChar w:fldCharType="end"/>
          </w:r>
          <w:r>
            <w:rPr>
              <w:rFonts w:hint="eastAsia"/>
              <w:highlight w:val="none"/>
            </w:rPr>
            <w:fldChar w:fldCharType="end"/>
          </w:r>
        </w:p>
        <w:p w14:paraId="68368FFA">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"_Toc174981431" </w:instrText>
          </w:r>
          <w:r>
            <w:rPr>
              <w:highlight w:val="none"/>
            </w:rPr>
            <w:fldChar w:fldCharType="separate"/>
          </w:r>
          <w:r>
            <w:rPr>
              <w:rStyle w:val="53"/>
              <w:rFonts w:hint="eastAsia"/>
              <w:highlight w:val="none"/>
            </w:rPr>
            <w:t>1.4投标人资格要求</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_Toc174981431 \h</w:instrText>
          </w:r>
          <w:r>
            <w:rPr>
              <w:rFonts w:hint="eastAsia"/>
              <w:highlight w:val="none"/>
            </w:rPr>
            <w:instrText xml:space="preserve"> </w:instrText>
          </w:r>
          <w:r>
            <w:rPr>
              <w:rFonts w:hint="eastAsia"/>
              <w:highlight w:val="none"/>
            </w:rPr>
            <w:fldChar w:fldCharType="separate"/>
          </w:r>
          <w:r>
            <w:rPr>
              <w:highlight w:val="none"/>
            </w:rPr>
            <w:t>27</w:t>
          </w:r>
          <w:r>
            <w:rPr>
              <w:rFonts w:hint="eastAsia"/>
              <w:highlight w:val="none"/>
            </w:rPr>
            <w:fldChar w:fldCharType="end"/>
          </w:r>
          <w:r>
            <w:rPr>
              <w:rFonts w:hint="eastAsia"/>
              <w:highlight w:val="none"/>
            </w:rPr>
            <w:fldChar w:fldCharType="end"/>
          </w:r>
        </w:p>
        <w:p w14:paraId="7E67A92C">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"_Toc174981432" </w:instrText>
          </w:r>
          <w:r>
            <w:rPr>
              <w:highlight w:val="none"/>
            </w:rPr>
            <w:fldChar w:fldCharType="separate"/>
          </w:r>
          <w:r>
            <w:rPr>
              <w:rStyle w:val="53"/>
              <w:rFonts w:hint="eastAsia" w:eastAsia="Times New Roman"/>
              <w:highlight w:val="none"/>
            </w:rPr>
            <w:t xml:space="preserve">1.5 </w:t>
          </w:r>
          <w:r>
            <w:rPr>
              <w:rStyle w:val="53"/>
              <w:rFonts w:hint="eastAsia"/>
              <w:highlight w:val="none"/>
            </w:rPr>
            <w:t>费用承担</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_Toc174981432 \h</w:instrText>
          </w:r>
          <w:r>
            <w:rPr>
              <w:rFonts w:hint="eastAsia"/>
              <w:highlight w:val="none"/>
            </w:rPr>
            <w:instrText xml:space="preserve"> </w:instrText>
          </w:r>
          <w:r>
            <w:rPr>
              <w:rFonts w:hint="eastAsia"/>
              <w:highlight w:val="none"/>
            </w:rPr>
            <w:fldChar w:fldCharType="separate"/>
          </w:r>
          <w:r>
            <w:rPr>
              <w:highlight w:val="none"/>
            </w:rPr>
            <w:t>28</w:t>
          </w:r>
          <w:r>
            <w:rPr>
              <w:rFonts w:hint="eastAsia"/>
              <w:highlight w:val="none"/>
            </w:rPr>
            <w:fldChar w:fldCharType="end"/>
          </w:r>
          <w:r>
            <w:rPr>
              <w:rFonts w:hint="eastAsia"/>
              <w:highlight w:val="none"/>
            </w:rPr>
            <w:fldChar w:fldCharType="end"/>
          </w:r>
        </w:p>
        <w:p w14:paraId="60F39262">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"_Toc174981433" </w:instrText>
          </w:r>
          <w:r>
            <w:rPr>
              <w:highlight w:val="none"/>
            </w:rPr>
            <w:fldChar w:fldCharType="separate"/>
          </w:r>
          <w:r>
            <w:rPr>
              <w:rStyle w:val="53"/>
              <w:rFonts w:hint="eastAsia"/>
              <w:highlight w:val="none"/>
            </w:rPr>
            <w:t xml:space="preserve">1.6 </w:t>
          </w:r>
          <w:r>
            <w:rPr>
              <w:rStyle w:val="53"/>
              <w:rFonts w:hint="eastAsia" w:ascii="宋体" w:hAnsi="宋体"/>
              <w:highlight w:val="none"/>
            </w:rPr>
            <w:t>保密</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_Toc174981433 \h</w:instrText>
          </w:r>
          <w:r>
            <w:rPr>
              <w:rFonts w:hint="eastAsia"/>
              <w:highlight w:val="none"/>
            </w:rPr>
            <w:instrText xml:space="preserve"> </w:instrText>
          </w:r>
          <w:r>
            <w:rPr>
              <w:rFonts w:hint="eastAsia"/>
              <w:highlight w:val="none"/>
            </w:rPr>
            <w:fldChar w:fldCharType="separate"/>
          </w:r>
          <w:r>
            <w:rPr>
              <w:highlight w:val="none"/>
            </w:rPr>
            <w:t>28</w:t>
          </w:r>
          <w:r>
            <w:rPr>
              <w:rFonts w:hint="eastAsia"/>
              <w:highlight w:val="none"/>
            </w:rPr>
            <w:fldChar w:fldCharType="end"/>
          </w:r>
          <w:r>
            <w:rPr>
              <w:rFonts w:hint="eastAsia"/>
              <w:highlight w:val="none"/>
            </w:rPr>
            <w:fldChar w:fldCharType="end"/>
          </w:r>
        </w:p>
        <w:p w14:paraId="65F8A296">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"_Toc174981434" </w:instrText>
          </w:r>
          <w:r>
            <w:rPr>
              <w:highlight w:val="none"/>
            </w:rPr>
            <w:fldChar w:fldCharType="separate"/>
          </w:r>
          <w:r>
            <w:rPr>
              <w:rStyle w:val="53"/>
              <w:rFonts w:hint="eastAsia" w:eastAsia="Times New Roman"/>
              <w:highlight w:val="none"/>
            </w:rPr>
            <w:t xml:space="preserve">1.7 </w:t>
          </w:r>
          <w:r>
            <w:rPr>
              <w:rStyle w:val="53"/>
              <w:rFonts w:hint="eastAsia"/>
              <w:highlight w:val="none"/>
            </w:rPr>
            <w:t>语言文字</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_Toc174981434 \h</w:instrText>
          </w:r>
          <w:r>
            <w:rPr>
              <w:rFonts w:hint="eastAsia"/>
              <w:highlight w:val="none"/>
            </w:rPr>
            <w:instrText xml:space="preserve"> </w:instrText>
          </w:r>
          <w:r>
            <w:rPr>
              <w:rFonts w:hint="eastAsia"/>
              <w:highlight w:val="none"/>
            </w:rPr>
            <w:fldChar w:fldCharType="separate"/>
          </w:r>
          <w:r>
            <w:rPr>
              <w:highlight w:val="none"/>
            </w:rPr>
            <w:t>29</w:t>
          </w:r>
          <w:r>
            <w:rPr>
              <w:rFonts w:hint="eastAsia"/>
              <w:highlight w:val="none"/>
            </w:rPr>
            <w:fldChar w:fldCharType="end"/>
          </w:r>
          <w:r>
            <w:rPr>
              <w:rFonts w:hint="eastAsia"/>
              <w:highlight w:val="none"/>
            </w:rPr>
            <w:fldChar w:fldCharType="end"/>
          </w:r>
        </w:p>
        <w:p w14:paraId="632FFC9D">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"_Toc174981435" </w:instrText>
          </w:r>
          <w:r>
            <w:rPr>
              <w:highlight w:val="none"/>
            </w:rPr>
            <w:fldChar w:fldCharType="separate"/>
          </w:r>
          <w:r>
            <w:rPr>
              <w:rStyle w:val="53"/>
              <w:rFonts w:hint="eastAsia" w:eastAsia="Times New Roman"/>
              <w:highlight w:val="none"/>
            </w:rPr>
            <w:t xml:space="preserve">1.8 </w:t>
          </w:r>
          <w:r>
            <w:rPr>
              <w:rStyle w:val="53"/>
              <w:rFonts w:hint="eastAsia"/>
              <w:highlight w:val="none"/>
            </w:rPr>
            <w:t>计量单位</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_Toc174981435 \h</w:instrText>
          </w:r>
          <w:r>
            <w:rPr>
              <w:rFonts w:hint="eastAsia"/>
              <w:highlight w:val="none"/>
            </w:rPr>
            <w:instrText xml:space="preserve"> </w:instrText>
          </w:r>
          <w:r>
            <w:rPr>
              <w:rFonts w:hint="eastAsia"/>
              <w:highlight w:val="none"/>
            </w:rPr>
            <w:fldChar w:fldCharType="separate"/>
          </w:r>
          <w:r>
            <w:rPr>
              <w:highlight w:val="none"/>
            </w:rPr>
            <w:t>29</w:t>
          </w:r>
          <w:r>
            <w:rPr>
              <w:rFonts w:hint="eastAsia"/>
              <w:highlight w:val="none"/>
            </w:rPr>
            <w:fldChar w:fldCharType="end"/>
          </w:r>
          <w:r>
            <w:rPr>
              <w:rFonts w:hint="eastAsia"/>
              <w:highlight w:val="none"/>
            </w:rPr>
            <w:fldChar w:fldCharType="end"/>
          </w:r>
        </w:p>
        <w:p w14:paraId="3006F485">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"_Toc174981436" </w:instrText>
          </w:r>
          <w:r>
            <w:rPr>
              <w:highlight w:val="none"/>
            </w:rPr>
            <w:fldChar w:fldCharType="separate"/>
          </w:r>
          <w:r>
            <w:rPr>
              <w:rStyle w:val="53"/>
              <w:rFonts w:hint="eastAsia"/>
              <w:highlight w:val="none"/>
            </w:rPr>
            <w:t>1.9投标预备会</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_Toc174981436 \h</w:instrText>
          </w:r>
          <w:r>
            <w:rPr>
              <w:rFonts w:hint="eastAsia"/>
              <w:highlight w:val="none"/>
            </w:rPr>
            <w:instrText xml:space="preserve"> </w:instrText>
          </w:r>
          <w:r>
            <w:rPr>
              <w:rFonts w:hint="eastAsia"/>
              <w:highlight w:val="none"/>
            </w:rPr>
            <w:fldChar w:fldCharType="separate"/>
          </w:r>
          <w:r>
            <w:rPr>
              <w:highlight w:val="none"/>
            </w:rPr>
            <w:t>29</w:t>
          </w:r>
          <w:r>
            <w:rPr>
              <w:rFonts w:hint="eastAsia"/>
              <w:highlight w:val="none"/>
            </w:rPr>
            <w:fldChar w:fldCharType="end"/>
          </w:r>
          <w:r>
            <w:rPr>
              <w:rFonts w:hint="eastAsia"/>
              <w:highlight w:val="none"/>
            </w:rPr>
            <w:fldChar w:fldCharType="end"/>
          </w:r>
        </w:p>
        <w:p w14:paraId="62C334B5">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"_Toc174981437" </w:instrText>
          </w:r>
          <w:r>
            <w:rPr>
              <w:highlight w:val="none"/>
            </w:rPr>
            <w:fldChar w:fldCharType="separate"/>
          </w:r>
          <w:r>
            <w:rPr>
              <w:rStyle w:val="53"/>
              <w:rFonts w:hint="eastAsia"/>
              <w:highlight w:val="none"/>
            </w:rPr>
            <w:t>1.10分包</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_Toc174981437 \h</w:instrText>
          </w:r>
          <w:r>
            <w:rPr>
              <w:rFonts w:hint="eastAsia"/>
              <w:highlight w:val="none"/>
            </w:rPr>
            <w:instrText xml:space="preserve"> </w:instrText>
          </w:r>
          <w:r>
            <w:rPr>
              <w:rFonts w:hint="eastAsia"/>
              <w:highlight w:val="none"/>
            </w:rPr>
            <w:fldChar w:fldCharType="separate"/>
          </w:r>
          <w:r>
            <w:rPr>
              <w:highlight w:val="none"/>
            </w:rPr>
            <w:t>29</w:t>
          </w:r>
          <w:r>
            <w:rPr>
              <w:rFonts w:hint="eastAsia"/>
              <w:highlight w:val="none"/>
            </w:rPr>
            <w:fldChar w:fldCharType="end"/>
          </w:r>
          <w:r>
            <w:rPr>
              <w:rFonts w:hint="eastAsia"/>
              <w:highlight w:val="none"/>
            </w:rPr>
            <w:fldChar w:fldCharType="end"/>
          </w:r>
        </w:p>
        <w:p w14:paraId="019F400B">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"_Toc174981438" </w:instrText>
          </w:r>
          <w:r>
            <w:rPr>
              <w:highlight w:val="none"/>
            </w:rPr>
            <w:fldChar w:fldCharType="separate"/>
          </w:r>
          <w:r>
            <w:rPr>
              <w:rStyle w:val="53"/>
              <w:rFonts w:hint="eastAsia"/>
              <w:highlight w:val="none"/>
            </w:rPr>
            <w:t>1.11响应和偏差</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_Toc174981438 \h</w:instrText>
          </w:r>
          <w:r>
            <w:rPr>
              <w:rFonts w:hint="eastAsia"/>
              <w:highlight w:val="none"/>
            </w:rPr>
            <w:instrText xml:space="preserve"> </w:instrText>
          </w:r>
          <w:r>
            <w:rPr>
              <w:rFonts w:hint="eastAsia"/>
              <w:highlight w:val="none"/>
            </w:rPr>
            <w:fldChar w:fldCharType="separate"/>
          </w:r>
          <w:r>
            <w:rPr>
              <w:highlight w:val="none"/>
            </w:rPr>
            <w:t>29</w:t>
          </w:r>
          <w:r>
            <w:rPr>
              <w:rFonts w:hint="eastAsia"/>
              <w:highlight w:val="none"/>
            </w:rPr>
            <w:fldChar w:fldCharType="end"/>
          </w:r>
          <w:r>
            <w:rPr>
              <w:rFonts w:hint="eastAsia"/>
              <w:highlight w:val="none"/>
            </w:rPr>
            <w:fldChar w:fldCharType="end"/>
          </w:r>
        </w:p>
        <w:p w14:paraId="0DCF197F">
          <w:pPr>
            <w:pStyle w:val="39"/>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"_Toc174981439" </w:instrText>
          </w:r>
          <w:r>
            <w:rPr>
              <w:highlight w:val="none"/>
            </w:rPr>
            <w:fldChar w:fldCharType="separate"/>
          </w:r>
          <w:r>
            <w:rPr>
              <w:rStyle w:val="53"/>
              <w:rFonts w:hint="eastAsia"/>
              <w:highlight w:val="none"/>
            </w:rPr>
            <w:t>3.投标文件</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_Toc174981439 \h</w:instrText>
          </w:r>
          <w:r>
            <w:rPr>
              <w:rFonts w:hint="eastAsia"/>
              <w:highlight w:val="none"/>
            </w:rPr>
            <w:instrText xml:space="preserve"> </w:instrText>
          </w:r>
          <w:r>
            <w:rPr>
              <w:rFonts w:hint="eastAsia"/>
              <w:highlight w:val="none"/>
            </w:rPr>
            <w:fldChar w:fldCharType="separate"/>
          </w:r>
          <w:r>
            <w:rPr>
              <w:highlight w:val="none"/>
            </w:rPr>
            <w:t>31</w:t>
          </w:r>
          <w:r>
            <w:rPr>
              <w:rFonts w:hint="eastAsia"/>
              <w:highlight w:val="none"/>
            </w:rPr>
            <w:fldChar w:fldCharType="end"/>
          </w:r>
          <w:r>
            <w:rPr>
              <w:rFonts w:hint="eastAsia"/>
              <w:highlight w:val="none"/>
            </w:rPr>
            <w:fldChar w:fldCharType="end"/>
          </w:r>
        </w:p>
        <w:p w14:paraId="05BCE17D">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"_Toc174981440" </w:instrText>
          </w:r>
          <w:r>
            <w:rPr>
              <w:highlight w:val="none"/>
            </w:rPr>
            <w:fldChar w:fldCharType="separate"/>
          </w:r>
          <w:r>
            <w:rPr>
              <w:rStyle w:val="53"/>
              <w:rFonts w:hint="eastAsia"/>
              <w:highlight w:val="none"/>
            </w:rPr>
            <w:t>3.1投标文件的组成</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_Toc174981440 \h</w:instrText>
          </w:r>
          <w:r>
            <w:rPr>
              <w:rFonts w:hint="eastAsia"/>
              <w:highlight w:val="none"/>
            </w:rPr>
            <w:instrText xml:space="preserve"> </w:instrText>
          </w:r>
          <w:r>
            <w:rPr>
              <w:rFonts w:hint="eastAsia"/>
              <w:highlight w:val="none"/>
            </w:rPr>
            <w:fldChar w:fldCharType="separate"/>
          </w:r>
          <w:r>
            <w:rPr>
              <w:highlight w:val="none"/>
            </w:rPr>
            <w:t>31</w:t>
          </w:r>
          <w:r>
            <w:rPr>
              <w:rFonts w:hint="eastAsia"/>
              <w:highlight w:val="none"/>
            </w:rPr>
            <w:fldChar w:fldCharType="end"/>
          </w:r>
          <w:r>
            <w:rPr>
              <w:rFonts w:hint="eastAsia"/>
              <w:highlight w:val="none"/>
            </w:rPr>
            <w:fldChar w:fldCharType="end"/>
          </w:r>
        </w:p>
        <w:p w14:paraId="26E3E063">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"_Toc174981441" </w:instrText>
          </w:r>
          <w:r>
            <w:rPr>
              <w:highlight w:val="none"/>
            </w:rPr>
            <w:fldChar w:fldCharType="separate"/>
          </w:r>
          <w:r>
            <w:rPr>
              <w:rStyle w:val="53"/>
              <w:rFonts w:hint="eastAsia"/>
              <w:highlight w:val="none"/>
            </w:rPr>
            <w:t>3.2投标报价</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_Toc174981441 \h</w:instrText>
          </w:r>
          <w:r>
            <w:rPr>
              <w:rFonts w:hint="eastAsia"/>
              <w:highlight w:val="none"/>
            </w:rPr>
            <w:instrText xml:space="preserve"> </w:instrText>
          </w:r>
          <w:r>
            <w:rPr>
              <w:rFonts w:hint="eastAsia"/>
              <w:highlight w:val="none"/>
            </w:rPr>
            <w:fldChar w:fldCharType="separate"/>
          </w:r>
          <w:r>
            <w:rPr>
              <w:highlight w:val="none"/>
            </w:rPr>
            <w:t>31</w:t>
          </w:r>
          <w:r>
            <w:rPr>
              <w:rFonts w:hint="eastAsia"/>
              <w:highlight w:val="none"/>
            </w:rPr>
            <w:fldChar w:fldCharType="end"/>
          </w:r>
          <w:r>
            <w:rPr>
              <w:rFonts w:hint="eastAsia"/>
              <w:highlight w:val="none"/>
            </w:rPr>
            <w:fldChar w:fldCharType="end"/>
          </w:r>
        </w:p>
        <w:p w14:paraId="70A6F678">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"_Toc174981442" </w:instrText>
          </w:r>
          <w:r>
            <w:rPr>
              <w:highlight w:val="none"/>
            </w:rPr>
            <w:fldChar w:fldCharType="separate"/>
          </w:r>
          <w:r>
            <w:rPr>
              <w:rStyle w:val="53"/>
              <w:rFonts w:hint="eastAsia"/>
              <w:highlight w:val="none"/>
            </w:rPr>
            <w:t>3.3投标有效期</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_Toc174981442 \h</w:instrText>
          </w:r>
          <w:r>
            <w:rPr>
              <w:rFonts w:hint="eastAsia"/>
              <w:highlight w:val="none"/>
            </w:rPr>
            <w:instrText xml:space="preserve"> </w:instrText>
          </w:r>
          <w:r>
            <w:rPr>
              <w:rFonts w:hint="eastAsia"/>
              <w:highlight w:val="none"/>
            </w:rPr>
            <w:fldChar w:fldCharType="separate"/>
          </w:r>
          <w:r>
            <w:rPr>
              <w:highlight w:val="none"/>
            </w:rPr>
            <w:t>32</w:t>
          </w:r>
          <w:r>
            <w:rPr>
              <w:rFonts w:hint="eastAsia"/>
              <w:highlight w:val="none"/>
            </w:rPr>
            <w:fldChar w:fldCharType="end"/>
          </w:r>
          <w:r>
            <w:rPr>
              <w:rFonts w:hint="eastAsia"/>
              <w:highlight w:val="none"/>
            </w:rPr>
            <w:fldChar w:fldCharType="end"/>
          </w:r>
        </w:p>
        <w:p w14:paraId="137E1130">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"_Toc174981443" </w:instrText>
          </w:r>
          <w:r>
            <w:rPr>
              <w:highlight w:val="none"/>
            </w:rPr>
            <w:fldChar w:fldCharType="separate"/>
          </w:r>
          <w:r>
            <w:rPr>
              <w:rStyle w:val="53"/>
              <w:rFonts w:hint="eastAsia"/>
              <w:highlight w:val="none"/>
            </w:rPr>
            <w:t>3.4投标保证金(适用于要求提交投标保证金的项目）</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_Toc174981443 \h</w:instrText>
          </w:r>
          <w:r>
            <w:rPr>
              <w:rFonts w:hint="eastAsia"/>
              <w:highlight w:val="none"/>
            </w:rPr>
            <w:instrText xml:space="preserve"> </w:instrText>
          </w:r>
          <w:r>
            <w:rPr>
              <w:rFonts w:hint="eastAsia"/>
              <w:highlight w:val="none"/>
            </w:rPr>
            <w:fldChar w:fldCharType="separate"/>
          </w:r>
          <w:r>
            <w:rPr>
              <w:highlight w:val="none"/>
            </w:rPr>
            <w:t>32</w:t>
          </w:r>
          <w:r>
            <w:rPr>
              <w:rFonts w:hint="eastAsia"/>
              <w:highlight w:val="none"/>
            </w:rPr>
            <w:fldChar w:fldCharType="end"/>
          </w:r>
          <w:r>
            <w:rPr>
              <w:rFonts w:hint="eastAsia"/>
              <w:highlight w:val="none"/>
            </w:rPr>
            <w:fldChar w:fldCharType="end"/>
          </w:r>
        </w:p>
        <w:p w14:paraId="0CE3105D">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"_Toc174981444" </w:instrText>
          </w:r>
          <w:r>
            <w:rPr>
              <w:highlight w:val="none"/>
            </w:rPr>
            <w:fldChar w:fldCharType="separate"/>
          </w:r>
          <w:r>
            <w:rPr>
              <w:rStyle w:val="53"/>
              <w:rFonts w:hint="eastAsia"/>
              <w:highlight w:val="none"/>
            </w:rPr>
            <w:t>3.5 资格审查资料（适用于已进行资格预审的）</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_Toc174981444 \h</w:instrText>
          </w:r>
          <w:r>
            <w:rPr>
              <w:rFonts w:hint="eastAsia"/>
              <w:highlight w:val="none"/>
            </w:rPr>
            <w:instrText xml:space="preserve"> </w:instrText>
          </w:r>
          <w:r>
            <w:rPr>
              <w:rFonts w:hint="eastAsia"/>
              <w:highlight w:val="none"/>
            </w:rPr>
            <w:fldChar w:fldCharType="separate"/>
          </w:r>
          <w:r>
            <w:rPr>
              <w:highlight w:val="none"/>
            </w:rPr>
            <w:t>32</w:t>
          </w:r>
          <w:r>
            <w:rPr>
              <w:rFonts w:hint="eastAsia"/>
              <w:highlight w:val="none"/>
            </w:rPr>
            <w:fldChar w:fldCharType="end"/>
          </w:r>
          <w:r>
            <w:rPr>
              <w:rFonts w:hint="eastAsia"/>
              <w:highlight w:val="none"/>
            </w:rPr>
            <w:fldChar w:fldCharType="end"/>
          </w:r>
        </w:p>
        <w:p w14:paraId="769E262E">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"_Toc174981445" </w:instrText>
          </w:r>
          <w:r>
            <w:rPr>
              <w:highlight w:val="none"/>
            </w:rPr>
            <w:fldChar w:fldCharType="separate"/>
          </w:r>
          <w:r>
            <w:rPr>
              <w:rStyle w:val="53"/>
              <w:rFonts w:hint="eastAsia"/>
              <w:highlight w:val="none"/>
            </w:rPr>
            <w:t>3.5 资格审查资料（适用于资格后审的）</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_Toc174981445 \h</w:instrText>
          </w:r>
          <w:r>
            <w:rPr>
              <w:rFonts w:hint="eastAsia"/>
              <w:highlight w:val="none"/>
            </w:rPr>
            <w:instrText xml:space="preserve"> </w:instrText>
          </w:r>
          <w:r>
            <w:rPr>
              <w:rFonts w:hint="eastAsia"/>
              <w:highlight w:val="none"/>
            </w:rPr>
            <w:fldChar w:fldCharType="separate"/>
          </w:r>
          <w:r>
            <w:rPr>
              <w:highlight w:val="none"/>
            </w:rPr>
            <w:t>33</w:t>
          </w:r>
          <w:r>
            <w:rPr>
              <w:rFonts w:hint="eastAsia"/>
              <w:highlight w:val="none"/>
            </w:rPr>
            <w:fldChar w:fldCharType="end"/>
          </w:r>
          <w:r>
            <w:rPr>
              <w:rFonts w:hint="eastAsia"/>
              <w:highlight w:val="none"/>
            </w:rPr>
            <w:fldChar w:fldCharType="end"/>
          </w:r>
        </w:p>
        <w:p w14:paraId="59FCA237">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"_Toc174981446" </w:instrText>
          </w:r>
          <w:r>
            <w:rPr>
              <w:highlight w:val="none"/>
            </w:rPr>
            <w:fldChar w:fldCharType="separate"/>
          </w:r>
          <w:r>
            <w:rPr>
              <w:rStyle w:val="53"/>
              <w:rFonts w:hint="eastAsia"/>
              <w:highlight w:val="none"/>
            </w:rPr>
            <w:t>3.6备选投标方案</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_Toc174981446 \h</w:instrText>
          </w:r>
          <w:r>
            <w:rPr>
              <w:rFonts w:hint="eastAsia"/>
              <w:highlight w:val="none"/>
            </w:rPr>
            <w:instrText xml:space="preserve"> </w:instrText>
          </w:r>
          <w:r>
            <w:rPr>
              <w:rFonts w:hint="eastAsia"/>
              <w:highlight w:val="none"/>
            </w:rPr>
            <w:fldChar w:fldCharType="separate"/>
          </w:r>
          <w:r>
            <w:rPr>
              <w:highlight w:val="none"/>
            </w:rPr>
            <w:t>33</w:t>
          </w:r>
          <w:r>
            <w:rPr>
              <w:rFonts w:hint="eastAsia"/>
              <w:highlight w:val="none"/>
            </w:rPr>
            <w:fldChar w:fldCharType="end"/>
          </w:r>
          <w:r>
            <w:rPr>
              <w:rFonts w:hint="eastAsia"/>
              <w:highlight w:val="none"/>
            </w:rPr>
            <w:fldChar w:fldCharType="end"/>
          </w:r>
        </w:p>
        <w:p w14:paraId="0999DA8A">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"_Toc174981447" </w:instrText>
          </w:r>
          <w:r>
            <w:rPr>
              <w:highlight w:val="none"/>
            </w:rPr>
            <w:fldChar w:fldCharType="separate"/>
          </w:r>
          <w:r>
            <w:rPr>
              <w:rStyle w:val="53"/>
              <w:rFonts w:hint="eastAsia"/>
              <w:highlight w:val="none"/>
            </w:rPr>
            <w:t>3.7投标文件的编制</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_Toc174981447 \h</w:instrText>
          </w:r>
          <w:r>
            <w:rPr>
              <w:rFonts w:hint="eastAsia"/>
              <w:highlight w:val="none"/>
            </w:rPr>
            <w:instrText xml:space="preserve"> </w:instrText>
          </w:r>
          <w:r>
            <w:rPr>
              <w:rFonts w:hint="eastAsia"/>
              <w:highlight w:val="none"/>
            </w:rPr>
            <w:fldChar w:fldCharType="separate"/>
          </w:r>
          <w:r>
            <w:rPr>
              <w:highlight w:val="none"/>
            </w:rPr>
            <w:t>33</w:t>
          </w:r>
          <w:r>
            <w:rPr>
              <w:rFonts w:hint="eastAsia"/>
              <w:highlight w:val="none"/>
            </w:rPr>
            <w:fldChar w:fldCharType="end"/>
          </w:r>
          <w:r>
            <w:rPr>
              <w:rFonts w:hint="eastAsia"/>
              <w:highlight w:val="none"/>
            </w:rPr>
            <w:fldChar w:fldCharType="end"/>
          </w:r>
        </w:p>
        <w:p w14:paraId="24DD033D">
          <w:pPr>
            <w:pStyle w:val="39"/>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"_Toc174981448" </w:instrText>
          </w:r>
          <w:r>
            <w:rPr>
              <w:highlight w:val="none"/>
            </w:rPr>
            <w:fldChar w:fldCharType="separate"/>
          </w:r>
          <w:r>
            <w:rPr>
              <w:rStyle w:val="53"/>
              <w:rFonts w:hint="eastAsia"/>
              <w:highlight w:val="none"/>
            </w:rPr>
            <w:t>4.投标</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_Toc174981448 \h</w:instrText>
          </w:r>
          <w:r>
            <w:rPr>
              <w:rFonts w:hint="eastAsia"/>
              <w:highlight w:val="none"/>
            </w:rPr>
            <w:instrText xml:space="preserve"> </w:instrText>
          </w:r>
          <w:r>
            <w:rPr>
              <w:rFonts w:hint="eastAsia"/>
              <w:highlight w:val="none"/>
            </w:rPr>
            <w:fldChar w:fldCharType="separate"/>
          </w:r>
          <w:r>
            <w:rPr>
              <w:highlight w:val="none"/>
            </w:rPr>
            <w:t>34</w:t>
          </w:r>
          <w:r>
            <w:rPr>
              <w:rFonts w:hint="eastAsia"/>
              <w:highlight w:val="none"/>
            </w:rPr>
            <w:fldChar w:fldCharType="end"/>
          </w:r>
          <w:r>
            <w:rPr>
              <w:rFonts w:hint="eastAsia"/>
              <w:highlight w:val="none"/>
            </w:rPr>
            <w:fldChar w:fldCharType="end"/>
          </w:r>
        </w:p>
        <w:p w14:paraId="08F852D2">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"_Toc174981449" </w:instrText>
          </w:r>
          <w:r>
            <w:rPr>
              <w:highlight w:val="none"/>
            </w:rPr>
            <w:fldChar w:fldCharType="separate"/>
          </w:r>
          <w:r>
            <w:rPr>
              <w:rStyle w:val="53"/>
              <w:rFonts w:hint="eastAsia"/>
              <w:highlight w:val="none"/>
            </w:rPr>
            <w:t>4.1投标文件的密封和标记</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_Toc174981449 \h</w:instrText>
          </w:r>
          <w:r>
            <w:rPr>
              <w:rFonts w:hint="eastAsia"/>
              <w:highlight w:val="none"/>
            </w:rPr>
            <w:instrText xml:space="preserve"> </w:instrText>
          </w:r>
          <w:r>
            <w:rPr>
              <w:rFonts w:hint="eastAsia"/>
              <w:highlight w:val="none"/>
            </w:rPr>
            <w:fldChar w:fldCharType="separate"/>
          </w:r>
          <w:r>
            <w:rPr>
              <w:highlight w:val="none"/>
            </w:rPr>
            <w:t>34</w:t>
          </w:r>
          <w:r>
            <w:rPr>
              <w:rFonts w:hint="eastAsia"/>
              <w:highlight w:val="none"/>
            </w:rPr>
            <w:fldChar w:fldCharType="end"/>
          </w:r>
          <w:r>
            <w:rPr>
              <w:rFonts w:hint="eastAsia"/>
              <w:highlight w:val="none"/>
            </w:rPr>
            <w:fldChar w:fldCharType="end"/>
          </w:r>
        </w:p>
        <w:p w14:paraId="420D7A62">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"_Toc174981450" </w:instrText>
          </w:r>
          <w:r>
            <w:rPr>
              <w:highlight w:val="none"/>
            </w:rPr>
            <w:fldChar w:fldCharType="separate"/>
          </w:r>
          <w:r>
            <w:rPr>
              <w:rStyle w:val="53"/>
              <w:rFonts w:hint="eastAsia"/>
              <w:highlight w:val="none"/>
            </w:rPr>
            <w:t>4.2投标文件的递交</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_Toc174981450 \h</w:instrText>
          </w:r>
          <w:r>
            <w:rPr>
              <w:rFonts w:hint="eastAsia"/>
              <w:highlight w:val="none"/>
            </w:rPr>
            <w:instrText xml:space="preserve"> </w:instrText>
          </w:r>
          <w:r>
            <w:rPr>
              <w:rFonts w:hint="eastAsia"/>
              <w:highlight w:val="none"/>
            </w:rPr>
            <w:fldChar w:fldCharType="separate"/>
          </w:r>
          <w:r>
            <w:rPr>
              <w:highlight w:val="none"/>
            </w:rPr>
            <w:t>34</w:t>
          </w:r>
          <w:r>
            <w:rPr>
              <w:rFonts w:hint="eastAsia"/>
              <w:highlight w:val="none"/>
            </w:rPr>
            <w:fldChar w:fldCharType="end"/>
          </w:r>
          <w:r>
            <w:rPr>
              <w:rFonts w:hint="eastAsia"/>
              <w:highlight w:val="none"/>
            </w:rPr>
            <w:fldChar w:fldCharType="end"/>
          </w:r>
        </w:p>
        <w:p w14:paraId="52FFD106">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"_Toc174981451" </w:instrText>
          </w:r>
          <w:r>
            <w:rPr>
              <w:highlight w:val="none"/>
            </w:rPr>
            <w:fldChar w:fldCharType="separate"/>
          </w:r>
          <w:r>
            <w:rPr>
              <w:rStyle w:val="53"/>
              <w:rFonts w:hint="eastAsia"/>
              <w:highlight w:val="none"/>
            </w:rPr>
            <w:t>4.3投标文件的修改与撤回</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_Toc174981451 \h</w:instrText>
          </w:r>
          <w:r>
            <w:rPr>
              <w:rFonts w:hint="eastAsia"/>
              <w:highlight w:val="none"/>
            </w:rPr>
            <w:instrText xml:space="preserve"> </w:instrText>
          </w:r>
          <w:r>
            <w:rPr>
              <w:rFonts w:hint="eastAsia"/>
              <w:highlight w:val="none"/>
            </w:rPr>
            <w:fldChar w:fldCharType="separate"/>
          </w:r>
          <w:r>
            <w:rPr>
              <w:highlight w:val="none"/>
            </w:rPr>
            <w:t>34</w:t>
          </w:r>
          <w:r>
            <w:rPr>
              <w:rFonts w:hint="eastAsia"/>
              <w:highlight w:val="none"/>
            </w:rPr>
            <w:fldChar w:fldCharType="end"/>
          </w:r>
          <w:r>
            <w:rPr>
              <w:rFonts w:hint="eastAsia"/>
              <w:highlight w:val="none"/>
            </w:rPr>
            <w:fldChar w:fldCharType="end"/>
          </w:r>
        </w:p>
        <w:p w14:paraId="3E29840C">
          <w:pPr>
            <w:pStyle w:val="39"/>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"_Toc174981452" </w:instrText>
          </w:r>
          <w:r>
            <w:rPr>
              <w:highlight w:val="none"/>
            </w:rPr>
            <w:fldChar w:fldCharType="separate"/>
          </w:r>
          <w:r>
            <w:rPr>
              <w:rStyle w:val="53"/>
              <w:rFonts w:hint="eastAsia"/>
              <w:highlight w:val="none"/>
            </w:rPr>
            <w:t>5.开标</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_Toc174981452 \h</w:instrText>
          </w:r>
          <w:r>
            <w:rPr>
              <w:rFonts w:hint="eastAsia"/>
              <w:highlight w:val="none"/>
            </w:rPr>
            <w:instrText xml:space="preserve"> </w:instrText>
          </w:r>
          <w:r>
            <w:rPr>
              <w:rFonts w:hint="eastAsia"/>
              <w:highlight w:val="none"/>
            </w:rPr>
            <w:fldChar w:fldCharType="separate"/>
          </w:r>
          <w:r>
            <w:rPr>
              <w:highlight w:val="none"/>
            </w:rPr>
            <w:t>35</w:t>
          </w:r>
          <w:r>
            <w:rPr>
              <w:rFonts w:hint="eastAsia"/>
              <w:highlight w:val="none"/>
            </w:rPr>
            <w:fldChar w:fldCharType="end"/>
          </w:r>
          <w:r>
            <w:rPr>
              <w:rFonts w:hint="eastAsia"/>
              <w:highlight w:val="none"/>
            </w:rPr>
            <w:fldChar w:fldCharType="end"/>
          </w:r>
        </w:p>
        <w:p w14:paraId="1551EE4B">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"_Toc174981453" </w:instrText>
          </w:r>
          <w:r>
            <w:rPr>
              <w:highlight w:val="none"/>
            </w:rPr>
            <w:fldChar w:fldCharType="separate"/>
          </w:r>
          <w:r>
            <w:rPr>
              <w:rStyle w:val="53"/>
              <w:rFonts w:hint="eastAsia"/>
              <w:highlight w:val="none"/>
            </w:rPr>
            <w:t>5.1 开标时间和地点</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_Toc174981453 \h</w:instrText>
          </w:r>
          <w:r>
            <w:rPr>
              <w:rFonts w:hint="eastAsia"/>
              <w:highlight w:val="none"/>
            </w:rPr>
            <w:instrText xml:space="preserve"> </w:instrText>
          </w:r>
          <w:r>
            <w:rPr>
              <w:rFonts w:hint="eastAsia"/>
              <w:highlight w:val="none"/>
            </w:rPr>
            <w:fldChar w:fldCharType="separate"/>
          </w:r>
          <w:r>
            <w:rPr>
              <w:highlight w:val="none"/>
            </w:rPr>
            <w:t>35</w:t>
          </w:r>
          <w:r>
            <w:rPr>
              <w:rFonts w:hint="eastAsia"/>
              <w:highlight w:val="none"/>
            </w:rPr>
            <w:fldChar w:fldCharType="end"/>
          </w:r>
          <w:r>
            <w:rPr>
              <w:rFonts w:hint="eastAsia"/>
              <w:highlight w:val="none"/>
            </w:rPr>
            <w:fldChar w:fldCharType="end"/>
          </w:r>
        </w:p>
        <w:p w14:paraId="6C97978D">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"_Toc174981454" </w:instrText>
          </w:r>
          <w:r>
            <w:rPr>
              <w:highlight w:val="none"/>
            </w:rPr>
            <w:fldChar w:fldCharType="separate"/>
          </w:r>
          <w:r>
            <w:rPr>
              <w:rStyle w:val="53"/>
              <w:rFonts w:hint="eastAsia"/>
              <w:highlight w:val="none"/>
            </w:rPr>
            <w:t>5.2 开标程序</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_Toc174981454 \h</w:instrText>
          </w:r>
          <w:r>
            <w:rPr>
              <w:rFonts w:hint="eastAsia"/>
              <w:highlight w:val="none"/>
            </w:rPr>
            <w:instrText xml:space="preserve"> </w:instrText>
          </w:r>
          <w:r>
            <w:rPr>
              <w:rFonts w:hint="eastAsia"/>
              <w:highlight w:val="none"/>
            </w:rPr>
            <w:fldChar w:fldCharType="separate"/>
          </w:r>
          <w:r>
            <w:rPr>
              <w:highlight w:val="none"/>
            </w:rPr>
            <w:t>35</w:t>
          </w:r>
          <w:r>
            <w:rPr>
              <w:rFonts w:hint="eastAsia"/>
              <w:highlight w:val="none"/>
            </w:rPr>
            <w:fldChar w:fldCharType="end"/>
          </w:r>
          <w:r>
            <w:rPr>
              <w:rFonts w:hint="eastAsia"/>
              <w:highlight w:val="none"/>
            </w:rPr>
            <w:fldChar w:fldCharType="end"/>
          </w:r>
        </w:p>
        <w:p w14:paraId="6A8B7111">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"_Toc174981455" </w:instrText>
          </w:r>
          <w:r>
            <w:rPr>
              <w:highlight w:val="none"/>
            </w:rPr>
            <w:fldChar w:fldCharType="separate"/>
          </w:r>
          <w:r>
            <w:rPr>
              <w:rStyle w:val="53"/>
              <w:rFonts w:hint="eastAsia"/>
              <w:highlight w:val="none"/>
            </w:rPr>
            <w:t>5.3 开标异议</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_Toc174981455 \h</w:instrText>
          </w:r>
          <w:r>
            <w:rPr>
              <w:rFonts w:hint="eastAsia"/>
              <w:highlight w:val="none"/>
            </w:rPr>
            <w:instrText xml:space="preserve"> </w:instrText>
          </w:r>
          <w:r>
            <w:rPr>
              <w:rFonts w:hint="eastAsia"/>
              <w:highlight w:val="none"/>
            </w:rPr>
            <w:fldChar w:fldCharType="separate"/>
          </w:r>
          <w:r>
            <w:rPr>
              <w:highlight w:val="none"/>
            </w:rPr>
            <w:t>35</w:t>
          </w:r>
          <w:r>
            <w:rPr>
              <w:rFonts w:hint="eastAsia"/>
              <w:highlight w:val="none"/>
            </w:rPr>
            <w:fldChar w:fldCharType="end"/>
          </w:r>
          <w:r>
            <w:rPr>
              <w:rFonts w:hint="eastAsia"/>
              <w:highlight w:val="none"/>
            </w:rPr>
            <w:fldChar w:fldCharType="end"/>
          </w:r>
        </w:p>
        <w:p w14:paraId="723D0C8B">
          <w:pPr>
            <w:pStyle w:val="39"/>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"_Toc174981456" </w:instrText>
          </w:r>
          <w:r>
            <w:rPr>
              <w:highlight w:val="none"/>
            </w:rPr>
            <w:fldChar w:fldCharType="separate"/>
          </w:r>
          <w:r>
            <w:rPr>
              <w:rStyle w:val="53"/>
              <w:rFonts w:hint="eastAsia"/>
              <w:highlight w:val="none"/>
            </w:rPr>
            <w:t>6.评标</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_Toc174981456 \h</w:instrText>
          </w:r>
          <w:r>
            <w:rPr>
              <w:rFonts w:hint="eastAsia"/>
              <w:highlight w:val="none"/>
            </w:rPr>
            <w:instrText xml:space="preserve"> </w:instrText>
          </w:r>
          <w:r>
            <w:rPr>
              <w:rFonts w:hint="eastAsia"/>
              <w:highlight w:val="none"/>
            </w:rPr>
            <w:fldChar w:fldCharType="separate"/>
          </w:r>
          <w:r>
            <w:rPr>
              <w:highlight w:val="none"/>
            </w:rPr>
            <w:t>35</w:t>
          </w:r>
          <w:r>
            <w:rPr>
              <w:rFonts w:hint="eastAsia"/>
              <w:highlight w:val="none"/>
            </w:rPr>
            <w:fldChar w:fldCharType="end"/>
          </w:r>
          <w:r>
            <w:rPr>
              <w:rFonts w:hint="eastAsia"/>
              <w:highlight w:val="none"/>
            </w:rPr>
            <w:fldChar w:fldCharType="end"/>
          </w:r>
        </w:p>
        <w:p w14:paraId="48E38A28">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"_Toc174981457" </w:instrText>
          </w:r>
          <w:r>
            <w:rPr>
              <w:highlight w:val="none"/>
            </w:rPr>
            <w:fldChar w:fldCharType="separate"/>
          </w:r>
          <w:r>
            <w:rPr>
              <w:rStyle w:val="53"/>
              <w:rFonts w:hint="eastAsia"/>
              <w:highlight w:val="none"/>
            </w:rPr>
            <w:t xml:space="preserve">6.1 </w:t>
          </w:r>
          <w:r>
            <w:rPr>
              <w:rStyle w:val="53"/>
              <w:rFonts w:hint="eastAsia" w:ascii="宋体" w:hAnsi="宋体" w:cs="宋体"/>
              <w:highlight w:val="none"/>
            </w:rPr>
            <w:t>评标委员会</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_Toc174981457 \h</w:instrText>
          </w:r>
          <w:r>
            <w:rPr>
              <w:rFonts w:hint="eastAsia"/>
              <w:highlight w:val="none"/>
            </w:rPr>
            <w:instrText xml:space="preserve"> </w:instrText>
          </w:r>
          <w:r>
            <w:rPr>
              <w:rFonts w:hint="eastAsia"/>
              <w:highlight w:val="none"/>
            </w:rPr>
            <w:fldChar w:fldCharType="separate"/>
          </w:r>
          <w:r>
            <w:rPr>
              <w:highlight w:val="none"/>
            </w:rPr>
            <w:t>35</w:t>
          </w:r>
          <w:r>
            <w:rPr>
              <w:rFonts w:hint="eastAsia"/>
              <w:highlight w:val="none"/>
            </w:rPr>
            <w:fldChar w:fldCharType="end"/>
          </w:r>
          <w:r>
            <w:rPr>
              <w:rFonts w:hint="eastAsia"/>
              <w:highlight w:val="none"/>
            </w:rPr>
            <w:fldChar w:fldCharType="end"/>
          </w:r>
        </w:p>
        <w:p w14:paraId="268875D7">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"_Toc174981458" </w:instrText>
          </w:r>
          <w:r>
            <w:rPr>
              <w:highlight w:val="none"/>
            </w:rPr>
            <w:fldChar w:fldCharType="separate"/>
          </w:r>
          <w:r>
            <w:rPr>
              <w:rStyle w:val="53"/>
              <w:rFonts w:hint="eastAsia"/>
              <w:highlight w:val="none"/>
            </w:rPr>
            <w:t>6.2 评标原则</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_Toc174981458 \h</w:instrText>
          </w:r>
          <w:r>
            <w:rPr>
              <w:rFonts w:hint="eastAsia"/>
              <w:highlight w:val="none"/>
            </w:rPr>
            <w:instrText xml:space="preserve"> </w:instrText>
          </w:r>
          <w:r>
            <w:rPr>
              <w:rFonts w:hint="eastAsia"/>
              <w:highlight w:val="none"/>
            </w:rPr>
            <w:fldChar w:fldCharType="separate"/>
          </w:r>
          <w:r>
            <w:rPr>
              <w:highlight w:val="none"/>
            </w:rPr>
            <w:t>36</w:t>
          </w:r>
          <w:r>
            <w:rPr>
              <w:rFonts w:hint="eastAsia"/>
              <w:highlight w:val="none"/>
            </w:rPr>
            <w:fldChar w:fldCharType="end"/>
          </w:r>
          <w:r>
            <w:rPr>
              <w:rFonts w:hint="eastAsia"/>
              <w:highlight w:val="none"/>
            </w:rPr>
            <w:fldChar w:fldCharType="end"/>
          </w:r>
        </w:p>
        <w:p w14:paraId="436F6354">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"_Toc174981459" </w:instrText>
          </w:r>
          <w:r>
            <w:rPr>
              <w:highlight w:val="none"/>
            </w:rPr>
            <w:fldChar w:fldCharType="separate"/>
          </w:r>
          <w:r>
            <w:rPr>
              <w:rStyle w:val="53"/>
              <w:rFonts w:hint="eastAsia"/>
              <w:highlight w:val="none"/>
            </w:rPr>
            <w:t>6.3 评标</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_Toc174981459 \h</w:instrText>
          </w:r>
          <w:r>
            <w:rPr>
              <w:rFonts w:hint="eastAsia"/>
              <w:highlight w:val="none"/>
            </w:rPr>
            <w:instrText xml:space="preserve"> </w:instrText>
          </w:r>
          <w:r>
            <w:rPr>
              <w:rFonts w:hint="eastAsia"/>
              <w:highlight w:val="none"/>
            </w:rPr>
            <w:fldChar w:fldCharType="separate"/>
          </w:r>
          <w:r>
            <w:rPr>
              <w:highlight w:val="none"/>
            </w:rPr>
            <w:t>36</w:t>
          </w:r>
          <w:r>
            <w:rPr>
              <w:rFonts w:hint="eastAsia"/>
              <w:highlight w:val="none"/>
            </w:rPr>
            <w:fldChar w:fldCharType="end"/>
          </w:r>
          <w:r>
            <w:rPr>
              <w:rFonts w:hint="eastAsia"/>
              <w:highlight w:val="none"/>
            </w:rPr>
            <w:fldChar w:fldCharType="end"/>
          </w:r>
        </w:p>
        <w:p w14:paraId="4721BF4E">
          <w:pPr>
            <w:pStyle w:val="39"/>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"_Toc174981460" </w:instrText>
          </w:r>
          <w:r>
            <w:rPr>
              <w:highlight w:val="none"/>
            </w:rPr>
            <w:fldChar w:fldCharType="separate"/>
          </w:r>
          <w:r>
            <w:rPr>
              <w:rStyle w:val="53"/>
              <w:rFonts w:hint="eastAsia"/>
              <w:highlight w:val="none"/>
            </w:rPr>
            <w:t>7.合同授予</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_Toc174981460 \h</w:instrText>
          </w:r>
          <w:r>
            <w:rPr>
              <w:rFonts w:hint="eastAsia"/>
              <w:highlight w:val="none"/>
            </w:rPr>
            <w:instrText xml:space="preserve"> </w:instrText>
          </w:r>
          <w:r>
            <w:rPr>
              <w:rFonts w:hint="eastAsia"/>
              <w:highlight w:val="none"/>
            </w:rPr>
            <w:fldChar w:fldCharType="separate"/>
          </w:r>
          <w:r>
            <w:rPr>
              <w:highlight w:val="none"/>
            </w:rPr>
            <w:t>36</w:t>
          </w:r>
          <w:r>
            <w:rPr>
              <w:rFonts w:hint="eastAsia"/>
              <w:highlight w:val="none"/>
            </w:rPr>
            <w:fldChar w:fldCharType="end"/>
          </w:r>
          <w:r>
            <w:rPr>
              <w:rFonts w:hint="eastAsia"/>
              <w:highlight w:val="none"/>
            </w:rPr>
            <w:fldChar w:fldCharType="end"/>
          </w:r>
        </w:p>
        <w:p w14:paraId="73B9B096">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"_Toc174981461" </w:instrText>
          </w:r>
          <w:r>
            <w:rPr>
              <w:highlight w:val="none"/>
            </w:rPr>
            <w:fldChar w:fldCharType="separate"/>
          </w:r>
          <w:r>
            <w:rPr>
              <w:rStyle w:val="53"/>
              <w:rFonts w:hint="eastAsia"/>
              <w:highlight w:val="none"/>
            </w:rPr>
            <w:t>7.1中标候选人公示</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_Toc174981461 \h</w:instrText>
          </w:r>
          <w:r>
            <w:rPr>
              <w:rFonts w:hint="eastAsia"/>
              <w:highlight w:val="none"/>
            </w:rPr>
            <w:instrText xml:space="preserve"> </w:instrText>
          </w:r>
          <w:r>
            <w:rPr>
              <w:rFonts w:hint="eastAsia"/>
              <w:highlight w:val="none"/>
            </w:rPr>
            <w:fldChar w:fldCharType="separate"/>
          </w:r>
          <w:r>
            <w:rPr>
              <w:highlight w:val="none"/>
            </w:rPr>
            <w:t>36</w:t>
          </w:r>
          <w:r>
            <w:rPr>
              <w:rFonts w:hint="eastAsia"/>
              <w:highlight w:val="none"/>
            </w:rPr>
            <w:fldChar w:fldCharType="end"/>
          </w:r>
          <w:r>
            <w:rPr>
              <w:rFonts w:hint="eastAsia"/>
              <w:highlight w:val="none"/>
            </w:rPr>
            <w:fldChar w:fldCharType="end"/>
          </w:r>
        </w:p>
        <w:p w14:paraId="1FE24793">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"_Toc174981462" </w:instrText>
          </w:r>
          <w:r>
            <w:rPr>
              <w:highlight w:val="none"/>
            </w:rPr>
            <w:fldChar w:fldCharType="separate"/>
          </w:r>
          <w:r>
            <w:rPr>
              <w:rStyle w:val="53"/>
              <w:rFonts w:hint="eastAsia" w:eastAsia="Times New Roman"/>
              <w:highlight w:val="none"/>
            </w:rPr>
            <w:t xml:space="preserve">7.2 </w:t>
          </w:r>
          <w:r>
            <w:rPr>
              <w:rStyle w:val="53"/>
              <w:rFonts w:hint="eastAsia"/>
              <w:highlight w:val="none"/>
            </w:rPr>
            <w:t>评标结果异议</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_Toc174981462 \h</w:instrText>
          </w:r>
          <w:r>
            <w:rPr>
              <w:rFonts w:hint="eastAsia"/>
              <w:highlight w:val="none"/>
            </w:rPr>
            <w:instrText xml:space="preserve"> </w:instrText>
          </w:r>
          <w:r>
            <w:rPr>
              <w:rFonts w:hint="eastAsia"/>
              <w:highlight w:val="none"/>
            </w:rPr>
            <w:fldChar w:fldCharType="separate"/>
          </w:r>
          <w:r>
            <w:rPr>
              <w:highlight w:val="none"/>
            </w:rPr>
            <w:t>36</w:t>
          </w:r>
          <w:r>
            <w:rPr>
              <w:rFonts w:hint="eastAsia"/>
              <w:highlight w:val="none"/>
            </w:rPr>
            <w:fldChar w:fldCharType="end"/>
          </w:r>
          <w:r>
            <w:rPr>
              <w:rFonts w:hint="eastAsia"/>
              <w:highlight w:val="none"/>
            </w:rPr>
            <w:fldChar w:fldCharType="end"/>
          </w:r>
        </w:p>
        <w:p w14:paraId="036F2802">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"_Toc174981463" </w:instrText>
          </w:r>
          <w:r>
            <w:rPr>
              <w:highlight w:val="none"/>
            </w:rPr>
            <w:fldChar w:fldCharType="separate"/>
          </w:r>
          <w:r>
            <w:rPr>
              <w:rStyle w:val="53"/>
              <w:rFonts w:hint="eastAsia" w:eastAsia="Times New Roman"/>
              <w:highlight w:val="none"/>
            </w:rPr>
            <w:t xml:space="preserve">7.3 </w:t>
          </w:r>
          <w:r>
            <w:rPr>
              <w:rStyle w:val="53"/>
              <w:rFonts w:hint="eastAsia" w:ascii="宋体" w:hAnsi="宋体" w:cs="宋体"/>
              <w:highlight w:val="none"/>
            </w:rPr>
            <w:t>中标候选人履约能力审查</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_Toc174981463 \h</w:instrText>
          </w:r>
          <w:r>
            <w:rPr>
              <w:rFonts w:hint="eastAsia"/>
              <w:highlight w:val="none"/>
            </w:rPr>
            <w:instrText xml:space="preserve"> </w:instrText>
          </w:r>
          <w:r>
            <w:rPr>
              <w:rFonts w:hint="eastAsia"/>
              <w:highlight w:val="none"/>
            </w:rPr>
            <w:fldChar w:fldCharType="separate"/>
          </w:r>
          <w:r>
            <w:rPr>
              <w:highlight w:val="none"/>
            </w:rPr>
            <w:t>36</w:t>
          </w:r>
          <w:r>
            <w:rPr>
              <w:rFonts w:hint="eastAsia"/>
              <w:highlight w:val="none"/>
            </w:rPr>
            <w:fldChar w:fldCharType="end"/>
          </w:r>
          <w:r>
            <w:rPr>
              <w:rFonts w:hint="eastAsia"/>
              <w:highlight w:val="none"/>
            </w:rPr>
            <w:fldChar w:fldCharType="end"/>
          </w:r>
        </w:p>
        <w:p w14:paraId="319D9CED">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"_Toc174981464" </w:instrText>
          </w:r>
          <w:r>
            <w:rPr>
              <w:highlight w:val="none"/>
            </w:rPr>
            <w:fldChar w:fldCharType="separate"/>
          </w:r>
          <w:r>
            <w:rPr>
              <w:rStyle w:val="53"/>
              <w:rFonts w:hint="eastAsia"/>
              <w:highlight w:val="none"/>
            </w:rPr>
            <w:t xml:space="preserve">7.4 </w:t>
          </w:r>
          <w:r>
            <w:rPr>
              <w:rStyle w:val="53"/>
              <w:rFonts w:hint="eastAsia" w:ascii="宋体" w:hAnsi="宋体"/>
              <w:highlight w:val="none"/>
            </w:rPr>
            <w:t>定标</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_Toc174981464 \h</w:instrText>
          </w:r>
          <w:r>
            <w:rPr>
              <w:rFonts w:hint="eastAsia"/>
              <w:highlight w:val="none"/>
            </w:rPr>
            <w:instrText xml:space="preserve"> </w:instrText>
          </w:r>
          <w:r>
            <w:rPr>
              <w:rFonts w:hint="eastAsia"/>
              <w:highlight w:val="none"/>
            </w:rPr>
            <w:fldChar w:fldCharType="separate"/>
          </w:r>
          <w:r>
            <w:rPr>
              <w:highlight w:val="none"/>
            </w:rPr>
            <w:t>36</w:t>
          </w:r>
          <w:r>
            <w:rPr>
              <w:rFonts w:hint="eastAsia"/>
              <w:highlight w:val="none"/>
            </w:rPr>
            <w:fldChar w:fldCharType="end"/>
          </w:r>
          <w:r>
            <w:rPr>
              <w:rFonts w:hint="eastAsia"/>
              <w:highlight w:val="none"/>
            </w:rPr>
            <w:fldChar w:fldCharType="end"/>
          </w:r>
        </w:p>
        <w:p w14:paraId="7395A4E5">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"_Toc174981465" </w:instrText>
          </w:r>
          <w:r>
            <w:rPr>
              <w:highlight w:val="none"/>
            </w:rPr>
            <w:fldChar w:fldCharType="separate"/>
          </w:r>
          <w:r>
            <w:rPr>
              <w:rStyle w:val="53"/>
              <w:rFonts w:hint="eastAsia" w:eastAsia="Times New Roman"/>
              <w:highlight w:val="none"/>
            </w:rPr>
            <w:t xml:space="preserve">7.5 </w:t>
          </w:r>
          <w:r>
            <w:rPr>
              <w:rStyle w:val="53"/>
              <w:rFonts w:hint="eastAsia"/>
              <w:highlight w:val="none"/>
            </w:rPr>
            <w:t>中标通知</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_Toc174981465 \h</w:instrText>
          </w:r>
          <w:r>
            <w:rPr>
              <w:rFonts w:hint="eastAsia"/>
              <w:highlight w:val="none"/>
            </w:rPr>
            <w:instrText xml:space="preserve"> </w:instrText>
          </w:r>
          <w:r>
            <w:rPr>
              <w:rFonts w:hint="eastAsia"/>
              <w:highlight w:val="none"/>
            </w:rPr>
            <w:fldChar w:fldCharType="separate"/>
          </w:r>
          <w:r>
            <w:rPr>
              <w:highlight w:val="none"/>
            </w:rPr>
            <w:t>37</w:t>
          </w:r>
          <w:r>
            <w:rPr>
              <w:rFonts w:hint="eastAsia"/>
              <w:highlight w:val="none"/>
            </w:rPr>
            <w:fldChar w:fldCharType="end"/>
          </w:r>
          <w:r>
            <w:rPr>
              <w:rFonts w:hint="eastAsia"/>
              <w:highlight w:val="none"/>
            </w:rPr>
            <w:fldChar w:fldCharType="end"/>
          </w:r>
        </w:p>
        <w:p w14:paraId="050A24D9">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"_Toc174981466" </w:instrText>
          </w:r>
          <w:r>
            <w:rPr>
              <w:highlight w:val="none"/>
            </w:rPr>
            <w:fldChar w:fldCharType="separate"/>
          </w:r>
          <w:r>
            <w:rPr>
              <w:rStyle w:val="53"/>
              <w:rFonts w:hint="eastAsia"/>
              <w:highlight w:val="none"/>
            </w:rPr>
            <w:t>7.6履约保证金（适用于收取履约保证金的项目）</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_Toc174981466 \h</w:instrText>
          </w:r>
          <w:r>
            <w:rPr>
              <w:rFonts w:hint="eastAsia"/>
              <w:highlight w:val="none"/>
            </w:rPr>
            <w:instrText xml:space="preserve"> </w:instrText>
          </w:r>
          <w:r>
            <w:rPr>
              <w:rFonts w:hint="eastAsia"/>
              <w:highlight w:val="none"/>
            </w:rPr>
            <w:fldChar w:fldCharType="separate"/>
          </w:r>
          <w:r>
            <w:rPr>
              <w:highlight w:val="none"/>
            </w:rPr>
            <w:t>37</w:t>
          </w:r>
          <w:r>
            <w:rPr>
              <w:rFonts w:hint="eastAsia"/>
              <w:highlight w:val="none"/>
            </w:rPr>
            <w:fldChar w:fldCharType="end"/>
          </w:r>
          <w:r>
            <w:rPr>
              <w:rFonts w:hint="eastAsia"/>
              <w:highlight w:val="none"/>
            </w:rPr>
            <w:fldChar w:fldCharType="end"/>
          </w:r>
        </w:p>
        <w:p w14:paraId="07B6895B">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"_Toc174981467" </w:instrText>
          </w:r>
          <w:r>
            <w:rPr>
              <w:highlight w:val="none"/>
            </w:rPr>
            <w:fldChar w:fldCharType="separate"/>
          </w:r>
          <w:r>
            <w:rPr>
              <w:rStyle w:val="53"/>
              <w:rFonts w:hint="eastAsia"/>
              <w:highlight w:val="none"/>
            </w:rPr>
            <w:t>7.7签订合同</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_Toc174981467 \h</w:instrText>
          </w:r>
          <w:r>
            <w:rPr>
              <w:rFonts w:hint="eastAsia"/>
              <w:highlight w:val="none"/>
            </w:rPr>
            <w:instrText xml:space="preserve"> </w:instrText>
          </w:r>
          <w:r>
            <w:rPr>
              <w:rFonts w:hint="eastAsia"/>
              <w:highlight w:val="none"/>
            </w:rPr>
            <w:fldChar w:fldCharType="separate"/>
          </w:r>
          <w:r>
            <w:rPr>
              <w:highlight w:val="none"/>
            </w:rPr>
            <w:t>37</w:t>
          </w:r>
          <w:r>
            <w:rPr>
              <w:rFonts w:hint="eastAsia"/>
              <w:highlight w:val="none"/>
            </w:rPr>
            <w:fldChar w:fldCharType="end"/>
          </w:r>
          <w:r>
            <w:rPr>
              <w:rFonts w:hint="eastAsia"/>
              <w:highlight w:val="none"/>
            </w:rPr>
            <w:fldChar w:fldCharType="end"/>
          </w:r>
        </w:p>
        <w:p w14:paraId="74EE2DF3">
          <w:pPr>
            <w:pStyle w:val="39"/>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"_Toc174981468" </w:instrText>
          </w:r>
          <w:r>
            <w:rPr>
              <w:highlight w:val="none"/>
            </w:rPr>
            <w:fldChar w:fldCharType="separate"/>
          </w:r>
          <w:r>
            <w:rPr>
              <w:rStyle w:val="53"/>
              <w:rFonts w:hint="eastAsia" w:eastAsia="Times New Roman"/>
              <w:highlight w:val="none"/>
            </w:rPr>
            <w:t>8.</w:t>
          </w:r>
          <w:r>
            <w:rPr>
              <w:rStyle w:val="53"/>
              <w:rFonts w:hint="eastAsia"/>
              <w:highlight w:val="none"/>
            </w:rPr>
            <w:t>纪律和监督</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_Toc174981468 \h</w:instrText>
          </w:r>
          <w:r>
            <w:rPr>
              <w:rFonts w:hint="eastAsia"/>
              <w:highlight w:val="none"/>
            </w:rPr>
            <w:instrText xml:space="preserve"> </w:instrText>
          </w:r>
          <w:r>
            <w:rPr>
              <w:rFonts w:hint="eastAsia"/>
              <w:highlight w:val="none"/>
            </w:rPr>
            <w:fldChar w:fldCharType="separate"/>
          </w:r>
          <w:r>
            <w:rPr>
              <w:highlight w:val="none"/>
            </w:rPr>
            <w:t>37</w:t>
          </w:r>
          <w:r>
            <w:rPr>
              <w:rFonts w:hint="eastAsia"/>
              <w:highlight w:val="none"/>
            </w:rPr>
            <w:fldChar w:fldCharType="end"/>
          </w:r>
          <w:r>
            <w:rPr>
              <w:rFonts w:hint="eastAsia"/>
              <w:highlight w:val="none"/>
            </w:rPr>
            <w:fldChar w:fldCharType="end"/>
          </w:r>
        </w:p>
        <w:p w14:paraId="4E2FB935">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"_Toc174981469" </w:instrText>
          </w:r>
          <w:r>
            <w:rPr>
              <w:highlight w:val="none"/>
            </w:rPr>
            <w:fldChar w:fldCharType="separate"/>
          </w:r>
          <w:r>
            <w:rPr>
              <w:rStyle w:val="53"/>
              <w:rFonts w:hint="eastAsia"/>
              <w:highlight w:val="none"/>
            </w:rPr>
            <w:t>8.1对招标人的纪律要求</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_Toc174981469 \h</w:instrText>
          </w:r>
          <w:r>
            <w:rPr>
              <w:rFonts w:hint="eastAsia"/>
              <w:highlight w:val="none"/>
            </w:rPr>
            <w:instrText xml:space="preserve"> </w:instrText>
          </w:r>
          <w:r>
            <w:rPr>
              <w:rFonts w:hint="eastAsia"/>
              <w:highlight w:val="none"/>
            </w:rPr>
            <w:fldChar w:fldCharType="separate"/>
          </w:r>
          <w:r>
            <w:rPr>
              <w:highlight w:val="none"/>
            </w:rPr>
            <w:t>37</w:t>
          </w:r>
          <w:r>
            <w:rPr>
              <w:rFonts w:hint="eastAsia"/>
              <w:highlight w:val="none"/>
            </w:rPr>
            <w:fldChar w:fldCharType="end"/>
          </w:r>
          <w:r>
            <w:rPr>
              <w:rFonts w:hint="eastAsia"/>
              <w:highlight w:val="none"/>
            </w:rPr>
            <w:fldChar w:fldCharType="end"/>
          </w:r>
        </w:p>
        <w:p w14:paraId="5C89693A">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"_Toc174981470" </w:instrText>
          </w:r>
          <w:r>
            <w:rPr>
              <w:highlight w:val="none"/>
            </w:rPr>
            <w:fldChar w:fldCharType="separate"/>
          </w:r>
          <w:r>
            <w:rPr>
              <w:rStyle w:val="53"/>
              <w:rFonts w:hint="eastAsia" w:eastAsia="Times New Roman"/>
              <w:highlight w:val="none"/>
            </w:rPr>
            <w:t xml:space="preserve">8.2 </w:t>
          </w:r>
          <w:r>
            <w:rPr>
              <w:rStyle w:val="53"/>
              <w:rFonts w:hint="eastAsia"/>
              <w:highlight w:val="none"/>
            </w:rPr>
            <w:t>对投标人的纪律要求</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_Toc174981470 \h</w:instrText>
          </w:r>
          <w:r>
            <w:rPr>
              <w:rFonts w:hint="eastAsia"/>
              <w:highlight w:val="none"/>
            </w:rPr>
            <w:instrText xml:space="preserve"> </w:instrText>
          </w:r>
          <w:r>
            <w:rPr>
              <w:rFonts w:hint="eastAsia"/>
              <w:highlight w:val="none"/>
            </w:rPr>
            <w:fldChar w:fldCharType="separate"/>
          </w:r>
          <w:r>
            <w:rPr>
              <w:highlight w:val="none"/>
            </w:rPr>
            <w:t>38</w:t>
          </w:r>
          <w:r>
            <w:rPr>
              <w:rFonts w:hint="eastAsia"/>
              <w:highlight w:val="none"/>
            </w:rPr>
            <w:fldChar w:fldCharType="end"/>
          </w:r>
          <w:r>
            <w:rPr>
              <w:rFonts w:hint="eastAsia"/>
              <w:highlight w:val="none"/>
            </w:rPr>
            <w:fldChar w:fldCharType="end"/>
          </w:r>
        </w:p>
        <w:p w14:paraId="639DDFF0">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"_Toc174981471" </w:instrText>
          </w:r>
          <w:r>
            <w:rPr>
              <w:highlight w:val="none"/>
            </w:rPr>
            <w:fldChar w:fldCharType="separate"/>
          </w:r>
          <w:r>
            <w:rPr>
              <w:rStyle w:val="53"/>
              <w:rFonts w:hint="eastAsia" w:eastAsia="Times New Roman"/>
              <w:highlight w:val="none"/>
            </w:rPr>
            <w:t xml:space="preserve">8.3 </w:t>
          </w:r>
          <w:r>
            <w:rPr>
              <w:rStyle w:val="53"/>
              <w:rFonts w:hint="eastAsia"/>
              <w:highlight w:val="none"/>
            </w:rPr>
            <w:t>对评标委员会成员的纪律要求</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_Toc174981471 \h</w:instrText>
          </w:r>
          <w:r>
            <w:rPr>
              <w:rFonts w:hint="eastAsia"/>
              <w:highlight w:val="none"/>
            </w:rPr>
            <w:instrText xml:space="preserve"> </w:instrText>
          </w:r>
          <w:r>
            <w:rPr>
              <w:rFonts w:hint="eastAsia"/>
              <w:highlight w:val="none"/>
            </w:rPr>
            <w:fldChar w:fldCharType="separate"/>
          </w:r>
          <w:r>
            <w:rPr>
              <w:highlight w:val="none"/>
            </w:rPr>
            <w:t>38</w:t>
          </w:r>
          <w:r>
            <w:rPr>
              <w:rFonts w:hint="eastAsia"/>
              <w:highlight w:val="none"/>
            </w:rPr>
            <w:fldChar w:fldCharType="end"/>
          </w:r>
          <w:r>
            <w:rPr>
              <w:rFonts w:hint="eastAsia"/>
              <w:highlight w:val="none"/>
            </w:rPr>
            <w:fldChar w:fldCharType="end"/>
          </w:r>
        </w:p>
        <w:p w14:paraId="46BB1F1E">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"_Toc174981472" </w:instrText>
          </w:r>
          <w:r>
            <w:rPr>
              <w:highlight w:val="none"/>
            </w:rPr>
            <w:fldChar w:fldCharType="separate"/>
          </w:r>
          <w:r>
            <w:rPr>
              <w:rStyle w:val="53"/>
              <w:rFonts w:hint="eastAsia" w:eastAsia="Times New Roman"/>
              <w:highlight w:val="none"/>
            </w:rPr>
            <w:t xml:space="preserve">8.4 </w:t>
          </w:r>
          <w:r>
            <w:rPr>
              <w:rStyle w:val="53"/>
              <w:rFonts w:hint="eastAsia"/>
              <w:highlight w:val="none"/>
            </w:rPr>
            <w:t>对与评标活动有关的工作人员的纪律要求</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_Toc174981472 \h</w:instrText>
          </w:r>
          <w:r>
            <w:rPr>
              <w:rFonts w:hint="eastAsia"/>
              <w:highlight w:val="none"/>
            </w:rPr>
            <w:instrText xml:space="preserve"> </w:instrText>
          </w:r>
          <w:r>
            <w:rPr>
              <w:rFonts w:hint="eastAsia"/>
              <w:highlight w:val="none"/>
            </w:rPr>
            <w:fldChar w:fldCharType="separate"/>
          </w:r>
          <w:r>
            <w:rPr>
              <w:highlight w:val="none"/>
            </w:rPr>
            <w:t>38</w:t>
          </w:r>
          <w:r>
            <w:rPr>
              <w:rFonts w:hint="eastAsia"/>
              <w:highlight w:val="none"/>
            </w:rPr>
            <w:fldChar w:fldCharType="end"/>
          </w:r>
          <w:r>
            <w:rPr>
              <w:rFonts w:hint="eastAsia"/>
              <w:highlight w:val="none"/>
            </w:rPr>
            <w:fldChar w:fldCharType="end"/>
          </w:r>
        </w:p>
        <w:p w14:paraId="604E0007">
          <w:pPr>
            <w:pStyle w:val="25"/>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"_Toc174981473" </w:instrText>
          </w:r>
          <w:r>
            <w:rPr>
              <w:highlight w:val="none"/>
            </w:rPr>
            <w:fldChar w:fldCharType="separate"/>
          </w:r>
          <w:r>
            <w:rPr>
              <w:rStyle w:val="53"/>
              <w:rFonts w:hint="eastAsia"/>
              <w:highlight w:val="none"/>
            </w:rPr>
            <w:t>8.5投诉</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_Toc174981473 \h</w:instrText>
          </w:r>
          <w:r>
            <w:rPr>
              <w:rFonts w:hint="eastAsia"/>
              <w:highlight w:val="none"/>
            </w:rPr>
            <w:instrText xml:space="preserve"> </w:instrText>
          </w:r>
          <w:r>
            <w:rPr>
              <w:rFonts w:hint="eastAsia"/>
              <w:highlight w:val="none"/>
            </w:rPr>
            <w:fldChar w:fldCharType="separate"/>
          </w:r>
          <w:r>
            <w:rPr>
              <w:highlight w:val="none"/>
            </w:rPr>
            <w:t>38</w:t>
          </w:r>
          <w:r>
            <w:rPr>
              <w:rFonts w:hint="eastAsia"/>
              <w:highlight w:val="none"/>
            </w:rPr>
            <w:fldChar w:fldCharType="end"/>
          </w:r>
          <w:r>
            <w:rPr>
              <w:rFonts w:hint="eastAsia"/>
              <w:highlight w:val="none"/>
            </w:rPr>
            <w:fldChar w:fldCharType="end"/>
          </w:r>
        </w:p>
        <w:p w14:paraId="40D13788">
          <w:pPr>
            <w:pStyle w:val="39"/>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"_Toc174981474" </w:instrText>
          </w:r>
          <w:r>
            <w:rPr>
              <w:highlight w:val="none"/>
            </w:rPr>
            <w:fldChar w:fldCharType="separate"/>
          </w:r>
          <w:r>
            <w:rPr>
              <w:rStyle w:val="53"/>
              <w:rFonts w:hint="eastAsia" w:eastAsia="Times New Roman"/>
              <w:highlight w:val="none"/>
            </w:rPr>
            <w:t xml:space="preserve">9. </w:t>
          </w:r>
          <w:r>
            <w:rPr>
              <w:rStyle w:val="53"/>
              <w:rFonts w:hint="eastAsia"/>
              <w:highlight w:val="none"/>
            </w:rPr>
            <w:t>是否采用电子招标投标</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_Toc174981474 \h</w:instrText>
          </w:r>
          <w:r>
            <w:rPr>
              <w:rFonts w:hint="eastAsia"/>
              <w:highlight w:val="none"/>
            </w:rPr>
            <w:instrText xml:space="preserve"> </w:instrText>
          </w:r>
          <w:r>
            <w:rPr>
              <w:rFonts w:hint="eastAsia"/>
              <w:highlight w:val="none"/>
            </w:rPr>
            <w:fldChar w:fldCharType="separate"/>
          </w:r>
          <w:r>
            <w:rPr>
              <w:highlight w:val="none"/>
            </w:rPr>
            <w:t>38</w:t>
          </w:r>
          <w:r>
            <w:rPr>
              <w:rFonts w:hint="eastAsia"/>
              <w:highlight w:val="none"/>
            </w:rPr>
            <w:fldChar w:fldCharType="end"/>
          </w:r>
          <w:r>
            <w:rPr>
              <w:rFonts w:hint="eastAsia"/>
              <w:highlight w:val="none"/>
            </w:rPr>
            <w:fldChar w:fldCharType="end"/>
          </w:r>
        </w:p>
        <w:p w14:paraId="28545E33">
          <w:pPr>
            <w:pStyle w:val="39"/>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"_Toc174981475" </w:instrText>
          </w:r>
          <w:r>
            <w:rPr>
              <w:highlight w:val="none"/>
            </w:rPr>
            <w:fldChar w:fldCharType="separate"/>
          </w:r>
          <w:r>
            <w:rPr>
              <w:rStyle w:val="53"/>
              <w:rFonts w:hint="eastAsia" w:eastAsia="Times New Roman"/>
              <w:highlight w:val="none"/>
            </w:rPr>
            <w:t xml:space="preserve">10. </w:t>
          </w:r>
          <w:r>
            <w:rPr>
              <w:rStyle w:val="53"/>
              <w:rFonts w:hint="eastAsia"/>
              <w:highlight w:val="none"/>
            </w:rPr>
            <w:t>需要补充的其他内容</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_Toc174981475 \h</w:instrText>
          </w:r>
          <w:r>
            <w:rPr>
              <w:rFonts w:hint="eastAsia"/>
              <w:highlight w:val="none"/>
            </w:rPr>
            <w:instrText xml:space="preserve"> </w:instrText>
          </w:r>
          <w:r>
            <w:rPr>
              <w:rFonts w:hint="eastAsia"/>
              <w:highlight w:val="none"/>
            </w:rPr>
            <w:fldChar w:fldCharType="separate"/>
          </w:r>
          <w:r>
            <w:rPr>
              <w:highlight w:val="none"/>
            </w:rPr>
            <w:t>39</w:t>
          </w:r>
          <w:r>
            <w:rPr>
              <w:rFonts w:hint="eastAsia"/>
              <w:highlight w:val="none"/>
            </w:rPr>
            <w:fldChar w:fldCharType="end"/>
          </w:r>
          <w:r>
            <w:rPr>
              <w:rFonts w:hint="eastAsia"/>
              <w:highlight w:val="none"/>
            </w:rPr>
            <w:fldChar w:fldCharType="end"/>
          </w:r>
        </w:p>
        <w:p w14:paraId="3EA7671F">
          <w:pPr>
            <w:pStyle w:val="34"/>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"_Toc174981476" </w:instrText>
          </w:r>
          <w:r>
            <w:rPr>
              <w:highlight w:val="none"/>
            </w:rPr>
            <w:fldChar w:fldCharType="separate"/>
          </w:r>
          <w:r>
            <w:rPr>
              <w:rStyle w:val="53"/>
              <w:rFonts w:hint="eastAsia"/>
              <w:highlight w:val="none"/>
            </w:rPr>
            <w:t>第三章 评标办法</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_Toc174981476 \h</w:instrText>
          </w:r>
          <w:r>
            <w:rPr>
              <w:rFonts w:hint="eastAsia"/>
              <w:highlight w:val="none"/>
            </w:rPr>
            <w:instrText xml:space="preserve"> </w:instrText>
          </w:r>
          <w:r>
            <w:rPr>
              <w:rFonts w:hint="eastAsia"/>
              <w:highlight w:val="none"/>
            </w:rPr>
            <w:fldChar w:fldCharType="separate"/>
          </w:r>
          <w:r>
            <w:rPr>
              <w:highlight w:val="none"/>
            </w:rPr>
            <w:t>46</w:t>
          </w:r>
          <w:r>
            <w:rPr>
              <w:rFonts w:hint="eastAsia"/>
              <w:highlight w:val="none"/>
            </w:rPr>
            <w:fldChar w:fldCharType="end"/>
          </w:r>
          <w:r>
            <w:rPr>
              <w:rFonts w:hint="eastAsia"/>
              <w:highlight w:val="none"/>
            </w:rPr>
            <w:fldChar w:fldCharType="end"/>
          </w:r>
        </w:p>
        <w:p w14:paraId="486F8D50">
          <w:pPr>
            <w:pStyle w:val="34"/>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"_Toc174981525" </w:instrText>
          </w:r>
          <w:r>
            <w:rPr>
              <w:highlight w:val="none"/>
            </w:rPr>
            <w:fldChar w:fldCharType="separate"/>
          </w:r>
          <w:r>
            <w:rPr>
              <w:rStyle w:val="53"/>
              <w:rFonts w:hint="eastAsia"/>
              <w:highlight w:val="none"/>
            </w:rPr>
            <w:t xml:space="preserve">第四章   </w:t>
          </w:r>
          <w:r>
            <w:rPr>
              <w:rStyle w:val="53"/>
              <w:rFonts w:hint="eastAsia" w:hAnsi="宋体"/>
              <w:highlight w:val="none"/>
            </w:rPr>
            <w:t>合</w:t>
          </w:r>
          <w:r>
            <w:rPr>
              <w:rStyle w:val="53"/>
              <w:rFonts w:hint="eastAsia"/>
              <w:highlight w:val="none"/>
            </w:rPr>
            <w:t xml:space="preserve">   </w:t>
          </w:r>
          <w:r>
            <w:rPr>
              <w:rStyle w:val="53"/>
              <w:rFonts w:hint="eastAsia" w:hAnsi="宋体"/>
              <w:highlight w:val="none"/>
            </w:rPr>
            <w:t>同</w:t>
          </w:r>
          <w:r>
            <w:rPr>
              <w:rStyle w:val="53"/>
              <w:rFonts w:hint="eastAsia"/>
              <w:highlight w:val="none"/>
            </w:rPr>
            <w:t xml:space="preserve">   </w:t>
          </w:r>
          <w:r>
            <w:rPr>
              <w:rStyle w:val="53"/>
              <w:rFonts w:hint="eastAsia" w:hAnsi="宋体"/>
              <w:highlight w:val="none"/>
            </w:rPr>
            <w:t>格</w:t>
          </w:r>
          <w:r>
            <w:rPr>
              <w:rStyle w:val="53"/>
              <w:rFonts w:hint="eastAsia"/>
              <w:highlight w:val="none"/>
            </w:rPr>
            <w:t xml:space="preserve">   </w:t>
          </w:r>
          <w:r>
            <w:rPr>
              <w:rStyle w:val="53"/>
              <w:rFonts w:hint="eastAsia" w:hAnsi="宋体"/>
              <w:highlight w:val="none"/>
            </w:rPr>
            <w:t>式</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_Toc174981525 \h</w:instrText>
          </w:r>
          <w:r>
            <w:rPr>
              <w:rFonts w:hint="eastAsia"/>
              <w:highlight w:val="none"/>
            </w:rPr>
            <w:instrText xml:space="preserve"> </w:instrText>
          </w:r>
          <w:r>
            <w:rPr>
              <w:rFonts w:hint="eastAsia"/>
              <w:highlight w:val="none"/>
            </w:rPr>
            <w:fldChar w:fldCharType="separate"/>
          </w:r>
          <w:r>
            <w:rPr>
              <w:highlight w:val="none"/>
            </w:rPr>
            <w:t>56</w:t>
          </w:r>
          <w:r>
            <w:rPr>
              <w:rFonts w:hint="eastAsia"/>
              <w:highlight w:val="none"/>
            </w:rPr>
            <w:fldChar w:fldCharType="end"/>
          </w:r>
          <w:r>
            <w:rPr>
              <w:rFonts w:hint="eastAsia"/>
              <w:highlight w:val="none"/>
            </w:rPr>
            <w:fldChar w:fldCharType="end"/>
          </w:r>
        </w:p>
        <w:p w14:paraId="3CEC76DD">
          <w:pPr>
            <w:pStyle w:val="34"/>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"_Toc174981526" </w:instrText>
          </w:r>
          <w:r>
            <w:rPr>
              <w:highlight w:val="none"/>
            </w:rPr>
            <w:fldChar w:fldCharType="separate"/>
          </w:r>
          <w:r>
            <w:rPr>
              <w:rStyle w:val="53"/>
              <w:rFonts w:hint="eastAsia"/>
              <w:highlight w:val="none"/>
            </w:rPr>
            <w:t>第五章  招标文件技术要求</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_Toc174981526 \h</w:instrText>
          </w:r>
          <w:r>
            <w:rPr>
              <w:rFonts w:hint="eastAsia"/>
              <w:highlight w:val="none"/>
            </w:rPr>
            <w:instrText xml:space="preserve"> </w:instrText>
          </w:r>
          <w:r>
            <w:rPr>
              <w:rFonts w:hint="eastAsia"/>
              <w:highlight w:val="none"/>
            </w:rPr>
            <w:fldChar w:fldCharType="separate"/>
          </w:r>
          <w:r>
            <w:rPr>
              <w:highlight w:val="none"/>
            </w:rPr>
            <w:t>57</w:t>
          </w:r>
          <w:r>
            <w:rPr>
              <w:rFonts w:hint="eastAsia"/>
              <w:highlight w:val="none"/>
            </w:rPr>
            <w:fldChar w:fldCharType="end"/>
          </w:r>
          <w:r>
            <w:rPr>
              <w:rFonts w:hint="eastAsia"/>
              <w:highlight w:val="none"/>
            </w:rPr>
            <w:fldChar w:fldCharType="end"/>
          </w:r>
        </w:p>
        <w:p w14:paraId="0D03F2AE">
          <w:pPr>
            <w:pStyle w:val="34"/>
            <w:tabs>
              <w:tab w:val="right" w:leader="dot" w:pos="8296"/>
            </w:tabs>
            <w:rPr>
              <w:rFonts w:hint="eastAsia" w:asciiTheme="minorHAnsi" w:hAnsiTheme="minorHAnsi" w:eastAsiaTheme="minorEastAsia" w:cstheme="minorBidi"/>
              <w:szCs w:val="22"/>
              <w:highlight w:val="none"/>
              <w14:ligatures w14:val="standardContextual"/>
            </w:rPr>
          </w:pPr>
          <w:r>
            <w:rPr>
              <w:highlight w:val="none"/>
            </w:rPr>
            <w:fldChar w:fldCharType="begin"/>
          </w:r>
          <w:r>
            <w:rPr>
              <w:highlight w:val="none"/>
            </w:rPr>
            <w:instrText xml:space="preserve"> HYPERLINK \l "_Toc174981527" </w:instrText>
          </w:r>
          <w:r>
            <w:rPr>
              <w:highlight w:val="none"/>
            </w:rPr>
            <w:fldChar w:fldCharType="separate"/>
          </w:r>
          <w:r>
            <w:rPr>
              <w:rStyle w:val="53"/>
              <w:rFonts w:hint="eastAsia"/>
              <w:highlight w:val="none"/>
            </w:rPr>
            <w:t>第六章  投标文件格式</w:t>
          </w:r>
          <w:r>
            <w:rPr>
              <w:rFonts w:hint="eastAsia"/>
              <w:highlight w:val="none"/>
            </w:rPr>
            <w:tab/>
          </w:r>
          <w:r>
            <w:rPr>
              <w:rFonts w:hint="eastAsia"/>
              <w:highlight w:val="none"/>
            </w:rPr>
            <w:fldChar w:fldCharType="begin"/>
          </w:r>
          <w:r>
            <w:rPr>
              <w:rFonts w:hint="eastAsia"/>
              <w:highlight w:val="none"/>
            </w:rPr>
            <w:instrText xml:space="preserve"> </w:instrText>
          </w:r>
          <w:r>
            <w:rPr>
              <w:highlight w:val="none"/>
            </w:rPr>
            <w:instrText xml:space="preserve">PAGEREF _Toc174981527 \h</w:instrText>
          </w:r>
          <w:r>
            <w:rPr>
              <w:rFonts w:hint="eastAsia"/>
              <w:highlight w:val="none"/>
            </w:rPr>
            <w:instrText xml:space="preserve"> </w:instrText>
          </w:r>
          <w:r>
            <w:rPr>
              <w:rFonts w:hint="eastAsia"/>
              <w:highlight w:val="none"/>
            </w:rPr>
            <w:fldChar w:fldCharType="separate"/>
          </w:r>
          <w:r>
            <w:rPr>
              <w:highlight w:val="none"/>
            </w:rPr>
            <w:t>58</w:t>
          </w:r>
          <w:r>
            <w:rPr>
              <w:rFonts w:hint="eastAsia"/>
              <w:highlight w:val="none"/>
            </w:rPr>
            <w:fldChar w:fldCharType="end"/>
          </w:r>
          <w:r>
            <w:rPr>
              <w:rFonts w:hint="eastAsia"/>
              <w:highlight w:val="none"/>
            </w:rPr>
            <w:fldChar w:fldCharType="end"/>
          </w:r>
        </w:p>
        <w:p w14:paraId="172D5E17">
          <w:pPr>
            <w:rPr>
              <w:highlight w:val="none"/>
            </w:rPr>
          </w:pPr>
          <w:r>
            <w:rPr>
              <w:b/>
              <w:bCs/>
              <w:highlight w:val="none"/>
              <w:lang w:val="zh-CN"/>
            </w:rPr>
            <w:fldChar w:fldCharType="end"/>
          </w:r>
        </w:p>
      </w:sdtContent>
    </w:sdt>
    <w:p w14:paraId="6FAD05BC">
      <w:pPr>
        <w:spacing w:line="260" w:lineRule="atLeast"/>
        <w:jc w:val="center"/>
        <w:rPr>
          <w:rFonts w:cs="Calibri"/>
          <w:kern w:val="0"/>
          <w:szCs w:val="21"/>
          <w:highlight w:val="none"/>
        </w:rPr>
      </w:pPr>
    </w:p>
    <w:p w14:paraId="26DC78D2">
      <w:pPr>
        <w:spacing w:line="260" w:lineRule="atLeast"/>
        <w:jc w:val="center"/>
        <w:rPr>
          <w:rFonts w:cs="Calibri"/>
          <w:kern w:val="0"/>
          <w:szCs w:val="21"/>
          <w:highlight w:val="none"/>
        </w:rPr>
      </w:pPr>
    </w:p>
    <w:p w14:paraId="514F0F12">
      <w:pPr>
        <w:spacing w:line="260" w:lineRule="atLeast"/>
        <w:jc w:val="center"/>
        <w:rPr>
          <w:rFonts w:cs="Calibri"/>
          <w:kern w:val="0"/>
          <w:szCs w:val="21"/>
          <w:highlight w:val="none"/>
        </w:rPr>
      </w:pPr>
    </w:p>
    <w:p w14:paraId="57FBB896">
      <w:pPr>
        <w:spacing w:line="260" w:lineRule="atLeast"/>
        <w:jc w:val="center"/>
        <w:rPr>
          <w:rFonts w:cs="Calibri"/>
          <w:kern w:val="0"/>
          <w:szCs w:val="21"/>
          <w:highlight w:val="none"/>
        </w:rPr>
      </w:pPr>
    </w:p>
    <w:p w14:paraId="073926E2">
      <w:pPr>
        <w:spacing w:line="260" w:lineRule="atLeast"/>
        <w:jc w:val="center"/>
        <w:rPr>
          <w:rFonts w:cs="Calibri"/>
          <w:kern w:val="0"/>
          <w:szCs w:val="21"/>
          <w:highlight w:val="none"/>
        </w:rPr>
      </w:pPr>
    </w:p>
    <w:p w14:paraId="53BA777A">
      <w:pPr>
        <w:spacing w:line="260" w:lineRule="atLeast"/>
        <w:jc w:val="center"/>
        <w:rPr>
          <w:rFonts w:cs="Calibri"/>
          <w:kern w:val="0"/>
          <w:szCs w:val="21"/>
          <w:highlight w:val="none"/>
        </w:rPr>
      </w:pPr>
    </w:p>
    <w:p w14:paraId="59F475AB">
      <w:pPr>
        <w:spacing w:line="260" w:lineRule="atLeast"/>
        <w:jc w:val="center"/>
        <w:rPr>
          <w:rFonts w:cs="Calibri"/>
          <w:kern w:val="0"/>
          <w:szCs w:val="21"/>
          <w:highlight w:val="none"/>
        </w:rPr>
      </w:pPr>
    </w:p>
    <w:p w14:paraId="6E8D77D3">
      <w:pPr>
        <w:spacing w:line="260" w:lineRule="atLeast"/>
        <w:jc w:val="center"/>
        <w:rPr>
          <w:rFonts w:cs="Calibri"/>
          <w:kern w:val="0"/>
          <w:szCs w:val="21"/>
          <w:highlight w:val="none"/>
        </w:rPr>
      </w:pPr>
    </w:p>
    <w:p w14:paraId="72BCC896">
      <w:pPr>
        <w:spacing w:line="260" w:lineRule="atLeast"/>
        <w:jc w:val="center"/>
        <w:rPr>
          <w:rFonts w:cs="Calibri"/>
          <w:kern w:val="0"/>
          <w:szCs w:val="21"/>
          <w:highlight w:val="none"/>
        </w:rPr>
      </w:pPr>
    </w:p>
    <w:p w14:paraId="4E88A64D">
      <w:pPr>
        <w:spacing w:line="260" w:lineRule="atLeast"/>
        <w:jc w:val="center"/>
        <w:rPr>
          <w:rFonts w:cs="Calibri"/>
          <w:kern w:val="0"/>
          <w:szCs w:val="21"/>
          <w:highlight w:val="none"/>
        </w:rPr>
      </w:pPr>
    </w:p>
    <w:p w14:paraId="4E7F128E">
      <w:pPr>
        <w:spacing w:line="260" w:lineRule="atLeast"/>
        <w:jc w:val="center"/>
        <w:rPr>
          <w:rFonts w:cs="Calibri"/>
          <w:kern w:val="0"/>
          <w:szCs w:val="21"/>
          <w:highlight w:val="none"/>
        </w:rPr>
      </w:pPr>
    </w:p>
    <w:p w14:paraId="7213ACBE">
      <w:pPr>
        <w:spacing w:line="260" w:lineRule="atLeast"/>
        <w:jc w:val="center"/>
        <w:rPr>
          <w:rFonts w:cs="Calibri"/>
          <w:kern w:val="0"/>
          <w:szCs w:val="21"/>
          <w:highlight w:val="none"/>
        </w:rPr>
      </w:pPr>
    </w:p>
    <w:p w14:paraId="063F7000">
      <w:pPr>
        <w:pStyle w:val="44"/>
        <w:ind w:firstLine="400"/>
        <w:rPr>
          <w:highlight w:val="none"/>
        </w:rPr>
      </w:pPr>
    </w:p>
    <w:p w14:paraId="3F4BB59D">
      <w:pPr>
        <w:pStyle w:val="44"/>
        <w:ind w:firstLine="400"/>
        <w:rPr>
          <w:highlight w:val="none"/>
        </w:rPr>
      </w:pPr>
    </w:p>
    <w:p w14:paraId="08030D72">
      <w:pPr>
        <w:pStyle w:val="44"/>
        <w:ind w:firstLine="400"/>
        <w:rPr>
          <w:highlight w:val="none"/>
        </w:rPr>
      </w:pPr>
    </w:p>
    <w:p w14:paraId="7F2598D3">
      <w:pPr>
        <w:pStyle w:val="44"/>
        <w:ind w:firstLine="400"/>
        <w:rPr>
          <w:highlight w:val="none"/>
        </w:rPr>
      </w:pPr>
    </w:p>
    <w:p w14:paraId="1892A981">
      <w:pPr>
        <w:spacing w:line="260" w:lineRule="atLeast"/>
        <w:jc w:val="center"/>
        <w:rPr>
          <w:rFonts w:cs="Calibri"/>
          <w:kern w:val="0"/>
          <w:szCs w:val="21"/>
          <w:highlight w:val="none"/>
        </w:rPr>
      </w:pPr>
    </w:p>
    <w:p w14:paraId="10C8F716">
      <w:pPr>
        <w:spacing w:line="260" w:lineRule="atLeast"/>
        <w:jc w:val="center"/>
        <w:rPr>
          <w:rFonts w:cs="Calibri"/>
          <w:kern w:val="0"/>
          <w:szCs w:val="21"/>
          <w:highlight w:val="none"/>
        </w:rPr>
      </w:pPr>
    </w:p>
    <w:p w14:paraId="6BE6C111">
      <w:pPr>
        <w:spacing w:line="260" w:lineRule="atLeast"/>
        <w:jc w:val="center"/>
        <w:rPr>
          <w:rFonts w:cs="Calibri"/>
          <w:kern w:val="0"/>
          <w:szCs w:val="21"/>
          <w:highlight w:val="none"/>
        </w:rPr>
      </w:pPr>
    </w:p>
    <w:p w14:paraId="49C13CE1">
      <w:pPr>
        <w:spacing w:line="260" w:lineRule="atLeast"/>
        <w:jc w:val="center"/>
        <w:rPr>
          <w:rFonts w:cs="Calibri"/>
          <w:kern w:val="0"/>
          <w:szCs w:val="21"/>
          <w:highlight w:val="none"/>
        </w:rPr>
      </w:pPr>
    </w:p>
    <w:p w14:paraId="0AD3D16D">
      <w:pPr>
        <w:spacing w:line="260" w:lineRule="atLeast"/>
        <w:jc w:val="center"/>
        <w:rPr>
          <w:rFonts w:cs="Calibri"/>
          <w:kern w:val="0"/>
          <w:szCs w:val="21"/>
          <w:highlight w:val="none"/>
        </w:rPr>
      </w:pPr>
    </w:p>
    <w:p w14:paraId="0FF82197">
      <w:pPr>
        <w:spacing w:line="260" w:lineRule="atLeast"/>
        <w:jc w:val="center"/>
        <w:rPr>
          <w:rFonts w:cs="Calibri"/>
          <w:kern w:val="0"/>
          <w:szCs w:val="21"/>
          <w:highlight w:val="none"/>
        </w:rPr>
      </w:pPr>
    </w:p>
    <w:p w14:paraId="42FBB00D">
      <w:pPr>
        <w:spacing w:line="260" w:lineRule="atLeast"/>
        <w:jc w:val="center"/>
        <w:rPr>
          <w:rFonts w:cs="Calibri"/>
          <w:kern w:val="0"/>
          <w:szCs w:val="21"/>
          <w:highlight w:val="none"/>
        </w:rPr>
      </w:pPr>
    </w:p>
    <w:p w14:paraId="5307686C">
      <w:pPr>
        <w:spacing w:line="260" w:lineRule="atLeast"/>
        <w:jc w:val="center"/>
        <w:rPr>
          <w:rFonts w:cs="Calibri"/>
          <w:kern w:val="0"/>
          <w:szCs w:val="21"/>
          <w:highlight w:val="none"/>
        </w:rPr>
      </w:pPr>
    </w:p>
    <w:p w14:paraId="5BE7FC09">
      <w:pPr>
        <w:spacing w:line="260" w:lineRule="atLeast"/>
        <w:jc w:val="center"/>
        <w:rPr>
          <w:rFonts w:cs="Calibri"/>
          <w:kern w:val="0"/>
          <w:szCs w:val="21"/>
          <w:highlight w:val="none"/>
        </w:rPr>
      </w:pPr>
    </w:p>
    <w:p w14:paraId="1C49556F">
      <w:pPr>
        <w:pStyle w:val="5"/>
        <w:rPr>
          <w:highlight w:val="none"/>
        </w:rPr>
      </w:pPr>
      <w:bookmarkStart w:id="1" w:name="_Toc18085819"/>
      <w:r>
        <w:rPr>
          <w:rFonts w:hint="eastAsia"/>
          <w:highlight w:val="none"/>
        </w:rPr>
        <w:drawing>
          <wp:inline distT="0" distB="0" distL="0" distR="0">
            <wp:extent cx="2703195" cy="461010"/>
            <wp:effectExtent l="19050" t="0" r="1905" b="0"/>
            <wp:docPr id="35" name="图片 35" descr="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标志"/>
                    <pic:cNvPicPr>
                      <a:picLocks noChangeAspect="1" noChangeArrowheads="1"/>
                    </pic:cNvPicPr>
                  </pic:nvPicPr>
                  <pic:blipFill>
                    <a:blip r:embed="rId4" cstate="print"/>
                    <a:srcRect/>
                    <a:stretch>
                      <a:fillRect/>
                    </a:stretch>
                  </pic:blipFill>
                  <pic:spPr>
                    <a:xfrm>
                      <a:off x="0" y="0"/>
                      <a:ext cx="2703195" cy="461010"/>
                    </a:xfrm>
                    <a:prstGeom prst="rect">
                      <a:avLst/>
                    </a:prstGeom>
                    <a:noFill/>
                    <a:ln w="9525">
                      <a:noFill/>
                      <a:miter lim="800000"/>
                      <a:headEnd/>
                      <a:tailEnd/>
                    </a:ln>
                  </pic:spPr>
                </pic:pic>
              </a:graphicData>
            </a:graphic>
          </wp:inline>
        </w:drawing>
      </w:r>
    </w:p>
    <w:p w14:paraId="38EF4AA1">
      <w:pPr>
        <w:pStyle w:val="2"/>
        <w:jc w:val="center"/>
        <w:rPr>
          <w:highlight w:val="none"/>
        </w:rPr>
      </w:pPr>
    </w:p>
    <w:p w14:paraId="7DB2761E">
      <w:pPr>
        <w:pStyle w:val="2"/>
        <w:jc w:val="center"/>
        <w:rPr>
          <w:highlight w:val="none"/>
        </w:rPr>
      </w:pPr>
    </w:p>
    <w:p w14:paraId="3FA79EF0">
      <w:pPr>
        <w:pStyle w:val="2"/>
        <w:jc w:val="center"/>
        <w:rPr>
          <w:highlight w:val="none"/>
        </w:rPr>
      </w:pPr>
    </w:p>
    <w:p w14:paraId="4912905B">
      <w:pPr>
        <w:pStyle w:val="2"/>
        <w:jc w:val="center"/>
        <w:rPr>
          <w:highlight w:val="none"/>
        </w:rPr>
      </w:pPr>
    </w:p>
    <w:p w14:paraId="4B1EF5AB">
      <w:pPr>
        <w:pStyle w:val="2"/>
        <w:jc w:val="center"/>
        <w:rPr>
          <w:highlight w:val="none"/>
        </w:rPr>
      </w:pPr>
    </w:p>
    <w:p w14:paraId="29F8AE2B">
      <w:pPr>
        <w:pStyle w:val="2"/>
        <w:jc w:val="center"/>
        <w:rPr>
          <w:highlight w:val="none"/>
        </w:rPr>
      </w:pPr>
      <w:bookmarkStart w:id="2" w:name="_Toc174981424"/>
      <w:r>
        <w:rPr>
          <w:rFonts w:hint="eastAsia"/>
          <w:highlight w:val="none"/>
        </w:rPr>
        <w:t>第一章 招标公告</w:t>
      </w:r>
      <w:bookmarkEnd w:id="1"/>
      <w:bookmarkEnd w:id="2"/>
    </w:p>
    <w:p w14:paraId="09ECFE61">
      <w:pPr>
        <w:spacing w:line="260" w:lineRule="atLeast"/>
        <w:jc w:val="center"/>
        <w:rPr>
          <w:rFonts w:cs="Calibri"/>
          <w:kern w:val="0"/>
          <w:szCs w:val="21"/>
          <w:highlight w:val="none"/>
        </w:rPr>
      </w:pPr>
    </w:p>
    <w:p w14:paraId="1FEA0310">
      <w:pPr>
        <w:spacing w:line="260" w:lineRule="atLeast"/>
        <w:jc w:val="center"/>
        <w:rPr>
          <w:rFonts w:cs="Calibri"/>
          <w:kern w:val="0"/>
          <w:szCs w:val="21"/>
          <w:highlight w:val="none"/>
        </w:rPr>
      </w:pPr>
      <w:r>
        <w:rPr>
          <w:rFonts w:cs="Calibri"/>
          <w:kern w:val="0"/>
          <w:szCs w:val="21"/>
          <w:highlight w:val="none"/>
        </w:rPr>
        <w:t> </w:t>
      </w:r>
    </w:p>
    <w:p w14:paraId="0CD5E2B1">
      <w:pPr>
        <w:spacing w:line="260" w:lineRule="atLeast"/>
        <w:jc w:val="center"/>
        <w:rPr>
          <w:rFonts w:cs="Calibri"/>
          <w:kern w:val="0"/>
          <w:szCs w:val="21"/>
          <w:highlight w:val="none"/>
        </w:rPr>
      </w:pPr>
    </w:p>
    <w:p w14:paraId="28B77816">
      <w:pPr>
        <w:spacing w:line="260" w:lineRule="atLeast"/>
        <w:jc w:val="center"/>
        <w:rPr>
          <w:rFonts w:cs="Calibri"/>
          <w:kern w:val="0"/>
          <w:szCs w:val="21"/>
          <w:highlight w:val="none"/>
        </w:rPr>
      </w:pPr>
    </w:p>
    <w:p w14:paraId="3F8A3F0E">
      <w:pPr>
        <w:spacing w:line="260" w:lineRule="atLeast"/>
        <w:jc w:val="center"/>
        <w:rPr>
          <w:rFonts w:cs="Calibri"/>
          <w:kern w:val="0"/>
          <w:szCs w:val="21"/>
          <w:highlight w:val="none"/>
        </w:rPr>
      </w:pPr>
    </w:p>
    <w:p w14:paraId="6A17F629">
      <w:pPr>
        <w:spacing w:line="260" w:lineRule="atLeast"/>
        <w:jc w:val="center"/>
        <w:rPr>
          <w:rFonts w:cs="Calibri"/>
          <w:kern w:val="0"/>
          <w:szCs w:val="21"/>
          <w:highlight w:val="none"/>
        </w:rPr>
      </w:pPr>
    </w:p>
    <w:p w14:paraId="1855D18E">
      <w:pPr>
        <w:spacing w:line="260" w:lineRule="atLeast"/>
        <w:jc w:val="center"/>
        <w:rPr>
          <w:rFonts w:cs="Calibri"/>
          <w:kern w:val="0"/>
          <w:szCs w:val="21"/>
          <w:highlight w:val="none"/>
        </w:rPr>
      </w:pPr>
    </w:p>
    <w:p w14:paraId="331E498D">
      <w:pPr>
        <w:spacing w:line="260" w:lineRule="atLeast"/>
        <w:jc w:val="center"/>
        <w:rPr>
          <w:rFonts w:cs="Calibri"/>
          <w:kern w:val="0"/>
          <w:szCs w:val="21"/>
          <w:highlight w:val="none"/>
        </w:rPr>
      </w:pPr>
    </w:p>
    <w:p w14:paraId="069135C3">
      <w:pPr>
        <w:spacing w:line="260" w:lineRule="atLeast"/>
        <w:jc w:val="center"/>
        <w:rPr>
          <w:rFonts w:cs="Calibri"/>
          <w:kern w:val="0"/>
          <w:szCs w:val="21"/>
          <w:highlight w:val="none"/>
        </w:rPr>
      </w:pPr>
    </w:p>
    <w:p w14:paraId="6992DACD">
      <w:pPr>
        <w:spacing w:line="260" w:lineRule="atLeast"/>
        <w:jc w:val="center"/>
        <w:rPr>
          <w:rFonts w:cs="Calibri"/>
          <w:kern w:val="0"/>
          <w:szCs w:val="21"/>
          <w:highlight w:val="none"/>
        </w:rPr>
      </w:pPr>
    </w:p>
    <w:p w14:paraId="1A80ABA9">
      <w:pPr>
        <w:spacing w:line="260" w:lineRule="atLeast"/>
        <w:jc w:val="center"/>
        <w:rPr>
          <w:rFonts w:cs="Calibri"/>
          <w:kern w:val="0"/>
          <w:szCs w:val="21"/>
          <w:highlight w:val="none"/>
        </w:rPr>
      </w:pPr>
    </w:p>
    <w:p w14:paraId="41A01B85">
      <w:pPr>
        <w:spacing w:line="260" w:lineRule="atLeast"/>
        <w:jc w:val="center"/>
        <w:rPr>
          <w:rFonts w:cs="Calibri"/>
          <w:kern w:val="0"/>
          <w:szCs w:val="21"/>
          <w:highlight w:val="none"/>
        </w:rPr>
      </w:pPr>
    </w:p>
    <w:p w14:paraId="31E9FB3C">
      <w:pPr>
        <w:spacing w:line="260" w:lineRule="atLeast"/>
        <w:jc w:val="center"/>
        <w:rPr>
          <w:rFonts w:cs="Calibri"/>
          <w:kern w:val="0"/>
          <w:szCs w:val="21"/>
          <w:highlight w:val="none"/>
        </w:rPr>
      </w:pPr>
    </w:p>
    <w:p w14:paraId="10816F6A">
      <w:pPr>
        <w:spacing w:line="260" w:lineRule="atLeast"/>
        <w:jc w:val="center"/>
        <w:rPr>
          <w:rFonts w:cs="Calibri"/>
          <w:kern w:val="0"/>
          <w:szCs w:val="21"/>
          <w:highlight w:val="none"/>
        </w:rPr>
      </w:pPr>
    </w:p>
    <w:p w14:paraId="6AFBE994">
      <w:pPr>
        <w:spacing w:line="260" w:lineRule="atLeast"/>
        <w:jc w:val="center"/>
        <w:rPr>
          <w:rFonts w:cs="Calibri"/>
          <w:kern w:val="0"/>
          <w:szCs w:val="21"/>
          <w:highlight w:val="none"/>
        </w:rPr>
      </w:pPr>
    </w:p>
    <w:p w14:paraId="1ED60AD1">
      <w:pPr>
        <w:spacing w:line="260" w:lineRule="atLeast"/>
        <w:jc w:val="center"/>
        <w:rPr>
          <w:rFonts w:cs="Calibri"/>
          <w:kern w:val="0"/>
          <w:szCs w:val="21"/>
          <w:highlight w:val="none"/>
        </w:rPr>
      </w:pPr>
    </w:p>
    <w:p w14:paraId="129D3C69">
      <w:pPr>
        <w:spacing w:line="260" w:lineRule="atLeast"/>
        <w:rPr>
          <w:rFonts w:cs="Calibri"/>
          <w:kern w:val="0"/>
          <w:szCs w:val="21"/>
          <w:highlight w:val="none"/>
        </w:rPr>
      </w:pPr>
    </w:p>
    <w:p w14:paraId="68454195">
      <w:pPr>
        <w:spacing w:line="260" w:lineRule="atLeast"/>
        <w:jc w:val="center"/>
        <w:rPr>
          <w:rFonts w:cs="Calibri"/>
          <w:kern w:val="0"/>
          <w:szCs w:val="21"/>
          <w:highlight w:val="none"/>
        </w:rPr>
      </w:pPr>
    </w:p>
    <w:p w14:paraId="14BD71B0">
      <w:pPr>
        <w:spacing w:line="260" w:lineRule="atLeast"/>
        <w:jc w:val="center"/>
        <w:rPr>
          <w:rFonts w:cs="Calibri"/>
          <w:kern w:val="0"/>
          <w:szCs w:val="21"/>
          <w:highlight w:val="none"/>
        </w:rPr>
      </w:pPr>
    </w:p>
    <w:p w14:paraId="3F62BA3A">
      <w:pPr>
        <w:spacing w:line="260" w:lineRule="atLeast"/>
        <w:jc w:val="center"/>
        <w:rPr>
          <w:rFonts w:cs="Calibri"/>
          <w:kern w:val="0"/>
          <w:szCs w:val="21"/>
          <w:highlight w:val="none"/>
        </w:rPr>
      </w:pPr>
    </w:p>
    <w:p w14:paraId="7B013B40">
      <w:pPr>
        <w:spacing w:line="260" w:lineRule="atLeast"/>
        <w:jc w:val="center"/>
        <w:rPr>
          <w:rFonts w:cs="Calibri"/>
          <w:kern w:val="0"/>
          <w:szCs w:val="21"/>
          <w:highlight w:val="none"/>
        </w:rPr>
      </w:pPr>
    </w:p>
    <w:p w14:paraId="49B59B82">
      <w:pPr>
        <w:spacing w:line="260" w:lineRule="atLeast"/>
        <w:jc w:val="center"/>
        <w:rPr>
          <w:rFonts w:cs="Calibri"/>
          <w:kern w:val="0"/>
          <w:szCs w:val="21"/>
          <w:highlight w:val="none"/>
        </w:rPr>
      </w:pPr>
    </w:p>
    <w:p w14:paraId="2D4D4A9C">
      <w:pPr>
        <w:spacing w:line="260" w:lineRule="atLeast"/>
        <w:jc w:val="center"/>
        <w:rPr>
          <w:rFonts w:cs="Calibri"/>
          <w:kern w:val="0"/>
          <w:szCs w:val="21"/>
          <w:highlight w:val="none"/>
        </w:rPr>
      </w:pPr>
    </w:p>
    <w:p w14:paraId="3864F169">
      <w:pPr>
        <w:spacing w:line="260" w:lineRule="atLeast"/>
        <w:jc w:val="center"/>
        <w:rPr>
          <w:rFonts w:cs="Calibri"/>
          <w:kern w:val="0"/>
          <w:szCs w:val="21"/>
          <w:highlight w:val="none"/>
        </w:rPr>
      </w:pPr>
    </w:p>
    <w:p w14:paraId="4E56F392">
      <w:pPr>
        <w:spacing w:line="260" w:lineRule="atLeast"/>
        <w:rPr>
          <w:rFonts w:cs="Calibri"/>
          <w:kern w:val="0"/>
          <w:szCs w:val="21"/>
          <w:highlight w:val="none"/>
        </w:rPr>
      </w:pPr>
    </w:p>
    <w:p w14:paraId="23C8AF31">
      <w:pPr>
        <w:widowControl/>
        <w:spacing w:line="520" w:lineRule="exact"/>
        <w:jc w:val="center"/>
        <w:rPr>
          <w:rFonts w:hint="eastAsia" w:ascii="宋体" w:hAnsi="宋体" w:cs="宋体"/>
          <w:b/>
          <w:bCs/>
          <w:color w:val="000000"/>
          <w:kern w:val="0"/>
          <w:sz w:val="24"/>
          <w:szCs w:val="24"/>
          <w:highlight w:val="none"/>
        </w:rPr>
      </w:pPr>
      <w:bookmarkStart w:id="3" w:name="page14"/>
      <w:bookmarkEnd w:id="3"/>
      <w:r>
        <w:rPr>
          <w:rFonts w:hint="eastAsia" w:ascii="宋体" w:hAnsi="宋体" w:cs="宋体"/>
          <w:b/>
          <w:bCs/>
          <w:color w:val="000000"/>
          <w:kern w:val="0"/>
          <w:sz w:val="24"/>
          <w:szCs w:val="24"/>
          <w:highlight w:val="none"/>
        </w:rPr>
        <w:t>  </w:t>
      </w:r>
    </w:p>
    <w:p w14:paraId="0FEF4887">
      <w:pPr>
        <w:pStyle w:val="44"/>
        <w:ind w:firstLine="400"/>
        <w:rPr>
          <w:highlight w:val="none"/>
        </w:rPr>
      </w:pPr>
    </w:p>
    <w:p w14:paraId="1FCFA6ED">
      <w:pPr>
        <w:spacing w:line="520" w:lineRule="exact"/>
        <w:rPr>
          <w:rFonts w:hint="eastAsia" w:ascii="宋体" w:hAnsi="宋体" w:cs="宋体"/>
          <w:b/>
          <w:bCs/>
          <w:color w:val="000000"/>
          <w:sz w:val="24"/>
          <w:szCs w:val="24"/>
          <w:highlight w:val="none"/>
        </w:rPr>
      </w:pPr>
      <w:bookmarkStart w:id="4" w:name="_Hlk127283100"/>
      <w:bookmarkEnd w:id="4"/>
      <w:bookmarkStart w:id="5" w:name="OLE_LINK5"/>
      <w:bookmarkStart w:id="6" w:name="OLE_LINK2"/>
      <w:bookmarkStart w:id="7" w:name="OLE_LINK1"/>
    </w:p>
    <w:p w14:paraId="297AB917">
      <w:pPr>
        <w:spacing w:line="520" w:lineRule="exact"/>
        <w:jc w:val="center"/>
        <w:rPr>
          <w:rFonts w:hint="eastAsia" w:ascii="宋体" w:hAnsi="宋体" w:cs="宋体"/>
          <w:b/>
          <w:bCs/>
          <w:color w:val="000000"/>
          <w:sz w:val="28"/>
          <w:szCs w:val="28"/>
          <w:highlight w:val="none"/>
        </w:rPr>
      </w:pPr>
      <w:r>
        <w:rPr>
          <w:rFonts w:hint="eastAsia" w:ascii="宋体" w:hAnsi="宋体" w:cs="宋体"/>
          <w:b/>
          <w:bCs/>
          <w:color w:val="000000"/>
          <w:sz w:val="28"/>
          <w:szCs w:val="28"/>
          <w:highlight w:val="none"/>
        </w:rPr>
        <w:t>内蒙古大青山实验室有限公司</w:t>
      </w:r>
    </w:p>
    <w:p w14:paraId="01437FEB">
      <w:pPr>
        <w:spacing w:line="520" w:lineRule="exact"/>
        <w:jc w:val="center"/>
        <w:rPr>
          <w:rFonts w:hint="eastAsia" w:ascii="宋体" w:hAnsi="宋体" w:cs="宋体"/>
          <w:b/>
          <w:bCs/>
          <w:color w:val="000000"/>
          <w:sz w:val="28"/>
          <w:szCs w:val="28"/>
          <w:highlight w:val="none"/>
        </w:rPr>
      </w:pPr>
      <w:r>
        <w:rPr>
          <w:rFonts w:hint="eastAsia" w:ascii="宋体" w:hAnsi="宋体" w:cs="宋体"/>
          <w:b/>
          <w:bCs/>
          <w:color w:val="000000"/>
          <w:sz w:val="28"/>
          <w:szCs w:val="28"/>
          <w:highlight w:val="none"/>
        </w:rPr>
        <w:t>催化剂制备及评价筛选平台设备采购（</w:t>
      </w:r>
      <w:r>
        <w:rPr>
          <w:rFonts w:hint="eastAsia" w:ascii="宋体" w:hAnsi="宋体" w:cs="宋体"/>
          <w:b/>
          <w:bCs/>
          <w:color w:val="000000"/>
          <w:sz w:val="28"/>
          <w:szCs w:val="28"/>
          <w:highlight w:val="none"/>
          <w:lang w:val="en-US" w:eastAsia="zh-CN"/>
        </w:rPr>
        <w:t>三次</w:t>
      </w:r>
      <w:r>
        <w:rPr>
          <w:rFonts w:hint="eastAsia" w:ascii="宋体" w:hAnsi="宋体" w:cs="宋体"/>
          <w:b/>
          <w:bCs/>
          <w:color w:val="000000"/>
          <w:sz w:val="28"/>
          <w:szCs w:val="28"/>
          <w:highlight w:val="none"/>
        </w:rPr>
        <w:t>）</w:t>
      </w:r>
    </w:p>
    <w:p w14:paraId="616AEDAA">
      <w:pPr>
        <w:spacing w:line="520" w:lineRule="exact"/>
        <w:jc w:val="center"/>
        <w:rPr>
          <w:rFonts w:hint="eastAsia" w:ascii="宋体" w:hAnsi="宋体" w:cs="宋体"/>
          <w:b/>
          <w:bCs/>
          <w:color w:val="000000"/>
          <w:sz w:val="28"/>
          <w:szCs w:val="28"/>
          <w:highlight w:val="none"/>
        </w:rPr>
      </w:pPr>
      <w:r>
        <w:rPr>
          <w:rFonts w:hint="eastAsia" w:ascii="宋体" w:hAnsi="宋体" w:cs="宋体"/>
          <w:b/>
          <w:bCs/>
          <w:color w:val="000000"/>
          <w:sz w:val="28"/>
          <w:szCs w:val="28"/>
          <w:highlight w:val="none"/>
        </w:rPr>
        <w:t>招标公告</w:t>
      </w:r>
    </w:p>
    <w:p w14:paraId="7C1C4B99">
      <w:pPr>
        <w:shd w:val="clear" w:color="auto" w:fill="FFFFFF"/>
        <w:spacing w:line="520" w:lineRule="atLeast"/>
        <w:ind w:firstLine="482" w:firstLineChars="200"/>
        <w:rPr>
          <w:rFonts w:hint="eastAsia" w:ascii="宋体" w:hAnsi="宋体" w:eastAsia="宋体" w:cs="宋体"/>
          <w:b/>
          <w:bCs/>
          <w:color w:val="000000"/>
          <w:sz w:val="24"/>
          <w:szCs w:val="24"/>
          <w:highlight w:val="none"/>
          <w:lang w:val="en-US" w:eastAsia="zh-CN"/>
        </w:rPr>
      </w:pPr>
      <w:r>
        <w:rPr>
          <w:rFonts w:hint="eastAsia" w:ascii="宋体" w:hAnsi="宋体" w:cs="宋体"/>
          <w:b/>
          <w:bCs/>
          <w:color w:val="000000"/>
          <w:sz w:val="24"/>
          <w:szCs w:val="24"/>
          <w:highlight w:val="none"/>
        </w:rPr>
        <w:t>招标编号：MDZB2025-SC0</w:t>
      </w:r>
      <w:r>
        <w:rPr>
          <w:rFonts w:hint="eastAsia" w:ascii="宋体" w:hAnsi="宋体" w:cs="宋体"/>
          <w:b/>
          <w:bCs/>
          <w:color w:val="000000"/>
          <w:sz w:val="24"/>
          <w:szCs w:val="24"/>
          <w:highlight w:val="none"/>
          <w:lang w:val="en-US" w:eastAsia="zh-CN"/>
        </w:rPr>
        <w:t>7（三次）</w:t>
      </w:r>
    </w:p>
    <w:p w14:paraId="7C13EB09">
      <w:pPr>
        <w:shd w:val="clear" w:color="auto" w:fill="FFFFFF"/>
        <w:spacing w:line="520" w:lineRule="atLeast"/>
        <w:ind w:firstLine="482" w:firstLineChars="200"/>
        <w:rPr>
          <w:rFonts w:hint="eastAsia" w:ascii="宋体" w:hAnsi="宋体" w:cs="宋体"/>
          <w:b/>
          <w:bCs/>
          <w:sz w:val="24"/>
          <w:szCs w:val="24"/>
          <w:highlight w:val="none"/>
        </w:rPr>
      </w:pPr>
      <w:r>
        <w:rPr>
          <w:rFonts w:hint="eastAsia" w:ascii="宋体" w:hAnsi="宋体" w:cs="宋体"/>
          <w:b/>
          <w:bCs/>
          <w:sz w:val="24"/>
          <w:szCs w:val="24"/>
          <w:highlight w:val="none"/>
        </w:rPr>
        <w:t>一、招标条件</w:t>
      </w:r>
    </w:p>
    <w:p w14:paraId="26A50FCF">
      <w:pPr>
        <w:spacing w:line="52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招标人为</w:t>
      </w:r>
      <w:r>
        <w:rPr>
          <w:rFonts w:hint="eastAsia" w:ascii="宋体" w:hAnsi="宋体" w:cs="宋体"/>
          <w:color w:val="000000"/>
          <w:sz w:val="24"/>
          <w:szCs w:val="24"/>
          <w:highlight w:val="none"/>
        </w:rPr>
        <w:t>内蒙古大青山实验室有限公司</w:t>
      </w:r>
      <w:r>
        <w:rPr>
          <w:rFonts w:hint="eastAsia" w:ascii="宋体" w:hAnsi="宋体" w:cs="宋体"/>
          <w:color w:val="000000"/>
          <w:sz w:val="24"/>
          <w:szCs w:val="24"/>
          <w:highlight w:val="none"/>
          <w:lang w:eastAsia="zh-CN"/>
        </w:rPr>
        <w:t>，</w:t>
      </w:r>
      <w:r>
        <w:rPr>
          <w:rFonts w:hint="eastAsia" w:ascii="宋体" w:hAnsi="宋体" w:cs="宋体"/>
          <w:color w:val="000000"/>
          <w:sz w:val="24"/>
          <w:szCs w:val="24"/>
          <w:highlight w:val="none"/>
        </w:rPr>
        <w:t>作为招标活动的组织方进行招标</w:t>
      </w:r>
      <w:r>
        <w:rPr>
          <w:rFonts w:hint="eastAsia" w:ascii="宋体" w:hAnsi="宋体" w:cs="宋体"/>
          <w:color w:val="000000"/>
          <w:sz w:val="24"/>
          <w:szCs w:val="24"/>
          <w:highlight w:val="none"/>
          <w:lang w:eastAsia="zh-CN"/>
        </w:rPr>
        <w:t>内蒙古大青山实验室有限公司催化剂制备及评价筛选平台设备采购（三次）</w:t>
      </w:r>
      <w:r>
        <w:rPr>
          <w:rFonts w:hint="eastAsia" w:ascii="宋体" w:hAnsi="宋体" w:cs="宋体"/>
          <w:color w:val="000000"/>
          <w:sz w:val="24"/>
          <w:szCs w:val="24"/>
          <w:highlight w:val="none"/>
          <w:lang w:val="en-US" w:eastAsia="zh-CN"/>
        </w:rPr>
        <w:t>项目</w:t>
      </w:r>
      <w:r>
        <w:rPr>
          <w:rFonts w:hint="eastAsia" w:ascii="宋体" w:hAnsi="宋体" w:cs="宋体"/>
          <w:color w:val="000000"/>
          <w:sz w:val="24"/>
          <w:szCs w:val="24"/>
          <w:highlight w:val="none"/>
        </w:rPr>
        <w:t>，合同签订主体和履约主体为建设单位（或项目单位），招标项目资金来源为</w:t>
      </w:r>
      <w:r>
        <w:rPr>
          <w:rFonts w:hint="eastAsia" w:ascii="宋体" w:hAnsi="宋体" w:cs="宋体"/>
          <w:color w:val="auto"/>
          <w:sz w:val="24"/>
          <w:szCs w:val="24"/>
          <w:highlight w:val="none"/>
          <w:lang w:val="en-US" w:eastAsia="zh-CN"/>
        </w:rPr>
        <w:t>财政</w:t>
      </w:r>
      <w:r>
        <w:rPr>
          <w:rFonts w:hint="eastAsia" w:ascii="宋体" w:hAnsi="宋体" w:cs="宋体"/>
          <w:color w:val="auto"/>
          <w:sz w:val="24"/>
          <w:szCs w:val="24"/>
          <w:highlight w:val="none"/>
        </w:rPr>
        <w:t>资金</w:t>
      </w:r>
      <w:r>
        <w:rPr>
          <w:rFonts w:hint="eastAsia" w:ascii="宋体" w:hAnsi="宋体" w:cs="宋体"/>
          <w:color w:val="000000"/>
          <w:sz w:val="24"/>
          <w:szCs w:val="24"/>
          <w:highlight w:val="none"/>
        </w:rPr>
        <w:t>。该项目已具备招标条件，现依据《中华人民共和国招标投标法》、《中华人民共和国招标投标法实施条例》的规定，遵循公开、公平、公正和诚实信用原则对本项目公开招标。</w:t>
      </w:r>
    </w:p>
    <w:p w14:paraId="3AC3C087">
      <w:pPr>
        <w:spacing w:line="520" w:lineRule="exact"/>
        <w:ind w:firstLine="482" w:firstLineChars="200"/>
        <w:rPr>
          <w:rFonts w:hint="eastAsia" w:ascii="宋体" w:hAnsi="宋体" w:cs="宋体"/>
          <w:b/>
          <w:bCs/>
          <w:color w:val="000000"/>
          <w:sz w:val="24"/>
          <w:szCs w:val="24"/>
          <w:highlight w:val="none"/>
        </w:rPr>
      </w:pPr>
      <w:r>
        <w:rPr>
          <w:rFonts w:hint="eastAsia" w:ascii="宋体" w:hAnsi="宋体" w:cs="宋体"/>
          <w:b/>
          <w:bCs/>
          <w:color w:val="000000"/>
          <w:sz w:val="24"/>
          <w:szCs w:val="24"/>
          <w:highlight w:val="none"/>
        </w:rPr>
        <w:t>二、项目概况与招标范围</w:t>
      </w:r>
    </w:p>
    <w:p w14:paraId="357FBECE">
      <w:pPr>
        <w:spacing w:line="520" w:lineRule="exact"/>
        <w:ind w:firstLine="480" w:firstLineChars="200"/>
        <w:rPr>
          <w:rFonts w:hint="eastAsia" w:ascii="宋体" w:hAnsi="宋体" w:eastAsia="宋体" w:cs="宋体"/>
          <w:b/>
          <w:bCs/>
          <w:color w:val="000000"/>
          <w:sz w:val="24"/>
          <w:szCs w:val="24"/>
          <w:highlight w:val="none"/>
          <w:lang w:eastAsia="zh-CN"/>
        </w:rPr>
      </w:pPr>
      <w:r>
        <w:rPr>
          <w:rFonts w:hint="eastAsia" w:ascii="宋体" w:hAnsi="宋体" w:cs="宋体"/>
          <w:color w:val="000000"/>
          <w:sz w:val="24"/>
          <w:szCs w:val="24"/>
          <w:highlight w:val="none"/>
        </w:rPr>
        <w:t>2.1项目名称：</w:t>
      </w:r>
      <w:r>
        <w:rPr>
          <w:rFonts w:hint="eastAsia" w:ascii="宋体" w:hAnsi="宋体" w:cs="宋体"/>
          <w:b/>
          <w:bCs/>
          <w:color w:val="000000"/>
          <w:sz w:val="24"/>
          <w:szCs w:val="24"/>
          <w:highlight w:val="none"/>
          <w:lang w:eastAsia="zh-CN"/>
        </w:rPr>
        <w:t>内蒙古大青山实验室有限公司催化剂制备及评价筛选平台设备采购（三次）</w:t>
      </w:r>
    </w:p>
    <w:p w14:paraId="15C1E93D">
      <w:pPr>
        <w:spacing w:line="52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2.2项目建设地点：内蒙古</w:t>
      </w:r>
    </w:p>
    <w:p w14:paraId="6D3734EB">
      <w:pPr>
        <w:spacing w:line="52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2.3本次招标内容：</w:t>
      </w:r>
      <w:bookmarkStart w:id="8" w:name="_Hlk22303588"/>
      <w:r>
        <w:rPr>
          <w:rFonts w:hint="eastAsia" w:ascii="宋体" w:hAnsi="宋体" w:cs="宋体"/>
          <w:color w:val="000000"/>
          <w:sz w:val="24"/>
          <w:szCs w:val="24"/>
          <w:highlight w:val="none"/>
        </w:rPr>
        <w:t>详见公告附表</w:t>
      </w:r>
      <w:bookmarkEnd w:id="8"/>
      <w:r>
        <w:rPr>
          <w:rFonts w:hint="eastAsia" w:ascii="宋体" w:hAnsi="宋体" w:cs="宋体"/>
          <w:sz w:val="24"/>
          <w:szCs w:val="24"/>
          <w:highlight w:val="none"/>
        </w:rPr>
        <w:t>详见公告附表，（技术规范书中的设备材料名称、规格型号、数量、计量单位、工程项目名称、到货时间与公告附表不一致时，以公告附表为准）。</w:t>
      </w:r>
    </w:p>
    <w:p w14:paraId="60477878">
      <w:pPr>
        <w:spacing w:line="520" w:lineRule="exact"/>
        <w:ind w:firstLine="482" w:firstLineChars="200"/>
        <w:rPr>
          <w:rFonts w:hint="eastAsia" w:ascii="宋体" w:hAnsi="宋体" w:cs="宋体"/>
          <w:b/>
          <w:bCs/>
          <w:color w:val="000000"/>
          <w:sz w:val="24"/>
          <w:szCs w:val="24"/>
          <w:highlight w:val="none"/>
        </w:rPr>
      </w:pPr>
      <w:r>
        <w:rPr>
          <w:rFonts w:hint="eastAsia" w:ascii="宋体" w:hAnsi="宋体" w:cs="宋体"/>
          <w:b/>
          <w:bCs/>
          <w:color w:val="000000"/>
          <w:sz w:val="24"/>
          <w:szCs w:val="24"/>
          <w:highlight w:val="none"/>
        </w:rPr>
        <w:t>三、 投标人资格要求</w:t>
      </w:r>
    </w:p>
    <w:p w14:paraId="6EAD5C6F">
      <w:pPr>
        <w:pStyle w:val="44"/>
        <w:snapToGrid w:val="0"/>
        <w:spacing w:after="0" w:line="576" w:lineRule="exact"/>
        <w:ind w:left="0" w:leftChars="0" w:firstLine="480"/>
        <w:jc w:val="both"/>
        <w:rPr>
          <w:rFonts w:hint="eastAsia" w:ascii="宋体" w:hAnsi="宋体" w:cs="宋体"/>
          <w:kern w:val="2"/>
          <w:sz w:val="24"/>
          <w:szCs w:val="24"/>
          <w:highlight w:val="none"/>
        </w:rPr>
      </w:pPr>
      <w:r>
        <w:rPr>
          <w:rFonts w:hint="eastAsia" w:ascii="宋体" w:hAnsi="宋体" w:cs="宋体"/>
          <w:kern w:val="2"/>
          <w:sz w:val="24"/>
          <w:szCs w:val="24"/>
          <w:highlight w:val="none"/>
        </w:rPr>
        <w:t>如投标人不满足投标人资格要求的，评标委员会将会对投标人进行否决。</w:t>
      </w:r>
    </w:p>
    <w:p w14:paraId="7C97CC9C">
      <w:pPr>
        <w:pStyle w:val="44"/>
        <w:spacing w:before="312" w:beforeLines="100" w:after="0"/>
        <w:ind w:left="0" w:leftChars="0" w:firstLine="482"/>
        <w:rPr>
          <w:rFonts w:hint="eastAsia" w:ascii="宋体" w:hAnsi="宋体" w:cs="宋体"/>
          <w:b/>
          <w:bCs/>
          <w:color w:val="000000"/>
          <w:kern w:val="2"/>
          <w:sz w:val="24"/>
          <w:szCs w:val="24"/>
          <w:highlight w:val="none"/>
        </w:rPr>
      </w:pPr>
      <w:r>
        <w:rPr>
          <w:rFonts w:hint="eastAsia" w:ascii="宋体" w:hAnsi="宋体" w:cs="宋体"/>
          <w:b/>
          <w:bCs/>
          <w:color w:val="000000"/>
          <w:kern w:val="2"/>
          <w:sz w:val="24"/>
          <w:szCs w:val="24"/>
          <w:highlight w:val="none"/>
        </w:rPr>
        <w:t>（1）通用资格要求</w:t>
      </w:r>
    </w:p>
    <w:p w14:paraId="122460A2">
      <w:pPr>
        <w:snapToGrid w:val="0"/>
        <w:spacing w:line="576"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3.1 本次招标要求投标人须为中华人民共和国境内依法注册的法人或其它组织，并在人员、设备、资金等方面具有保障如期交货等承担招标项目的能力。</w:t>
      </w:r>
    </w:p>
    <w:p w14:paraId="37728BB7">
      <w:pPr>
        <w:snapToGrid w:val="0"/>
        <w:spacing w:line="576"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3.2 单位负责人为同一人或者存在控股、管理关系的不同单位，不得参加同一标段投标或者未划分标段的同一招标项目投标；同一制造商只能授权一家代理商参加投标。母子公司不能互用资质、业绩。</w:t>
      </w:r>
    </w:p>
    <w:p w14:paraId="1FA231AC">
      <w:pPr>
        <w:snapToGrid w:val="0"/>
        <w:spacing w:line="576"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 xml:space="preserve">3.3 </w:t>
      </w:r>
      <w:r>
        <w:rPr>
          <w:rFonts w:hint="eastAsia" w:ascii="Times New Roman" w:hAnsi="Times New Roman"/>
          <w:snapToGrid w:val="0"/>
          <w:kern w:val="0"/>
          <w:sz w:val="24"/>
          <w:szCs w:val="24"/>
          <w:highlight w:val="none"/>
        </w:rPr>
        <w:t>在近三年内（自招标文件发布之日起前三年）投标单位和其法定代表人未有行贿犯罪行为的。</w:t>
      </w:r>
    </w:p>
    <w:p w14:paraId="7C0054E3">
      <w:pPr>
        <w:snapToGrid w:val="0"/>
        <w:spacing w:line="576" w:lineRule="exact"/>
        <w:ind w:firstLine="480" w:firstLineChars="200"/>
        <w:rPr>
          <w:rFonts w:hint="eastAsia" w:ascii="宋体" w:hAnsi="宋体" w:cs="宋体"/>
          <w:b/>
          <w:bCs/>
          <w:sz w:val="24"/>
          <w:szCs w:val="24"/>
          <w:highlight w:val="none"/>
        </w:rPr>
      </w:pPr>
      <w:r>
        <w:rPr>
          <w:rFonts w:hint="eastAsia" w:ascii="宋体" w:hAnsi="宋体" w:cs="宋体"/>
          <w:sz w:val="24"/>
          <w:szCs w:val="24"/>
          <w:highlight w:val="none"/>
        </w:rPr>
        <w:t>注：投标人需提供近三年内（自招标文件发布之日起前三年）投标单位在中国裁判文书网（http://wenshu.court.gov.cn/）无行贿犯罪档案的查询结果截图和其法定代表人在中国裁判文书网无行贿犯罪档案的查询结果截图，查询结果截图中须包含以下信息点：“当事人”为投标单位名称或投标单位法定代表人，“全文”为“行贿罪”，“裁判日期”不得少于近三年（自招标文件发布之日起前三年，多于三年或不选裁判日期均可）。</w:t>
      </w:r>
    </w:p>
    <w:p w14:paraId="7D7FCB93">
      <w:pPr>
        <w:snapToGrid w:val="0"/>
        <w:spacing w:line="576"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3.4 投标单位未被工商行政管理机关在国家企业信用信息公示系统中列入“严重违法失信企业名单” 和“经营异常名录”。</w:t>
      </w:r>
    </w:p>
    <w:p w14:paraId="6DA5604E">
      <w:pPr>
        <w:snapToGrid w:val="0"/>
        <w:spacing w:line="576"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注：（1）投标人需提供投标单位在国家企业信用信息公示系统（www.gsxt.gov.cn）针对“严重违法失信企业名单”和“经营异常名录”的两份查询结果截图，查询结果截图中须包含以下信息点：投标单位名称、统一社会信用代码、列入严重违法失信名单（黑名单）信息或列入经营异常名录信息。</w:t>
      </w:r>
    </w:p>
    <w:p w14:paraId="30D333B9">
      <w:pPr>
        <w:snapToGrid w:val="0"/>
        <w:spacing w:line="576"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2）如投标人提供的“列入经营异常名录信息”或“列入严重违法失信企业名单（黑名单）信息”截图显示，该投标人曾被列入经营异常名录或严重违法失信企业名单（黑名单），但在开标前已被移出，则投标人不属于被列入“严重违法失信企业名单” 或“经营异常名录”。</w:t>
      </w:r>
    </w:p>
    <w:p w14:paraId="2D904481">
      <w:pPr>
        <w:pStyle w:val="44"/>
        <w:snapToGrid w:val="0"/>
        <w:spacing w:after="0" w:line="576" w:lineRule="exact"/>
        <w:ind w:left="0" w:leftChars="0" w:firstLine="480"/>
        <w:jc w:val="both"/>
        <w:rPr>
          <w:rFonts w:hint="eastAsia" w:ascii="宋体" w:hAnsi="宋体" w:cs="宋体"/>
          <w:kern w:val="2"/>
          <w:sz w:val="24"/>
          <w:szCs w:val="24"/>
          <w:highlight w:val="none"/>
        </w:rPr>
      </w:pPr>
      <w:r>
        <w:rPr>
          <w:rFonts w:hint="eastAsia" w:ascii="宋体" w:hAnsi="宋体" w:cs="宋体"/>
          <w:kern w:val="2"/>
          <w:sz w:val="24"/>
          <w:szCs w:val="24"/>
          <w:highlight w:val="none"/>
        </w:rPr>
        <w:t>（3）按照国家企业信用信息公示系统“网站使用帮助”中的系统功能简介，国家企业信用信息公示系统提供全国企业、农民专业合作社、个体工商户等市场主体信用信息的填报、公示、查询和异议等功能，上述范围外的投标人无需提供国家企业信用信息公示系统的截图，但需额外提供不属于上述范围的相关证明（如事业单位可提供有效期内的《事业单位法人证书》）。</w:t>
      </w:r>
    </w:p>
    <w:p w14:paraId="32CC37AA">
      <w:pPr>
        <w:snapToGrid w:val="0"/>
        <w:spacing w:line="576"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3.5 投标单位未被最高人民法院在“信用中国”网站（www.creditchina.gov.cn）或各级信用信息共享平台中列入失信被执行人名单。</w:t>
      </w:r>
    </w:p>
    <w:p w14:paraId="530B92AE">
      <w:pPr>
        <w:pStyle w:val="44"/>
        <w:snapToGrid w:val="0"/>
        <w:spacing w:after="0" w:line="576" w:lineRule="exact"/>
        <w:ind w:left="0" w:leftChars="0" w:firstLine="480"/>
        <w:jc w:val="both"/>
        <w:rPr>
          <w:rFonts w:hint="eastAsia" w:ascii="宋体" w:hAnsi="宋体" w:cs="宋体"/>
          <w:kern w:val="2"/>
          <w:sz w:val="24"/>
          <w:szCs w:val="24"/>
          <w:highlight w:val="none"/>
        </w:rPr>
      </w:pPr>
      <w:r>
        <w:rPr>
          <w:rFonts w:hint="eastAsia" w:ascii="宋体" w:hAnsi="宋体" w:cs="宋体"/>
          <w:kern w:val="2"/>
          <w:sz w:val="24"/>
          <w:szCs w:val="24"/>
          <w:highlight w:val="none"/>
        </w:rPr>
        <w:t>注：投标人需提供投标单位在“信用中国”网站（www.creditchina.gov.cn）或各级信用信息共享平台中列入失信被执行人名单信息的查询结果截图，在“信用中国”的查询结果截图须能体现投标单位在“中国执行信息公开网”的查询结果。</w:t>
      </w:r>
    </w:p>
    <w:p w14:paraId="7DC1534F">
      <w:pPr>
        <w:pStyle w:val="44"/>
        <w:snapToGrid w:val="0"/>
        <w:spacing w:after="0" w:line="576" w:lineRule="exact"/>
        <w:ind w:left="0" w:leftChars="0" w:firstLine="480"/>
        <w:jc w:val="both"/>
        <w:rPr>
          <w:rFonts w:hint="eastAsia" w:ascii="宋体" w:hAnsi="宋体" w:cs="宋体"/>
          <w:kern w:val="2"/>
          <w:sz w:val="24"/>
          <w:szCs w:val="24"/>
          <w:highlight w:val="none"/>
        </w:rPr>
      </w:pPr>
      <w:r>
        <w:rPr>
          <w:rFonts w:hint="eastAsia" w:ascii="宋体" w:hAnsi="宋体" w:cs="宋体"/>
          <w:kern w:val="2"/>
          <w:sz w:val="24"/>
          <w:szCs w:val="24"/>
          <w:highlight w:val="none"/>
        </w:rPr>
        <w:t>“信用中国”查询方式：“信用中国”→“信用服务”→“失信被执行人”，在弹出窗口进入链接网站（“中国执行信息公开网”），在查询窗口输入查询企业名称、查询省份选择“全部”,将查询结果截图。</w:t>
      </w:r>
    </w:p>
    <w:p w14:paraId="6A4344F6">
      <w:pPr>
        <w:snapToGrid w:val="0"/>
        <w:spacing w:line="576"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3.6 投标单位未被列入内蒙古电力（集团）有限责任公司不良行为供应商处理范围（投标人提供承诺书）。</w:t>
      </w:r>
    </w:p>
    <w:p w14:paraId="766E31A5">
      <w:pPr>
        <w:snapToGrid w:val="0"/>
        <w:spacing w:line="576"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注：该范围包含“中电联关于公布涉电力领域重点关注对象名单”。</w:t>
      </w:r>
    </w:p>
    <w:p w14:paraId="5D529C44">
      <w:pPr>
        <w:spacing w:line="520" w:lineRule="exact"/>
        <w:ind w:firstLine="480" w:firstLineChars="200"/>
        <w:rPr>
          <w:rFonts w:hint="eastAsia" w:ascii="宋体" w:hAnsi="宋体" w:cs="宋体"/>
          <w:color w:val="000000"/>
          <w:sz w:val="24"/>
          <w:szCs w:val="24"/>
          <w:highlight w:val="none"/>
        </w:rPr>
      </w:pPr>
      <w:r>
        <w:rPr>
          <w:rFonts w:hint="eastAsia" w:ascii="宋体" w:hAnsi="宋体" w:cs="宋体"/>
          <w:sz w:val="24"/>
          <w:szCs w:val="24"/>
          <w:highlight w:val="none"/>
        </w:rPr>
        <w:t>3.7 本次招标不接受联合体投标。</w:t>
      </w:r>
    </w:p>
    <w:p w14:paraId="46868EAB">
      <w:pPr>
        <w:pStyle w:val="44"/>
        <w:spacing w:before="312" w:beforeLines="100" w:after="0"/>
        <w:ind w:left="0" w:leftChars="0" w:firstLine="482"/>
        <w:rPr>
          <w:rFonts w:hint="eastAsia" w:ascii="宋体" w:hAnsi="宋体" w:cs="宋体"/>
          <w:b/>
          <w:bCs/>
          <w:color w:val="000000"/>
          <w:kern w:val="2"/>
          <w:sz w:val="24"/>
          <w:szCs w:val="24"/>
          <w:highlight w:val="none"/>
        </w:rPr>
      </w:pPr>
      <w:r>
        <w:rPr>
          <w:rFonts w:hint="eastAsia" w:ascii="宋体" w:hAnsi="宋体" w:cs="宋体"/>
          <w:b/>
          <w:bCs/>
          <w:color w:val="000000"/>
          <w:kern w:val="2"/>
          <w:sz w:val="24"/>
          <w:szCs w:val="24"/>
          <w:highlight w:val="none"/>
        </w:rPr>
        <w:t>（2）专用资格要求</w:t>
      </w:r>
    </w:p>
    <w:p w14:paraId="7E04622A">
      <w:pPr>
        <w:pStyle w:val="44"/>
        <w:spacing w:after="0" w:line="520" w:lineRule="exact"/>
        <w:ind w:left="0" w:leftChars="0" w:firstLine="480"/>
        <w:rPr>
          <w:rFonts w:hint="eastAsia" w:ascii="宋体" w:hAnsi="宋体" w:cs="宋体"/>
          <w:color w:val="000000"/>
          <w:sz w:val="24"/>
          <w:szCs w:val="24"/>
          <w:highlight w:val="none"/>
        </w:rPr>
      </w:pPr>
      <w:r>
        <w:rPr>
          <w:rFonts w:hint="eastAsia" w:ascii="宋体" w:hAnsi="宋体" w:cs="宋体"/>
          <w:color w:val="000000"/>
          <w:sz w:val="24"/>
          <w:szCs w:val="24"/>
          <w:highlight w:val="none"/>
        </w:rPr>
        <w:t>首台（套）制造企业参与招标采购活动，仅需提交首台（套）相关证明材料，即可认定为满足所投产品销售业绩，准许参与投标。首台（套）相关证明材料是指投标人的首台（套）符合国家推广应用目录内的装备名称及核心技术指标，投标人需提供上述证明的支撑材料（包括但不限于认证证书、与推广应用目录对应情况及与其匹配的有效查询路径）。</w:t>
      </w:r>
    </w:p>
    <w:p w14:paraId="1DD441B6">
      <w:pPr>
        <w:pStyle w:val="44"/>
        <w:spacing w:after="0" w:line="520" w:lineRule="exact"/>
        <w:ind w:left="0" w:leftChars="0" w:firstLine="480"/>
        <w:rPr>
          <w:rFonts w:hint="eastAsia" w:ascii="宋体" w:hAnsi="宋体" w:cs="宋体"/>
          <w:color w:val="000000"/>
          <w:kern w:val="2"/>
          <w:sz w:val="24"/>
          <w:szCs w:val="24"/>
          <w:highlight w:val="none"/>
        </w:rPr>
      </w:pPr>
      <w:r>
        <w:rPr>
          <w:rFonts w:hint="eastAsia" w:ascii="宋体" w:hAnsi="宋体" w:cs="宋体"/>
          <w:color w:val="000000"/>
          <w:sz w:val="24"/>
          <w:szCs w:val="24"/>
          <w:highlight w:val="none"/>
        </w:rPr>
        <w:t>本项目采用资格后审方式，更多资格要求，详见公告附表</w:t>
      </w:r>
      <w:r>
        <w:rPr>
          <w:rFonts w:hint="eastAsia" w:ascii="宋体" w:hAnsi="宋体" w:cs="宋体"/>
          <w:kern w:val="2"/>
          <w:sz w:val="24"/>
          <w:szCs w:val="24"/>
          <w:highlight w:val="none"/>
        </w:rPr>
        <w:t>。</w:t>
      </w:r>
    </w:p>
    <w:p w14:paraId="4B27BB3C">
      <w:pPr>
        <w:spacing w:line="520" w:lineRule="exact"/>
        <w:ind w:firstLine="482" w:firstLineChars="200"/>
        <w:rPr>
          <w:rFonts w:hint="eastAsia" w:ascii="宋体" w:hAnsi="宋体" w:cs="宋体"/>
          <w:b/>
          <w:bCs/>
          <w:color w:val="000000"/>
          <w:sz w:val="24"/>
          <w:szCs w:val="24"/>
          <w:highlight w:val="none"/>
        </w:rPr>
      </w:pPr>
      <w:r>
        <w:rPr>
          <w:rFonts w:hint="eastAsia" w:ascii="宋体" w:hAnsi="宋体" w:cs="宋体"/>
          <w:b/>
          <w:bCs/>
          <w:color w:val="000000"/>
          <w:sz w:val="24"/>
          <w:szCs w:val="24"/>
          <w:highlight w:val="none"/>
        </w:rPr>
        <w:t>四、招标文件的获取</w:t>
      </w:r>
    </w:p>
    <w:p w14:paraId="68C8C8CA">
      <w:pPr>
        <w:pStyle w:val="44"/>
        <w:snapToGrid w:val="0"/>
        <w:spacing w:after="0" w:line="576" w:lineRule="exact"/>
        <w:ind w:left="0" w:leftChars="0" w:firstLine="480"/>
        <w:jc w:val="both"/>
        <w:rPr>
          <w:rFonts w:hint="eastAsia" w:ascii="宋体" w:hAnsi="宋体" w:cs="宋体"/>
          <w:color w:val="000000"/>
          <w:kern w:val="2"/>
          <w:sz w:val="24"/>
          <w:szCs w:val="24"/>
          <w:highlight w:val="none"/>
        </w:rPr>
      </w:pPr>
      <w:r>
        <w:rPr>
          <w:rFonts w:hint="eastAsia" w:ascii="宋体" w:hAnsi="宋体" w:cs="宋体"/>
          <w:color w:val="000000"/>
          <w:kern w:val="2"/>
          <w:sz w:val="24"/>
          <w:szCs w:val="24"/>
          <w:highlight w:val="none"/>
        </w:rPr>
        <w:t>4.1 凡第一次参与内蒙古电力采购项目者，必须在“内蒙古电力（集团）有限责任公司电子商务平台（http://wzglb.impc.com.cn:82）”进行注册，未注册将影响后续合同签订。</w:t>
      </w:r>
    </w:p>
    <w:p w14:paraId="5194CB02">
      <w:pPr>
        <w:pStyle w:val="44"/>
        <w:snapToGrid w:val="0"/>
        <w:spacing w:after="0" w:line="576" w:lineRule="exact"/>
        <w:ind w:left="0" w:leftChars="0" w:firstLine="480"/>
        <w:jc w:val="both"/>
        <w:rPr>
          <w:rFonts w:hint="eastAsia" w:ascii="宋体" w:hAnsi="宋体" w:cs="宋体"/>
          <w:color w:val="000000"/>
          <w:sz w:val="24"/>
          <w:szCs w:val="24"/>
          <w:highlight w:val="none"/>
        </w:rPr>
      </w:pPr>
      <w:r>
        <w:rPr>
          <w:rFonts w:hint="eastAsia" w:ascii="宋体" w:hAnsi="宋体" w:cs="宋体"/>
          <w:color w:val="000000"/>
          <w:sz w:val="24"/>
          <w:szCs w:val="24"/>
          <w:highlight w:val="none"/>
        </w:rPr>
        <w:t>4.2 本招标项目在</w:t>
      </w:r>
      <w:r>
        <w:rPr>
          <w:rFonts w:hint="eastAsia" w:ascii="宋体" w:hAnsi="宋体" w:cs="宋体"/>
          <w:color w:val="000000"/>
          <w:kern w:val="2"/>
          <w:sz w:val="24"/>
          <w:szCs w:val="24"/>
          <w:highlight w:val="none"/>
        </w:rPr>
        <w:t>《内蒙古电力集团电子采购系统》（</w:t>
      </w:r>
      <w:r>
        <w:rPr>
          <w:rFonts w:ascii="宋体" w:hAnsi="宋体" w:cs="宋体"/>
          <w:color w:val="000000"/>
          <w:kern w:val="2"/>
          <w:sz w:val="24"/>
          <w:szCs w:val="24"/>
          <w:highlight w:val="none"/>
        </w:rPr>
        <w:t>http://guocai-impc.cppchina.cn/</w:t>
      </w:r>
      <w:r>
        <w:rPr>
          <w:rFonts w:hint="eastAsia" w:ascii="宋体" w:hAnsi="宋体" w:cs="宋体"/>
          <w:color w:val="000000"/>
          <w:kern w:val="2"/>
          <w:sz w:val="24"/>
          <w:szCs w:val="24"/>
          <w:highlight w:val="none"/>
        </w:rPr>
        <w:t>）</w:t>
      </w:r>
      <w:r>
        <w:rPr>
          <w:rFonts w:hint="eastAsia" w:ascii="宋体" w:hAnsi="宋体" w:cs="宋体"/>
          <w:color w:val="000000"/>
          <w:sz w:val="24"/>
          <w:szCs w:val="24"/>
          <w:highlight w:val="none"/>
        </w:rPr>
        <w:t>开展招投标活动。</w:t>
      </w:r>
    </w:p>
    <w:p w14:paraId="3DCEF4B3">
      <w:pPr>
        <w:pStyle w:val="44"/>
        <w:snapToGrid w:val="0"/>
        <w:spacing w:after="0" w:line="576" w:lineRule="exact"/>
        <w:ind w:left="0" w:leftChars="0" w:firstLine="480"/>
        <w:jc w:val="both"/>
        <w:rPr>
          <w:rFonts w:hint="eastAsia" w:ascii="宋体" w:hAnsi="宋体" w:cs="宋体"/>
          <w:color w:val="000000"/>
          <w:kern w:val="2"/>
          <w:sz w:val="24"/>
          <w:szCs w:val="24"/>
          <w:highlight w:val="none"/>
        </w:rPr>
      </w:pPr>
      <w:r>
        <w:rPr>
          <w:rFonts w:hint="eastAsia" w:ascii="宋体" w:hAnsi="宋体" w:cs="宋体"/>
          <w:color w:val="000000"/>
          <w:kern w:val="2"/>
          <w:sz w:val="24"/>
          <w:szCs w:val="24"/>
          <w:highlight w:val="none"/>
          <w:lang w:val="en-US" w:eastAsia="zh-CN"/>
        </w:rPr>
        <w:t>4.3</w:t>
      </w:r>
      <w:r>
        <w:rPr>
          <w:rFonts w:hint="eastAsia" w:ascii="Times New Roman" w:hAnsi="Times New Roman"/>
          <w:snapToGrid w:val="0"/>
          <w:kern w:val="0"/>
          <w:sz w:val="24"/>
          <w:szCs w:val="24"/>
          <w:highlight w:val="none"/>
        </w:rPr>
        <w:t>获取招标文件方式：</w:t>
      </w:r>
      <w:r>
        <w:rPr>
          <w:rFonts w:hint="eastAsia" w:ascii="宋体" w:hAnsi="宋体" w:cs="宋体"/>
          <w:color w:val="000000"/>
          <w:kern w:val="2"/>
          <w:sz w:val="24"/>
          <w:szCs w:val="24"/>
          <w:highlight w:val="none"/>
        </w:rPr>
        <w:t>本项目实行在线报名和获取采购文件。凡有意参加响应者，请于</w:t>
      </w:r>
      <w:r>
        <w:rPr>
          <w:rFonts w:ascii="宋体" w:hAnsi="宋体" w:cs="宋体"/>
          <w:color w:val="000000"/>
          <w:kern w:val="2"/>
          <w:sz w:val="24"/>
          <w:szCs w:val="24"/>
          <w:highlight w:val="none"/>
        </w:rPr>
        <w:t>202</w:t>
      </w:r>
      <w:r>
        <w:rPr>
          <w:rFonts w:hint="eastAsia" w:ascii="宋体" w:hAnsi="宋体" w:cs="宋体"/>
          <w:color w:val="000000"/>
          <w:kern w:val="2"/>
          <w:sz w:val="24"/>
          <w:szCs w:val="24"/>
          <w:highlight w:val="none"/>
          <w:lang w:val="en-US" w:eastAsia="zh-CN"/>
        </w:rPr>
        <w:t>6</w:t>
      </w:r>
      <w:r>
        <w:rPr>
          <w:rFonts w:hint="eastAsia" w:ascii="宋体" w:hAnsi="宋体" w:cs="宋体"/>
          <w:color w:val="000000"/>
          <w:kern w:val="2"/>
          <w:sz w:val="24"/>
          <w:szCs w:val="24"/>
          <w:highlight w:val="none"/>
        </w:rPr>
        <w:t>年</w:t>
      </w:r>
      <w:r>
        <w:rPr>
          <w:rFonts w:hint="eastAsia" w:ascii="宋体" w:hAnsi="宋体" w:cs="宋体"/>
          <w:color w:val="000000"/>
          <w:kern w:val="2"/>
          <w:sz w:val="24"/>
          <w:szCs w:val="24"/>
          <w:highlight w:val="none"/>
          <w:lang w:val="en-US" w:eastAsia="zh-CN"/>
        </w:rPr>
        <w:t>8</w:t>
      </w:r>
      <w:r>
        <w:rPr>
          <w:rFonts w:ascii="宋体" w:hAnsi="宋体" w:cs="宋体"/>
          <w:color w:val="000000"/>
          <w:kern w:val="2"/>
          <w:sz w:val="24"/>
          <w:szCs w:val="24"/>
          <w:highlight w:val="none"/>
        </w:rPr>
        <w:t>月</w:t>
      </w:r>
      <w:r>
        <w:rPr>
          <w:rFonts w:hint="eastAsia" w:ascii="宋体" w:hAnsi="宋体" w:cs="宋体"/>
          <w:color w:val="000000"/>
          <w:kern w:val="2"/>
          <w:sz w:val="24"/>
          <w:szCs w:val="24"/>
          <w:highlight w:val="none"/>
          <w:lang w:val="en-US" w:eastAsia="zh-CN"/>
        </w:rPr>
        <w:t>6</w:t>
      </w:r>
      <w:r>
        <w:rPr>
          <w:rFonts w:ascii="宋体" w:hAnsi="宋体" w:cs="宋体"/>
          <w:color w:val="000000"/>
          <w:kern w:val="2"/>
          <w:sz w:val="24"/>
          <w:szCs w:val="24"/>
          <w:highlight w:val="none"/>
        </w:rPr>
        <w:t>日</w:t>
      </w:r>
      <w:r>
        <w:rPr>
          <w:rFonts w:hint="eastAsia" w:ascii="宋体" w:hAnsi="宋体" w:cs="宋体"/>
          <w:color w:val="000000"/>
          <w:kern w:val="2"/>
          <w:sz w:val="24"/>
          <w:szCs w:val="24"/>
          <w:highlight w:val="none"/>
        </w:rPr>
        <w:t>至</w:t>
      </w:r>
      <w:r>
        <w:rPr>
          <w:rFonts w:ascii="宋体" w:hAnsi="宋体" w:cs="宋体"/>
          <w:color w:val="000000"/>
          <w:kern w:val="2"/>
          <w:sz w:val="24"/>
          <w:szCs w:val="24"/>
          <w:highlight w:val="none"/>
        </w:rPr>
        <w:t>202</w:t>
      </w:r>
      <w:r>
        <w:rPr>
          <w:rFonts w:hint="eastAsia" w:ascii="宋体" w:hAnsi="宋体" w:cs="宋体"/>
          <w:color w:val="000000"/>
          <w:kern w:val="2"/>
          <w:sz w:val="24"/>
          <w:szCs w:val="24"/>
          <w:highlight w:val="none"/>
          <w:lang w:val="en-US" w:eastAsia="zh-CN"/>
        </w:rPr>
        <w:t>6</w:t>
      </w:r>
      <w:r>
        <w:rPr>
          <w:rFonts w:hint="eastAsia" w:ascii="宋体" w:hAnsi="宋体" w:cs="宋体"/>
          <w:color w:val="000000"/>
          <w:kern w:val="2"/>
          <w:sz w:val="24"/>
          <w:szCs w:val="24"/>
          <w:highlight w:val="none"/>
        </w:rPr>
        <w:t>年</w:t>
      </w:r>
      <w:r>
        <w:rPr>
          <w:rFonts w:hint="eastAsia" w:ascii="宋体" w:hAnsi="宋体" w:cs="宋体"/>
          <w:color w:val="000000"/>
          <w:kern w:val="2"/>
          <w:sz w:val="24"/>
          <w:szCs w:val="24"/>
          <w:highlight w:val="none"/>
          <w:lang w:val="en-US" w:eastAsia="zh-CN"/>
        </w:rPr>
        <w:t>8</w:t>
      </w:r>
      <w:r>
        <w:rPr>
          <w:rFonts w:hint="eastAsia" w:ascii="宋体" w:hAnsi="宋体" w:cs="宋体"/>
          <w:color w:val="000000"/>
          <w:kern w:val="2"/>
          <w:sz w:val="24"/>
          <w:szCs w:val="24"/>
          <w:highlight w:val="none"/>
        </w:rPr>
        <w:t>月</w:t>
      </w:r>
      <w:r>
        <w:rPr>
          <w:rFonts w:hint="eastAsia" w:ascii="宋体" w:hAnsi="宋体" w:cs="宋体"/>
          <w:color w:val="000000"/>
          <w:kern w:val="2"/>
          <w:sz w:val="24"/>
          <w:szCs w:val="24"/>
          <w:highlight w:val="none"/>
          <w:lang w:val="en-US" w:eastAsia="zh-CN"/>
        </w:rPr>
        <w:t>27</w:t>
      </w:r>
      <w:bookmarkStart w:id="229" w:name="_GoBack"/>
      <w:bookmarkEnd w:id="229"/>
      <w:r>
        <w:rPr>
          <w:rFonts w:hint="eastAsia" w:ascii="宋体" w:hAnsi="宋体" w:cs="宋体"/>
          <w:color w:val="000000"/>
          <w:kern w:val="2"/>
          <w:sz w:val="24"/>
          <w:szCs w:val="24"/>
          <w:highlight w:val="none"/>
        </w:rPr>
        <w:t>日下午</w:t>
      </w:r>
      <w:r>
        <w:rPr>
          <w:rFonts w:ascii="宋体" w:hAnsi="宋体" w:cs="宋体"/>
          <w:color w:val="000000"/>
          <w:kern w:val="2"/>
          <w:sz w:val="24"/>
          <w:szCs w:val="24"/>
          <w:highlight w:val="none"/>
        </w:rPr>
        <w:t>17:30</w:t>
      </w:r>
      <w:r>
        <w:rPr>
          <w:rFonts w:hint="eastAsia" w:ascii="宋体" w:hAnsi="宋体" w:cs="宋体"/>
          <w:color w:val="000000"/>
          <w:kern w:val="2"/>
          <w:sz w:val="24"/>
          <w:szCs w:val="24"/>
          <w:highlight w:val="none"/>
        </w:rPr>
        <w:t>，进入《内蒙古电力集团电子采购系统》（</w:t>
      </w:r>
      <w:r>
        <w:rPr>
          <w:rFonts w:ascii="宋体" w:hAnsi="宋体" w:cs="宋体"/>
          <w:color w:val="000000"/>
          <w:kern w:val="2"/>
          <w:sz w:val="24"/>
          <w:szCs w:val="24"/>
          <w:highlight w:val="none"/>
        </w:rPr>
        <w:t>http://guocai-impc.cppchina.cn/</w:t>
      </w:r>
      <w:r>
        <w:rPr>
          <w:rFonts w:hint="eastAsia" w:ascii="宋体" w:hAnsi="宋体" w:cs="宋体"/>
          <w:color w:val="000000"/>
          <w:kern w:val="2"/>
          <w:sz w:val="24"/>
          <w:szCs w:val="24"/>
          <w:highlight w:val="none"/>
        </w:rPr>
        <w:t>）在线报名和获取文件，逾期不予受理。</w:t>
      </w:r>
    </w:p>
    <w:p w14:paraId="2AB7EB35">
      <w:pPr>
        <w:pStyle w:val="44"/>
        <w:snapToGrid w:val="0"/>
        <w:spacing w:after="0" w:line="576" w:lineRule="exact"/>
        <w:ind w:left="0" w:leftChars="0" w:firstLine="480"/>
        <w:jc w:val="both"/>
        <w:rPr>
          <w:rFonts w:hint="eastAsia" w:ascii="宋体" w:hAnsi="宋体" w:cs="宋体"/>
          <w:color w:val="000000"/>
          <w:kern w:val="2"/>
          <w:sz w:val="24"/>
          <w:szCs w:val="24"/>
          <w:highlight w:val="none"/>
        </w:rPr>
      </w:pPr>
      <w:r>
        <w:rPr>
          <w:rFonts w:hint="eastAsia" w:ascii="宋体" w:hAnsi="宋体" w:cs="宋体"/>
          <w:color w:val="000000"/>
          <w:kern w:val="2"/>
          <w:sz w:val="24"/>
          <w:szCs w:val="24"/>
          <w:highlight w:val="none"/>
        </w:rPr>
        <w:t>（</w:t>
      </w:r>
      <w:r>
        <w:rPr>
          <w:rFonts w:ascii="宋体" w:hAnsi="宋体" w:cs="宋体"/>
          <w:color w:val="000000"/>
          <w:kern w:val="2"/>
          <w:sz w:val="24"/>
          <w:szCs w:val="24"/>
          <w:highlight w:val="none"/>
        </w:rPr>
        <w:t>1）具体流程为：登录平台→在报名管理界面查看最新</w:t>
      </w:r>
      <w:r>
        <w:rPr>
          <w:rFonts w:hint="eastAsia" w:ascii="宋体" w:hAnsi="宋体" w:cs="宋体"/>
          <w:color w:val="000000"/>
          <w:kern w:val="2"/>
          <w:sz w:val="24"/>
          <w:szCs w:val="24"/>
          <w:highlight w:val="none"/>
        </w:rPr>
        <w:t>采购</w:t>
      </w:r>
      <w:r>
        <w:rPr>
          <w:rFonts w:ascii="宋体" w:hAnsi="宋体" w:cs="宋体"/>
          <w:color w:val="000000"/>
          <w:kern w:val="2"/>
          <w:sz w:val="24"/>
          <w:szCs w:val="24"/>
          <w:highlight w:val="none"/>
        </w:rPr>
        <w:t>项目→供应商报名提交报名资料，通过资格查验的供应商报名后通过“文件下载”界面下载</w:t>
      </w:r>
      <w:r>
        <w:rPr>
          <w:rFonts w:hint="eastAsia" w:ascii="宋体" w:hAnsi="宋体" w:cs="宋体"/>
          <w:color w:val="000000"/>
          <w:kern w:val="2"/>
          <w:sz w:val="24"/>
          <w:szCs w:val="24"/>
          <w:highlight w:val="none"/>
        </w:rPr>
        <w:t>采购</w:t>
      </w:r>
      <w:r>
        <w:rPr>
          <w:rFonts w:ascii="宋体" w:hAnsi="宋体" w:cs="宋体"/>
          <w:color w:val="000000"/>
          <w:kern w:val="2"/>
          <w:sz w:val="24"/>
          <w:szCs w:val="24"/>
          <w:highlight w:val="none"/>
        </w:rPr>
        <w:t>文件。平台联系电话：400-9913-966。</w:t>
      </w:r>
    </w:p>
    <w:p w14:paraId="6E87A99E">
      <w:pPr>
        <w:pStyle w:val="44"/>
        <w:snapToGrid w:val="0"/>
        <w:spacing w:after="0" w:line="576" w:lineRule="exact"/>
        <w:ind w:left="0" w:leftChars="0" w:firstLine="480"/>
        <w:jc w:val="both"/>
        <w:rPr>
          <w:rFonts w:hint="eastAsia" w:ascii="宋体" w:hAnsi="宋体" w:cs="宋体"/>
          <w:color w:val="000000"/>
          <w:kern w:val="2"/>
          <w:sz w:val="24"/>
          <w:szCs w:val="24"/>
          <w:highlight w:val="none"/>
        </w:rPr>
      </w:pPr>
      <w:r>
        <w:rPr>
          <w:rFonts w:hint="eastAsia" w:ascii="宋体" w:hAnsi="宋体" w:cs="宋体"/>
          <w:color w:val="000000"/>
          <w:kern w:val="2"/>
          <w:sz w:val="24"/>
          <w:szCs w:val="24"/>
          <w:highlight w:val="none"/>
        </w:rPr>
        <w:t>（</w:t>
      </w:r>
      <w:r>
        <w:rPr>
          <w:rFonts w:ascii="宋体" w:hAnsi="宋体" w:cs="宋体"/>
          <w:color w:val="000000"/>
          <w:kern w:val="2"/>
          <w:sz w:val="24"/>
          <w:szCs w:val="24"/>
          <w:highlight w:val="none"/>
        </w:rPr>
        <w:t>2）报名单位须凭【中招互连】APP办理项目后续电子事宜，之前未进行注册【中招互连】APP的企业需要登录内蒙古电力集团电子采购系统，点击首页扫码下载【中招互连】APP，根据提示即可在线办理相关事宜，后续所有流程全部扫码登录，扫码签章，扫码加密，扫码解密。</w:t>
      </w:r>
    </w:p>
    <w:p w14:paraId="4B67B3F1">
      <w:pPr>
        <w:pStyle w:val="44"/>
        <w:snapToGrid w:val="0"/>
        <w:spacing w:after="0" w:line="576" w:lineRule="exact"/>
        <w:ind w:left="0" w:leftChars="0" w:firstLine="480"/>
        <w:jc w:val="both"/>
        <w:rPr>
          <w:rFonts w:hint="eastAsia" w:ascii="宋体" w:hAnsi="宋体" w:cs="宋体"/>
          <w:color w:val="000000"/>
          <w:kern w:val="2"/>
          <w:sz w:val="24"/>
          <w:szCs w:val="24"/>
          <w:highlight w:val="none"/>
        </w:rPr>
      </w:pPr>
      <w:r>
        <w:rPr>
          <w:rFonts w:hint="eastAsia" w:ascii="宋体" w:hAnsi="宋体" w:cs="宋体"/>
          <w:color w:val="000000"/>
          <w:kern w:val="2"/>
          <w:sz w:val="24"/>
          <w:szCs w:val="24"/>
          <w:highlight w:val="none"/>
        </w:rPr>
        <w:t>注：扫码登录，扫码签章，扫码加密，扫码解密，</w:t>
      </w:r>
      <w:r>
        <w:rPr>
          <w:rFonts w:ascii="宋体" w:hAnsi="宋体" w:cs="宋体"/>
          <w:color w:val="000000"/>
          <w:kern w:val="2"/>
          <w:sz w:val="24"/>
          <w:szCs w:val="24"/>
          <w:highlight w:val="none"/>
        </w:rPr>
        <w:t xml:space="preserve"> </w:t>
      </w:r>
      <w:r>
        <w:rPr>
          <w:rFonts w:hint="eastAsia" w:ascii="宋体" w:hAnsi="宋体" w:cs="宋体"/>
          <w:color w:val="000000"/>
          <w:kern w:val="2"/>
          <w:sz w:val="24"/>
          <w:szCs w:val="24"/>
          <w:highlight w:val="none"/>
        </w:rPr>
        <w:t>登录</w:t>
      </w:r>
      <w:r>
        <w:rPr>
          <w:rFonts w:ascii="宋体" w:hAnsi="宋体" w:cs="宋体"/>
          <w:color w:val="000000"/>
          <w:kern w:val="2"/>
          <w:sz w:val="24"/>
          <w:szCs w:val="24"/>
          <w:highlight w:val="none"/>
        </w:rPr>
        <w:t>APP</w:t>
      </w:r>
      <w:r>
        <w:rPr>
          <w:rFonts w:hint="eastAsia" w:ascii="宋体" w:hAnsi="宋体" w:cs="宋体"/>
          <w:color w:val="000000"/>
          <w:kern w:val="2"/>
          <w:sz w:val="24"/>
          <w:szCs w:val="24"/>
          <w:highlight w:val="none"/>
        </w:rPr>
        <w:t>的手机号必须保持一致。</w:t>
      </w:r>
    </w:p>
    <w:p w14:paraId="3BCEDCD1">
      <w:pPr>
        <w:spacing w:line="60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4.</w:t>
      </w:r>
      <w:r>
        <w:rPr>
          <w:rFonts w:hint="eastAsia" w:ascii="宋体" w:hAnsi="宋体" w:cs="宋体"/>
          <w:color w:val="000000"/>
          <w:sz w:val="24"/>
          <w:szCs w:val="24"/>
          <w:highlight w:val="none"/>
          <w:lang w:val="en-US" w:eastAsia="zh-CN"/>
        </w:rPr>
        <w:t>4</w:t>
      </w:r>
      <w:r>
        <w:rPr>
          <w:rFonts w:hint="eastAsia" w:ascii="Times New Roman" w:hAnsi="Times New Roman"/>
          <w:snapToGrid w:val="0"/>
          <w:kern w:val="0"/>
          <w:sz w:val="24"/>
          <w:szCs w:val="24"/>
          <w:highlight w:val="none"/>
        </w:rPr>
        <w:t>办理CA数字证书方式：</w:t>
      </w:r>
      <w:r>
        <w:rPr>
          <w:rFonts w:hint="eastAsia" w:ascii="宋体" w:hAnsi="宋体" w:cs="宋体"/>
          <w:color w:val="000000"/>
          <w:sz w:val="24"/>
          <w:szCs w:val="24"/>
          <w:highlight w:val="none"/>
        </w:rPr>
        <w:t>进入内蒙古电力集团电子采购系统</w:t>
      </w:r>
      <w:r>
        <w:rPr>
          <w:rFonts w:hint="eastAsia" w:ascii="宋体" w:hAnsi="宋体" w:cs="宋体"/>
          <w:color w:val="000000"/>
          <w:sz w:val="24"/>
          <w:szCs w:val="24"/>
          <w:highlight w:val="none"/>
          <w:lang w:eastAsia="zh-CN"/>
        </w:rPr>
        <w:t>（http://guocai-impc.cppchina.cn/CAjqzbl/11279.jhtml），</w:t>
      </w:r>
      <w:r>
        <w:rPr>
          <w:rFonts w:hint="eastAsia" w:ascii="宋体" w:hAnsi="宋体" w:cs="宋体"/>
          <w:color w:val="000000"/>
          <w:sz w:val="24"/>
          <w:szCs w:val="24"/>
          <w:highlight w:val="none"/>
          <w:lang w:val="en-US" w:eastAsia="zh-CN"/>
        </w:rPr>
        <w:t>在CA及签章办理模块</w:t>
      </w:r>
      <w:r>
        <w:rPr>
          <w:rFonts w:hint="eastAsia" w:ascii="宋体" w:hAnsi="宋体" w:cs="宋体"/>
          <w:color w:val="000000"/>
          <w:sz w:val="24"/>
          <w:szCs w:val="24"/>
          <w:highlight w:val="none"/>
        </w:rPr>
        <w:t>，</w:t>
      </w:r>
      <w:r>
        <w:rPr>
          <w:rFonts w:hint="eastAsia" w:ascii="宋体" w:hAnsi="宋体" w:cs="宋体"/>
          <w:color w:val="000000"/>
          <w:sz w:val="24"/>
          <w:szCs w:val="24"/>
          <w:highlight w:val="none"/>
          <w:lang w:val="en-US" w:eastAsia="zh-CN"/>
        </w:rPr>
        <w:t>按照</w:t>
      </w:r>
      <w:r>
        <w:rPr>
          <w:rFonts w:hint="eastAsia" w:ascii="宋体" w:hAnsi="宋体" w:cs="宋体"/>
          <w:color w:val="000000"/>
          <w:sz w:val="24"/>
          <w:szCs w:val="24"/>
          <w:highlight w:val="none"/>
          <w:lang w:eastAsia="zh-CN"/>
        </w:rPr>
        <w:t>《</w:t>
      </w:r>
      <w:r>
        <w:rPr>
          <w:rFonts w:hint="eastAsia" w:ascii="宋体" w:hAnsi="宋体" w:cs="宋体"/>
          <w:color w:val="000000"/>
          <w:sz w:val="24"/>
          <w:szCs w:val="24"/>
          <w:highlight w:val="none"/>
        </w:rPr>
        <w:t>关于办理手机CA的通知</w:t>
      </w:r>
      <w:r>
        <w:rPr>
          <w:rFonts w:hint="eastAsia" w:ascii="宋体" w:hAnsi="宋体" w:cs="宋体"/>
          <w:color w:val="000000"/>
          <w:sz w:val="24"/>
          <w:szCs w:val="24"/>
          <w:highlight w:val="none"/>
          <w:lang w:eastAsia="zh-CN"/>
        </w:rPr>
        <w:t>》</w:t>
      </w:r>
      <w:r>
        <w:rPr>
          <w:rFonts w:hint="eastAsia" w:ascii="宋体" w:hAnsi="宋体" w:cs="宋体"/>
          <w:color w:val="000000"/>
          <w:sz w:val="24"/>
          <w:szCs w:val="24"/>
          <w:highlight w:val="none"/>
          <w:lang w:val="en-US" w:eastAsia="zh-CN"/>
        </w:rPr>
        <w:t>办理</w:t>
      </w:r>
      <w:r>
        <w:rPr>
          <w:rFonts w:hint="eastAsia" w:ascii="宋体" w:hAnsi="宋体" w:cs="宋体"/>
          <w:color w:val="000000"/>
          <w:sz w:val="24"/>
          <w:szCs w:val="24"/>
          <w:highlight w:val="none"/>
        </w:rPr>
        <w:t>。</w:t>
      </w:r>
    </w:p>
    <w:p w14:paraId="278F6049">
      <w:pPr>
        <w:spacing w:line="60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4.4</w:t>
      </w:r>
      <w:r>
        <w:rPr>
          <w:rFonts w:ascii="宋体" w:hAnsi="宋体" w:cs="宋体"/>
          <w:color w:val="000000"/>
          <w:sz w:val="24"/>
          <w:szCs w:val="24"/>
          <w:highlight w:val="none"/>
        </w:rPr>
        <w:t>报名时所需资料：</w:t>
      </w:r>
      <w:r>
        <w:rPr>
          <w:rFonts w:hint="eastAsia" w:ascii="宋体" w:hAnsi="宋体" w:cs="宋体"/>
          <w:color w:val="000000"/>
          <w:sz w:val="24"/>
          <w:szCs w:val="24"/>
          <w:highlight w:val="none"/>
        </w:rPr>
        <w:t>需提供下列资料加盖单位公章扫描件（如资料不全，招标人拒绝接收）</w:t>
      </w:r>
    </w:p>
    <w:p w14:paraId="71733BD8">
      <w:pPr>
        <w:spacing w:line="60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（1）法定代表人授权委托书（授权人本人办理相关事宜，授权书中必须明确工程名称、标段号、并附授权人、被授权人的身份证及被授权人联系方式）；</w:t>
      </w:r>
    </w:p>
    <w:p w14:paraId="05285A4A">
      <w:pPr>
        <w:spacing w:line="60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（2）企业统一社会信用代码证；</w:t>
      </w:r>
    </w:p>
    <w:p w14:paraId="05BF8E3A">
      <w:pPr>
        <w:spacing w:line="60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（3）附表中的专用资格要求的内容；</w:t>
      </w:r>
    </w:p>
    <w:p w14:paraId="5CE092D4">
      <w:pPr>
        <w:spacing w:line="60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4）如本次招标产品是国家法律、法规、部门规章及规范标准规定应具有有效生产许可证、质量认证证书、特种设备生产许可证、制造计量器具许可证、国家强制性产品认证证书（3C认证）的，需提供证书扫描件（加盖投标单位公章）、属于《强制性产品认证自我声明实施规则》要求完成自我评价的，需提供“自我声明”扫描件（加盖投标单位公章）；</w:t>
      </w:r>
    </w:p>
    <w:p w14:paraId="4D3F489D">
      <w:pPr>
        <w:spacing w:line="60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（5）部分产品如需代理（是否接受代理详见公告附表），代理商需提供本单位的（1）-（3）项资料、生产厂家的授权书及生产厂家的（2）-（4）加盖生产厂家公章扫描件；</w:t>
      </w:r>
    </w:p>
    <w:p w14:paraId="65A545B6">
      <w:pPr>
        <w:spacing w:line="60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（6）企业名称如有变更，需提供有关行政机关提供的变更证明；</w:t>
      </w:r>
      <w:bookmarkStart w:id="9" w:name="page10"/>
      <w:bookmarkEnd w:id="9"/>
    </w:p>
    <w:p w14:paraId="137D144C">
      <w:pPr>
        <w:spacing w:line="60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7）投标人需提供近三年内（自招标文件发售之日起前三年）投标单位在中国裁判文书网（http://wenshu.court.gov.cn/）无行贿犯罪档案的查询结果截图和其法定代表人在中国裁判文书网无行贿犯罪档案的查询结果截图，查询结果截图中须包含：“当事人”为投标单位名称或投标单位法定代表人，“全文”为“行贿罪”，“裁判日期”不得少于近三年（自招标文件发售之日起前三年）</w:t>
      </w:r>
    </w:p>
    <w:p w14:paraId="183EF560">
      <w:pPr>
        <w:spacing w:line="60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（8）投标人未被工商行政管理机关在国家企业信用信息公示系统中列入“严重违法失信企业名单”和“经营异常名录”。</w:t>
      </w:r>
    </w:p>
    <w:p w14:paraId="0A01C9F2">
      <w:pPr>
        <w:spacing w:line="600" w:lineRule="exact"/>
        <w:ind w:firstLine="240" w:firstLineChars="100"/>
        <w:rPr>
          <w:rFonts w:hint="eastAsia" w:ascii="宋体" w:hAnsi="宋体" w:cs="宋体"/>
          <w:color w:val="000000"/>
          <w:sz w:val="24"/>
          <w:szCs w:val="24"/>
          <w:highlight w:val="none"/>
        </w:rPr>
      </w:pPr>
      <w:r>
        <w:rPr>
          <w:rFonts w:hint="eastAsia" w:ascii="宋体" w:hAnsi="宋体" w:cs="宋体"/>
          <w:color w:val="000000"/>
          <w:sz w:val="24"/>
          <w:szCs w:val="24"/>
          <w:highlight w:val="none"/>
        </w:rPr>
        <w:t>注：（8.1）投标人需提供投标人在国家企业信用信息公示系统（www.gsxt.gov.cn）针对“严重违法失信企业名单”和“经营异常名录”的两份查询结果截图，查询结果截图中须包含：投标人名称、统一社会信用代码、列入严重违法失信名单（黑名单）信息或列入经营异常名录信息。</w:t>
      </w:r>
    </w:p>
    <w:p w14:paraId="566CB15E">
      <w:pPr>
        <w:spacing w:line="60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8.2）如投标人提供的“列入经营异常名录信息”或“列入严重违法失信企业名单（黑名单）信息”截图显示，该投标人曾被列入经营异常名录或严重违法失信企业名单（黑名单），但在开标前已被移出，则投标人不属于被列入“严重违法失信企业名单” 或“经营异常名录”。</w:t>
      </w:r>
    </w:p>
    <w:p w14:paraId="59055FFE">
      <w:pPr>
        <w:spacing w:line="60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8.3）按照国家企业信用信息公示系统“网站使用帮助”中的系统功能简介，国家企业信用信息公示系统提供全国企业、农民专业合作社、个体工商户等市场主体信用信息的填报、公示、查询和异议等功能，上述范围外的投标人无需提供国家企业信用信息公示系统的截图，但需额外提供不属于上述范围的相关证明。</w:t>
      </w:r>
    </w:p>
    <w:p w14:paraId="4DFDF38F">
      <w:pPr>
        <w:spacing w:line="60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（9）投标单位未被最高人民法院在“信用中国”网站（www.creditchina.gov.cn）或各级信用信息共享平台中列入失信被执行人名单。</w:t>
      </w:r>
    </w:p>
    <w:p w14:paraId="654FDA3B">
      <w:pPr>
        <w:spacing w:line="600" w:lineRule="exact"/>
        <w:ind w:firstLine="482" w:firstLineChars="200"/>
        <w:rPr>
          <w:rFonts w:hint="eastAsia" w:ascii="宋体" w:hAnsi="宋体" w:cs="宋体"/>
          <w:b/>
          <w:bCs/>
          <w:color w:val="000000"/>
          <w:sz w:val="24"/>
          <w:szCs w:val="24"/>
          <w:highlight w:val="none"/>
        </w:rPr>
      </w:pPr>
      <w:r>
        <w:rPr>
          <w:rFonts w:hint="eastAsia" w:ascii="宋体" w:hAnsi="宋体" w:cs="宋体"/>
          <w:b/>
          <w:bCs/>
          <w:color w:val="000000"/>
          <w:sz w:val="24"/>
          <w:szCs w:val="24"/>
          <w:highlight w:val="none"/>
        </w:rPr>
        <w:t>注：投标人需提供投标单位在“信用中国”网站（www.creditchina.gov.cn）或各级信用信息共享平台中列入失信被执行人名单信息的查询结果截图，在“信用中国”的查询结果截图须能体现投标单位在“中国执行信息公开网”的查询结果。</w:t>
      </w:r>
    </w:p>
    <w:p w14:paraId="2F7A5EAE">
      <w:pPr>
        <w:spacing w:line="600" w:lineRule="exact"/>
        <w:ind w:firstLine="482" w:firstLineChars="200"/>
        <w:rPr>
          <w:rFonts w:hint="eastAsia" w:ascii="宋体" w:hAnsi="宋体"/>
          <w:b/>
          <w:bCs/>
          <w:highlight w:val="none"/>
        </w:rPr>
      </w:pPr>
      <w:r>
        <w:rPr>
          <w:rFonts w:hint="eastAsia" w:ascii="宋体" w:hAnsi="宋体" w:cs="宋体"/>
          <w:b/>
          <w:bCs/>
          <w:color w:val="000000"/>
          <w:sz w:val="24"/>
          <w:szCs w:val="24"/>
          <w:highlight w:val="none"/>
        </w:rPr>
        <w:t>“信用中国”查询方式：“信用中国”→“信用服务”→“失信被执行人”，在弹出窗口进入链接网站（“中国执行信息公开网”），在查询窗口输入查询企业名称、查询省份选择“全部”,将查询结果截图。</w:t>
      </w:r>
    </w:p>
    <w:p w14:paraId="12466020">
      <w:pPr>
        <w:spacing w:line="600" w:lineRule="exact"/>
        <w:ind w:firstLine="240" w:firstLineChars="100"/>
        <w:rPr>
          <w:rFonts w:hint="eastAsia" w:ascii="宋体" w:hAnsi="宋体" w:cs="宋体"/>
          <w:color w:val="000000"/>
          <w:sz w:val="24"/>
          <w:szCs w:val="24"/>
          <w:highlight w:val="none"/>
        </w:rPr>
      </w:pPr>
      <w:r>
        <w:rPr>
          <w:rFonts w:hint="eastAsia" w:ascii="宋体" w:hAnsi="宋体" w:cs="宋体"/>
          <w:color w:val="000000"/>
          <w:sz w:val="24"/>
          <w:szCs w:val="24"/>
          <w:highlight w:val="none"/>
        </w:rPr>
        <w:t>（1</w:t>
      </w:r>
      <w:r>
        <w:rPr>
          <w:rFonts w:hint="eastAsia" w:ascii="宋体" w:hAnsi="宋体" w:cs="宋体"/>
          <w:color w:val="000000"/>
          <w:sz w:val="24"/>
          <w:szCs w:val="24"/>
          <w:highlight w:val="none"/>
          <w:lang w:val="en-US" w:eastAsia="zh-CN"/>
        </w:rPr>
        <w:t>0</w:t>
      </w:r>
      <w:r>
        <w:rPr>
          <w:rFonts w:hint="eastAsia" w:ascii="宋体" w:hAnsi="宋体" w:cs="宋体"/>
          <w:color w:val="000000"/>
          <w:sz w:val="24"/>
          <w:szCs w:val="24"/>
          <w:highlight w:val="none"/>
        </w:rPr>
        <w:t>）提供《投标真实性承诺书》，格式详见附件。</w:t>
      </w:r>
    </w:p>
    <w:p w14:paraId="3A6EB503">
      <w:pPr>
        <w:spacing w:line="60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说明：报名资料如无法查真，由投标人提供有效查询路径。</w:t>
      </w:r>
    </w:p>
    <w:p w14:paraId="47066D05">
      <w:pPr>
        <w:spacing w:line="60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在投标报名阶段，对投标人资质、业绩等投标资格进行严格的真实性核查；经核实存在资格证明材料造假或信息不实的，招标人将按照公司供应商不良行为管理规定进行处罚。</w:t>
      </w:r>
    </w:p>
    <w:p w14:paraId="55F1609D">
      <w:pPr>
        <w:spacing w:line="60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1、营业执照、组织机构代码证与税务登记证实行“三证合一”的，执行《国务院办公厅关于加快推进“三证合一”登记制度改革的意见》 国办发[2015]50号。</w:t>
      </w:r>
    </w:p>
    <w:p w14:paraId="496073F3">
      <w:pPr>
        <w:pStyle w:val="44"/>
        <w:snapToGrid w:val="0"/>
        <w:spacing w:after="0" w:line="576" w:lineRule="exact"/>
        <w:ind w:left="0" w:leftChars="0" w:firstLine="480"/>
        <w:jc w:val="both"/>
        <w:rPr>
          <w:rFonts w:hint="eastAsia" w:ascii="宋体" w:hAnsi="宋体" w:cs="宋体"/>
          <w:color w:val="000000"/>
          <w:kern w:val="2"/>
          <w:sz w:val="24"/>
          <w:szCs w:val="24"/>
          <w:highlight w:val="none"/>
        </w:rPr>
      </w:pPr>
      <w:r>
        <w:rPr>
          <w:rFonts w:hint="eastAsia" w:ascii="宋体" w:hAnsi="宋体" w:cs="宋体"/>
          <w:color w:val="000000"/>
          <w:sz w:val="24"/>
          <w:szCs w:val="24"/>
          <w:highlight w:val="none"/>
          <w:lang w:val="en-US" w:eastAsia="zh-CN"/>
        </w:rPr>
        <w:t>2</w:t>
      </w:r>
      <w:r>
        <w:rPr>
          <w:rFonts w:hint="eastAsia" w:ascii="宋体" w:hAnsi="宋体" w:cs="宋体"/>
          <w:color w:val="000000"/>
          <w:sz w:val="24"/>
          <w:szCs w:val="24"/>
          <w:highlight w:val="none"/>
        </w:rPr>
        <w:t>、须提供可在检验检测机构官方网站查阅的有效期内的型式试验报告或检验报告。（具体要求以专用资格要求为准，优先提供指定范围内检验检测机构出具的有效期内的型式试验报告或检验报告。详见附件）</w:t>
      </w:r>
    </w:p>
    <w:p w14:paraId="67881014">
      <w:pPr>
        <w:spacing w:line="520" w:lineRule="exact"/>
        <w:ind w:firstLine="482" w:firstLineChars="200"/>
        <w:rPr>
          <w:rFonts w:hint="eastAsia" w:ascii="宋体" w:hAnsi="宋体" w:cs="宋体"/>
          <w:color w:val="000000"/>
          <w:sz w:val="24"/>
          <w:szCs w:val="24"/>
          <w:highlight w:val="none"/>
        </w:rPr>
      </w:pPr>
      <w:r>
        <w:rPr>
          <w:rFonts w:hint="eastAsia" w:ascii="宋体" w:hAnsi="宋体" w:cs="宋体"/>
          <w:b/>
          <w:bCs/>
          <w:color w:val="000000"/>
          <w:sz w:val="24"/>
          <w:szCs w:val="24"/>
          <w:highlight w:val="none"/>
        </w:rPr>
        <w:t>五. 投标文件的递交</w:t>
      </w:r>
    </w:p>
    <w:p w14:paraId="785F34C6">
      <w:pPr>
        <w:pStyle w:val="44"/>
        <w:spacing w:line="360" w:lineRule="auto"/>
        <w:ind w:left="0" w:leftChars="0" w:firstLine="480"/>
        <w:rPr>
          <w:rFonts w:hint="eastAsia" w:ascii="宋体" w:hAnsi="宋体" w:cs="宋体"/>
          <w:color w:val="000000"/>
          <w:kern w:val="2"/>
          <w:sz w:val="24"/>
          <w:szCs w:val="24"/>
          <w:highlight w:val="none"/>
        </w:rPr>
      </w:pPr>
      <w:r>
        <w:rPr>
          <w:rFonts w:hint="eastAsia" w:ascii="宋体" w:hAnsi="宋体" w:cs="宋体"/>
          <w:color w:val="000000"/>
          <w:kern w:val="2"/>
          <w:sz w:val="24"/>
          <w:szCs w:val="24"/>
          <w:highlight w:val="none"/>
        </w:rPr>
        <w:t>5.1投标文件递交的截止时间（投标截止时间）：202</w:t>
      </w:r>
      <w:r>
        <w:rPr>
          <w:rFonts w:hint="eastAsia" w:ascii="宋体" w:hAnsi="宋体" w:cs="宋体"/>
          <w:color w:val="000000"/>
          <w:kern w:val="2"/>
          <w:sz w:val="24"/>
          <w:szCs w:val="24"/>
          <w:highlight w:val="none"/>
          <w:lang w:val="en-US" w:eastAsia="zh-CN"/>
        </w:rPr>
        <w:t>6</w:t>
      </w:r>
      <w:r>
        <w:rPr>
          <w:rFonts w:hint="eastAsia" w:ascii="宋体" w:hAnsi="宋体" w:cs="宋体"/>
          <w:color w:val="000000"/>
          <w:kern w:val="2"/>
          <w:sz w:val="24"/>
          <w:szCs w:val="24"/>
          <w:highlight w:val="none"/>
        </w:rPr>
        <w:t>年</w:t>
      </w:r>
      <w:r>
        <w:rPr>
          <w:rFonts w:hint="eastAsia" w:ascii="宋体" w:hAnsi="宋体" w:cs="宋体"/>
          <w:color w:val="000000"/>
          <w:kern w:val="2"/>
          <w:sz w:val="24"/>
          <w:szCs w:val="24"/>
          <w:highlight w:val="none"/>
          <w:lang w:val="en-US" w:eastAsia="zh-CN"/>
        </w:rPr>
        <w:t>8</w:t>
      </w:r>
      <w:r>
        <w:rPr>
          <w:rFonts w:hint="eastAsia" w:ascii="宋体" w:hAnsi="宋体" w:cs="宋体"/>
          <w:color w:val="000000"/>
          <w:kern w:val="2"/>
          <w:sz w:val="24"/>
          <w:szCs w:val="24"/>
          <w:highlight w:val="none"/>
        </w:rPr>
        <w:t>月</w:t>
      </w:r>
      <w:r>
        <w:rPr>
          <w:rFonts w:hint="eastAsia" w:ascii="宋体" w:hAnsi="宋体" w:cs="宋体"/>
          <w:color w:val="000000"/>
          <w:kern w:val="2"/>
          <w:sz w:val="24"/>
          <w:szCs w:val="24"/>
          <w:highlight w:val="none"/>
          <w:lang w:val="en-US" w:eastAsia="zh-CN"/>
        </w:rPr>
        <w:t>28</w:t>
      </w:r>
      <w:r>
        <w:rPr>
          <w:rFonts w:hint="eastAsia" w:ascii="宋体" w:hAnsi="宋体" w:cs="宋体"/>
          <w:color w:val="000000"/>
          <w:kern w:val="2"/>
          <w:sz w:val="24"/>
          <w:szCs w:val="24"/>
          <w:highlight w:val="none"/>
        </w:rPr>
        <w:t>日 9：00 分。</w:t>
      </w:r>
    </w:p>
    <w:p w14:paraId="227B478D">
      <w:pPr>
        <w:pStyle w:val="44"/>
        <w:spacing w:line="360" w:lineRule="auto"/>
        <w:ind w:left="0" w:leftChars="0" w:firstLine="480"/>
        <w:rPr>
          <w:rFonts w:hint="eastAsia" w:ascii="宋体" w:hAnsi="宋体" w:cs="宋体"/>
          <w:color w:val="000000"/>
          <w:kern w:val="2"/>
          <w:sz w:val="24"/>
          <w:szCs w:val="24"/>
          <w:highlight w:val="none"/>
        </w:rPr>
      </w:pPr>
      <w:r>
        <w:rPr>
          <w:rFonts w:hint="eastAsia" w:ascii="宋体" w:hAnsi="宋体" w:cs="宋体"/>
          <w:color w:val="000000"/>
          <w:kern w:val="2"/>
          <w:sz w:val="24"/>
          <w:szCs w:val="24"/>
          <w:highlight w:val="none"/>
        </w:rPr>
        <w:t>5.2递交方式：电子投标文件请于投标截止时间之前上传到“内蒙古电力集团电子采购系统”，投标截止时间后上传的投标文件恕不接收。本项目采用远程评审方式，不接收纸质投标文件。</w:t>
      </w:r>
    </w:p>
    <w:p w14:paraId="436664D4">
      <w:pPr>
        <w:pStyle w:val="44"/>
        <w:spacing w:line="360" w:lineRule="auto"/>
        <w:ind w:left="0" w:leftChars="0" w:firstLine="480"/>
        <w:rPr>
          <w:rFonts w:hint="eastAsia" w:ascii="宋体" w:hAnsi="宋体" w:cs="宋体"/>
          <w:color w:val="000000"/>
          <w:kern w:val="2"/>
          <w:sz w:val="24"/>
          <w:szCs w:val="24"/>
          <w:highlight w:val="none"/>
        </w:rPr>
      </w:pPr>
      <w:r>
        <w:rPr>
          <w:rFonts w:hint="eastAsia" w:ascii="宋体" w:hAnsi="宋体" w:cs="宋体"/>
          <w:color w:val="000000"/>
          <w:kern w:val="2"/>
          <w:sz w:val="24"/>
          <w:szCs w:val="24"/>
          <w:highlight w:val="none"/>
        </w:rPr>
        <w:t>5.</w:t>
      </w:r>
      <w:r>
        <w:rPr>
          <w:rFonts w:ascii="宋体" w:hAnsi="宋体" w:cs="宋体"/>
          <w:color w:val="000000"/>
          <w:kern w:val="2"/>
          <w:sz w:val="24"/>
          <w:szCs w:val="24"/>
          <w:highlight w:val="none"/>
        </w:rPr>
        <w:t>3</w:t>
      </w:r>
      <w:r>
        <w:rPr>
          <w:rFonts w:hint="eastAsia" w:ascii="宋体" w:hAnsi="宋体" w:cs="宋体"/>
          <w:color w:val="000000"/>
          <w:kern w:val="2"/>
          <w:sz w:val="24"/>
          <w:szCs w:val="24"/>
          <w:highlight w:val="none"/>
        </w:rPr>
        <w:t>.投标人对网上递交的投标文件应加密。登录【中招互连】APP对投标文件进行加密功能（如果投标人使用A手机号码对投标文件进行了扫码加密，必须需要使用A手机号码进行扫码解密，才能读取或导入投标文件）。</w:t>
      </w:r>
    </w:p>
    <w:p w14:paraId="4074B7D2">
      <w:pPr>
        <w:pStyle w:val="44"/>
        <w:spacing w:after="0" w:line="360" w:lineRule="auto"/>
        <w:ind w:left="0" w:leftChars="0" w:firstLine="422" w:firstLineChars="175"/>
        <w:rPr>
          <w:rFonts w:hint="eastAsia" w:ascii="宋体" w:hAnsi="宋体" w:cs="宋体"/>
          <w:b/>
          <w:bCs/>
          <w:color w:val="000000"/>
          <w:sz w:val="24"/>
          <w:szCs w:val="24"/>
          <w:highlight w:val="none"/>
        </w:rPr>
      </w:pPr>
      <w:r>
        <w:rPr>
          <w:rFonts w:hint="eastAsia" w:ascii="宋体" w:hAnsi="宋体" w:cs="宋体"/>
          <w:b/>
          <w:bCs/>
          <w:color w:val="000000"/>
          <w:sz w:val="24"/>
          <w:szCs w:val="24"/>
          <w:highlight w:val="none"/>
        </w:rPr>
        <w:t xml:space="preserve">六、时间安排及解密方式、开标地点 </w:t>
      </w:r>
    </w:p>
    <w:p w14:paraId="6CC31F31">
      <w:pPr>
        <w:spacing w:line="520" w:lineRule="exact"/>
        <w:ind w:firstLine="480" w:firstLineChars="200"/>
        <w:rPr>
          <w:rFonts w:hint="eastAsia" w:ascii="宋体" w:hAnsi="宋体" w:cs="宋体"/>
          <w:color w:val="000000"/>
          <w:sz w:val="24"/>
          <w:szCs w:val="24"/>
          <w:highlight w:val="none"/>
        </w:rPr>
      </w:pPr>
      <w:r>
        <w:rPr>
          <w:rFonts w:hint="eastAsia" w:ascii="Times New Roman" w:hAnsi="Times New Roman"/>
          <w:snapToGrid w:val="0"/>
          <w:kern w:val="0"/>
          <w:sz w:val="24"/>
          <w:szCs w:val="24"/>
          <w:highlight w:val="none"/>
        </w:rPr>
        <w:t>6.1截标及开标时间：</w:t>
      </w:r>
    </w:p>
    <w:p w14:paraId="2196D679">
      <w:pPr>
        <w:spacing w:line="52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投标文件上传时间：202</w:t>
      </w:r>
      <w:r>
        <w:rPr>
          <w:rFonts w:hint="eastAsia" w:ascii="宋体" w:hAnsi="宋体" w:cs="宋体"/>
          <w:color w:val="000000"/>
          <w:sz w:val="24"/>
          <w:szCs w:val="24"/>
          <w:highlight w:val="none"/>
          <w:lang w:val="en-US" w:eastAsia="zh-CN"/>
        </w:rPr>
        <w:t>6</w:t>
      </w:r>
      <w:r>
        <w:rPr>
          <w:rFonts w:hint="eastAsia" w:ascii="宋体" w:hAnsi="宋体" w:cs="宋体"/>
          <w:color w:val="000000"/>
          <w:sz w:val="24"/>
          <w:szCs w:val="24"/>
          <w:highlight w:val="none"/>
        </w:rPr>
        <w:t>年</w:t>
      </w:r>
      <w:r>
        <w:rPr>
          <w:rFonts w:hint="eastAsia" w:ascii="宋体" w:hAnsi="宋体" w:cs="宋体"/>
          <w:color w:val="000000"/>
          <w:sz w:val="24"/>
          <w:szCs w:val="24"/>
          <w:highlight w:val="none"/>
          <w:lang w:val="en-US" w:eastAsia="zh-CN"/>
        </w:rPr>
        <w:t>8</w:t>
      </w:r>
      <w:r>
        <w:rPr>
          <w:rFonts w:hint="eastAsia" w:ascii="宋体" w:hAnsi="宋体" w:cs="宋体"/>
          <w:color w:val="000000"/>
          <w:sz w:val="24"/>
          <w:szCs w:val="24"/>
          <w:highlight w:val="none"/>
        </w:rPr>
        <w:t>月</w:t>
      </w:r>
      <w:r>
        <w:rPr>
          <w:rFonts w:hint="eastAsia" w:ascii="宋体" w:hAnsi="宋体" w:cs="宋体"/>
          <w:color w:val="000000"/>
          <w:sz w:val="24"/>
          <w:szCs w:val="24"/>
          <w:highlight w:val="none"/>
          <w:lang w:val="en-US" w:eastAsia="zh-CN"/>
        </w:rPr>
        <w:t>6</w:t>
      </w:r>
      <w:r>
        <w:rPr>
          <w:rFonts w:hint="eastAsia" w:ascii="宋体" w:hAnsi="宋体" w:cs="宋体"/>
          <w:color w:val="000000"/>
          <w:sz w:val="24"/>
          <w:szCs w:val="24"/>
          <w:highlight w:val="none"/>
        </w:rPr>
        <w:t>日～202</w:t>
      </w:r>
      <w:r>
        <w:rPr>
          <w:rFonts w:hint="eastAsia" w:ascii="宋体" w:hAnsi="宋体" w:cs="宋体"/>
          <w:color w:val="000000"/>
          <w:sz w:val="24"/>
          <w:szCs w:val="24"/>
          <w:highlight w:val="none"/>
          <w:lang w:val="en-US" w:eastAsia="zh-CN"/>
        </w:rPr>
        <w:t>6</w:t>
      </w:r>
      <w:r>
        <w:rPr>
          <w:rFonts w:hint="eastAsia" w:ascii="宋体" w:hAnsi="宋体" w:cs="宋体"/>
          <w:color w:val="000000"/>
          <w:sz w:val="24"/>
          <w:szCs w:val="24"/>
          <w:highlight w:val="none"/>
        </w:rPr>
        <w:t>年</w:t>
      </w:r>
      <w:r>
        <w:rPr>
          <w:rFonts w:hint="eastAsia" w:ascii="宋体" w:hAnsi="宋体" w:cs="宋体"/>
          <w:color w:val="000000"/>
          <w:sz w:val="24"/>
          <w:szCs w:val="24"/>
          <w:highlight w:val="none"/>
          <w:lang w:val="en-US" w:eastAsia="zh-CN"/>
        </w:rPr>
        <w:t>8月28日</w:t>
      </w:r>
      <w:r>
        <w:rPr>
          <w:rFonts w:hint="eastAsia" w:ascii="宋体" w:hAnsi="宋体" w:cs="宋体"/>
          <w:color w:val="000000"/>
          <w:sz w:val="24"/>
          <w:szCs w:val="24"/>
          <w:highlight w:val="none"/>
        </w:rPr>
        <w:t>上午9:00</w:t>
      </w:r>
    </w:p>
    <w:p w14:paraId="350F1198">
      <w:pPr>
        <w:spacing w:line="52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投标截止时间：202</w:t>
      </w:r>
      <w:r>
        <w:rPr>
          <w:rFonts w:hint="eastAsia" w:ascii="宋体" w:hAnsi="宋体" w:cs="宋体"/>
          <w:color w:val="000000"/>
          <w:sz w:val="24"/>
          <w:szCs w:val="24"/>
          <w:highlight w:val="none"/>
          <w:lang w:val="en-US" w:eastAsia="zh-CN"/>
        </w:rPr>
        <w:t>6</w:t>
      </w:r>
      <w:r>
        <w:rPr>
          <w:rFonts w:hint="eastAsia" w:ascii="宋体" w:hAnsi="宋体" w:cs="宋体"/>
          <w:color w:val="000000"/>
          <w:sz w:val="24"/>
          <w:szCs w:val="24"/>
          <w:highlight w:val="none"/>
        </w:rPr>
        <w:t>年</w:t>
      </w:r>
      <w:r>
        <w:rPr>
          <w:rFonts w:hint="eastAsia" w:ascii="宋体" w:hAnsi="宋体" w:cs="宋体"/>
          <w:color w:val="000000"/>
          <w:sz w:val="24"/>
          <w:szCs w:val="24"/>
          <w:highlight w:val="none"/>
          <w:lang w:val="en-US" w:eastAsia="zh-CN"/>
        </w:rPr>
        <w:t>8月28日</w:t>
      </w:r>
      <w:r>
        <w:rPr>
          <w:rFonts w:hint="eastAsia" w:ascii="宋体" w:hAnsi="宋体" w:cs="宋体"/>
          <w:color w:val="000000"/>
          <w:sz w:val="24"/>
          <w:szCs w:val="24"/>
          <w:highlight w:val="none"/>
        </w:rPr>
        <w:t>上午9:00</w:t>
      </w:r>
    </w:p>
    <w:p w14:paraId="74FFDA5F">
      <w:pPr>
        <w:spacing w:line="52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商务技术标开标时间：202</w:t>
      </w:r>
      <w:r>
        <w:rPr>
          <w:rFonts w:hint="eastAsia" w:ascii="宋体" w:hAnsi="宋体" w:cs="宋体"/>
          <w:color w:val="000000"/>
          <w:sz w:val="24"/>
          <w:szCs w:val="24"/>
          <w:highlight w:val="none"/>
          <w:lang w:val="en-US" w:eastAsia="zh-CN"/>
        </w:rPr>
        <w:t>6</w:t>
      </w:r>
      <w:r>
        <w:rPr>
          <w:rFonts w:hint="eastAsia" w:ascii="宋体" w:hAnsi="宋体" w:cs="宋体"/>
          <w:color w:val="000000"/>
          <w:sz w:val="24"/>
          <w:szCs w:val="24"/>
          <w:highlight w:val="none"/>
        </w:rPr>
        <w:t>年</w:t>
      </w:r>
      <w:r>
        <w:rPr>
          <w:rFonts w:hint="eastAsia" w:ascii="宋体" w:hAnsi="宋体" w:cs="宋体"/>
          <w:color w:val="000000"/>
          <w:sz w:val="24"/>
          <w:szCs w:val="24"/>
          <w:highlight w:val="none"/>
          <w:lang w:val="en-US" w:eastAsia="zh-CN"/>
        </w:rPr>
        <w:t>8月28日</w:t>
      </w:r>
      <w:r>
        <w:rPr>
          <w:rFonts w:hint="eastAsia" w:ascii="宋体" w:hAnsi="宋体" w:cs="宋体"/>
          <w:color w:val="000000"/>
          <w:sz w:val="24"/>
          <w:szCs w:val="24"/>
          <w:highlight w:val="none"/>
        </w:rPr>
        <w:t>上午9:00</w:t>
      </w:r>
    </w:p>
    <w:p w14:paraId="3CD38183">
      <w:pPr>
        <w:spacing w:line="52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商务技术标签到、解密时间：202</w:t>
      </w:r>
      <w:r>
        <w:rPr>
          <w:rFonts w:hint="eastAsia" w:ascii="宋体" w:hAnsi="宋体" w:cs="宋体"/>
          <w:color w:val="000000"/>
          <w:sz w:val="24"/>
          <w:szCs w:val="24"/>
          <w:highlight w:val="none"/>
          <w:lang w:val="en-US" w:eastAsia="zh-CN"/>
        </w:rPr>
        <w:t>6</w:t>
      </w:r>
      <w:r>
        <w:rPr>
          <w:rFonts w:hint="eastAsia" w:ascii="宋体" w:hAnsi="宋体" w:cs="宋体"/>
          <w:color w:val="000000"/>
          <w:sz w:val="24"/>
          <w:szCs w:val="24"/>
          <w:highlight w:val="none"/>
        </w:rPr>
        <w:t>年</w:t>
      </w:r>
      <w:r>
        <w:rPr>
          <w:rFonts w:hint="eastAsia" w:ascii="宋体" w:hAnsi="宋体" w:cs="宋体"/>
          <w:color w:val="000000"/>
          <w:sz w:val="24"/>
          <w:szCs w:val="24"/>
          <w:highlight w:val="none"/>
          <w:lang w:val="en-US" w:eastAsia="zh-CN"/>
        </w:rPr>
        <w:t>8月28日</w:t>
      </w:r>
      <w:r>
        <w:rPr>
          <w:rFonts w:hint="eastAsia" w:ascii="宋体" w:hAnsi="宋体" w:cs="宋体"/>
          <w:color w:val="000000"/>
          <w:sz w:val="24"/>
          <w:szCs w:val="24"/>
          <w:highlight w:val="none"/>
        </w:rPr>
        <w:t>上午9:00～</w:t>
      </w:r>
      <w:r>
        <w:rPr>
          <w:rFonts w:hint="eastAsia" w:ascii="宋体" w:hAnsi="宋体" w:cs="宋体"/>
          <w:color w:val="000000"/>
          <w:sz w:val="24"/>
          <w:szCs w:val="24"/>
          <w:highlight w:val="none"/>
          <w:lang w:val="en-US" w:eastAsia="zh-CN"/>
        </w:rPr>
        <w:t>10</w:t>
      </w:r>
      <w:r>
        <w:rPr>
          <w:rFonts w:hint="eastAsia" w:ascii="宋体" w:hAnsi="宋体" w:cs="宋体"/>
          <w:color w:val="000000"/>
          <w:sz w:val="24"/>
          <w:szCs w:val="24"/>
          <w:highlight w:val="none"/>
        </w:rPr>
        <w:t>:</w:t>
      </w:r>
      <w:r>
        <w:rPr>
          <w:rFonts w:hint="eastAsia" w:ascii="宋体" w:hAnsi="宋体" w:cs="宋体"/>
          <w:color w:val="000000"/>
          <w:sz w:val="24"/>
          <w:szCs w:val="24"/>
          <w:highlight w:val="none"/>
          <w:lang w:val="en-US" w:eastAsia="zh-CN"/>
        </w:rPr>
        <w:t>0</w:t>
      </w:r>
      <w:r>
        <w:rPr>
          <w:rFonts w:hint="eastAsia" w:ascii="宋体" w:hAnsi="宋体" w:cs="宋体"/>
          <w:color w:val="000000"/>
          <w:sz w:val="24"/>
          <w:szCs w:val="24"/>
          <w:highlight w:val="none"/>
        </w:rPr>
        <w:t>0</w:t>
      </w:r>
    </w:p>
    <w:p w14:paraId="58097AD3">
      <w:pPr>
        <w:spacing w:line="52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经济标开标时间：202</w:t>
      </w:r>
      <w:r>
        <w:rPr>
          <w:rFonts w:hint="eastAsia" w:ascii="宋体" w:hAnsi="宋体" w:cs="宋体"/>
          <w:color w:val="000000"/>
          <w:sz w:val="24"/>
          <w:szCs w:val="24"/>
          <w:highlight w:val="none"/>
          <w:lang w:val="en-US" w:eastAsia="zh-CN"/>
        </w:rPr>
        <w:t>6</w:t>
      </w:r>
      <w:r>
        <w:rPr>
          <w:rFonts w:hint="eastAsia" w:ascii="宋体" w:hAnsi="宋体" w:cs="宋体"/>
          <w:color w:val="000000"/>
          <w:sz w:val="24"/>
          <w:szCs w:val="24"/>
          <w:highlight w:val="none"/>
        </w:rPr>
        <w:t>年</w:t>
      </w:r>
      <w:r>
        <w:rPr>
          <w:rFonts w:hint="eastAsia" w:ascii="宋体" w:hAnsi="宋体" w:cs="宋体"/>
          <w:color w:val="000000"/>
          <w:sz w:val="24"/>
          <w:szCs w:val="24"/>
          <w:highlight w:val="none"/>
          <w:lang w:val="en-US" w:eastAsia="zh-CN"/>
        </w:rPr>
        <w:t>8月28日</w:t>
      </w:r>
      <w:r>
        <w:rPr>
          <w:rFonts w:hint="eastAsia" w:ascii="宋体" w:hAnsi="宋体" w:cs="宋体"/>
          <w:color w:val="000000"/>
          <w:sz w:val="24"/>
          <w:szCs w:val="24"/>
          <w:highlight w:val="none"/>
        </w:rPr>
        <w:t>上午</w:t>
      </w:r>
      <w:r>
        <w:rPr>
          <w:rFonts w:hint="eastAsia" w:ascii="宋体" w:hAnsi="宋体" w:cs="宋体"/>
          <w:color w:val="000000"/>
          <w:sz w:val="24"/>
          <w:szCs w:val="24"/>
          <w:highlight w:val="none"/>
          <w:lang w:val="en-US" w:eastAsia="zh-CN"/>
        </w:rPr>
        <w:t>10</w:t>
      </w:r>
      <w:r>
        <w:rPr>
          <w:rFonts w:hint="eastAsia" w:ascii="宋体" w:hAnsi="宋体" w:cs="宋体"/>
          <w:color w:val="000000"/>
          <w:sz w:val="24"/>
          <w:szCs w:val="24"/>
          <w:highlight w:val="none"/>
        </w:rPr>
        <w:t>:</w:t>
      </w:r>
      <w:r>
        <w:rPr>
          <w:rFonts w:hint="eastAsia" w:ascii="宋体" w:hAnsi="宋体" w:cs="宋体"/>
          <w:color w:val="000000"/>
          <w:sz w:val="24"/>
          <w:szCs w:val="24"/>
          <w:highlight w:val="none"/>
          <w:lang w:val="en-US" w:eastAsia="zh-CN"/>
        </w:rPr>
        <w:t>3</w:t>
      </w:r>
      <w:r>
        <w:rPr>
          <w:rFonts w:hint="eastAsia" w:ascii="宋体" w:hAnsi="宋体" w:cs="宋体"/>
          <w:color w:val="000000"/>
          <w:sz w:val="24"/>
          <w:szCs w:val="24"/>
          <w:highlight w:val="none"/>
        </w:rPr>
        <w:t>0</w:t>
      </w:r>
    </w:p>
    <w:p w14:paraId="1EA5A652">
      <w:pPr>
        <w:spacing w:line="52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经济标签到、解密时间：202</w:t>
      </w:r>
      <w:r>
        <w:rPr>
          <w:rFonts w:hint="eastAsia" w:ascii="宋体" w:hAnsi="宋体" w:cs="宋体"/>
          <w:color w:val="000000"/>
          <w:sz w:val="24"/>
          <w:szCs w:val="24"/>
          <w:highlight w:val="none"/>
          <w:lang w:val="en-US" w:eastAsia="zh-CN"/>
        </w:rPr>
        <w:t>6</w:t>
      </w:r>
      <w:r>
        <w:rPr>
          <w:rFonts w:hint="eastAsia" w:ascii="宋体" w:hAnsi="宋体" w:cs="宋体"/>
          <w:color w:val="000000"/>
          <w:sz w:val="24"/>
          <w:szCs w:val="24"/>
          <w:highlight w:val="none"/>
        </w:rPr>
        <w:t>年</w:t>
      </w:r>
      <w:r>
        <w:rPr>
          <w:rFonts w:hint="eastAsia" w:ascii="宋体" w:hAnsi="宋体" w:cs="宋体"/>
          <w:color w:val="000000"/>
          <w:sz w:val="24"/>
          <w:szCs w:val="24"/>
          <w:highlight w:val="none"/>
          <w:lang w:val="en-US" w:eastAsia="zh-CN"/>
        </w:rPr>
        <w:t>8月28日</w:t>
      </w:r>
      <w:r>
        <w:rPr>
          <w:rFonts w:hint="eastAsia" w:ascii="宋体" w:hAnsi="宋体" w:cs="宋体"/>
          <w:color w:val="000000"/>
          <w:sz w:val="24"/>
          <w:szCs w:val="24"/>
          <w:highlight w:val="none"/>
        </w:rPr>
        <w:t>上午</w:t>
      </w:r>
      <w:r>
        <w:rPr>
          <w:rFonts w:hint="eastAsia" w:ascii="宋体" w:hAnsi="宋体" w:cs="宋体"/>
          <w:color w:val="000000"/>
          <w:sz w:val="24"/>
          <w:szCs w:val="24"/>
          <w:highlight w:val="none"/>
          <w:lang w:val="en-US" w:eastAsia="zh-CN"/>
        </w:rPr>
        <w:t>10</w:t>
      </w:r>
      <w:r>
        <w:rPr>
          <w:rFonts w:hint="eastAsia" w:ascii="宋体" w:hAnsi="宋体" w:cs="宋体"/>
          <w:color w:val="000000"/>
          <w:sz w:val="24"/>
          <w:szCs w:val="24"/>
          <w:highlight w:val="none"/>
        </w:rPr>
        <w:t>:</w:t>
      </w:r>
      <w:r>
        <w:rPr>
          <w:rFonts w:hint="eastAsia" w:ascii="宋体" w:hAnsi="宋体" w:cs="宋体"/>
          <w:color w:val="000000"/>
          <w:sz w:val="24"/>
          <w:szCs w:val="24"/>
          <w:highlight w:val="none"/>
          <w:lang w:val="en-US" w:eastAsia="zh-CN"/>
        </w:rPr>
        <w:t>3</w:t>
      </w:r>
      <w:r>
        <w:rPr>
          <w:rFonts w:hint="eastAsia" w:ascii="宋体" w:hAnsi="宋体" w:cs="宋体"/>
          <w:color w:val="000000"/>
          <w:sz w:val="24"/>
          <w:szCs w:val="24"/>
          <w:highlight w:val="none"/>
        </w:rPr>
        <w:t>0～</w:t>
      </w:r>
      <w:r>
        <w:rPr>
          <w:rFonts w:hint="eastAsia" w:ascii="宋体" w:hAnsi="宋体" w:cs="宋体"/>
          <w:color w:val="000000"/>
          <w:sz w:val="24"/>
          <w:szCs w:val="24"/>
          <w:highlight w:val="none"/>
          <w:lang w:val="en-US" w:eastAsia="zh-CN"/>
        </w:rPr>
        <w:t>11</w:t>
      </w:r>
      <w:r>
        <w:rPr>
          <w:rFonts w:hint="eastAsia" w:ascii="宋体" w:hAnsi="宋体" w:cs="宋体"/>
          <w:color w:val="000000"/>
          <w:sz w:val="24"/>
          <w:szCs w:val="24"/>
          <w:highlight w:val="none"/>
        </w:rPr>
        <w:t>:30</w:t>
      </w:r>
    </w:p>
    <w:p w14:paraId="13362642">
      <w:pPr>
        <w:spacing w:line="520" w:lineRule="exact"/>
        <w:ind w:firstLine="480" w:firstLineChars="200"/>
        <w:rPr>
          <w:rFonts w:hint="eastAsia" w:ascii="Times New Roman" w:hAnsi="Times New Roman"/>
          <w:snapToGrid w:val="0"/>
          <w:kern w:val="0"/>
          <w:sz w:val="24"/>
          <w:szCs w:val="24"/>
          <w:highlight w:val="none"/>
        </w:rPr>
      </w:pPr>
      <w:r>
        <w:rPr>
          <w:rFonts w:hint="eastAsia" w:ascii="Times New Roman" w:hAnsi="Times New Roman"/>
          <w:snapToGrid w:val="0"/>
          <w:kern w:val="0"/>
          <w:sz w:val="24"/>
          <w:szCs w:val="24"/>
          <w:highlight w:val="none"/>
        </w:rPr>
        <w:t>6.2开标地点：内蒙古产权交易中心有限责任公司开标室</w:t>
      </w:r>
    </w:p>
    <w:p w14:paraId="2E86B391">
      <w:pPr>
        <w:spacing w:line="520" w:lineRule="exact"/>
        <w:ind w:firstLine="480" w:firstLineChars="200"/>
        <w:rPr>
          <w:rFonts w:hint="eastAsia" w:ascii="Times New Roman" w:hAnsi="Times New Roman"/>
          <w:snapToGrid w:val="0"/>
          <w:kern w:val="0"/>
          <w:sz w:val="24"/>
          <w:szCs w:val="24"/>
          <w:highlight w:val="none"/>
        </w:rPr>
      </w:pPr>
      <w:r>
        <w:rPr>
          <w:rFonts w:hint="eastAsia" w:ascii="Times New Roman" w:hAnsi="Times New Roman"/>
          <w:snapToGrid w:val="0"/>
          <w:kern w:val="0"/>
          <w:sz w:val="24"/>
          <w:szCs w:val="24"/>
          <w:highlight w:val="none"/>
        </w:rPr>
        <w:t>地址：呼和浩特市赛罕区阿吉泰路3号</w:t>
      </w:r>
    </w:p>
    <w:p w14:paraId="72028F61">
      <w:pPr>
        <w:spacing w:line="520" w:lineRule="exact"/>
        <w:ind w:firstLine="480" w:firstLineChars="200"/>
        <w:rPr>
          <w:rFonts w:hint="eastAsia" w:ascii="Times New Roman" w:hAnsi="Times New Roman"/>
          <w:snapToGrid w:val="0"/>
          <w:kern w:val="0"/>
          <w:sz w:val="24"/>
          <w:szCs w:val="24"/>
          <w:highlight w:val="none"/>
        </w:rPr>
      </w:pPr>
      <w:r>
        <w:rPr>
          <w:rFonts w:hint="eastAsia" w:ascii="Times New Roman" w:hAnsi="Times New Roman"/>
          <w:snapToGrid w:val="0"/>
          <w:kern w:val="0"/>
          <w:sz w:val="24"/>
          <w:szCs w:val="24"/>
          <w:highlight w:val="none"/>
        </w:rPr>
        <w:t>不见面线上开标地址：</w:t>
      </w:r>
      <w:r>
        <w:rPr>
          <w:rFonts w:hint="eastAsia" w:ascii="Times New Roman" w:hAnsi="Times New Roman"/>
          <w:snapToGrid w:val="0"/>
          <w:kern w:val="0"/>
          <w:sz w:val="24"/>
          <w:szCs w:val="24"/>
          <w:highlight w:val="none"/>
          <w:u w:val="single"/>
        </w:rPr>
        <w:t xml:space="preserve">《内蒙古电力集团电子采购系统》（http://guocai-impc.cppchina.cn/） </w:t>
      </w:r>
    </w:p>
    <w:p w14:paraId="0B528889">
      <w:pPr>
        <w:spacing w:line="520" w:lineRule="exact"/>
        <w:ind w:firstLine="482" w:firstLineChars="200"/>
        <w:rPr>
          <w:rFonts w:hint="eastAsia" w:ascii="宋体" w:hAnsi="宋体" w:cs="宋体"/>
          <w:b/>
          <w:bCs/>
          <w:color w:val="000000"/>
          <w:sz w:val="24"/>
          <w:szCs w:val="24"/>
          <w:highlight w:val="none"/>
        </w:rPr>
      </w:pPr>
      <w:r>
        <w:rPr>
          <w:rFonts w:hint="eastAsia" w:ascii="宋体" w:hAnsi="宋体" w:cs="宋体"/>
          <w:b/>
          <w:bCs/>
          <w:color w:val="000000"/>
          <w:sz w:val="24"/>
          <w:szCs w:val="24"/>
          <w:highlight w:val="none"/>
        </w:rPr>
        <w:t>七、发布公告的媒介</w:t>
      </w:r>
    </w:p>
    <w:p w14:paraId="622CCF90">
      <w:pPr>
        <w:pStyle w:val="44"/>
        <w:spacing w:line="360" w:lineRule="auto"/>
        <w:ind w:left="0" w:leftChars="0" w:firstLine="480"/>
        <w:rPr>
          <w:rFonts w:hint="eastAsia" w:ascii="宋体" w:hAnsi="宋体" w:cs="宋体"/>
          <w:color w:val="000000"/>
          <w:kern w:val="2"/>
          <w:sz w:val="24"/>
          <w:szCs w:val="24"/>
          <w:highlight w:val="none"/>
        </w:rPr>
      </w:pPr>
      <w:r>
        <w:rPr>
          <w:rFonts w:hint="eastAsia" w:ascii="宋体" w:hAnsi="宋体" w:cs="宋体"/>
          <w:color w:val="000000"/>
          <w:kern w:val="2"/>
          <w:sz w:val="24"/>
          <w:szCs w:val="24"/>
          <w:highlight w:val="none"/>
        </w:rPr>
        <w:t>本次公告在《中国招标投标公共服务平台》（</w:t>
      </w:r>
      <w:r>
        <w:rPr>
          <w:rFonts w:ascii="宋体" w:hAnsi="宋体" w:cs="宋体"/>
          <w:color w:val="000000"/>
          <w:kern w:val="2"/>
          <w:sz w:val="24"/>
          <w:szCs w:val="24"/>
          <w:highlight w:val="none"/>
        </w:rPr>
        <w:t>www.cebpubservice.com</w:t>
      </w:r>
      <w:r>
        <w:rPr>
          <w:rFonts w:hint="eastAsia" w:ascii="宋体" w:hAnsi="宋体" w:cs="宋体"/>
          <w:color w:val="000000"/>
          <w:kern w:val="2"/>
          <w:sz w:val="24"/>
          <w:szCs w:val="24"/>
          <w:highlight w:val="none"/>
        </w:rPr>
        <w:t>）、《内蒙古招标投标公共服务平台》（www.nmgztb.com.cn）、《内蒙古自治区企业阳光采购服务平台》（https://nmgygcg.ejy365.com/）、《内蒙古电力集团电子采购系统》（</w:t>
      </w:r>
      <w:r>
        <w:rPr>
          <w:rFonts w:ascii="宋体" w:hAnsi="宋体" w:cs="宋体"/>
          <w:color w:val="000000"/>
          <w:kern w:val="2"/>
          <w:sz w:val="24"/>
          <w:szCs w:val="24"/>
          <w:highlight w:val="none"/>
        </w:rPr>
        <w:t>http://guocai-impc.cppchina.cn/</w:t>
      </w:r>
      <w:r>
        <w:rPr>
          <w:rFonts w:hint="eastAsia" w:ascii="宋体" w:hAnsi="宋体" w:cs="宋体"/>
          <w:color w:val="000000"/>
          <w:kern w:val="2"/>
          <w:sz w:val="24"/>
          <w:szCs w:val="24"/>
          <w:highlight w:val="none"/>
        </w:rPr>
        <w:t>），其它媒介转发无效。</w:t>
      </w:r>
    </w:p>
    <w:p w14:paraId="564163B6">
      <w:pPr>
        <w:spacing w:line="520" w:lineRule="exact"/>
        <w:ind w:firstLine="482" w:firstLineChars="200"/>
        <w:rPr>
          <w:rFonts w:hint="eastAsia" w:ascii="宋体" w:hAnsi="宋体" w:cs="宋体"/>
          <w:b/>
          <w:bCs/>
          <w:color w:val="000000"/>
          <w:sz w:val="24"/>
          <w:szCs w:val="24"/>
          <w:highlight w:val="none"/>
        </w:rPr>
      </w:pPr>
      <w:r>
        <w:rPr>
          <w:rFonts w:hint="eastAsia" w:ascii="宋体" w:hAnsi="宋体" w:cs="宋体"/>
          <w:b/>
          <w:bCs/>
          <w:color w:val="000000"/>
          <w:sz w:val="24"/>
          <w:szCs w:val="24"/>
          <w:highlight w:val="none"/>
        </w:rPr>
        <w:t>八.招标费用</w:t>
      </w:r>
    </w:p>
    <w:p w14:paraId="7862DBD9">
      <w:pPr>
        <w:snapToGrid w:val="0"/>
        <w:spacing w:line="576"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8.1代理服务费：由中标单位缴纳代理服务费。收费标准详见招标文件第二章投标人须知前附表。</w:t>
      </w:r>
    </w:p>
    <w:p w14:paraId="78341054">
      <w:pPr>
        <w:snapToGrid w:val="0"/>
        <w:spacing w:line="576"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8.2内蒙古电力集团电子采购系统使用服务费：本项目采用全流程电子采购，每标段每家供应商需（在获取采购文件后，上传响应文件前）在线向电子交易平台缴纳电子响应服务费4</w:t>
      </w:r>
      <w:r>
        <w:rPr>
          <w:rFonts w:ascii="宋体" w:hAnsi="宋体" w:cs="宋体"/>
          <w:sz w:val="24"/>
          <w:szCs w:val="24"/>
          <w:highlight w:val="none"/>
        </w:rPr>
        <w:t>00</w:t>
      </w:r>
      <w:r>
        <w:rPr>
          <w:rFonts w:hint="eastAsia" w:ascii="宋体" w:hAnsi="宋体" w:cs="宋体"/>
          <w:sz w:val="24"/>
          <w:szCs w:val="24"/>
          <w:highlight w:val="none"/>
        </w:rPr>
        <w:t>元</w:t>
      </w:r>
      <w:r>
        <w:rPr>
          <w:rFonts w:ascii="宋体" w:hAnsi="宋体" w:cs="宋体"/>
          <w:sz w:val="24"/>
          <w:szCs w:val="24"/>
          <w:highlight w:val="none"/>
        </w:rPr>
        <w:t>/</w:t>
      </w:r>
      <w:r>
        <w:rPr>
          <w:rFonts w:hint="eastAsia" w:ascii="宋体" w:hAnsi="宋体" w:cs="宋体"/>
          <w:sz w:val="24"/>
          <w:szCs w:val="24"/>
          <w:highlight w:val="none"/>
        </w:rPr>
        <w:t>标段</w:t>
      </w:r>
      <w:r>
        <w:rPr>
          <w:rFonts w:ascii="宋体" w:hAnsi="宋体" w:cs="宋体"/>
          <w:sz w:val="24"/>
          <w:szCs w:val="24"/>
          <w:highlight w:val="none"/>
        </w:rPr>
        <w:t>/</w:t>
      </w:r>
      <w:r>
        <w:rPr>
          <w:rFonts w:hint="eastAsia" w:ascii="宋体" w:hAnsi="宋体" w:cs="宋体"/>
          <w:sz w:val="24"/>
          <w:szCs w:val="24"/>
          <w:highlight w:val="none"/>
        </w:rPr>
        <w:t>次。</w:t>
      </w:r>
    </w:p>
    <w:p w14:paraId="0F331C5B">
      <w:pPr>
        <w:snapToGrid w:val="0"/>
        <w:spacing w:line="576"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8.3场地交易服务费：由中标单位缴纳代理服务费。</w:t>
      </w:r>
    </w:p>
    <w:p w14:paraId="3111DD7D">
      <w:pPr>
        <w:snapToGrid w:val="0"/>
        <w:spacing w:line="576"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（1）以中标金额为基数，按1‰标准向中标供应商收取场所服务费，不足500元的按500元统一收取。</w:t>
      </w:r>
    </w:p>
    <w:p w14:paraId="1C1DFA68">
      <w:pPr>
        <w:snapToGrid w:val="0"/>
        <w:spacing w:line="576"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w:t>
      </w:r>
      <w:r>
        <w:rPr>
          <w:rFonts w:hint="eastAsia" w:ascii="宋体" w:hAnsi="宋体" w:cs="宋体"/>
          <w:sz w:val="24"/>
          <w:szCs w:val="24"/>
          <w:highlight w:val="none"/>
          <w:lang w:val="en-US" w:eastAsia="zh-CN"/>
        </w:rPr>
        <w:t>2</w:t>
      </w:r>
      <w:r>
        <w:rPr>
          <w:rFonts w:hint="eastAsia" w:ascii="宋体" w:hAnsi="宋体" w:cs="宋体"/>
          <w:sz w:val="24"/>
          <w:szCs w:val="24"/>
          <w:highlight w:val="none"/>
        </w:rPr>
        <w:t>）场所服务费缴纳方式为公对公转账，汇款信息如下：</w:t>
      </w:r>
    </w:p>
    <w:p w14:paraId="1926D5E8">
      <w:pPr>
        <w:snapToGrid w:val="0"/>
        <w:spacing w:line="576"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收款单位名称：内蒙古产权交易中心有限责任公司</w:t>
      </w:r>
    </w:p>
    <w:p w14:paraId="6D82A336">
      <w:pPr>
        <w:snapToGrid w:val="0"/>
        <w:spacing w:line="576"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开户行：华夏银行呼和浩特分行营业部</w:t>
      </w:r>
    </w:p>
    <w:p w14:paraId="1284081F">
      <w:pPr>
        <w:snapToGrid w:val="0"/>
        <w:spacing w:line="576"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 xml:space="preserve">账  号：5830200001819100031131 </w:t>
      </w:r>
    </w:p>
    <w:p w14:paraId="7F1F84F6">
      <w:pPr>
        <w:snapToGrid w:val="0"/>
        <w:spacing w:line="576"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行  号：304191001951</w:t>
      </w:r>
    </w:p>
    <w:p w14:paraId="41F6BE91">
      <w:pPr>
        <w:snapToGrid w:val="0"/>
        <w:spacing w:line="576"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交易场所：内蒙古产权交易中心有限责任公司</w:t>
      </w:r>
    </w:p>
    <w:p w14:paraId="2629D246">
      <w:pPr>
        <w:snapToGrid w:val="0"/>
        <w:spacing w:line="576"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地    址：内蒙古呼和浩特市赛罕区阿吉泰路3号</w:t>
      </w:r>
    </w:p>
    <w:p w14:paraId="029A62B7">
      <w:pPr>
        <w:snapToGrid w:val="0"/>
        <w:spacing w:line="576" w:lineRule="exact"/>
        <w:ind w:firstLine="480" w:firstLineChars="200"/>
        <w:rPr>
          <w:rFonts w:hint="default" w:ascii="宋体" w:hAnsi="宋体" w:eastAsia="宋体" w:cs="宋体"/>
          <w:sz w:val="24"/>
          <w:szCs w:val="24"/>
          <w:highlight w:val="none"/>
          <w:lang w:val="en-US" w:eastAsia="zh-CN"/>
        </w:rPr>
      </w:pPr>
      <w:r>
        <w:rPr>
          <w:rFonts w:hint="eastAsia" w:ascii="宋体" w:hAnsi="宋体" w:cs="宋体"/>
          <w:sz w:val="24"/>
          <w:szCs w:val="24"/>
          <w:highlight w:val="none"/>
        </w:rPr>
        <w:t>联系电话：0471-34730</w:t>
      </w:r>
      <w:r>
        <w:rPr>
          <w:rFonts w:hint="eastAsia" w:ascii="宋体" w:hAnsi="宋体" w:cs="宋体"/>
          <w:sz w:val="24"/>
          <w:szCs w:val="24"/>
          <w:highlight w:val="none"/>
          <w:lang w:val="en-US" w:eastAsia="zh-CN"/>
        </w:rPr>
        <w:t>14</w:t>
      </w:r>
    </w:p>
    <w:p w14:paraId="68623666">
      <w:pPr>
        <w:pStyle w:val="44"/>
        <w:spacing w:after="0" w:line="520" w:lineRule="exact"/>
        <w:ind w:left="0" w:leftChars="0" w:firstLine="480"/>
        <w:rPr>
          <w:rFonts w:hint="eastAsia" w:ascii="宋体" w:hAnsi="宋体" w:cs="宋体"/>
          <w:color w:val="000000"/>
          <w:kern w:val="2"/>
          <w:sz w:val="24"/>
          <w:szCs w:val="24"/>
          <w:highlight w:val="none"/>
        </w:rPr>
      </w:pPr>
      <w:r>
        <w:rPr>
          <w:rFonts w:hint="eastAsia" w:ascii="宋体" w:hAnsi="宋体" w:cs="宋体"/>
          <w:sz w:val="24"/>
          <w:szCs w:val="24"/>
          <w:highlight w:val="none"/>
        </w:rPr>
        <w:t>注：中标供应商须在中标公告发布后次日起，</w:t>
      </w:r>
      <w:r>
        <w:rPr>
          <w:rFonts w:hint="eastAsia" w:ascii="宋体" w:hAnsi="宋体" w:cs="宋体"/>
          <w:sz w:val="24"/>
          <w:szCs w:val="24"/>
          <w:highlight w:val="none"/>
          <w:u w:val="single"/>
        </w:rPr>
        <w:t>5</w:t>
      </w:r>
      <w:r>
        <w:rPr>
          <w:rFonts w:hint="eastAsia" w:ascii="宋体" w:hAnsi="宋体" w:cs="宋体"/>
          <w:sz w:val="24"/>
          <w:szCs w:val="24"/>
          <w:highlight w:val="none"/>
        </w:rPr>
        <w:t>日内完成上述费用的缴纳，如未按时缴纳费用将纳入供应商诚信管理范围。</w:t>
      </w:r>
    </w:p>
    <w:p w14:paraId="661BA26B">
      <w:pPr>
        <w:spacing w:line="520" w:lineRule="exact"/>
        <w:ind w:firstLine="482" w:firstLineChars="200"/>
        <w:rPr>
          <w:rFonts w:hint="eastAsia" w:ascii="宋体" w:hAnsi="宋体" w:cs="宋体"/>
          <w:b/>
          <w:bCs/>
          <w:color w:val="000000"/>
          <w:sz w:val="24"/>
          <w:szCs w:val="24"/>
          <w:highlight w:val="none"/>
        </w:rPr>
      </w:pPr>
      <w:r>
        <w:rPr>
          <w:rFonts w:hint="eastAsia" w:ascii="宋体" w:hAnsi="宋体" w:cs="宋体"/>
          <w:b/>
          <w:bCs/>
          <w:color w:val="000000"/>
          <w:sz w:val="24"/>
          <w:szCs w:val="24"/>
          <w:highlight w:val="none"/>
        </w:rPr>
        <w:t>九、联系方式</w:t>
      </w:r>
    </w:p>
    <w:p w14:paraId="26216AEA">
      <w:pPr>
        <w:spacing w:line="520" w:lineRule="exact"/>
        <w:ind w:firstLine="480" w:firstLineChars="200"/>
        <w:rPr>
          <w:rFonts w:hint="eastAsia" w:ascii="宋体" w:hAnsi="宋体" w:eastAsia="宋体" w:cs="宋体"/>
          <w:color w:val="000000"/>
          <w:sz w:val="24"/>
          <w:szCs w:val="24"/>
          <w:highlight w:val="none"/>
          <w:lang w:eastAsia="zh-CN"/>
        </w:rPr>
      </w:pPr>
      <w:r>
        <w:rPr>
          <w:rFonts w:hint="eastAsia" w:ascii="宋体" w:hAnsi="宋体" w:cs="宋体"/>
          <w:color w:val="000000"/>
          <w:sz w:val="24"/>
          <w:szCs w:val="24"/>
          <w:highlight w:val="none"/>
        </w:rPr>
        <w:t>招标人：</w:t>
      </w:r>
      <w:r>
        <w:rPr>
          <w:rFonts w:hint="eastAsia" w:ascii="宋体" w:hAnsi="宋体" w:cs="宋体"/>
          <w:color w:val="000000"/>
          <w:sz w:val="24"/>
          <w:szCs w:val="24"/>
          <w:highlight w:val="none"/>
          <w:lang w:eastAsia="zh-CN"/>
        </w:rPr>
        <w:t>内蒙古大青山实验室有限公司</w:t>
      </w:r>
    </w:p>
    <w:p w14:paraId="5189CFD5">
      <w:pPr>
        <w:spacing w:line="52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异议受理电话：0471-622</w:t>
      </w:r>
      <w:r>
        <w:rPr>
          <w:rFonts w:hint="eastAsia" w:ascii="宋体" w:hAnsi="宋体" w:cs="宋体"/>
          <w:color w:val="000000"/>
          <w:sz w:val="24"/>
          <w:szCs w:val="24"/>
          <w:highlight w:val="none"/>
          <w:lang w:val="en-US" w:eastAsia="zh-CN"/>
        </w:rPr>
        <w:t>4860</w:t>
      </w:r>
      <w:r>
        <w:rPr>
          <w:rFonts w:hint="eastAsia" w:ascii="宋体" w:hAnsi="宋体" w:cs="宋体"/>
          <w:color w:val="000000"/>
          <w:sz w:val="24"/>
          <w:szCs w:val="24"/>
          <w:highlight w:val="none"/>
        </w:rPr>
        <w:t>（工作日8:30-12:00,14:30-1</w:t>
      </w:r>
      <w:r>
        <w:rPr>
          <w:rFonts w:hint="eastAsia" w:ascii="宋体" w:hAnsi="宋体" w:cs="宋体"/>
          <w:color w:val="000000"/>
          <w:sz w:val="24"/>
          <w:szCs w:val="24"/>
          <w:highlight w:val="none"/>
          <w:lang w:val="en-US" w:eastAsia="zh-CN"/>
        </w:rPr>
        <w:t>7</w:t>
      </w:r>
      <w:r>
        <w:rPr>
          <w:rFonts w:hint="eastAsia" w:ascii="宋体" w:hAnsi="宋体" w:cs="宋体"/>
          <w:color w:val="000000"/>
          <w:sz w:val="24"/>
          <w:szCs w:val="24"/>
          <w:highlight w:val="none"/>
        </w:rPr>
        <w:t>：</w:t>
      </w:r>
      <w:r>
        <w:rPr>
          <w:rFonts w:hint="eastAsia" w:ascii="宋体" w:hAnsi="宋体" w:cs="宋体"/>
          <w:color w:val="000000"/>
          <w:sz w:val="24"/>
          <w:szCs w:val="24"/>
          <w:highlight w:val="none"/>
          <w:lang w:val="en-US" w:eastAsia="zh-CN"/>
        </w:rPr>
        <w:t>3</w:t>
      </w:r>
      <w:r>
        <w:rPr>
          <w:rFonts w:hint="eastAsia" w:ascii="宋体" w:hAnsi="宋体" w:cs="宋体"/>
          <w:color w:val="000000"/>
          <w:sz w:val="24"/>
          <w:szCs w:val="24"/>
          <w:highlight w:val="none"/>
        </w:rPr>
        <w:t>0）</w:t>
      </w:r>
    </w:p>
    <w:p w14:paraId="1D2FB93B">
      <w:pPr>
        <w:spacing w:line="52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异议受理邮箱：</w:t>
      </w:r>
      <w:r>
        <w:rPr>
          <w:rFonts w:hint="eastAsia" w:ascii="宋体" w:hAnsi="宋体" w:cs="宋体"/>
          <w:color w:val="000000"/>
          <w:sz w:val="24"/>
          <w:szCs w:val="24"/>
          <w:highlight w:val="none"/>
          <w:lang w:val="en-US" w:eastAsia="zh-CN"/>
        </w:rPr>
        <w:t>270381111@qq.com</w:t>
      </w:r>
      <w:r>
        <w:rPr>
          <w:rFonts w:hint="eastAsia" w:ascii="宋体" w:hAnsi="宋体" w:cs="宋体"/>
          <w:color w:val="000000"/>
          <w:sz w:val="24"/>
          <w:szCs w:val="24"/>
          <w:highlight w:val="none"/>
        </w:rPr>
        <w:t>（工作日和节假日均畅通）</w:t>
      </w:r>
    </w:p>
    <w:p w14:paraId="50817942">
      <w:pPr>
        <w:spacing w:line="52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办公地址：</w:t>
      </w:r>
      <w:r>
        <w:rPr>
          <w:rFonts w:hint="eastAsia" w:ascii="宋体" w:hAnsi="宋体" w:eastAsia="宋体"/>
          <w:bCs/>
          <w:sz w:val="24"/>
          <w:szCs w:val="24"/>
          <w:highlight w:val="none"/>
        </w:rPr>
        <w:t>内蒙古呼和浩特市赛罕区前达门路9号</w:t>
      </w:r>
    </w:p>
    <w:p w14:paraId="5A461C58">
      <w:pPr>
        <w:spacing w:line="52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招标代理机构：</w:t>
      </w:r>
      <w:r>
        <w:rPr>
          <w:highlight w:val="none"/>
        </w:rPr>
        <w:fldChar w:fldCharType="begin"/>
      </w:r>
      <w:r>
        <w:rPr>
          <w:highlight w:val="none"/>
        </w:rPr>
        <w:instrText xml:space="preserve"> HYPERLINK "https://www.mnzb.com.cn/" </w:instrText>
      </w:r>
      <w:r>
        <w:rPr>
          <w:highlight w:val="none"/>
        </w:rPr>
        <w:fldChar w:fldCharType="separate"/>
      </w:r>
      <w:r>
        <w:rPr>
          <w:rFonts w:hint="eastAsia" w:ascii="宋体" w:hAnsi="宋体" w:cs="宋体"/>
          <w:color w:val="000000"/>
          <w:sz w:val="24"/>
          <w:szCs w:val="24"/>
          <w:highlight w:val="none"/>
        </w:rPr>
        <w:t>内蒙古蒙电招标有限公司</w:t>
      </w:r>
      <w:r>
        <w:rPr>
          <w:rFonts w:hint="eastAsia" w:ascii="宋体" w:hAnsi="宋体" w:cs="宋体"/>
          <w:color w:val="000000"/>
          <w:sz w:val="24"/>
          <w:szCs w:val="24"/>
          <w:highlight w:val="none"/>
        </w:rPr>
        <w:fldChar w:fldCharType="end"/>
      </w:r>
    </w:p>
    <w:p w14:paraId="0ED5721C">
      <w:pPr>
        <w:spacing w:line="52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办公地址：内蒙古呼和浩特市赛罕区前达门路锦绣福源C区西门商业104号</w:t>
      </w:r>
    </w:p>
    <w:p w14:paraId="3866C1C5">
      <w:pPr>
        <w:spacing w:line="52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开评标及后续工作联系电话：0471-6227393 （如咨询开评标解密等问题、通知书领取、费用缴纳、结果公告、公示等）</w:t>
      </w:r>
    </w:p>
    <w:p w14:paraId="513A9019">
      <w:pPr>
        <w:spacing w:line="52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招标文件联系电话：0471-622</w:t>
      </w:r>
      <w:r>
        <w:rPr>
          <w:rFonts w:hint="eastAsia" w:ascii="宋体" w:hAnsi="宋体" w:cs="宋体"/>
          <w:color w:val="000000"/>
          <w:sz w:val="24"/>
          <w:szCs w:val="24"/>
          <w:highlight w:val="none"/>
          <w:lang w:val="en-US" w:eastAsia="zh-CN"/>
        </w:rPr>
        <w:t>7357</w:t>
      </w:r>
      <w:r>
        <w:rPr>
          <w:rFonts w:hint="eastAsia" w:ascii="宋体" w:hAnsi="宋体" w:cs="宋体"/>
          <w:color w:val="000000"/>
          <w:sz w:val="24"/>
          <w:szCs w:val="24"/>
          <w:highlight w:val="none"/>
        </w:rPr>
        <w:t>（如咨询招标文件问题及澄清等）</w:t>
      </w:r>
    </w:p>
    <w:p w14:paraId="3C7B8067">
      <w:pPr>
        <w:spacing w:line="520" w:lineRule="exact"/>
        <w:ind w:firstLine="480" w:firstLineChars="200"/>
        <w:rPr>
          <w:rFonts w:hint="eastAsia" w:ascii="宋体" w:hAnsi="宋体" w:cs="宋体"/>
          <w:color w:val="000000"/>
          <w:sz w:val="24"/>
          <w:szCs w:val="24"/>
          <w:highlight w:val="none"/>
        </w:rPr>
      </w:pPr>
      <w:r>
        <w:rPr>
          <w:rFonts w:hint="eastAsia" w:ascii="宋体" w:hAnsi="宋体" w:cs="宋体"/>
          <w:color w:val="000000"/>
          <w:sz w:val="24"/>
          <w:szCs w:val="24"/>
          <w:highlight w:val="none"/>
        </w:rPr>
        <w:t>财务联系电话：0471-6223454（如咨询发票等）</w:t>
      </w:r>
      <w:bookmarkEnd w:id="5"/>
      <w:bookmarkEnd w:id="6"/>
    </w:p>
    <w:p w14:paraId="30BA44ED">
      <w:pPr>
        <w:spacing w:line="520" w:lineRule="exact"/>
        <w:ind w:firstLine="5040" w:firstLineChars="2100"/>
        <w:rPr>
          <w:rFonts w:hint="eastAsia" w:ascii="宋体" w:hAnsi="宋体" w:cs="宋体"/>
          <w:color w:val="000000"/>
          <w:sz w:val="24"/>
          <w:szCs w:val="24"/>
          <w:highlight w:val="none"/>
        </w:rPr>
      </w:pPr>
    </w:p>
    <w:p w14:paraId="0C660C6B">
      <w:pPr>
        <w:spacing w:line="520" w:lineRule="exact"/>
        <w:ind w:firstLine="5040" w:firstLineChars="2100"/>
        <w:rPr>
          <w:rFonts w:hint="eastAsia" w:ascii="宋体" w:hAnsi="宋体" w:cs="宋体"/>
          <w:color w:val="000000"/>
          <w:sz w:val="24"/>
          <w:szCs w:val="24"/>
          <w:highlight w:val="none"/>
        </w:rPr>
      </w:pPr>
      <w:r>
        <w:rPr>
          <w:rFonts w:hint="eastAsia" w:ascii="宋体" w:hAnsi="宋体" w:cs="宋体"/>
          <w:color w:val="000000"/>
          <w:sz w:val="24"/>
          <w:szCs w:val="24"/>
          <w:highlight w:val="none"/>
        </w:rPr>
        <w:t>内蒙古蒙电招标有限公司</w:t>
      </w:r>
    </w:p>
    <w:p w14:paraId="1D577345">
      <w:pPr>
        <w:spacing w:line="520" w:lineRule="exact"/>
        <w:ind w:firstLine="5520" w:firstLineChars="2300"/>
        <w:rPr>
          <w:rFonts w:hint="eastAsia" w:ascii="宋体" w:hAnsi="宋体" w:cs="宋体"/>
          <w:color w:val="000000"/>
          <w:sz w:val="24"/>
          <w:szCs w:val="24"/>
          <w:highlight w:val="none"/>
        </w:rPr>
      </w:pPr>
      <w:r>
        <w:rPr>
          <w:rFonts w:hint="eastAsia" w:ascii="宋体" w:hAnsi="宋体" w:cs="宋体"/>
          <w:color w:val="000000"/>
          <w:sz w:val="24"/>
          <w:szCs w:val="24"/>
          <w:highlight w:val="none"/>
        </w:rPr>
        <w:t>202</w:t>
      </w:r>
      <w:r>
        <w:rPr>
          <w:rFonts w:hint="eastAsia" w:ascii="宋体" w:hAnsi="宋体" w:cs="宋体"/>
          <w:color w:val="000000"/>
          <w:sz w:val="24"/>
          <w:szCs w:val="24"/>
          <w:highlight w:val="none"/>
          <w:lang w:val="en-US" w:eastAsia="zh-CN"/>
        </w:rPr>
        <w:t>6</w:t>
      </w:r>
      <w:r>
        <w:rPr>
          <w:rFonts w:hint="eastAsia" w:ascii="宋体" w:hAnsi="宋体" w:cs="宋体"/>
          <w:color w:val="000000"/>
          <w:sz w:val="24"/>
          <w:szCs w:val="24"/>
          <w:highlight w:val="none"/>
        </w:rPr>
        <w:t>年</w:t>
      </w:r>
      <w:r>
        <w:rPr>
          <w:rFonts w:hint="eastAsia" w:ascii="宋体" w:hAnsi="宋体" w:cs="宋体"/>
          <w:color w:val="000000"/>
          <w:sz w:val="24"/>
          <w:szCs w:val="24"/>
          <w:highlight w:val="none"/>
          <w:lang w:val="en-US" w:eastAsia="zh-CN"/>
        </w:rPr>
        <w:t>8</w:t>
      </w:r>
      <w:r>
        <w:rPr>
          <w:rFonts w:hint="eastAsia" w:ascii="宋体" w:hAnsi="宋体" w:cs="宋体"/>
          <w:color w:val="000000"/>
          <w:sz w:val="24"/>
          <w:szCs w:val="24"/>
          <w:highlight w:val="none"/>
        </w:rPr>
        <w:t>月</w:t>
      </w:r>
      <w:r>
        <w:rPr>
          <w:rFonts w:hint="eastAsia" w:ascii="宋体" w:hAnsi="宋体" w:cs="宋体"/>
          <w:color w:val="000000"/>
          <w:sz w:val="24"/>
          <w:szCs w:val="24"/>
          <w:highlight w:val="none"/>
          <w:lang w:val="en-US" w:eastAsia="zh-CN"/>
        </w:rPr>
        <w:t>6</w:t>
      </w:r>
      <w:r>
        <w:rPr>
          <w:rFonts w:hint="eastAsia" w:ascii="宋体" w:hAnsi="宋体" w:cs="宋体"/>
          <w:color w:val="000000"/>
          <w:sz w:val="24"/>
          <w:szCs w:val="24"/>
          <w:highlight w:val="none"/>
        </w:rPr>
        <w:t>日</w:t>
      </w:r>
    </w:p>
    <w:bookmarkEnd w:id="7"/>
    <w:p w14:paraId="371E1C3E">
      <w:pPr>
        <w:pStyle w:val="44"/>
        <w:ind w:left="0" w:leftChars="0" w:firstLine="0" w:firstLineChars="0"/>
        <w:rPr>
          <w:rFonts w:hint="eastAsia" w:ascii="宋体" w:hAnsi="宋体" w:cs="宋体"/>
          <w:sz w:val="22"/>
          <w:szCs w:val="22"/>
          <w:highlight w:val="none"/>
        </w:rPr>
        <w:sectPr>
          <w:pgSz w:w="11906" w:h="16838"/>
          <w:pgMar w:top="1440" w:right="1800" w:bottom="1440" w:left="1800" w:header="851" w:footer="992" w:gutter="0"/>
          <w:cols w:space="425" w:num="1"/>
          <w:docGrid w:type="lines" w:linePitch="312" w:charSpace="0"/>
        </w:sectPr>
      </w:pPr>
    </w:p>
    <w:p w14:paraId="3906B9B1">
      <w:pPr>
        <w:snapToGrid w:val="0"/>
        <w:rPr>
          <w:rFonts w:ascii="黑体" w:eastAsia="黑体"/>
          <w:b/>
          <w:sz w:val="24"/>
          <w:highlight w:val="none"/>
        </w:rPr>
      </w:pPr>
      <w:r>
        <w:rPr>
          <w:rFonts w:hint="eastAsia" w:ascii="黑体" w:eastAsia="黑体"/>
          <w:b/>
          <w:sz w:val="24"/>
          <w:highlight w:val="none"/>
        </w:rPr>
        <w:t>附件1：《投标真实性承诺书》</w:t>
      </w:r>
    </w:p>
    <w:p w14:paraId="40D20ECB">
      <w:pPr>
        <w:spacing w:line="360" w:lineRule="auto"/>
        <w:jc w:val="center"/>
        <w:rPr>
          <w:b/>
          <w:bCs/>
          <w:sz w:val="28"/>
          <w:highlight w:val="none"/>
        </w:rPr>
      </w:pPr>
      <w:r>
        <w:rPr>
          <w:rFonts w:hint="eastAsia"/>
          <w:b/>
          <w:bCs/>
          <w:sz w:val="28"/>
          <w:highlight w:val="none"/>
        </w:rPr>
        <w:t>《投标真实性承诺书》</w:t>
      </w:r>
    </w:p>
    <w:p w14:paraId="0976E8B9">
      <w:pPr>
        <w:spacing w:line="360" w:lineRule="auto"/>
        <w:rPr>
          <w:highlight w:val="none"/>
          <w:u w:val="single"/>
        </w:rPr>
      </w:pPr>
    </w:p>
    <w:p w14:paraId="0071AEE2">
      <w:pPr>
        <w:spacing w:line="360" w:lineRule="auto"/>
        <w:rPr>
          <w:sz w:val="28"/>
          <w:highlight w:val="none"/>
        </w:rPr>
      </w:pPr>
      <w:r>
        <w:rPr>
          <w:rFonts w:hint="eastAsia"/>
          <w:sz w:val="28"/>
          <w:highlight w:val="none"/>
          <w:lang w:eastAsia="zh-CN"/>
        </w:rPr>
        <w:t>内蒙古大青山实验室有限公司</w:t>
      </w:r>
      <w:r>
        <w:rPr>
          <w:rFonts w:hint="eastAsia"/>
          <w:sz w:val="28"/>
          <w:highlight w:val="none"/>
        </w:rPr>
        <w:t>：</w:t>
      </w:r>
    </w:p>
    <w:p w14:paraId="1722A41D">
      <w:pPr>
        <w:spacing w:line="360" w:lineRule="auto"/>
        <w:ind w:firstLine="560" w:firstLineChars="200"/>
        <w:rPr>
          <w:sz w:val="28"/>
          <w:highlight w:val="none"/>
        </w:rPr>
      </w:pPr>
      <w:r>
        <w:rPr>
          <w:rFonts w:hint="eastAsia"/>
          <w:sz w:val="28"/>
          <w:highlight w:val="none"/>
        </w:rPr>
        <w:t xml:space="preserve">我公司参与贵公司组织招标的 </w:t>
      </w:r>
      <w:r>
        <w:rPr>
          <w:rFonts w:hint="eastAsia"/>
          <w:sz w:val="28"/>
          <w:highlight w:val="none"/>
          <w:u w:val="single"/>
        </w:rPr>
        <w:t xml:space="preserve">                 </w:t>
      </w:r>
      <w:r>
        <w:rPr>
          <w:rFonts w:hint="eastAsia"/>
          <w:sz w:val="28"/>
          <w:highlight w:val="none"/>
        </w:rPr>
        <w:t xml:space="preserve"> （项目名称），我公司承诺所提交的报名资料内容是真实有效的。如有不实，则违反招标投标法“诚实信用”原则，我公司承担由此引发的所有责任。</w:t>
      </w:r>
    </w:p>
    <w:p w14:paraId="776880DB">
      <w:pPr>
        <w:rPr>
          <w:highlight w:val="none"/>
        </w:rPr>
      </w:pPr>
    </w:p>
    <w:p w14:paraId="13669F89">
      <w:pPr>
        <w:rPr>
          <w:highlight w:val="none"/>
        </w:rPr>
      </w:pPr>
    </w:p>
    <w:tbl>
      <w:tblPr>
        <w:tblStyle w:val="4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82"/>
      </w:tblGrid>
      <w:tr w14:paraId="1157D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tcPr>
          <w:p w14:paraId="1FFB36D8">
            <w:pPr>
              <w:jc w:val="right"/>
              <w:rPr>
                <w:kern w:val="0"/>
                <w:sz w:val="28"/>
                <w:highlight w:val="none"/>
              </w:rPr>
            </w:pPr>
            <w:r>
              <w:rPr>
                <w:rFonts w:hint="eastAsia"/>
                <w:kern w:val="0"/>
                <w:sz w:val="28"/>
                <w:highlight w:val="none"/>
              </w:rPr>
              <w:t>供 应 商：                      （盖单位章）</w:t>
            </w:r>
          </w:p>
        </w:tc>
      </w:tr>
      <w:tr w14:paraId="2B8F5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tcPr>
          <w:p w14:paraId="6CA8D5D5">
            <w:pPr>
              <w:jc w:val="right"/>
              <w:rPr>
                <w:kern w:val="0"/>
                <w:sz w:val="28"/>
                <w:highlight w:val="none"/>
              </w:rPr>
            </w:pPr>
            <w:r>
              <w:rPr>
                <w:rFonts w:hint="eastAsia"/>
                <w:kern w:val="0"/>
                <w:sz w:val="28"/>
                <w:highlight w:val="none"/>
              </w:rPr>
              <w:t>法定代表人或其委托代理人：          （签字）</w:t>
            </w:r>
          </w:p>
        </w:tc>
      </w:tr>
      <w:tr w14:paraId="4F65C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tcPr>
          <w:p w14:paraId="0D2FEB6F">
            <w:pPr>
              <w:wordWrap w:val="0"/>
              <w:jc w:val="right"/>
              <w:rPr>
                <w:rFonts w:eastAsia="仿宋_GB2312"/>
                <w:kern w:val="0"/>
                <w:sz w:val="28"/>
                <w:highlight w:val="none"/>
              </w:rPr>
            </w:pPr>
            <w:r>
              <w:rPr>
                <w:rFonts w:hint="eastAsia"/>
                <w:kern w:val="0"/>
                <w:sz w:val="28"/>
                <w:highlight w:val="none"/>
              </w:rPr>
              <w:t xml:space="preserve">地址：                                      </w:t>
            </w:r>
          </w:p>
        </w:tc>
      </w:tr>
      <w:tr w14:paraId="2A190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tcPr>
          <w:p w14:paraId="1B548645">
            <w:pPr>
              <w:ind w:firstLine="3640" w:firstLineChars="1300"/>
              <w:rPr>
                <w:kern w:val="0"/>
                <w:sz w:val="28"/>
                <w:highlight w:val="none"/>
              </w:rPr>
            </w:pPr>
            <w:r>
              <w:rPr>
                <w:rFonts w:hint="eastAsia"/>
                <w:kern w:val="0"/>
                <w:sz w:val="28"/>
                <w:highlight w:val="none"/>
              </w:rPr>
              <w:t xml:space="preserve">电话：                  </w:t>
            </w:r>
          </w:p>
        </w:tc>
      </w:tr>
      <w:tr w14:paraId="69AE1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tcPr>
          <w:p w14:paraId="357CBAD6">
            <w:pPr>
              <w:jc w:val="right"/>
              <w:rPr>
                <w:kern w:val="0"/>
                <w:sz w:val="28"/>
                <w:highlight w:val="none"/>
              </w:rPr>
            </w:pPr>
            <w:r>
              <w:rPr>
                <w:rFonts w:hint="eastAsia"/>
                <w:kern w:val="0"/>
                <w:sz w:val="28"/>
                <w:highlight w:val="none"/>
              </w:rPr>
              <w:t xml:space="preserve">        年        月        日</w:t>
            </w:r>
          </w:p>
        </w:tc>
      </w:tr>
    </w:tbl>
    <w:p w14:paraId="66E17664">
      <w:pPr>
        <w:rPr>
          <w:highlight w:val="none"/>
        </w:rPr>
      </w:pPr>
    </w:p>
    <w:p w14:paraId="03029321">
      <w:pPr>
        <w:pStyle w:val="44"/>
        <w:ind w:firstLine="400"/>
        <w:rPr>
          <w:highlight w:val="none"/>
        </w:rPr>
      </w:pPr>
    </w:p>
    <w:p w14:paraId="28B768EE">
      <w:pPr>
        <w:snapToGrid w:val="0"/>
        <w:rPr>
          <w:rFonts w:ascii="黑体" w:eastAsia="黑体"/>
          <w:b/>
          <w:sz w:val="24"/>
          <w:highlight w:val="none"/>
        </w:rPr>
      </w:pPr>
    </w:p>
    <w:p w14:paraId="50C8ED28">
      <w:pPr>
        <w:snapToGrid w:val="0"/>
        <w:rPr>
          <w:rFonts w:ascii="黑体" w:eastAsia="黑体"/>
          <w:b/>
          <w:sz w:val="24"/>
          <w:highlight w:val="none"/>
        </w:rPr>
      </w:pPr>
    </w:p>
    <w:p w14:paraId="1A943905">
      <w:pPr>
        <w:snapToGrid w:val="0"/>
        <w:rPr>
          <w:rFonts w:ascii="黑体" w:eastAsia="黑体"/>
          <w:b/>
          <w:sz w:val="24"/>
          <w:highlight w:val="none"/>
        </w:rPr>
      </w:pPr>
    </w:p>
    <w:p w14:paraId="2EAE41B3">
      <w:pPr>
        <w:snapToGrid w:val="0"/>
        <w:rPr>
          <w:rFonts w:ascii="黑体" w:eastAsia="黑体"/>
          <w:b/>
          <w:sz w:val="24"/>
          <w:highlight w:val="none"/>
        </w:rPr>
      </w:pPr>
    </w:p>
    <w:p w14:paraId="39199A3E">
      <w:pPr>
        <w:snapToGrid w:val="0"/>
        <w:rPr>
          <w:rFonts w:ascii="黑体" w:eastAsia="黑体"/>
          <w:b/>
          <w:sz w:val="24"/>
          <w:highlight w:val="none"/>
        </w:rPr>
      </w:pPr>
    </w:p>
    <w:p w14:paraId="49417571">
      <w:pPr>
        <w:snapToGrid w:val="0"/>
        <w:rPr>
          <w:rFonts w:ascii="黑体" w:eastAsia="黑体"/>
          <w:b/>
          <w:sz w:val="24"/>
          <w:highlight w:val="none"/>
        </w:rPr>
      </w:pPr>
    </w:p>
    <w:p w14:paraId="4C187989">
      <w:pPr>
        <w:snapToGrid w:val="0"/>
        <w:rPr>
          <w:rFonts w:ascii="黑体" w:eastAsia="黑体"/>
          <w:b/>
          <w:sz w:val="24"/>
          <w:highlight w:val="none"/>
        </w:rPr>
      </w:pPr>
    </w:p>
    <w:p w14:paraId="51FB8436">
      <w:pPr>
        <w:snapToGrid w:val="0"/>
        <w:rPr>
          <w:rFonts w:ascii="黑体" w:eastAsia="黑体"/>
          <w:b/>
          <w:sz w:val="24"/>
          <w:highlight w:val="none"/>
        </w:rPr>
      </w:pPr>
    </w:p>
    <w:p w14:paraId="7A2B45AF">
      <w:pPr>
        <w:snapToGrid w:val="0"/>
        <w:rPr>
          <w:rFonts w:ascii="黑体" w:eastAsia="黑体"/>
          <w:b/>
          <w:sz w:val="24"/>
          <w:highlight w:val="none"/>
        </w:rPr>
      </w:pPr>
    </w:p>
    <w:p w14:paraId="554957BA">
      <w:pPr>
        <w:snapToGrid w:val="0"/>
        <w:rPr>
          <w:rFonts w:ascii="黑体" w:eastAsia="黑体"/>
          <w:b/>
          <w:sz w:val="24"/>
          <w:highlight w:val="none"/>
        </w:rPr>
      </w:pPr>
    </w:p>
    <w:p w14:paraId="10300DF1">
      <w:pPr>
        <w:snapToGrid w:val="0"/>
        <w:rPr>
          <w:rFonts w:ascii="黑体" w:eastAsia="黑体"/>
          <w:b/>
          <w:sz w:val="24"/>
          <w:highlight w:val="none"/>
        </w:rPr>
      </w:pPr>
    </w:p>
    <w:p w14:paraId="00C485EE">
      <w:pPr>
        <w:snapToGrid w:val="0"/>
        <w:rPr>
          <w:rFonts w:ascii="黑体" w:eastAsia="黑体"/>
          <w:b/>
          <w:sz w:val="24"/>
          <w:highlight w:val="none"/>
        </w:rPr>
      </w:pPr>
    </w:p>
    <w:p w14:paraId="53F27651">
      <w:pPr>
        <w:snapToGrid w:val="0"/>
        <w:rPr>
          <w:rFonts w:ascii="黑体" w:eastAsia="黑体"/>
          <w:b/>
          <w:sz w:val="24"/>
          <w:highlight w:val="none"/>
        </w:rPr>
      </w:pPr>
    </w:p>
    <w:p w14:paraId="1BAE0CEC">
      <w:pPr>
        <w:snapToGrid w:val="0"/>
        <w:rPr>
          <w:rFonts w:ascii="黑体" w:eastAsia="黑体"/>
          <w:b/>
          <w:sz w:val="24"/>
          <w:highlight w:val="none"/>
        </w:rPr>
      </w:pPr>
    </w:p>
    <w:p w14:paraId="22F615DC">
      <w:pPr>
        <w:snapToGrid w:val="0"/>
        <w:rPr>
          <w:rFonts w:ascii="黑体" w:eastAsia="黑体"/>
          <w:b/>
          <w:sz w:val="24"/>
          <w:highlight w:val="none"/>
        </w:rPr>
      </w:pPr>
    </w:p>
    <w:p w14:paraId="04C5966F">
      <w:pPr>
        <w:snapToGrid w:val="0"/>
        <w:rPr>
          <w:rFonts w:ascii="黑体" w:eastAsia="黑体"/>
          <w:b/>
          <w:sz w:val="24"/>
          <w:highlight w:val="none"/>
        </w:rPr>
      </w:pPr>
    </w:p>
    <w:p w14:paraId="02D19B5C">
      <w:pPr>
        <w:snapToGrid w:val="0"/>
        <w:rPr>
          <w:rFonts w:ascii="黑体" w:eastAsia="黑体"/>
          <w:b/>
          <w:sz w:val="24"/>
          <w:highlight w:val="none"/>
        </w:rPr>
      </w:pPr>
    </w:p>
    <w:p w14:paraId="044E8745">
      <w:pPr>
        <w:snapToGrid w:val="0"/>
        <w:rPr>
          <w:rFonts w:ascii="黑体" w:eastAsia="黑体"/>
          <w:b/>
          <w:sz w:val="24"/>
          <w:highlight w:val="none"/>
        </w:rPr>
      </w:pPr>
    </w:p>
    <w:p w14:paraId="6F63E5B8">
      <w:pPr>
        <w:snapToGrid w:val="0"/>
        <w:rPr>
          <w:rFonts w:ascii="黑体" w:eastAsia="黑体"/>
          <w:b/>
          <w:sz w:val="24"/>
          <w:highlight w:val="none"/>
        </w:rPr>
      </w:pPr>
    </w:p>
    <w:p w14:paraId="5C304729">
      <w:pPr>
        <w:snapToGrid w:val="0"/>
        <w:rPr>
          <w:rFonts w:ascii="黑体" w:eastAsia="黑体"/>
          <w:b/>
          <w:sz w:val="24"/>
          <w:highlight w:val="none"/>
        </w:rPr>
      </w:pPr>
    </w:p>
    <w:p w14:paraId="41F88367">
      <w:pPr>
        <w:snapToGrid w:val="0"/>
        <w:rPr>
          <w:rFonts w:ascii="黑体" w:eastAsia="黑体"/>
          <w:b/>
          <w:sz w:val="24"/>
          <w:highlight w:val="none"/>
        </w:rPr>
      </w:pPr>
    </w:p>
    <w:p w14:paraId="2864DBBB">
      <w:pPr>
        <w:pStyle w:val="44"/>
        <w:ind w:firstLine="400"/>
        <w:rPr>
          <w:highlight w:val="none"/>
        </w:rPr>
      </w:pPr>
    </w:p>
    <w:p w14:paraId="7AAE2E24">
      <w:pPr>
        <w:snapToGrid w:val="0"/>
        <w:rPr>
          <w:rFonts w:ascii="黑体" w:eastAsia="黑体"/>
          <w:b/>
          <w:sz w:val="24"/>
          <w:highlight w:val="none"/>
        </w:rPr>
      </w:pPr>
    </w:p>
    <w:p w14:paraId="0DC2D0AA">
      <w:pPr>
        <w:snapToGrid w:val="0"/>
        <w:rPr>
          <w:rFonts w:hint="eastAsia" w:ascii="宋体" w:hAnsi="宋体" w:cs="宋体"/>
          <w:b/>
          <w:bCs/>
          <w:sz w:val="28"/>
          <w:szCs w:val="28"/>
          <w:highlight w:val="none"/>
        </w:rPr>
      </w:pPr>
      <w:r>
        <w:rPr>
          <w:rFonts w:hint="eastAsia" w:ascii="黑体" w:eastAsia="黑体"/>
          <w:b/>
          <w:sz w:val="24"/>
          <w:highlight w:val="none"/>
        </w:rPr>
        <w:t>附件2：</w:t>
      </w:r>
    </w:p>
    <w:p w14:paraId="560914E8">
      <w:pPr>
        <w:spacing w:line="360" w:lineRule="auto"/>
        <w:jc w:val="center"/>
        <w:rPr>
          <w:rFonts w:hint="eastAsia" w:ascii="宋体" w:hAnsi="宋体" w:cs="宋体"/>
          <w:b/>
          <w:bCs/>
          <w:sz w:val="28"/>
          <w:szCs w:val="28"/>
          <w:highlight w:val="none"/>
        </w:rPr>
      </w:pPr>
      <w:r>
        <w:rPr>
          <w:rFonts w:hint="eastAsia" w:ascii="宋体" w:hAnsi="宋体" w:cs="宋体"/>
          <w:b/>
          <w:bCs/>
          <w:sz w:val="28"/>
          <w:szCs w:val="28"/>
          <w:highlight w:val="none"/>
        </w:rPr>
        <w:t>法定代表人资格证明</w:t>
      </w:r>
    </w:p>
    <w:p w14:paraId="33EEF74D">
      <w:pPr>
        <w:autoSpaceDE w:val="0"/>
        <w:autoSpaceDN w:val="0"/>
        <w:spacing w:line="360" w:lineRule="auto"/>
        <w:jc w:val="center"/>
        <w:rPr>
          <w:rFonts w:ascii="宋体" w:cs="宋体"/>
          <w:sz w:val="24"/>
          <w:highlight w:val="none"/>
        </w:rPr>
      </w:pPr>
      <w:r>
        <w:rPr>
          <w:rFonts w:hint="eastAsia" w:ascii="宋体" w:hAnsi="宋体" w:cs="宋体"/>
          <w:b/>
          <w:bCs/>
          <w:sz w:val="24"/>
          <w:szCs w:val="24"/>
          <w:highlight w:val="none"/>
        </w:rPr>
        <w:t>（适用于无代理人的情况）</w:t>
      </w:r>
    </w:p>
    <w:p w14:paraId="1A531FBB">
      <w:pPr>
        <w:autoSpaceDE w:val="0"/>
        <w:autoSpaceDN w:val="0"/>
        <w:spacing w:line="360" w:lineRule="auto"/>
        <w:rPr>
          <w:rFonts w:ascii="宋体" w:cs="宋体"/>
          <w:sz w:val="28"/>
          <w:szCs w:val="21"/>
          <w:highlight w:val="none"/>
          <w:u w:val="single"/>
        </w:rPr>
      </w:pPr>
      <w:r>
        <w:rPr>
          <w:rFonts w:hint="eastAsia" w:ascii="宋体" w:hAnsi="宋体"/>
          <w:spacing w:val="6"/>
          <w:sz w:val="28"/>
          <w:szCs w:val="21"/>
          <w:highlight w:val="none"/>
        </w:rPr>
        <w:t>企业（供应商）</w:t>
      </w:r>
      <w:r>
        <w:rPr>
          <w:rFonts w:hint="eastAsia" w:ascii="宋体" w:cs="宋体"/>
          <w:kern w:val="0"/>
          <w:sz w:val="28"/>
          <w:szCs w:val="21"/>
          <w:highlight w:val="none"/>
        </w:rPr>
        <w:t>名称：</w:t>
      </w:r>
    </w:p>
    <w:p w14:paraId="5E24A958">
      <w:pPr>
        <w:autoSpaceDE w:val="0"/>
        <w:autoSpaceDN w:val="0"/>
        <w:spacing w:line="360" w:lineRule="auto"/>
        <w:rPr>
          <w:rFonts w:ascii="宋体" w:cs="宋体"/>
          <w:sz w:val="28"/>
          <w:szCs w:val="21"/>
          <w:highlight w:val="none"/>
          <w:u w:val="single"/>
        </w:rPr>
      </w:pPr>
      <w:r>
        <w:rPr>
          <w:rFonts w:hint="eastAsia" w:ascii="宋体" w:cs="宋体"/>
          <w:kern w:val="0"/>
          <w:sz w:val="28"/>
          <w:szCs w:val="21"/>
          <w:highlight w:val="none"/>
        </w:rPr>
        <w:t>单位性质：</w:t>
      </w:r>
    </w:p>
    <w:p w14:paraId="1CC5FC5E">
      <w:pPr>
        <w:autoSpaceDE w:val="0"/>
        <w:autoSpaceDN w:val="0"/>
        <w:spacing w:line="360" w:lineRule="auto"/>
        <w:rPr>
          <w:rFonts w:hint="eastAsia" w:ascii="宋体" w:hAnsi="宋体"/>
          <w:spacing w:val="6"/>
          <w:sz w:val="28"/>
          <w:szCs w:val="21"/>
          <w:highlight w:val="none"/>
          <w:u w:val="single"/>
        </w:rPr>
      </w:pPr>
      <w:r>
        <w:rPr>
          <w:rFonts w:hint="eastAsia" w:ascii="宋体" w:hAnsi="宋体"/>
          <w:spacing w:val="6"/>
          <w:sz w:val="28"/>
          <w:szCs w:val="21"/>
          <w:highlight w:val="none"/>
        </w:rPr>
        <w:t>地    址：</w:t>
      </w:r>
    </w:p>
    <w:p w14:paraId="0F6DCE56">
      <w:pPr>
        <w:autoSpaceDE w:val="0"/>
        <w:autoSpaceDN w:val="0"/>
        <w:spacing w:line="360" w:lineRule="auto"/>
        <w:rPr>
          <w:rFonts w:ascii="宋体" w:cs="宋体"/>
          <w:sz w:val="28"/>
          <w:szCs w:val="21"/>
          <w:highlight w:val="none"/>
        </w:rPr>
      </w:pPr>
      <w:r>
        <w:rPr>
          <w:rFonts w:hint="eastAsia" w:ascii="宋体" w:cs="宋体"/>
          <w:kern w:val="0"/>
          <w:sz w:val="28"/>
          <w:szCs w:val="21"/>
          <w:highlight w:val="none"/>
        </w:rPr>
        <w:t>成立时间：</w:t>
      </w:r>
      <w:r>
        <w:rPr>
          <w:rFonts w:ascii="宋体" w:cs="宋体"/>
          <w:kern w:val="0"/>
          <w:sz w:val="28"/>
          <w:szCs w:val="21"/>
          <w:highlight w:val="none"/>
          <w:u w:val="single"/>
        </w:rPr>
        <w:t xml:space="preserve"> </w:t>
      </w:r>
      <w:r>
        <w:rPr>
          <w:rFonts w:hint="eastAsia" w:ascii="宋体" w:cs="宋体"/>
          <w:kern w:val="0"/>
          <w:sz w:val="28"/>
          <w:szCs w:val="21"/>
          <w:highlight w:val="none"/>
          <w:u w:val="single"/>
        </w:rPr>
        <w:t xml:space="preserve">     </w:t>
      </w:r>
      <w:r>
        <w:rPr>
          <w:rFonts w:hint="eastAsia" w:ascii="宋体" w:cs="宋体"/>
          <w:kern w:val="0"/>
          <w:sz w:val="28"/>
          <w:szCs w:val="21"/>
          <w:highlight w:val="none"/>
        </w:rPr>
        <w:t xml:space="preserve"> 年</w:t>
      </w:r>
      <w:r>
        <w:rPr>
          <w:rFonts w:hint="eastAsia" w:ascii="宋体" w:cs="宋体"/>
          <w:kern w:val="0"/>
          <w:sz w:val="28"/>
          <w:szCs w:val="21"/>
          <w:highlight w:val="none"/>
          <w:u w:val="single"/>
        </w:rPr>
        <w:t xml:space="preserve">   </w:t>
      </w:r>
      <w:r>
        <w:rPr>
          <w:rFonts w:hint="eastAsia" w:ascii="宋体" w:cs="宋体"/>
          <w:kern w:val="0"/>
          <w:sz w:val="28"/>
          <w:szCs w:val="21"/>
          <w:highlight w:val="none"/>
        </w:rPr>
        <w:t>月</w:t>
      </w:r>
      <w:r>
        <w:rPr>
          <w:rFonts w:hint="eastAsia" w:ascii="宋体" w:cs="宋体"/>
          <w:kern w:val="0"/>
          <w:sz w:val="28"/>
          <w:szCs w:val="21"/>
          <w:highlight w:val="none"/>
          <w:u w:val="single"/>
        </w:rPr>
        <w:t xml:space="preserve">   </w:t>
      </w:r>
      <w:r>
        <w:rPr>
          <w:rFonts w:hint="eastAsia" w:ascii="宋体" w:cs="宋体"/>
          <w:kern w:val="0"/>
          <w:sz w:val="28"/>
          <w:szCs w:val="21"/>
          <w:highlight w:val="none"/>
        </w:rPr>
        <w:t>日</w:t>
      </w:r>
    </w:p>
    <w:p w14:paraId="25869C52">
      <w:pPr>
        <w:autoSpaceDE w:val="0"/>
        <w:autoSpaceDN w:val="0"/>
        <w:spacing w:line="360" w:lineRule="auto"/>
        <w:rPr>
          <w:rFonts w:ascii="宋体" w:cs="宋体"/>
          <w:sz w:val="28"/>
          <w:szCs w:val="21"/>
          <w:highlight w:val="none"/>
          <w:u w:val="single"/>
        </w:rPr>
      </w:pPr>
      <w:r>
        <w:rPr>
          <w:rFonts w:hint="eastAsia" w:ascii="宋体" w:cs="宋体"/>
          <w:kern w:val="0"/>
          <w:sz w:val="28"/>
          <w:szCs w:val="21"/>
          <w:highlight w:val="none"/>
        </w:rPr>
        <w:t>经营期限：</w:t>
      </w:r>
    </w:p>
    <w:p w14:paraId="5EEF6647">
      <w:pPr>
        <w:autoSpaceDE w:val="0"/>
        <w:autoSpaceDN w:val="0"/>
        <w:spacing w:line="360" w:lineRule="auto"/>
        <w:rPr>
          <w:rFonts w:ascii="宋体" w:cs="宋体"/>
          <w:sz w:val="28"/>
          <w:szCs w:val="21"/>
          <w:highlight w:val="none"/>
          <w:u w:val="single"/>
        </w:rPr>
      </w:pPr>
      <w:r>
        <w:rPr>
          <w:rFonts w:hint="eastAsia" w:ascii="宋体" w:cs="宋体"/>
          <w:kern w:val="0"/>
          <w:sz w:val="28"/>
          <w:szCs w:val="21"/>
          <w:highlight w:val="none"/>
        </w:rPr>
        <w:t>姓名：</w:t>
      </w:r>
      <w:r>
        <w:rPr>
          <w:rFonts w:hint="eastAsia" w:ascii="宋体" w:cs="宋体"/>
          <w:kern w:val="0"/>
          <w:sz w:val="28"/>
          <w:szCs w:val="21"/>
          <w:highlight w:val="none"/>
          <w:u w:val="single"/>
        </w:rPr>
        <w:t xml:space="preserve">           </w:t>
      </w:r>
      <w:r>
        <w:rPr>
          <w:rFonts w:ascii="宋体" w:cs="宋体"/>
          <w:kern w:val="0"/>
          <w:sz w:val="28"/>
          <w:szCs w:val="21"/>
          <w:highlight w:val="none"/>
          <w:u w:val="single"/>
        </w:rPr>
        <w:t xml:space="preserve"> </w:t>
      </w:r>
      <w:r>
        <w:rPr>
          <w:rFonts w:hint="eastAsia" w:ascii="宋体" w:cs="宋体"/>
          <w:kern w:val="0"/>
          <w:sz w:val="28"/>
          <w:szCs w:val="21"/>
          <w:highlight w:val="none"/>
          <w:u w:val="single"/>
        </w:rPr>
        <w:t xml:space="preserve">      </w:t>
      </w:r>
      <w:r>
        <w:rPr>
          <w:rFonts w:hint="eastAsia" w:ascii="宋体" w:cs="宋体"/>
          <w:kern w:val="0"/>
          <w:sz w:val="28"/>
          <w:szCs w:val="21"/>
          <w:highlight w:val="none"/>
        </w:rPr>
        <w:t>性别：</w:t>
      </w:r>
      <w:r>
        <w:rPr>
          <w:rFonts w:hint="eastAsia" w:ascii="宋体" w:cs="宋体"/>
          <w:kern w:val="0"/>
          <w:sz w:val="28"/>
          <w:szCs w:val="21"/>
          <w:highlight w:val="none"/>
          <w:u w:val="single"/>
        </w:rPr>
        <w:t xml:space="preserve">         </w:t>
      </w:r>
      <w:r>
        <w:rPr>
          <w:rFonts w:ascii="宋体" w:cs="宋体"/>
          <w:kern w:val="0"/>
          <w:sz w:val="28"/>
          <w:szCs w:val="21"/>
          <w:highlight w:val="none"/>
          <w:u w:val="single"/>
        </w:rPr>
        <w:t xml:space="preserve"> </w:t>
      </w:r>
      <w:r>
        <w:rPr>
          <w:rFonts w:hint="eastAsia" w:ascii="宋体" w:cs="宋体"/>
          <w:kern w:val="0"/>
          <w:sz w:val="28"/>
          <w:szCs w:val="21"/>
          <w:highlight w:val="none"/>
          <w:u w:val="single"/>
        </w:rPr>
        <w:t xml:space="preserve">       </w:t>
      </w:r>
    </w:p>
    <w:p w14:paraId="0BF884C5">
      <w:pPr>
        <w:autoSpaceDE w:val="0"/>
        <w:autoSpaceDN w:val="0"/>
        <w:spacing w:line="360" w:lineRule="auto"/>
        <w:rPr>
          <w:rFonts w:ascii="宋体" w:cs="宋体"/>
          <w:sz w:val="28"/>
          <w:szCs w:val="21"/>
          <w:highlight w:val="none"/>
          <w:u w:val="single"/>
        </w:rPr>
      </w:pPr>
      <w:r>
        <w:rPr>
          <w:rFonts w:hint="eastAsia" w:ascii="宋体" w:cs="宋体"/>
          <w:kern w:val="0"/>
          <w:sz w:val="28"/>
          <w:szCs w:val="21"/>
          <w:highlight w:val="none"/>
        </w:rPr>
        <w:t>年龄：</w:t>
      </w:r>
      <w:r>
        <w:rPr>
          <w:rFonts w:ascii="宋体" w:cs="宋体"/>
          <w:kern w:val="0"/>
          <w:sz w:val="28"/>
          <w:szCs w:val="21"/>
          <w:highlight w:val="none"/>
          <w:u w:val="single"/>
        </w:rPr>
        <w:t xml:space="preserve"> </w:t>
      </w:r>
      <w:r>
        <w:rPr>
          <w:rFonts w:hint="eastAsia" w:ascii="宋体" w:cs="宋体"/>
          <w:kern w:val="0"/>
          <w:sz w:val="28"/>
          <w:szCs w:val="21"/>
          <w:highlight w:val="none"/>
          <w:u w:val="single"/>
        </w:rPr>
        <w:t xml:space="preserve">                 </w:t>
      </w:r>
      <w:r>
        <w:rPr>
          <w:rFonts w:hint="eastAsia" w:ascii="宋体" w:cs="宋体"/>
          <w:kern w:val="0"/>
          <w:sz w:val="28"/>
          <w:szCs w:val="21"/>
          <w:highlight w:val="none"/>
        </w:rPr>
        <w:t>职务：</w:t>
      </w:r>
      <w:r>
        <w:rPr>
          <w:rFonts w:hint="eastAsia" w:ascii="宋体" w:cs="宋体"/>
          <w:kern w:val="0"/>
          <w:sz w:val="28"/>
          <w:szCs w:val="21"/>
          <w:highlight w:val="none"/>
          <w:u w:val="single"/>
        </w:rPr>
        <w:t xml:space="preserve">         </w:t>
      </w:r>
      <w:r>
        <w:rPr>
          <w:rFonts w:ascii="宋体" w:cs="宋体"/>
          <w:kern w:val="0"/>
          <w:sz w:val="28"/>
          <w:szCs w:val="21"/>
          <w:highlight w:val="none"/>
          <w:u w:val="single"/>
        </w:rPr>
        <w:t xml:space="preserve"> </w:t>
      </w:r>
      <w:r>
        <w:rPr>
          <w:rFonts w:hint="eastAsia" w:ascii="宋体" w:cs="宋体"/>
          <w:kern w:val="0"/>
          <w:sz w:val="28"/>
          <w:szCs w:val="21"/>
          <w:highlight w:val="none"/>
          <w:u w:val="single"/>
        </w:rPr>
        <w:t xml:space="preserve">       </w:t>
      </w:r>
    </w:p>
    <w:p w14:paraId="73B3399A">
      <w:pPr>
        <w:autoSpaceDE w:val="0"/>
        <w:autoSpaceDN w:val="0"/>
        <w:spacing w:line="360" w:lineRule="auto"/>
        <w:rPr>
          <w:rFonts w:ascii="宋体" w:cs="宋体"/>
          <w:sz w:val="28"/>
          <w:szCs w:val="21"/>
          <w:highlight w:val="none"/>
        </w:rPr>
      </w:pPr>
      <w:r>
        <w:rPr>
          <w:rFonts w:hint="eastAsia" w:ascii="宋体" w:cs="宋体"/>
          <w:kern w:val="0"/>
          <w:sz w:val="28"/>
          <w:szCs w:val="21"/>
          <w:highlight w:val="none"/>
        </w:rPr>
        <w:t>系</w:t>
      </w:r>
      <w:r>
        <w:rPr>
          <w:rFonts w:hint="eastAsia" w:ascii="宋体" w:cs="宋体"/>
          <w:kern w:val="0"/>
          <w:sz w:val="28"/>
          <w:szCs w:val="21"/>
          <w:highlight w:val="none"/>
          <w:u w:val="single"/>
        </w:rPr>
        <w:t xml:space="preserve">                         </w:t>
      </w:r>
      <w:r>
        <w:rPr>
          <w:rFonts w:hint="eastAsia" w:ascii="宋体" w:cs="宋体"/>
          <w:kern w:val="0"/>
          <w:sz w:val="28"/>
          <w:szCs w:val="21"/>
          <w:highlight w:val="none"/>
        </w:rPr>
        <w:t>的法定代表人。</w:t>
      </w:r>
    </w:p>
    <w:p w14:paraId="0F2C0F9B">
      <w:pPr>
        <w:autoSpaceDE w:val="0"/>
        <w:autoSpaceDN w:val="0"/>
        <w:spacing w:line="360" w:lineRule="auto"/>
        <w:rPr>
          <w:rFonts w:ascii="宋体" w:cs="宋体"/>
          <w:sz w:val="28"/>
          <w:szCs w:val="21"/>
          <w:highlight w:val="none"/>
        </w:rPr>
      </w:pPr>
      <w:r>
        <w:rPr>
          <w:rFonts w:hint="eastAsia" w:ascii="宋体" w:cs="宋体"/>
          <w:kern w:val="0"/>
          <w:sz w:val="28"/>
          <w:szCs w:val="21"/>
          <w:highlight w:val="none"/>
        </w:rPr>
        <w:t>附：法定代表人</w:t>
      </w:r>
      <w:r>
        <w:rPr>
          <w:rFonts w:hint="eastAsia" w:asciiTheme="minorEastAsia" w:hAnsiTheme="minorEastAsia" w:eastAsiaTheme="minorEastAsia" w:cstheme="minorEastAsia"/>
          <w:kern w:val="0"/>
          <w:sz w:val="28"/>
          <w:szCs w:val="21"/>
          <w:highlight w:val="none"/>
        </w:rPr>
        <w:t>身份证正反面扫描件</w:t>
      </w:r>
    </w:p>
    <w:tbl>
      <w:tblPr>
        <w:tblStyle w:val="45"/>
        <w:tblpPr w:leftFromText="180" w:rightFromText="180" w:vertAnchor="text" w:horzAnchor="margin" w:tblpXSpec="center" w:tblpY="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4140"/>
      </w:tblGrid>
      <w:tr w14:paraId="2DA6A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3" w:hRule="atLeast"/>
        </w:trPr>
        <w:tc>
          <w:tcPr>
            <w:tcW w:w="3960" w:type="dxa"/>
            <w:vAlign w:val="center"/>
          </w:tcPr>
          <w:p w14:paraId="55775A68">
            <w:pPr>
              <w:autoSpaceDE w:val="0"/>
              <w:autoSpaceDN w:val="0"/>
              <w:spacing w:line="360" w:lineRule="auto"/>
              <w:jc w:val="center"/>
              <w:rPr>
                <w:rFonts w:hint="eastAsia" w:asciiTheme="minorEastAsia" w:hAnsiTheme="minorEastAsia" w:cstheme="minorEastAsia"/>
                <w:sz w:val="32"/>
                <w:highlight w:val="none"/>
              </w:rPr>
            </w:pPr>
            <w:r>
              <w:rPr>
                <w:rFonts w:hint="eastAsia" w:ascii="Times New Roman" w:hAnsi="Times New Roman"/>
                <w:sz w:val="24"/>
                <w:szCs w:val="32"/>
                <w:highlight w:val="none"/>
              </w:rPr>
              <w:t>法定代表人身份证扫描件</w:t>
            </w:r>
          </w:p>
        </w:tc>
        <w:tc>
          <w:tcPr>
            <w:tcW w:w="4140" w:type="dxa"/>
            <w:vAlign w:val="center"/>
          </w:tcPr>
          <w:p w14:paraId="49E75C26">
            <w:pPr>
              <w:autoSpaceDE w:val="0"/>
              <w:autoSpaceDN w:val="0"/>
              <w:spacing w:line="360" w:lineRule="auto"/>
              <w:jc w:val="center"/>
              <w:rPr>
                <w:rFonts w:hint="eastAsia" w:asciiTheme="minorEastAsia" w:hAnsiTheme="minorEastAsia" w:cstheme="minorEastAsia"/>
                <w:sz w:val="32"/>
                <w:highlight w:val="none"/>
              </w:rPr>
            </w:pPr>
            <w:r>
              <w:rPr>
                <w:rFonts w:hint="eastAsia" w:ascii="Times New Roman" w:hAnsi="Times New Roman"/>
                <w:sz w:val="24"/>
                <w:szCs w:val="32"/>
                <w:highlight w:val="none"/>
              </w:rPr>
              <w:t>法定代表人身份证扫描件</w:t>
            </w:r>
          </w:p>
        </w:tc>
      </w:tr>
    </w:tbl>
    <w:p w14:paraId="7A4E40C3">
      <w:pPr>
        <w:autoSpaceDE w:val="0"/>
        <w:autoSpaceDN w:val="0"/>
        <w:spacing w:line="360" w:lineRule="auto"/>
        <w:ind w:firstLine="360" w:firstLineChars="150"/>
        <w:rPr>
          <w:rFonts w:ascii="宋体" w:cs="宋体"/>
          <w:sz w:val="24"/>
          <w:highlight w:val="none"/>
        </w:rPr>
      </w:pPr>
    </w:p>
    <w:p w14:paraId="051240BF">
      <w:pPr>
        <w:autoSpaceDE w:val="0"/>
        <w:autoSpaceDN w:val="0"/>
        <w:spacing w:line="360" w:lineRule="auto"/>
        <w:ind w:firstLine="420" w:firstLineChars="150"/>
        <w:rPr>
          <w:rFonts w:hint="eastAsia" w:asciiTheme="minorEastAsia" w:hAnsiTheme="minorEastAsia" w:cstheme="minorEastAsia"/>
          <w:sz w:val="28"/>
          <w:szCs w:val="21"/>
          <w:highlight w:val="none"/>
        </w:rPr>
      </w:pPr>
      <w:r>
        <w:rPr>
          <w:rFonts w:hint="eastAsia" w:asciiTheme="minorEastAsia" w:hAnsiTheme="minorEastAsia" w:eastAsiaTheme="minorEastAsia" w:cstheme="minorEastAsia"/>
          <w:kern w:val="0"/>
          <w:sz w:val="28"/>
          <w:szCs w:val="21"/>
          <w:highlight w:val="none"/>
        </w:rPr>
        <w:t>特此证明。</w:t>
      </w:r>
    </w:p>
    <w:p w14:paraId="7100416D">
      <w:pPr>
        <w:autoSpaceDE w:val="0"/>
        <w:autoSpaceDN w:val="0"/>
        <w:spacing w:line="360" w:lineRule="auto"/>
        <w:jc w:val="right"/>
        <w:rPr>
          <w:rFonts w:hint="eastAsia" w:asciiTheme="minorEastAsia" w:hAnsiTheme="minorEastAsia" w:cstheme="minorEastAsia"/>
          <w:sz w:val="28"/>
          <w:szCs w:val="21"/>
          <w:highlight w:val="none"/>
        </w:rPr>
      </w:pPr>
      <w:r>
        <w:rPr>
          <w:rFonts w:hint="eastAsia" w:asciiTheme="minorEastAsia" w:hAnsiTheme="minorEastAsia" w:eastAsiaTheme="minorEastAsia" w:cstheme="minorEastAsia"/>
          <w:kern w:val="0"/>
          <w:sz w:val="28"/>
          <w:szCs w:val="21"/>
          <w:highlight w:val="none"/>
        </w:rPr>
        <w:t>法定代表人：</w:t>
      </w:r>
      <w:r>
        <w:rPr>
          <w:rFonts w:hint="eastAsia" w:asciiTheme="minorEastAsia" w:hAnsiTheme="minorEastAsia" w:eastAsiaTheme="minorEastAsia" w:cstheme="minorEastAsia"/>
          <w:kern w:val="0"/>
          <w:sz w:val="28"/>
          <w:szCs w:val="21"/>
          <w:highlight w:val="none"/>
          <w:u w:val="single"/>
        </w:rPr>
        <w:t xml:space="preserve"> </w:t>
      </w:r>
      <w:r>
        <w:rPr>
          <w:rFonts w:hint="eastAsia" w:asciiTheme="minorEastAsia" w:hAnsiTheme="minorEastAsia" w:cstheme="minorEastAsia"/>
          <w:kern w:val="0"/>
          <w:sz w:val="28"/>
          <w:szCs w:val="21"/>
          <w:highlight w:val="none"/>
          <w:u w:val="single"/>
        </w:rPr>
        <w:t xml:space="preserve">  </w:t>
      </w:r>
      <w:r>
        <w:rPr>
          <w:rFonts w:hint="eastAsia" w:asciiTheme="minorEastAsia" w:hAnsiTheme="minorEastAsia" w:eastAsiaTheme="minorEastAsia" w:cstheme="minorEastAsia"/>
          <w:kern w:val="0"/>
          <w:sz w:val="28"/>
          <w:szCs w:val="21"/>
          <w:highlight w:val="none"/>
          <w:u w:val="single"/>
        </w:rPr>
        <w:t xml:space="preserve">         </w:t>
      </w:r>
      <w:r>
        <w:rPr>
          <w:rFonts w:hint="eastAsia" w:asciiTheme="minorEastAsia" w:hAnsiTheme="minorEastAsia" w:eastAsiaTheme="minorEastAsia" w:cstheme="minorEastAsia"/>
          <w:spacing w:val="-20"/>
          <w:kern w:val="0"/>
          <w:sz w:val="28"/>
          <w:szCs w:val="21"/>
          <w:highlight w:val="none"/>
        </w:rPr>
        <w:t>（电子签章或线下签字/签章）</w:t>
      </w:r>
    </w:p>
    <w:p w14:paraId="42912831">
      <w:pPr>
        <w:autoSpaceDE w:val="0"/>
        <w:autoSpaceDN w:val="0"/>
        <w:spacing w:line="360" w:lineRule="auto"/>
        <w:jc w:val="right"/>
        <w:rPr>
          <w:rFonts w:hint="eastAsia" w:asciiTheme="minorEastAsia" w:hAnsiTheme="minorEastAsia" w:cstheme="minorEastAsia"/>
          <w:sz w:val="28"/>
          <w:szCs w:val="21"/>
          <w:highlight w:val="none"/>
        </w:rPr>
      </w:pPr>
    </w:p>
    <w:p w14:paraId="0F016E7F">
      <w:pPr>
        <w:autoSpaceDE w:val="0"/>
        <w:autoSpaceDN w:val="0"/>
        <w:spacing w:line="360" w:lineRule="auto"/>
        <w:jc w:val="center"/>
        <w:rPr>
          <w:rFonts w:hint="eastAsia" w:asciiTheme="minorEastAsia" w:hAnsiTheme="minorEastAsia" w:cstheme="minorEastAsia"/>
          <w:sz w:val="28"/>
          <w:szCs w:val="21"/>
          <w:highlight w:val="none"/>
        </w:rPr>
      </w:pPr>
      <w:r>
        <w:rPr>
          <w:rFonts w:hint="eastAsia" w:asciiTheme="minorEastAsia" w:hAnsiTheme="minorEastAsia" w:cstheme="minorEastAsia"/>
          <w:kern w:val="0"/>
          <w:sz w:val="28"/>
          <w:szCs w:val="21"/>
          <w:highlight w:val="none"/>
        </w:rPr>
        <w:t xml:space="preserve">       </w:t>
      </w:r>
      <w:r>
        <w:rPr>
          <w:rFonts w:hint="eastAsia" w:asciiTheme="minorEastAsia" w:hAnsiTheme="minorEastAsia" w:eastAsiaTheme="minorEastAsia" w:cstheme="minorEastAsia"/>
          <w:kern w:val="0"/>
          <w:sz w:val="28"/>
          <w:szCs w:val="21"/>
          <w:highlight w:val="none"/>
        </w:rPr>
        <w:t>供</w:t>
      </w:r>
      <w:r>
        <w:rPr>
          <w:rFonts w:hint="eastAsia" w:asciiTheme="minorEastAsia" w:hAnsiTheme="minorEastAsia" w:cstheme="minorEastAsia"/>
          <w:kern w:val="0"/>
          <w:sz w:val="28"/>
          <w:szCs w:val="21"/>
          <w:highlight w:val="none"/>
        </w:rPr>
        <w:t xml:space="preserve">  </w:t>
      </w:r>
      <w:r>
        <w:rPr>
          <w:rFonts w:hint="eastAsia" w:asciiTheme="minorEastAsia" w:hAnsiTheme="minorEastAsia" w:eastAsiaTheme="minorEastAsia" w:cstheme="minorEastAsia"/>
          <w:kern w:val="0"/>
          <w:sz w:val="28"/>
          <w:szCs w:val="21"/>
          <w:highlight w:val="none"/>
        </w:rPr>
        <w:t>应</w:t>
      </w:r>
      <w:r>
        <w:rPr>
          <w:rFonts w:hint="eastAsia" w:asciiTheme="minorEastAsia" w:hAnsiTheme="minorEastAsia" w:cstheme="minorEastAsia"/>
          <w:kern w:val="0"/>
          <w:sz w:val="28"/>
          <w:szCs w:val="21"/>
          <w:highlight w:val="none"/>
        </w:rPr>
        <w:t xml:space="preserve">  </w:t>
      </w:r>
      <w:r>
        <w:rPr>
          <w:rFonts w:hint="eastAsia" w:asciiTheme="minorEastAsia" w:hAnsiTheme="minorEastAsia" w:eastAsiaTheme="minorEastAsia" w:cstheme="minorEastAsia"/>
          <w:kern w:val="0"/>
          <w:sz w:val="28"/>
          <w:szCs w:val="21"/>
          <w:highlight w:val="none"/>
        </w:rPr>
        <w:t>商：</w:t>
      </w:r>
      <w:r>
        <w:rPr>
          <w:rFonts w:hint="eastAsia" w:asciiTheme="minorEastAsia" w:hAnsiTheme="minorEastAsia" w:eastAsiaTheme="minorEastAsia" w:cstheme="minorEastAsia"/>
          <w:kern w:val="0"/>
          <w:sz w:val="28"/>
          <w:szCs w:val="21"/>
          <w:highlight w:val="none"/>
          <w:u w:val="single"/>
        </w:rPr>
        <w:t xml:space="preserve">             </w:t>
      </w:r>
      <w:r>
        <w:rPr>
          <w:rFonts w:hint="eastAsia" w:asciiTheme="minorEastAsia" w:hAnsiTheme="minorEastAsia" w:eastAsiaTheme="minorEastAsia" w:cstheme="minorEastAsia"/>
          <w:kern w:val="0"/>
          <w:sz w:val="28"/>
          <w:szCs w:val="21"/>
          <w:highlight w:val="none"/>
        </w:rPr>
        <w:t>（加盖单位公章）</w:t>
      </w:r>
    </w:p>
    <w:p w14:paraId="35AC75D6">
      <w:pPr>
        <w:autoSpaceDE w:val="0"/>
        <w:autoSpaceDN w:val="0"/>
        <w:spacing w:line="360" w:lineRule="auto"/>
        <w:jc w:val="right"/>
        <w:rPr>
          <w:rFonts w:hint="eastAsia" w:asciiTheme="minorEastAsia" w:hAnsiTheme="minorEastAsia" w:cstheme="minorEastAsia"/>
          <w:sz w:val="28"/>
          <w:szCs w:val="21"/>
          <w:highlight w:val="none"/>
        </w:rPr>
      </w:pPr>
      <w:r>
        <w:rPr>
          <w:rFonts w:hint="eastAsia" w:asciiTheme="minorEastAsia" w:hAnsiTheme="minorEastAsia" w:eastAsiaTheme="minorEastAsia" w:cstheme="minorEastAsia"/>
          <w:kern w:val="0"/>
          <w:sz w:val="28"/>
          <w:szCs w:val="21"/>
          <w:highlight w:val="none"/>
          <w:u w:val="single"/>
        </w:rPr>
        <w:t xml:space="preserve">        </w:t>
      </w:r>
      <w:r>
        <w:rPr>
          <w:rFonts w:hint="eastAsia" w:asciiTheme="minorEastAsia" w:hAnsiTheme="minorEastAsia" w:eastAsiaTheme="minorEastAsia" w:cstheme="minorEastAsia"/>
          <w:kern w:val="0"/>
          <w:sz w:val="28"/>
          <w:szCs w:val="21"/>
          <w:highlight w:val="none"/>
        </w:rPr>
        <w:t>年</w:t>
      </w:r>
      <w:r>
        <w:rPr>
          <w:rFonts w:hint="eastAsia" w:asciiTheme="minorEastAsia" w:hAnsiTheme="minorEastAsia" w:eastAsiaTheme="minorEastAsia" w:cstheme="minorEastAsia"/>
          <w:kern w:val="0"/>
          <w:sz w:val="28"/>
          <w:szCs w:val="21"/>
          <w:highlight w:val="none"/>
          <w:u w:val="single"/>
        </w:rPr>
        <w:t xml:space="preserve">      </w:t>
      </w:r>
      <w:r>
        <w:rPr>
          <w:rFonts w:hint="eastAsia" w:asciiTheme="minorEastAsia" w:hAnsiTheme="minorEastAsia" w:eastAsiaTheme="minorEastAsia" w:cstheme="minorEastAsia"/>
          <w:kern w:val="0"/>
          <w:sz w:val="28"/>
          <w:szCs w:val="21"/>
          <w:highlight w:val="none"/>
        </w:rPr>
        <w:t>月</w:t>
      </w:r>
      <w:r>
        <w:rPr>
          <w:rFonts w:hint="eastAsia" w:asciiTheme="minorEastAsia" w:hAnsiTheme="minorEastAsia" w:eastAsiaTheme="minorEastAsia" w:cstheme="minorEastAsia"/>
          <w:kern w:val="0"/>
          <w:sz w:val="28"/>
          <w:szCs w:val="21"/>
          <w:highlight w:val="none"/>
          <w:u w:val="single"/>
        </w:rPr>
        <w:t xml:space="preserve">      </w:t>
      </w:r>
      <w:r>
        <w:rPr>
          <w:rFonts w:hint="eastAsia" w:asciiTheme="minorEastAsia" w:hAnsiTheme="minorEastAsia" w:eastAsiaTheme="minorEastAsia" w:cstheme="minorEastAsia"/>
          <w:kern w:val="0"/>
          <w:sz w:val="28"/>
          <w:szCs w:val="21"/>
          <w:highlight w:val="none"/>
        </w:rPr>
        <w:t>日</w:t>
      </w:r>
    </w:p>
    <w:p w14:paraId="674068ED">
      <w:pPr>
        <w:autoSpaceDE w:val="0"/>
        <w:autoSpaceDN w:val="0"/>
        <w:adjustRightInd w:val="0"/>
        <w:snapToGrid w:val="0"/>
        <w:rPr>
          <w:rFonts w:ascii="宋体"/>
          <w:bCs/>
          <w:szCs w:val="21"/>
          <w:highlight w:val="none"/>
        </w:rPr>
      </w:pPr>
    </w:p>
    <w:p w14:paraId="2DCE58E4">
      <w:pPr>
        <w:pStyle w:val="44"/>
        <w:ind w:firstLine="400"/>
        <w:rPr>
          <w:highlight w:val="none"/>
        </w:rPr>
      </w:pPr>
    </w:p>
    <w:p w14:paraId="1D24CCA5">
      <w:pPr>
        <w:pStyle w:val="44"/>
        <w:ind w:firstLine="400"/>
        <w:rPr>
          <w:highlight w:val="none"/>
        </w:rPr>
      </w:pPr>
    </w:p>
    <w:p w14:paraId="763E0981">
      <w:pPr>
        <w:pStyle w:val="44"/>
        <w:ind w:firstLine="400"/>
        <w:rPr>
          <w:highlight w:val="none"/>
        </w:rPr>
      </w:pPr>
    </w:p>
    <w:p w14:paraId="04A89055">
      <w:pPr>
        <w:pStyle w:val="44"/>
        <w:ind w:firstLine="400"/>
        <w:rPr>
          <w:highlight w:val="none"/>
        </w:rPr>
      </w:pPr>
    </w:p>
    <w:p w14:paraId="78510837">
      <w:pPr>
        <w:autoSpaceDE w:val="0"/>
        <w:autoSpaceDN w:val="0"/>
        <w:adjustRightInd w:val="0"/>
        <w:snapToGrid w:val="0"/>
        <w:jc w:val="center"/>
        <w:rPr>
          <w:rFonts w:hint="eastAsia" w:ascii="黑体" w:hAnsi="黑体" w:eastAsia="黑体"/>
          <w:b/>
          <w:bCs/>
          <w:sz w:val="30"/>
          <w:szCs w:val="30"/>
          <w:highlight w:val="none"/>
        </w:rPr>
      </w:pPr>
      <w:r>
        <w:rPr>
          <w:rFonts w:hint="eastAsia" w:ascii="黑体" w:hAnsi="黑体" w:eastAsia="黑体"/>
          <w:b/>
          <w:bCs/>
          <w:sz w:val="30"/>
          <w:szCs w:val="30"/>
          <w:highlight w:val="none"/>
        </w:rPr>
        <w:t>法定代表人授权委托书</w:t>
      </w:r>
    </w:p>
    <w:p w14:paraId="45F7415F">
      <w:pPr>
        <w:autoSpaceDE w:val="0"/>
        <w:autoSpaceDN w:val="0"/>
        <w:adjustRightInd w:val="0"/>
        <w:snapToGrid w:val="0"/>
        <w:jc w:val="center"/>
        <w:rPr>
          <w:rFonts w:hint="eastAsia" w:ascii="黑体" w:hAnsi="黑体" w:eastAsia="黑体"/>
          <w:b/>
          <w:bCs/>
          <w:sz w:val="30"/>
          <w:szCs w:val="30"/>
          <w:highlight w:val="none"/>
        </w:rPr>
      </w:pPr>
    </w:p>
    <w:p w14:paraId="6B498242">
      <w:pPr>
        <w:autoSpaceDE w:val="0"/>
        <w:autoSpaceDN w:val="0"/>
        <w:adjustRightInd w:val="0"/>
        <w:snapToGrid w:val="0"/>
        <w:rPr>
          <w:rFonts w:hint="eastAsia" w:asciiTheme="minorEastAsia" w:hAnsiTheme="minorEastAsia" w:cstheme="minorEastAsia"/>
          <w:bCs/>
          <w:sz w:val="22"/>
          <w:highlight w:val="none"/>
        </w:rPr>
      </w:pPr>
      <w:r>
        <w:rPr>
          <w:rFonts w:hint="eastAsia" w:asciiTheme="minorEastAsia" w:hAnsiTheme="minorEastAsia" w:eastAsiaTheme="minorEastAsia" w:cstheme="minorEastAsia"/>
          <w:bCs/>
          <w:sz w:val="22"/>
          <w:highlight w:val="none"/>
        </w:rPr>
        <w:t>致：</w:t>
      </w:r>
      <w:r>
        <w:rPr>
          <w:rFonts w:hint="eastAsia" w:asciiTheme="minorEastAsia" w:hAnsiTheme="minorEastAsia" w:eastAsiaTheme="minorEastAsia" w:cstheme="minorEastAsia"/>
          <w:bCs/>
          <w:sz w:val="22"/>
          <w:highlight w:val="none"/>
          <w:u w:val="single"/>
        </w:rPr>
        <w:t xml:space="preserve">招标代理机构        </w:t>
      </w:r>
    </w:p>
    <w:p w14:paraId="6EC49D8A">
      <w:pPr>
        <w:pStyle w:val="310"/>
        <w:adjustRightInd w:val="0"/>
        <w:snapToGrid w:val="0"/>
        <w:spacing w:before="120" w:beforeLines="50"/>
        <w:rPr>
          <w:rFonts w:hint="eastAsia" w:asciiTheme="minorEastAsia" w:hAnsiTheme="minorEastAsia" w:cstheme="minorEastAsia"/>
          <w:sz w:val="22"/>
          <w:szCs w:val="22"/>
          <w:highlight w:val="none"/>
        </w:rPr>
      </w:pPr>
    </w:p>
    <w:p w14:paraId="3183E7E6">
      <w:pPr>
        <w:pStyle w:val="310"/>
        <w:adjustRightInd w:val="0"/>
        <w:snapToGrid w:val="0"/>
        <w:spacing w:before="120" w:beforeLines="50"/>
        <w:rPr>
          <w:rFonts w:hint="eastAsia" w:asciiTheme="minorEastAsia" w:hAnsiTheme="minorEastAsia" w:cstheme="minorEastAsia"/>
          <w:sz w:val="22"/>
          <w:szCs w:val="22"/>
          <w:highlight w:val="none"/>
        </w:rPr>
      </w:pPr>
      <w:r>
        <w:rPr>
          <w:rFonts w:hint="eastAsia" w:asciiTheme="minorEastAsia" w:hAnsiTheme="minorEastAsia" w:eastAsiaTheme="minorEastAsia" w:cstheme="minorEastAsia"/>
          <w:sz w:val="22"/>
          <w:szCs w:val="22"/>
          <w:highlight w:val="none"/>
        </w:rPr>
        <w:t>___________（投标人名称），中华人民共和国合法企业，法定地址：</w:t>
      </w:r>
      <w:r>
        <w:rPr>
          <w:rFonts w:hint="eastAsia" w:asciiTheme="minorEastAsia" w:hAnsiTheme="minorEastAsia" w:eastAsiaTheme="minorEastAsia" w:cstheme="minorEastAsia"/>
          <w:sz w:val="22"/>
          <w:szCs w:val="22"/>
          <w:highlight w:val="none"/>
          <w:u w:val="single"/>
        </w:rPr>
        <w:t xml:space="preserve">               </w:t>
      </w:r>
      <w:r>
        <w:rPr>
          <w:rFonts w:hint="eastAsia" w:asciiTheme="minorEastAsia" w:hAnsiTheme="minorEastAsia" w:eastAsiaTheme="minorEastAsia" w:cstheme="minorEastAsia"/>
          <w:sz w:val="22"/>
          <w:szCs w:val="22"/>
          <w:highlight w:val="none"/>
        </w:rPr>
        <w:t>。</w:t>
      </w:r>
    </w:p>
    <w:p w14:paraId="4C8DAADA">
      <w:pPr>
        <w:adjustRightInd w:val="0"/>
        <w:snapToGrid w:val="0"/>
        <w:spacing w:before="120" w:beforeLines="50"/>
        <w:rPr>
          <w:rFonts w:hint="eastAsia" w:asciiTheme="minorEastAsia" w:hAnsiTheme="minorEastAsia" w:cstheme="minorEastAsia"/>
          <w:sz w:val="22"/>
          <w:highlight w:val="none"/>
        </w:rPr>
      </w:pPr>
      <w:r>
        <w:rPr>
          <w:rFonts w:hint="eastAsia" w:asciiTheme="minorEastAsia" w:hAnsiTheme="minorEastAsia" w:eastAsiaTheme="minorEastAsia" w:cstheme="minorEastAsia"/>
          <w:sz w:val="22"/>
          <w:highlight w:val="none"/>
        </w:rPr>
        <w:t>_____________（营业执照法定代表人）特授权________代表我公司全权办理____________（项目名称）</w:t>
      </w:r>
      <w:r>
        <w:rPr>
          <w:rFonts w:hint="eastAsia" w:asciiTheme="minorEastAsia" w:hAnsiTheme="minorEastAsia" w:eastAsiaTheme="minorEastAsia" w:cstheme="minorEastAsia"/>
          <w:sz w:val="22"/>
          <w:highlight w:val="none"/>
          <w:u w:val="single"/>
        </w:rPr>
        <w:tab/>
      </w:r>
      <w:r>
        <w:rPr>
          <w:rFonts w:hint="eastAsia" w:asciiTheme="minorEastAsia" w:hAnsiTheme="minorEastAsia" w:eastAsiaTheme="minorEastAsia" w:cstheme="minorEastAsia"/>
          <w:sz w:val="22"/>
          <w:highlight w:val="none"/>
          <w:u w:val="single"/>
        </w:rPr>
        <w:tab/>
      </w:r>
      <w:r>
        <w:rPr>
          <w:rFonts w:hint="eastAsia" w:asciiTheme="minorEastAsia" w:hAnsiTheme="minorEastAsia" w:eastAsiaTheme="minorEastAsia" w:cstheme="minorEastAsia"/>
          <w:sz w:val="22"/>
          <w:highlight w:val="none"/>
        </w:rPr>
        <w:t>（招标编号）</w:t>
      </w:r>
      <w:r>
        <w:rPr>
          <w:rFonts w:hint="eastAsia" w:asciiTheme="minorEastAsia" w:hAnsiTheme="minorEastAsia" w:eastAsiaTheme="minorEastAsia" w:cstheme="minorEastAsia"/>
          <w:sz w:val="22"/>
          <w:highlight w:val="none"/>
          <w:u w:val="single"/>
        </w:rPr>
        <w:t xml:space="preserve">    </w:t>
      </w:r>
      <w:r>
        <w:rPr>
          <w:rFonts w:hint="eastAsia" w:asciiTheme="minorEastAsia" w:hAnsiTheme="minorEastAsia" w:eastAsiaTheme="minorEastAsia" w:cstheme="minorEastAsia"/>
          <w:sz w:val="22"/>
          <w:highlight w:val="none"/>
        </w:rPr>
        <w:t>（标段号）</w:t>
      </w:r>
      <w:r>
        <w:rPr>
          <w:rFonts w:hint="eastAsia" w:asciiTheme="minorEastAsia" w:hAnsiTheme="minorEastAsia" w:eastAsiaTheme="minorEastAsia" w:cstheme="minorEastAsia"/>
          <w:sz w:val="22"/>
          <w:highlight w:val="none"/>
          <w:u w:val="single"/>
        </w:rPr>
        <w:t xml:space="preserve">     </w:t>
      </w:r>
      <w:r>
        <w:rPr>
          <w:rFonts w:hint="eastAsia" w:asciiTheme="minorEastAsia" w:hAnsiTheme="minorEastAsia" w:eastAsiaTheme="minorEastAsia" w:cstheme="minorEastAsia"/>
          <w:sz w:val="22"/>
          <w:highlight w:val="none"/>
        </w:rPr>
        <w:t>（货物名称）项目的投标、谈判、签约、执行等具体工作，并签署全部有关的文件、协议及合同。</w:t>
      </w:r>
    </w:p>
    <w:p w14:paraId="7223BE53">
      <w:pPr>
        <w:adjustRightInd w:val="0"/>
        <w:snapToGrid w:val="0"/>
        <w:spacing w:before="120" w:beforeLines="50"/>
        <w:rPr>
          <w:rFonts w:hint="eastAsia" w:asciiTheme="minorEastAsia" w:hAnsiTheme="minorEastAsia" w:cstheme="minorEastAsia"/>
          <w:sz w:val="22"/>
          <w:highlight w:val="none"/>
        </w:rPr>
      </w:pPr>
      <w:r>
        <w:rPr>
          <w:rFonts w:hint="eastAsia" w:asciiTheme="minorEastAsia" w:hAnsiTheme="minorEastAsia" w:eastAsiaTheme="minorEastAsia" w:cstheme="minorEastAsia"/>
          <w:sz w:val="22"/>
          <w:highlight w:val="none"/>
        </w:rPr>
        <w:t>我公司对被授权人签署的所有文件、协议及合同负全部责任。</w:t>
      </w:r>
    </w:p>
    <w:p w14:paraId="3FB5C9D2">
      <w:pPr>
        <w:adjustRightInd w:val="0"/>
        <w:snapToGrid w:val="0"/>
        <w:spacing w:before="120" w:beforeLines="50"/>
        <w:ind w:firstLine="440" w:firstLineChars="200"/>
        <w:rPr>
          <w:rFonts w:hint="eastAsia" w:asciiTheme="minorEastAsia" w:hAnsiTheme="minorEastAsia" w:cstheme="minorEastAsia"/>
          <w:sz w:val="22"/>
          <w:highlight w:val="none"/>
        </w:rPr>
      </w:pPr>
      <w:r>
        <w:rPr>
          <w:rFonts w:hint="eastAsia" w:asciiTheme="minorEastAsia" w:hAnsiTheme="minorEastAsia" w:eastAsiaTheme="minorEastAsia" w:cstheme="minorEastAsia"/>
          <w:sz w:val="22"/>
          <w:highlight w:val="none"/>
        </w:rPr>
        <w:t>在招标人或招标代理机构收到撤销本授权的通知以前，本授权书一直有效。被授权人签署的所有文件、协议和合同（在本授权书有效期内签署的）不因授权的撤销而失效。</w:t>
      </w:r>
    </w:p>
    <w:p w14:paraId="29EA9501">
      <w:pPr>
        <w:adjustRightInd w:val="0"/>
        <w:snapToGrid w:val="0"/>
        <w:spacing w:before="120" w:beforeLines="50"/>
        <w:rPr>
          <w:rFonts w:hint="eastAsia" w:asciiTheme="minorEastAsia" w:hAnsiTheme="minorEastAsia" w:cstheme="minorEastAsia"/>
          <w:sz w:val="22"/>
          <w:highlight w:val="none"/>
        </w:rPr>
      </w:pPr>
      <w:r>
        <w:rPr>
          <w:rFonts w:hint="eastAsia" w:asciiTheme="minorEastAsia" w:hAnsiTheme="minorEastAsia" w:eastAsiaTheme="minorEastAsia" w:cstheme="minorEastAsia"/>
          <w:sz w:val="22"/>
          <w:highlight w:val="none"/>
        </w:rPr>
        <w:t>被授权人不得转授权。</w:t>
      </w:r>
    </w:p>
    <w:p w14:paraId="533C3D45">
      <w:pPr>
        <w:spacing w:line="360" w:lineRule="auto"/>
        <w:ind w:right="601"/>
        <w:rPr>
          <w:rFonts w:hint="eastAsia" w:asciiTheme="minorEastAsia" w:hAnsiTheme="minorEastAsia" w:cstheme="minorEastAsia"/>
          <w:sz w:val="22"/>
          <w:highlight w:val="none"/>
        </w:rPr>
      </w:pPr>
      <w:r>
        <w:rPr>
          <w:rFonts w:hint="eastAsia" w:asciiTheme="minorEastAsia" w:hAnsiTheme="minorEastAsia" w:eastAsiaTheme="minorEastAsia" w:cstheme="minorEastAsia"/>
          <w:sz w:val="22"/>
          <w:highlight w:val="none"/>
        </w:rPr>
        <w:t>附：授权人身份证扫描件（正反面）及被授权人身份证扫描件（正反面）。</w:t>
      </w:r>
    </w:p>
    <w:p w14:paraId="416D14E4">
      <w:pPr>
        <w:rPr>
          <w:rFonts w:hint="eastAsia" w:ascii="宋体" w:hAnsi="宋体"/>
          <w:szCs w:val="21"/>
          <w:highlight w:val="none"/>
        </w:rPr>
      </w:pPr>
      <w:r>
        <w:rPr>
          <w:szCs w:val="20"/>
          <w:highlight w:val="none"/>
        </w:rPr>
        <mc:AlternateContent>
          <mc:Choice Requires="wps">
            <w:drawing>
              <wp:anchor distT="0" distB="0" distL="114300" distR="114300" simplePos="0" relativeHeight="251684864" behindDoc="0" locked="0" layoutInCell="1" allowOverlap="1">
                <wp:simplePos x="0" y="0"/>
                <wp:positionH relativeFrom="column">
                  <wp:posOffset>2834005</wp:posOffset>
                </wp:positionH>
                <wp:positionV relativeFrom="paragraph">
                  <wp:posOffset>4445</wp:posOffset>
                </wp:positionV>
                <wp:extent cx="2362200" cy="1171575"/>
                <wp:effectExtent l="0" t="0" r="19050" b="28575"/>
                <wp:wrapNone/>
                <wp:docPr id="1925491063" name="矩形: 圆角 192549106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wps:spPr>
                      <wps:txbx>
                        <w:txbxContent>
                          <w:p w14:paraId="660CF01D">
                            <w:pPr>
                              <w:jc w:val="center"/>
                            </w:pPr>
                          </w:p>
                          <w:p w14:paraId="59BCA9D5">
                            <w:pPr>
                              <w:jc w:val="center"/>
                            </w:pPr>
                          </w:p>
                          <w:p w14:paraId="24A02297">
                            <w:pPr>
                              <w:jc w:val="center"/>
                            </w:pPr>
                            <w:r>
                              <w:rPr>
                                <w:rFonts w:hint="eastAsia"/>
                                <w:highlight w:val="white"/>
                              </w:rPr>
                              <w:t>授权人身份证</w:t>
                            </w:r>
                            <w:r>
                              <w:rPr>
                                <w:rFonts w:hint="eastAsia"/>
                              </w:rPr>
                              <w:t>扫描件</w:t>
                            </w:r>
                          </w:p>
                        </w:txbxContent>
                      </wps:txbx>
                      <wps:bodyPr rot="0" vert="horz" wrap="square" lIns="91440" tIns="45720" rIns="91440" bIns="45720" anchor="t" anchorCtr="0" upright="1">
                        <a:noAutofit/>
                      </wps:bodyPr>
                    </wps:wsp>
                  </a:graphicData>
                </a:graphic>
              </wp:anchor>
            </w:drawing>
          </mc:Choice>
          <mc:Fallback>
            <w:pict>
              <v:roundrect id="矩形: 圆角 1925491063" o:spid="_x0000_s1026" o:spt="2" style="position:absolute;left:0pt;margin-left:223.15pt;margin-top:0.35pt;height:92.25pt;width:186pt;z-index:251684864;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guW1gAAAAgBAAAPAAAAAAAAAAEAIAAAACIAAABkcnMvZG93bnJldi54bWxQ&#10;SwECFAAUAAAACACHTuJAODLwLWsCAACoBAAADgAAAAAAAAABACAAAAAlAQAAZHJzL2Uyb0RvYy54&#10;bWxQSwUGAAAAAAYABgBZAQAAAgYAAAAA&#10;">
                <v:fill on="f" focussize="0,0"/>
                <v:stroke weight="0.5pt" color="#000000" joinstyle="round" dashstyle="dash"/>
                <v:imagedata o:title=""/>
                <o:lock v:ext="edit" aspectratio="f"/>
                <v:textbox>
                  <w:txbxContent>
                    <w:p w14:paraId="660CF01D">
                      <w:pPr>
                        <w:jc w:val="center"/>
                      </w:pPr>
                    </w:p>
                    <w:p w14:paraId="59BCA9D5">
                      <w:pPr>
                        <w:jc w:val="center"/>
                      </w:pPr>
                    </w:p>
                    <w:p w14:paraId="24A02297">
                      <w:pPr>
                        <w:jc w:val="center"/>
                      </w:pPr>
                      <w:r>
                        <w:rPr>
                          <w:rFonts w:hint="eastAsia"/>
                          <w:highlight w:val="white"/>
                        </w:rPr>
                        <w:t>授权人身份证</w:t>
                      </w:r>
                      <w:r>
                        <w:rPr>
                          <w:rFonts w:hint="eastAsia"/>
                        </w:rPr>
                        <w:t>扫描件</w:t>
                      </w:r>
                    </w:p>
                  </w:txbxContent>
                </v:textbox>
              </v:roundrect>
            </w:pict>
          </mc:Fallback>
        </mc:AlternateContent>
      </w:r>
      <w:r>
        <w:rPr>
          <w:szCs w:val="20"/>
          <w:highlight w:val="none"/>
        </w:rPr>
        <mc:AlternateContent>
          <mc:Choice Requires="wps">
            <w:drawing>
              <wp:anchor distT="0" distB="0" distL="114300" distR="114300" simplePos="0" relativeHeight="251683840" behindDoc="0" locked="0" layoutInCell="1" allowOverlap="1">
                <wp:simplePos x="0" y="0"/>
                <wp:positionH relativeFrom="column">
                  <wp:posOffset>193040</wp:posOffset>
                </wp:positionH>
                <wp:positionV relativeFrom="paragraph">
                  <wp:posOffset>32385</wp:posOffset>
                </wp:positionV>
                <wp:extent cx="2362200" cy="1171575"/>
                <wp:effectExtent l="0" t="0" r="19050" b="28575"/>
                <wp:wrapNone/>
                <wp:docPr id="1044051712" name="矩形: 圆角 1044051712"/>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wps:spPr>
                      <wps:txbx>
                        <w:txbxContent>
                          <w:p w14:paraId="35C46916">
                            <w:pPr>
                              <w:jc w:val="center"/>
                            </w:pPr>
                          </w:p>
                          <w:p w14:paraId="14192AA6">
                            <w:pPr>
                              <w:jc w:val="center"/>
                            </w:pPr>
                          </w:p>
                          <w:p w14:paraId="6F01457E">
                            <w:pPr>
                              <w:jc w:val="center"/>
                            </w:pPr>
                            <w:r>
                              <w:rPr>
                                <w:rFonts w:hint="eastAsia"/>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矩形: 圆角 1044051712" o:spid="_x0000_s1026" o:spt="2" style="position:absolute;left:0pt;margin-left:15.2pt;margin-top:2.55pt;height:92.25pt;width:186pt;z-index:251683840;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6+jrlNYAAAAIAQAADwAAAAAAAAABACAAAAAiAAAAZHJzL2Rvd25yZXYueG1sUEsB&#10;AhQAFAAAAAgAh07iQFg2ht9pAgAAqAQAAA4AAAAAAAAAAQAgAAAAJQEAAGRycy9lMm9Eb2MueG1s&#10;UEsFBgAAAAAGAAYAWQEAAAAGAAAAAA==&#10;">
                <v:fill on="f" focussize="0,0"/>
                <v:stroke weight="0.5pt" color="#000000" joinstyle="round" dashstyle="dash"/>
                <v:imagedata o:title=""/>
                <o:lock v:ext="edit" aspectratio="f"/>
                <v:textbox>
                  <w:txbxContent>
                    <w:p w14:paraId="35C46916">
                      <w:pPr>
                        <w:jc w:val="center"/>
                      </w:pPr>
                    </w:p>
                    <w:p w14:paraId="14192AA6">
                      <w:pPr>
                        <w:jc w:val="center"/>
                      </w:pPr>
                    </w:p>
                    <w:p w14:paraId="6F01457E">
                      <w:pPr>
                        <w:jc w:val="center"/>
                      </w:pPr>
                      <w:r>
                        <w:rPr>
                          <w:rFonts w:hint="eastAsia"/>
                          <w:highlight w:val="white"/>
                        </w:rPr>
                        <w:t>授权人身份证扫描件</w:t>
                      </w:r>
                    </w:p>
                  </w:txbxContent>
                </v:textbox>
              </v:roundrect>
            </w:pict>
          </mc:Fallback>
        </mc:AlternateContent>
      </w:r>
    </w:p>
    <w:p w14:paraId="5FF3CBF2">
      <w:pPr>
        <w:rPr>
          <w:rFonts w:hint="eastAsia" w:ascii="宋体" w:hAnsi="宋体"/>
          <w:szCs w:val="21"/>
          <w:highlight w:val="none"/>
        </w:rPr>
      </w:pPr>
    </w:p>
    <w:p w14:paraId="567D1D1D">
      <w:pPr>
        <w:rPr>
          <w:rFonts w:hint="eastAsia" w:ascii="宋体" w:hAnsi="宋体"/>
          <w:szCs w:val="21"/>
          <w:highlight w:val="none"/>
        </w:rPr>
      </w:pPr>
    </w:p>
    <w:p w14:paraId="1BDC21E0">
      <w:pPr>
        <w:rPr>
          <w:rFonts w:hint="eastAsia" w:ascii="宋体" w:hAnsi="宋体"/>
          <w:szCs w:val="21"/>
          <w:highlight w:val="none"/>
        </w:rPr>
      </w:pPr>
      <w:r>
        <w:rPr>
          <w:szCs w:val="20"/>
          <w:highlight w:val="none"/>
        </w:rPr>
        <mc:AlternateContent>
          <mc:Choice Requires="wps">
            <w:drawing>
              <wp:anchor distT="0" distB="0" distL="114300" distR="114300" simplePos="0" relativeHeight="251687936" behindDoc="0" locked="0" layoutInCell="1" allowOverlap="1">
                <wp:simplePos x="0" y="0"/>
                <wp:positionH relativeFrom="column">
                  <wp:posOffset>2073275</wp:posOffset>
                </wp:positionH>
                <wp:positionV relativeFrom="paragraph">
                  <wp:posOffset>139065</wp:posOffset>
                </wp:positionV>
                <wp:extent cx="1266825" cy="1238250"/>
                <wp:effectExtent l="0" t="0" r="28575" b="19050"/>
                <wp:wrapNone/>
                <wp:docPr id="9" name="椭圆 9"/>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wps:spPr>
                      <wps:txbx>
                        <w:txbxContent>
                          <w:p w14:paraId="45C020FC"/>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3.25pt;margin-top:10.95pt;height:97.5pt;width:99.75pt;z-index:251687936;mso-width-relative:page;mso-height-relative:page;" filled="f" stroked="t" coordsize="21600,21600" o:gfxdata="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Fpqid2QAAAAoBAAAPAAAAAAAAAAEAIAAAACIAAABkcnMv&#10;ZG93bnJldi54bWxQSwECFAAUAAAACACHTuJAiWroLTsCAABgBAAADgAAAAAAAAABACAAAAAoAQAA&#10;ZHJzL2Uyb0RvYy54bWxQSwUGAAAAAAYABgBZAQAA1QUAAAAA&#10;">
                <v:fill on="f" focussize="0,0"/>
                <v:stroke weight="0.5pt" color="#000000" joinstyle="round" dashstyle="dash"/>
                <v:imagedata o:title=""/>
                <o:lock v:ext="edit" aspectratio="f"/>
                <v:textbox>
                  <w:txbxContent>
                    <w:p w14:paraId="45C020FC"/>
                  </w:txbxContent>
                </v:textbox>
              </v:shape>
            </w:pict>
          </mc:Fallback>
        </mc:AlternateContent>
      </w:r>
    </w:p>
    <w:p w14:paraId="16C3A4FC">
      <w:pPr>
        <w:rPr>
          <w:rFonts w:hint="eastAsia" w:ascii="宋体" w:hAnsi="宋体"/>
          <w:szCs w:val="21"/>
          <w:highlight w:val="none"/>
        </w:rPr>
      </w:pPr>
    </w:p>
    <w:p w14:paraId="404842DA">
      <w:pPr>
        <w:rPr>
          <w:rFonts w:hint="eastAsia" w:ascii="宋体" w:hAnsi="宋体"/>
          <w:szCs w:val="21"/>
          <w:highlight w:val="none"/>
        </w:rPr>
      </w:pPr>
    </w:p>
    <w:p w14:paraId="31571DA8">
      <w:pPr>
        <w:rPr>
          <w:rFonts w:hint="eastAsia" w:ascii="宋体" w:hAnsi="宋体"/>
          <w:szCs w:val="21"/>
          <w:highlight w:val="none"/>
        </w:rPr>
      </w:pPr>
    </w:p>
    <w:p w14:paraId="0D5F0209">
      <w:pPr>
        <w:rPr>
          <w:szCs w:val="21"/>
          <w:highlight w:val="none"/>
        </w:rPr>
      </w:pPr>
      <w:r>
        <w:rPr>
          <w:szCs w:val="20"/>
          <w:highlight w:val="none"/>
        </w:rPr>
        <mc:AlternateContent>
          <mc:Choice Requires="wps">
            <w:drawing>
              <wp:anchor distT="0" distB="0" distL="114300" distR="114300" simplePos="0" relativeHeight="251688960" behindDoc="0" locked="0" layoutInCell="1" allowOverlap="1">
                <wp:simplePos x="0" y="0"/>
                <wp:positionH relativeFrom="column">
                  <wp:posOffset>2225675</wp:posOffset>
                </wp:positionH>
                <wp:positionV relativeFrom="paragraph">
                  <wp:posOffset>3175</wp:posOffset>
                </wp:positionV>
                <wp:extent cx="1028700" cy="304800"/>
                <wp:effectExtent l="0" t="0" r="0" b="0"/>
                <wp:wrapNone/>
                <wp:docPr id="760491065" name="文本框 760491065"/>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wps:spPr>
                      <wps:txbx>
                        <w:txbxContent>
                          <w:p w14:paraId="6ADAED79">
                            <w:r>
                              <w:rPr>
                                <w:rFonts w:hint="eastAsia"/>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5.25pt;margin-top:0.25pt;height:24pt;width:81pt;z-index:251688960;mso-width-relative:page;mso-height-relative:page;" filled="f" stroked="f" coordsize="21600,21600" o:gfxdata="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DKV8RTUAAAABwEA&#10;AA8AAAAAAAAAAQAgAAAAIgAAAGRycy9kb3ducmV2LnhtbFBLAQIUABQAAAAIAIdO4kADhlH3HgIA&#10;ACUEAAAOAAAAAAAAAAEAIAAAACMBAABkcnMvZTJvRG9jLnhtbFBLBQYAAAAABgAGAFkBAACzBQAA&#10;AAA=&#10;">
                <v:fill on="f" focussize="0,0"/>
                <v:stroke on="f"/>
                <v:imagedata o:title=""/>
                <o:lock v:ext="edit" aspectratio="f"/>
                <v:textbox>
                  <w:txbxContent>
                    <w:p w14:paraId="6ADAED79">
                      <w:r>
                        <w:rPr>
                          <w:rFonts w:hint="eastAsia"/>
                          <w:highlight w:val="white"/>
                        </w:rPr>
                        <w:t>加盖单位公章</w:t>
                      </w:r>
                    </w:p>
                  </w:txbxContent>
                </v:textbox>
              </v:shape>
            </w:pict>
          </mc:Fallback>
        </mc:AlternateContent>
      </w:r>
    </w:p>
    <w:p w14:paraId="1483E604">
      <w:pPr>
        <w:rPr>
          <w:rFonts w:hint="eastAsia" w:ascii="宋体" w:hAnsi="宋体"/>
          <w:szCs w:val="21"/>
          <w:highlight w:val="none"/>
        </w:rPr>
      </w:pPr>
      <w:r>
        <w:rPr>
          <w:szCs w:val="20"/>
          <w:highlight w:val="none"/>
        </w:rPr>
        <mc:AlternateContent>
          <mc:Choice Requires="wps">
            <w:drawing>
              <wp:anchor distT="0" distB="0" distL="114300" distR="114300" simplePos="0" relativeHeight="251686912" behindDoc="0" locked="0" layoutInCell="1" allowOverlap="1">
                <wp:simplePos x="0" y="0"/>
                <wp:positionH relativeFrom="column">
                  <wp:posOffset>2842260</wp:posOffset>
                </wp:positionH>
                <wp:positionV relativeFrom="paragraph">
                  <wp:posOffset>15240</wp:posOffset>
                </wp:positionV>
                <wp:extent cx="2362200" cy="1171575"/>
                <wp:effectExtent l="0" t="0" r="19050" b="28575"/>
                <wp:wrapNone/>
                <wp:docPr id="93725680" name="矩形: 圆角 9372568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wps:spPr>
                      <wps:txbx>
                        <w:txbxContent>
                          <w:p w14:paraId="2CBC38B7">
                            <w:pPr>
                              <w:jc w:val="center"/>
                            </w:pPr>
                          </w:p>
                          <w:p w14:paraId="0C27CB98">
                            <w:pPr>
                              <w:jc w:val="center"/>
                            </w:pPr>
                          </w:p>
                          <w:p w14:paraId="659C98FE">
                            <w:pPr>
                              <w:jc w:val="center"/>
                            </w:pPr>
                            <w:r>
                              <w:rPr>
                                <w:rFonts w:hint="eastAsia"/>
                                <w:highlight w:val="white"/>
                              </w:rPr>
                              <w:t>被授权人身份证</w:t>
                            </w:r>
                            <w:r>
                              <w:rPr>
                                <w:rFonts w:hint="eastAsia"/>
                              </w:rPr>
                              <w:t>扫描件</w:t>
                            </w:r>
                          </w:p>
                        </w:txbxContent>
                      </wps:txbx>
                      <wps:bodyPr rot="0" vert="horz" wrap="square" lIns="91440" tIns="45720" rIns="91440" bIns="45720" anchor="t" anchorCtr="0" upright="1">
                        <a:noAutofit/>
                      </wps:bodyPr>
                    </wps:wsp>
                  </a:graphicData>
                </a:graphic>
              </wp:anchor>
            </w:drawing>
          </mc:Choice>
          <mc:Fallback>
            <w:pict>
              <v:roundrect id="矩形: 圆角 93725680" o:spid="_x0000_s1026" o:spt="2" style="position:absolute;left:0pt;margin-left:223.8pt;margin-top:1.2pt;height:92.25pt;width:186pt;z-index:251686912;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KSRvmHXAAAACQEAAA8AAAAAAAAAAQAgAAAAIgAAAGRycy9kb3ducmV2LnhtbFBL&#10;AQIUABQAAAAIAIdO4kCLBBl7aQIAAKQEAAAOAAAAAAAAAAEAIAAAACYBAABkcnMvZTJvRG9jLnht&#10;bFBLBQYAAAAABgAGAFkBAAABBgAAAAA=&#10;">
                <v:fill on="f" focussize="0,0"/>
                <v:stroke weight="0.5pt" color="#000000" joinstyle="round" dashstyle="dash"/>
                <v:imagedata o:title=""/>
                <o:lock v:ext="edit" aspectratio="f"/>
                <v:textbox>
                  <w:txbxContent>
                    <w:p w14:paraId="2CBC38B7">
                      <w:pPr>
                        <w:jc w:val="center"/>
                      </w:pPr>
                    </w:p>
                    <w:p w14:paraId="0C27CB98">
                      <w:pPr>
                        <w:jc w:val="center"/>
                      </w:pPr>
                    </w:p>
                    <w:p w14:paraId="659C98FE">
                      <w:pPr>
                        <w:jc w:val="center"/>
                      </w:pPr>
                      <w:r>
                        <w:rPr>
                          <w:rFonts w:hint="eastAsia"/>
                          <w:highlight w:val="white"/>
                        </w:rPr>
                        <w:t>被授权人身份证</w:t>
                      </w:r>
                      <w:r>
                        <w:rPr>
                          <w:rFonts w:hint="eastAsia"/>
                        </w:rPr>
                        <w:t>扫描件</w:t>
                      </w:r>
                    </w:p>
                  </w:txbxContent>
                </v:textbox>
              </v:roundrect>
            </w:pict>
          </mc:Fallback>
        </mc:AlternateContent>
      </w:r>
      <w:r>
        <w:rPr>
          <w:szCs w:val="20"/>
          <w:highlight w:val="none"/>
        </w:rPr>
        <mc:AlternateContent>
          <mc:Choice Requires="wps">
            <w:drawing>
              <wp:anchor distT="0" distB="0" distL="114300" distR="114300" simplePos="0" relativeHeight="251685888" behindDoc="0" locked="0" layoutInCell="1" allowOverlap="1">
                <wp:simplePos x="0" y="0"/>
                <wp:positionH relativeFrom="column">
                  <wp:posOffset>179070</wp:posOffset>
                </wp:positionH>
                <wp:positionV relativeFrom="paragraph">
                  <wp:posOffset>16510</wp:posOffset>
                </wp:positionV>
                <wp:extent cx="2362200" cy="1171575"/>
                <wp:effectExtent l="0" t="0" r="19050" b="28575"/>
                <wp:wrapNone/>
                <wp:docPr id="5" name="矩形: 圆角 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wps:spPr>
                      <wps:txbx>
                        <w:txbxContent>
                          <w:p w14:paraId="573F7316">
                            <w:pPr>
                              <w:jc w:val="center"/>
                            </w:pPr>
                          </w:p>
                          <w:p w14:paraId="30DF88E7">
                            <w:pPr>
                              <w:jc w:val="center"/>
                            </w:pPr>
                          </w:p>
                          <w:p w14:paraId="20F9DA6E">
                            <w:pPr>
                              <w:jc w:val="center"/>
                            </w:pPr>
                            <w:r>
                              <w:rPr>
                                <w:rFonts w:hint="eastAsia"/>
                                <w:highlight w:val="white"/>
                              </w:rPr>
                              <w:t>被授权人身</w:t>
                            </w:r>
                            <w:r>
                              <w:rPr>
                                <w:rFonts w:hint="eastAsia"/>
                              </w:rPr>
                              <w:t>份证扫描件</w:t>
                            </w:r>
                          </w:p>
                        </w:txbxContent>
                      </wps:txbx>
                      <wps:bodyPr rot="0" vert="horz" wrap="square" lIns="91440" tIns="45720" rIns="91440" bIns="45720" anchor="t" anchorCtr="0" upright="1">
                        <a:noAutofit/>
                      </wps:bodyPr>
                    </wps:wsp>
                  </a:graphicData>
                </a:graphic>
              </wp:anchor>
            </w:drawing>
          </mc:Choice>
          <mc:Fallback>
            <w:pict>
              <v:roundrect id="矩形: 圆角 5" o:spid="_x0000_s1026" o:spt="2" style="position:absolute;left:0pt;margin-left:14.1pt;margin-top:1.3pt;height:92.25pt;width:186pt;z-index:251685888;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SlsrudUAAAAIAQAADwAAAAAAAAABACAAAAAiAAAAZHJzL2Rvd25yZXYueG1sUEsBAhQAFAAAAAgA&#10;h07iQMp3jwNhAgAAlgQAAA4AAAAAAAAAAQAgAAAAJAEAAGRycy9lMm9Eb2MueG1sUEsFBgAAAAAG&#10;AAYAWQEAAPcFAAAAAA==&#10;">
                <v:fill on="f" focussize="0,0"/>
                <v:stroke weight="0.5pt" color="#000000" joinstyle="round" dashstyle="dash"/>
                <v:imagedata o:title=""/>
                <o:lock v:ext="edit" aspectratio="f"/>
                <v:textbox>
                  <w:txbxContent>
                    <w:p w14:paraId="573F7316">
                      <w:pPr>
                        <w:jc w:val="center"/>
                      </w:pPr>
                    </w:p>
                    <w:p w14:paraId="30DF88E7">
                      <w:pPr>
                        <w:jc w:val="center"/>
                      </w:pPr>
                    </w:p>
                    <w:p w14:paraId="20F9DA6E">
                      <w:pPr>
                        <w:jc w:val="center"/>
                      </w:pPr>
                      <w:r>
                        <w:rPr>
                          <w:rFonts w:hint="eastAsia"/>
                          <w:highlight w:val="white"/>
                        </w:rPr>
                        <w:t>被授权人身</w:t>
                      </w:r>
                      <w:r>
                        <w:rPr>
                          <w:rFonts w:hint="eastAsia"/>
                        </w:rPr>
                        <w:t>份证扫描件</w:t>
                      </w:r>
                    </w:p>
                  </w:txbxContent>
                </v:textbox>
              </v:roundrect>
            </w:pict>
          </mc:Fallback>
        </mc:AlternateContent>
      </w:r>
    </w:p>
    <w:p w14:paraId="236D041B">
      <w:pPr>
        <w:rPr>
          <w:rFonts w:hint="eastAsia" w:ascii="宋体" w:hAnsi="宋体"/>
          <w:szCs w:val="21"/>
          <w:highlight w:val="none"/>
        </w:rPr>
      </w:pPr>
    </w:p>
    <w:p w14:paraId="0352586C">
      <w:pPr>
        <w:rPr>
          <w:rFonts w:hint="eastAsia" w:ascii="宋体" w:hAnsi="宋体"/>
          <w:szCs w:val="21"/>
          <w:highlight w:val="none"/>
        </w:rPr>
      </w:pPr>
    </w:p>
    <w:p w14:paraId="13786B24">
      <w:pPr>
        <w:spacing w:before="240" w:after="60" w:line="360" w:lineRule="auto"/>
        <w:ind w:firstLine="510"/>
        <w:jc w:val="center"/>
        <w:rPr>
          <w:rFonts w:hint="eastAsia" w:ascii="宋体" w:hAnsi="宋体"/>
          <w:b/>
          <w:sz w:val="24"/>
          <w:highlight w:val="none"/>
        </w:rPr>
      </w:pPr>
    </w:p>
    <w:p w14:paraId="4CEA482F">
      <w:pPr>
        <w:spacing w:line="360" w:lineRule="auto"/>
        <w:ind w:firstLine="241" w:firstLineChars="100"/>
        <w:jc w:val="right"/>
        <w:rPr>
          <w:rFonts w:hint="eastAsia" w:ascii="宋体" w:hAnsi="宋体"/>
          <w:b/>
          <w:sz w:val="24"/>
          <w:highlight w:val="none"/>
        </w:rPr>
      </w:pPr>
    </w:p>
    <w:p w14:paraId="08BED1BC">
      <w:pPr>
        <w:spacing w:line="360" w:lineRule="auto"/>
        <w:ind w:left="2730" w:leftChars="100" w:hanging="2520" w:hangingChars="1200"/>
        <w:jc w:val="right"/>
        <w:rPr>
          <w:rFonts w:hint="eastAsia" w:ascii="宋体" w:hAnsi="宋体"/>
          <w:highlight w:val="none"/>
        </w:rPr>
      </w:pPr>
      <w:r>
        <w:rPr>
          <w:rFonts w:hint="eastAsia"/>
          <w:highlight w:val="none"/>
        </w:rPr>
        <w:t>授权人</w:t>
      </w:r>
      <w:r>
        <w:rPr>
          <w:rFonts w:hint="eastAsia" w:ascii="宋体" w:hAnsi="宋体"/>
          <w:highlight w:val="none"/>
        </w:rPr>
        <w:t>（法定代表人）：_______________（电子签章或线下签字/签章）</w:t>
      </w:r>
    </w:p>
    <w:p w14:paraId="6AB4BB60">
      <w:pPr>
        <w:spacing w:line="360" w:lineRule="auto"/>
        <w:ind w:left="2730" w:leftChars="1000" w:hanging="630" w:hangingChars="300"/>
        <w:rPr>
          <w:rFonts w:hint="eastAsia" w:ascii="宋体" w:hAnsi="宋体"/>
          <w:highlight w:val="none"/>
        </w:rPr>
      </w:pPr>
      <w:r>
        <w:rPr>
          <w:rFonts w:hint="eastAsia"/>
          <w:highlight w:val="none"/>
        </w:rPr>
        <w:t>被授权人</w:t>
      </w:r>
      <w:r>
        <w:rPr>
          <w:rFonts w:hint="eastAsia" w:ascii="宋体" w:hAnsi="宋体"/>
          <w:highlight w:val="none"/>
        </w:rPr>
        <w:t>：____________________________（签字）</w:t>
      </w:r>
    </w:p>
    <w:p w14:paraId="5B4D19B7">
      <w:pPr>
        <w:spacing w:line="360" w:lineRule="auto"/>
        <w:ind w:firstLine="2100" w:firstLineChars="1000"/>
        <w:rPr>
          <w:rFonts w:hint="eastAsia" w:ascii="宋体" w:hAnsi="宋体"/>
          <w:highlight w:val="none"/>
        </w:rPr>
      </w:pPr>
      <w:r>
        <w:rPr>
          <w:rFonts w:hint="eastAsia"/>
          <w:highlight w:val="none"/>
        </w:rPr>
        <w:t>被授权人联系方式</w:t>
      </w:r>
      <w:r>
        <w:rPr>
          <w:rFonts w:hint="eastAsia" w:ascii="宋体" w:hAnsi="宋体"/>
          <w:highlight w:val="none"/>
        </w:rPr>
        <w:t>：____________________</w:t>
      </w:r>
    </w:p>
    <w:p w14:paraId="6ADC3DCD">
      <w:pPr>
        <w:spacing w:line="360" w:lineRule="auto"/>
        <w:ind w:firstLine="4620" w:firstLineChars="2200"/>
        <w:rPr>
          <w:rFonts w:hint="eastAsia" w:ascii="宋体" w:hAnsi="宋体"/>
          <w:highlight w:val="none"/>
        </w:rPr>
      </w:pPr>
      <w:r>
        <w:rPr>
          <w:rFonts w:hint="eastAsia" w:ascii="宋体" w:hAnsi="宋体"/>
          <w:highlight w:val="none"/>
        </w:rPr>
        <w:t>_____年_____月_____日</w:t>
      </w:r>
    </w:p>
    <w:p w14:paraId="298DB791">
      <w:pPr>
        <w:rPr>
          <w:rFonts w:hint="eastAsia" w:ascii="宋体" w:hAnsi="宋体"/>
          <w:highlight w:val="none"/>
        </w:rPr>
      </w:pPr>
    </w:p>
    <w:p w14:paraId="2F64F6DB">
      <w:pPr>
        <w:rPr>
          <w:rFonts w:hint="eastAsia" w:ascii="宋体" w:hAnsi="宋体"/>
          <w:highlight w:val="none"/>
        </w:rPr>
      </w:pPr>
    </w:p>
    <w:p w14:paraId="65F7B831">
      <w:pPr>
        <w:rPr>
          <w:rFonts w:hint="eastAsia" w:ascii="宋体" w:hAnsi="宋体"/>
          <w:highlight w:val="none"/>
        </w:rPr>
      </w:pPr>
    </w:p>
    <w:p w14:paraId="0F3E19CB">
      <w:pPr>
        <w:rPr>
          <w:rFonts w:hint="eastAsia" w:ascii="宋体" w:hAnsi="宋体"/>
          <w:highlight w:val="none"/>
        </w:rPr>
      </w:pPr>
    </w:p>
    <w:p w14:paraId="1920C20A">
      <w:pPr>
        <w:rPr>
          <w:highlight w:val="none"/>
        </w:rPr>
      </w:pPr>
    </w:p>
    <w:p w14:paraId="105304C5">
      <w:pPr>
        <w:pStyle w:val="44"/>
        <w:ind w:firstLine="400"/>
        <w:rPr>
          <w:highlight w:val="none"/>
        </w:rPr>
      </w:pPr>
    </w:p>
    <w:p w14:paraId="234B01F8">
      <w:pPr>
        <w:pStyle w:val="44"/>
        <w:ind w:firstLine="400"/>
        <w:rPr>
          <w:highlight w:val="none"/>
        </w:rPr>
      </w:pPr>
    </w:p>
    <w:p w14:paraId="3F1BE4A6">
      <w:pPr>
        <w:widowControl/>
        <w:spacing w:line="520" w:lineRule="exact"/>
        <w:jc w:val="center"/>
        <w:rPr>
          <w:rFonts w:ascii="Times New Roman" w:hAnsi="Times New Roman" w:eastAsiaTheme="minorEastAsia"/>
          <w:highlight w:val="none"/>
        </w:rPr>
      </w:pPr>
      <w:r>
        <w:rPr>
          <w:rFonts w:hint="eastAsia"/>
          <w:highlight w:val="none"/>
        </w:rPr>
        <w:drawing>
          <wp:anchor distT="0" distB="0" distL="114300" distR="114300" simplePos="0" relativeHeight="251659264" behindDoc="0" locked="0" layoutInCell="1" allowOverlap="1">
            <wp:simplePos x="0" y="0"/>
            <wp:positionH relativeFrom="column">
              <wp:posOffset>19050</wp:posOffset>
            </wp:positionH>
            <wp:positionV relativeFrom="paragraph">
              <wp:posOffset>142875</wp:posOffset>
            </wp:positionV>
            <wp:extent cx="2703195" cy="461010"/>
            <wp:effectExtent l="0" t="0" r="1905" b="0"/>
            <wp:wrapNone/>
            <wp:docPr id="36" name="图片 36" descr="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标志"/>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703195" cy="461010"/>
                    </a:xfrm>
                    <a:prstGeom prst="rect">
                      <a:avLst/>
                    </a:prstGeom>
                    <a:noFill/>
                    <a:ln w="9525">
                      <a:noFill/>
                      <a:miter lim="800000"/>
                      <a:headEnd/>
                      <a:tailEnd/>
                    </a:ln>
                  </pic:spPr>
                </pic:pic>
              </a:graphicData>
            </a:graphic>
          </wp:anchor>
        </w:drawing>
      </w:r>
    </w:p>
    <w:p w14:paraId="55EC4320">
      <w:pPr>
        <w:spacing w:line="339" w:lineRule="exact"/>
        <w:rPr>
          <w:rFonts w:ascii="Times New Roman" w:hAnsi="Times New Roman" w:eastAsiaTheme="minorEastAsia"/>
          <w:highlight w:val="none"/>
        </w:rPr>
      </w:pPr>
    </w:p>
    <w:p w14:paraId="7FF0E418">
      <w:pPr>
        <w:spacing w:line="339" w:lineRule="exact"/>
        <w:rPr>
          <w:rFonts w:ascii="Times New Roman" w:hAnsi="Times New Roman" w:eastAsiaTheme="minorEastAsia"/>
          <w:highlight w:val="none"/>
        </w:rPr>
      </w:pPr>
    </w:p>
    <w:p w14:paraId="4A1D8927">
      <w:pPr>
        <w:spacing w:line="339" w:lineRule="exact"/>
        <w:rPr>
          <w:rFonts w:ascii="Times New Roman" w:hAnsi="Times New Roman" w:eastAsiaTheme="minorEastAsia"/>
          <w:highlight w:val="none"/>
        </w:rPr>
      </w:pPr>
    </w:p>
    <w:p w14:paraId="2423FB3F">
      <w:pPr>
        <w:spacing w:line="339" w:lineRule="exact"/>
        <w:rPr>
          <w:rFonts w:ascii="Times New Roman" w:hAnsi="Times New Roman" w:eastAsiaTheme="minorEastAsia"/>
          <w:highlight w:val="none"/>
        </w:rPr>
      </w:pPr>
    </w:p>
    <w:p w14:paraId="2EA9DA37">
      <w:pPr>
        <w:spacing w:line="339" w:lineRule="exact"/>
        <w:rPr>
          <w:rFonts w:ascii="Times New Roman" w:hAnsi="Times New Roman" w:eastAsiaTheme="minorEastAsia"/>
          <w:highlight w:val="none"/>
        </w:rPr>
      </w:pPr>
    </w:p>
    <w:p w14:paraId="4C8F8CEC">
      <w:pPr>
        <w:spacing w:line="339" w:lineRule="exact"/>
        <w:rPr>
          <w:rFonts w:ascii="Times New Roman" w:hAnsi="Times New Roman" w:eastAsiaTheme="minorEastAsia"/>
          <w:highlight w:val="none"/>
        </w:rPr>
      </w:pPr>
    </w:p>
    <w:p w14:paraId="79310EF5">
      <w:pPr>
        <w:spacing w:line="339" w:lineRule="exact"/>
        <w:rPr>
          <w:rFonts w:ascii="Times New Roman" w:hAnsi="Times New Roman" w:eastAsiaTheme="minorEastAsia"/>
          <w:highlight w:val="none"/>
        </w:rPr>
      </w:pPr>
    </w:p>
    <w:p w14:paraId="4441CF7A">
      <w:pPr>
        <w:spacing w:line="339" w:lineRule="exact"/>
        <w:rPr>
          <w:rFonts w:ascii="Times New Roman" w:hAnsi="Times New Roman" w:eastAsiaTheme="minorEastAsia"/>
          <w:highlight w:val="none"/>
        </w:rPr>
      </w:pPr>
    </w:p>
    <w:p w14:paraId="414D6C4C">
      <w:pPr>
        <w:spacing w:line="339" w:lineRule="exact"/>
        <w:rPr>
          <w:rFonts w:ascii="Times New Roman" w:hAnsi="Times New Roman" w:eastAsiaTheme="minorEastAsia"/>
          <w:highlight w:val="none"/>
        </w:rPr>
      </w:pPr>
    </w:p>
    <w:p w14:paraId="04BB35C0">
      <w:pPr>
        <w:spacing w:line="339" w:lineRule="exact"/>
        <w:rPr>
          <w:rFonts w:ascii="Times New Roman" w:hAnsi="Times New Roman" w:eastAsiaTheme="minorEastAsia"/>
          <w:highlight w:val="none"/>
        </w:rPr>
      </w:pPr>
    </w:p>
    <w:p w14:paraId="59FC192C">
      <w:pPr>
        <w:spacing w:line="339" w:lineRule="exact"/>
        <w:rPr>
          <w:rFonts w:ascii="Times New Roman" w:hAnsi="Times New Roman" w:eastAsiaTheme="minorEastAsia"/>
          <w:highlight w:val="none"/>
        </w:rPr>
      </w:pPr>
    </w:p>
    <w:p w14:paraId="7C9372C8">
      <w:pPr>
        <w:spacing w:line="339" w:lineRule="exact"/>
        <w:rPr>
          <w:rFonts w:ascii="Times New Roman" w:hAnsi="Times New Roman" w:eastAsiaTheme="minorEastAsia"/>
          <w:highlight w:val="none"/>
        </w:rPr>
      </w:pPr>
    </w:p>
    <w:p w14:paraId="1EA7390F">
      <w:pPr>
        <w:spacing w:line="339" w:lineRule="exact"/>
        <w:rPr>
          <w:rFonts w:ascii="Times New Roman" w:hAnsi="Times New Roman" w:eastAsiaTheme="minorEastAsia"/>
          <w:highlight w:val="none"/>
        </w:rPr>
      </w:pPr>
    </w:p>
    <w:p w14:paraId="78DD150B">
      <w:pPr>
        <w:pStyle w:val="2"/>
        <w:jc w:val="center"/>
        <w:rPr>
          <w:highlight w:val="none"/>
        </w:rPr>
      </w:pPr>
      <w:bookmarkStart w:id="10" w:name="_Toc174981425"/>
      <w:r>
        <w:rPr>
          <w:highlight w:val="none"/>
        </w:rPr>
        <w:t>第二章</w:t>
      </w:r>
      <w:r>
        <w:rPr>
          <w:rFonts w:hint="eastAsia"/>
          <w:highlight w:val="none"/>
        </w:rPr>
        <w:t xml:space="preserve"> </w:t>
      </w:r>
      <w:r>
        <w:rPr>
          <w:highlight w:val="none"/>
        </w:rPr>
        <w:t>投标人须知</w:t>
      </w:r>
      <w:bookmarkEnd w:id="10"/>
    </w:p>
    <w:p w14:paraId="14937814">
      <w:pPr>
        <w:spacing w:line="0" w:lineRule="atLeast"/>
        <w:jc w:val="center"/>
        <w:rPr>
          <w:rFonts w:hint="eastAsia" w:ascii="宋体" w:hAnsi="宋体"/>
          <w:b/>
          <w:sz w:val="22"/>
          <w:highlight w:val="none"/>
        </w:rPr>
      </w:pPr>
      <w:bookmarkStart w:id="11" w:name="_Toc485818760"/>
    </w:p>
    <w:p w14:paraId="2FEA0DCD">
      <w:pPr>
        <w:spacing w:line="0" w:lineRule="atLeast"/>
        <w:jc w:val="center"/>
        <w:rPr>
          <w:rFonts w:hint="eastAsia" w:ascii="宋体" w:hAnsi="宋体"/>
          <w:b/>
          <w:sz w:val="22"/>
          <w:highlight w:val="none"/>
        </w:rPr>
      </w:pPr>
    </w:p>
    <w:p w14:paraId="56592EBE">
      <w:pPr>
        <w:spacing w:line="0" w:lineRule="atLeast"/>
        <w:jc w:val="center"/>
        <w:rPr>
          <w:rFonts w:hint="eastAsia" w:ascii="宋体" w:hAnsi="宋体"/>
          <w:b/>
          <w:sz w:val="22"/>
          <w:highlight w:val="none"/>
        </w:rPr>
      </w:pPr>
    </w:p>
    <w:p w14:paraId="22EEF1DC">
      <w:pPr>
        <w:spacing w:line="0" w:lineRule="atLeast"/>
        <w:jc w:val="center"/>
        <w:rPr>
          <w:rFonts w:hint="eastAsia" w:ascii="宋体" w:hAnsi="宋体"/>
          <w:b/>
          <w:sz w:val="22"/>
          <w:highlight w:val="none"/>
        </w:rPr>
      </w:pPr>
    </w:p>
    <w:p w14:paraId="0D5E8E8A">
      <w:pPr>
        <w:spacing w:line="0" w:lineRule="atLeast"/>
        <w:jc w:val="center"/>
        <w:rPr>
          <w:rFonts w:hint="eastAsia" w:ascii="宋体" w:hAnsi="宋体"/>
          <w:b/>
          <w:sz w:val="22"/>
          <w:highlight w:val="none"/>
        </w:rPr>
      </w:pPr>
    </w:p>
    <w:p w14:paraId="5832C037">
      <w:pPr>
        <w:spacing w:line="0" w:lineRule="atLeast"/>
        <w:jc w:val="center"/>
        <w:rPr>
          <w:rFonts w:hint="eastAsia" w:ascii="宋体" w:hAnsi="宋体"/>
          <w:b/>
          <w:sz w:val="22"/>
          <w:highlight w:val="none"/>
        </w:rPr>
      </w:pPr>
    </w:p>
    <w:p w14:paraId="3940F333">
      <w:pPr>
        <w:spacing w:line="0" w:lineRule="atLeast"/>
        <w:jc w:val="center"/>
        <w:rPr>
          <w:rFonts w:hint="eastAsia" w:ascii="宋体" w:hAnsi="宋体"/>
          <w:b/>
          <w:sz w:val="22"/>
          <w:highlight w:val="none"/>
        </w:rPr>
      </w:pPr>
    </w:p>
    <w:p w14:paraId="186F032D">
      <w:pPr>
        <w:spacing w:line="0" w:lineRule="atLeast"/>
        <w:jc w:val="center"/>
        <w:rPr>
          <w:rFonts w:hint="eastAsia" w:ascii="宋体" w:hAnsi="宋体"/>
          <w:b/>
          <w:sz w:val="22"/>
          <w:highlight w:val="none"/>
        </w:rPr>
      </w:pPr>
    </w:p>
    <w:p w14:paraId="597D288C">
      <w:pPr>
        <w:spacing w:line="0" w:lineRule="atLeast"/>
        <w:jc w:val="center"/>
        <w:rPr>
          <w:rFonts w:hint="eastAsia" w:ascii="宋体" w:hAnsi="宋体"/>
          <w:b/>
          <w:sz w:val="22"/>
          <w:highlight w:val="none"/>
        </w:rPr>
      </w:pPr>
    </w:p>
    <w:p w14:paraId="0D8579AC">
      <w:pPr>
        <w:spacing w:line="0" w:lineRule="atLeast"/>
        <w:jc w:val="center"/>
        <w:rPr>
          <w:rFonts w:hint="eastAsia" w:ascii="宋体" w:hAnsi="宋体"/>
          <w:b/>
          <w:sz w:val="22"/>
          <w:highlight w:val="none"/>
        </w:rPr>
      </w:pPr>
    </w:p>
    <w:p w14:paraId="2BD10AE7">
      <w:pPr>
        <w:spacing w:line="0" w:lineRule="atLeast"/>
        <w:jc w:val="center"/>
        <w:rPr>
          <w:rFonts w:hint="eastAsia" w:ascii="宋体" w:hAnsi="宋体"/>
          <w:b/>
          <w:sz w:val="22"/>
          <w:highlight w:val="none"/>
        </w:rPr>
      </w:pPr>
    </w:p>
    <w:p w14:paraId="54C4C4C9">
      <w:pPr>
        <w:spacing w:line="0" w:lineRule="atLeast"/>
        <w:jc w:val="center"/>
        <w:rPr>
          <w:rFonts w:hint="eastAsia" w:ascii="宋体" w:hAnsi="宋体"/>
          <w:b/>
          <w:sz w:val="22"/>
          <w:highlight w:val="none"/>
        </w:rPr>
      </w:pPr>
    </w:p>
    <w:p w14:paraId="5EF1F9DC">
      <w:pPr>
        <w:spacing w:line="0" w:lineRule="atLeast"/>
        <w:jc w:val="center"/>
        <w:rPr>
          <w:rFonts w:hint="eastAsia" w:ascii="宋体" w:hAnsi="宋体"/>
          <w:b/>
          <w:sz w:val="22"/>
          <w:highlight w:val="none"/>
        </w:rPr>
      </w:pPr>
    </w:p>
    <w:p w14:paraId="3E76229F">
      <w:pPr>
        <w:spacing w:line="0" w:lineRule="atLeast"/>
        <w:jc w:val="center"/>
        <w:rPr>
          <w:rFonts w:hint="eastAsia" w:ascii="宋体" w:hAnsi="宋体"/>
          <w:b/>
          <w:sz w:val="22"/>
          <w:highlight w:val="none"/>
        </w:rPr>
      </w:pPr>
    </w:p>
    <w:p w14:paraId="4FEB03DF">
      <w:pPr>
        <w:spacing w:line="0" w:lineRule="atLeast"/>
        <w:jc w:val="center"/>
        <w:rPr>
          <w:rFonts w:hint="eastAsia" w:ascii="宋体" w:hAnsi="宋体"/>
          <w:b/>
          <w:sz w:val="22"/>
          <w:highlight w:val="none"/>
        </w:rPr>
      </w:pPr>
    </w:p>
    <w:p w14:paraId="394A0E04">
      <w:pPr>
        <w:spacing w:line="0" w:lineRule="atLeast"/>
        <w:jc w:val="center"/>
        <w:rPr>
          <w:rFonts w:hint="eastAsia" w:ascii="宋体" w:hAnsi="宋体"/>
          <w:b/>
          <w:sz w:val="22"/>
          <w:highlight w:val="none"/>
        </w:rPr>
      </w:pPr>
    </w:p>
    <w:p w14:paraId="7581E585">
      <w:pPr>
        <w:spacing w:line="0" w:lineRule="atLeast"/>
        <w:jc w:val="center"/>
        <w:rPr>
          <w:rFonts w:hint="eastAsia" w:ascii="宋体" w:hAnsi="宋体"/>
          <w:b/>
          <w:sz w:val="22"/>
          <w:highlight w:val="none"/>
        </w:rPr>
      </w:pPr>
    </w:p>
    <w:p w14:paraId="42D65BF1">
      <w:pPr>
        <w:spacing w:line="0" w:lineRule="atLeast"/>
        <w:jc w:val="center"/>
        <w:rPr>
          <w:rFonts w:hint="eastAsia" w:ascii="宋体" w:hAnsi="宋体"/>
          <w:b/>
          <w:sz w:val="22"/>
          <w:highlight w:val="none"/>
        </w:rPr>
      </w:pPr>
    </w:p>
    <w:p w14:paraId="2DD50AAB">
      <w:pPr>
        <w:spacing w:line="0" w:lineRule="atLeast"/>
        <w:jc w:val="center"/>
        <w:rPr>
          <w:rFonts w:hint="eastAsia" w:ascii="宋体" w:hAnsi="宋体"/>
          <w:b/>
          <w:sz w:val="22"/>
          <w:highlight w:val="none"/>
        </w:rPr>
      </w:pPr>
    </w:p>
    <w:p w14:paraId="6C49DECC">
      <w:pPr>
        <w:spacing w:line="0" w:lineRule="atLeast"/>
        <w:jc w:val="center"/>
        <w:rPr>
          <w:rFonts w:hint="eastAsia" w:ascii="宋体" w:hAnsi="宋体"/>
          <w:b/>
          <w:sz w:val="22"/>
          <w:highlight w:val="none"/>
        </w:rPr>
      </w:pPr>
    </w:p>
    <w:p w14:paraId="34A5CCB0">
      <w:pPr>
        <w:spacing w:line="0" w:lineRule="atLeast"/>
        <w:jc w:val="center"/>
        <w:rPr>
          <w:rFonts w:hint="eastAsia" w:ascii="宋体" w:hAnsi="宋体"/>
          <w:b/>
          <w:sz w:val="22"/>
          <w:highlight w:val="none"/>
        </w:rPr>
      </w:pPr>
    </w:p>
    <w:p w14:paraId="032A615E">
      <w:pPr>
        <w:spacing w:line="0" w:lineRule="atLeast"/>
        <w:jc w:val="center"/>
        <w:rPr>
          <w:rFonts w:hint="eastAsia" w:ascii="宋体" w:hAnsi="宋体"/>
          <w:b/>
          <w:sz w:val="22"/>
          <w:highlight w:val="none"/>
        </w:rPr>
      </w:pPr>
    </w:p>
    <w:p w14:paraId="134E686C">
      <w:pPr>
        <w:spacing w:line="0" w:lineRule="atLeast"/>
        <w:jc w:val="center"/>
        <w:rPr>
          <w:rFonts w:hint="eastAsia" w:ascii="宋体" w:hAnsi="宋体"/>
          <w:b/>
          <w:sz w:val="22"/>
          <w:highlight w:val="none"/>
        </w:rPr>
      </w:pPr>
    </w:p>
    <w:p w14:paraId="37A1437C">
      <w:pPr>
        <w:spacing w:line="0" w:lineRule="atLeast"/>
        <w:jc w:val="center"/>
        <w:rPr>
          <w:rFonts w:hint="eastAsia" w:ascii="宋体" w:hAnsi="宋体"/>
          <w:b/>
          <w:sz w:val="22"/>
          <w:highlight w:val="none"/>
        </w:rPr>
      </w:pPr>
    </w:p>
    <w:p w14:paraId="6942EA36">
      <w:pPr>
        <w:spacing w:line="0" w:lineRule="atLeast"/>
        <w:jc w:val="center"/>
        <w:rPr>
          <w:rFonts w:hint="eastAsia" w:ascii="宋体" w:hAnsi="宋体"/>
          <w:b/>
          <w:sz w:val="22"/>
          <w:highlight w:val="none"/>
        </w:rPr>
      </w:pPr>
    </w:p>
    <w:p w14:paraId="4B3EA789">
      <w:pPr>
        <w:spacing w:line="0" w:lineRule="atLeast"/>
        <w:rPr>
          <w:rFonts w:hint="eastAsia" w:ascii="宋体" w:hAnsi="宋体"/>
          <w:b/>
          <w:sz w:val="22"/>
          <w:highlight w:val="none"/>
        </w:rPr>
      </w:pPr>
    </w:p>
    <w:p w14:paraId="244B6927">
      <w:pPr>
        <w:pStyle w:val="3"/>
        <w:jc w:val="center"/>
        <w:rPr>
          <w:highlight w:val="none"/>
        </w:rPr>
      </w:pPr>
      <w:bookmarkStart w:id="12" w:name="_Toc174981426"/>
      <w:r>
        <w:rPr>
          <w:rFonts w:hint="eastAsia"/>
          <w:highlight w:val="none"/>
        </w:rPr>
        <w:t>投标人须知前附表</w:t>
      </w:r>
      <w:bookmarkEnd w:id="11"/>
      <w:bookmarkEnd w:id="12"/>
    </w:p>
    <w:tbl>
      <w:tblPr>
        <w:tblStyle w:val="45"/>
        <w:tblW w:w="8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2103"/>
        <w:gridCol w:w="5512"/>
      </w:tblGrid>
      <w:tr w14:paraId="6898D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40" w:type="dxa"/>
            <w:gridSpan w:val="3"/>
            <w:tcBorders>
              <w:top w:val="nil"/>
              <w:left w:val="nil"/>
              <w:right w:val="nil"/>
            </w:tcBorders>
            <w:vAlign w:val="center"/>
          </w:tcPr>
          <w:p w14:paraId="28E07244">
            <w:pPr>
              <w:adjustRightInd w:val="0"/>
              <w:snapToGrid w:val="0"/>
              <w:outlineLvl w:val="1"/>
              <w:rPr>
                <w:szCs w:val="21"/>
                <w:highlight w:val="none"/>
              </w:rPr>
            </w:pPr>
          </w:p>
        </w:tc>
      </w:tr>
      <w:tr w14:paraId="309B6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025" w:type="dxa"/>
            <w:vAlign w:val="center"/>
          </w:tcPr>
          <w:p w14:paraId="40579D5B">
            <w:pPr>
              <w:adjustRightInd w:val="0"/>
              <w:snapToGrid w:val="0"/>
              <w:jc w:val="center"/>
              <w:rPr>
                <w:b/>
                <w:szCs w:val="21"/>
                <w:highlight w:val="none"/>
              </w:rPr>
            </w:pPr>
            <w:r>
              <w:rPr>
                <w:rFonts w:hint="eastAsia"/>
                <w:b/>
                <w:szCs w:val="21"/>
                <w:highlight w:val="none"/>
              </w:rPr>
              <w:t>条款号</w:t>
            </w:r>
          </w:p>
        </w:tc>
        <w:tc>
          <w:tcPr>
            <w:tcW w:w="2103" w:type="dxa"/>
            <w:vAlign w:val="center"/>
          </w:tcPr>
          <w:p w14:paraId="32C12058">
            <w:pPr>
              <w:adjustRightInd w:val="0"/>
              <w:snapToGrid w:val="0"/>
              <w:jc w:val="center"/>
              <w:rPr>
                <w:b/>
                <w:szCs w:val="21"/>
                <w:highlight w:val="none"/>
              </w:rPr>
            </w:pPr>
            <w:r>
              <w:rPr>
                <w:rFonts w:hint="eastAsia"/>
                <w:b/>
                <w:szCs w:val="21"/>
                <w:highlight w:val="none"/>
              </w:rPr>
              <w:t>条款名称</w:t>
            </w:r>
          </w:p>
        </w:tc>
        <w:tc>
          <w:tcPr>
            <w:tcW w:w="5512" w:type="dxa"/>
            <w:vAlign w:val="center"/>
          </w:tcPr>
          <w:p w14:paraId="3CC985BF">
            <w:pPr>
              <w:adjustRightInd w:val="0"/>
              <w:snapToGrid w:val="0"/>
              <w:jc w:val="center"/>
              <w:rPr>
                <w:b/>
                <w:szCs w:val="21"/>
                <w:highlight w:val="none"/>
              </w:rPr>
            </w:pPr>
            <w:r>
              <w:rPr>
                <w:rFonts w:hint="eastAsia"/>
                <w:b/>
                <w:szCs w:val="21"/>
                <w:highlight w:val="none"/>
              </w:rPr>
              <w:t>编列内容</w:t>
            </w:r>
          </w:p>
        </w:tc>
      </w:tr>
      <w:tr w14:paraId="1BD3B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1B614F19">
            <w:pPr>
              <w:adjustRightInd w:val="0"/>
              <w:snapToGrid w:val="0"/>
              <w:jc w:val="center"/>
              <w:rPr>
                <w:szCs w:val="21"/>
                <w:highlight w:val="none"/>
              </w:rPr>
            </w:pPr>
            <w:r>
              <w:rPr>
                <w:rFonts w:hint="eastAsia"/>
                <w:szCs w:val="21"/>
                <w:highlight w:val="none"/>
              </w:rPr>
              <w:t>1.1.2</w:t>
            </w:r>
          </w:p>
        </w:tc>
        <w:tc>
          <w:tcPr>
            <w:tcW w:w="2103" w:type="dxa"/>
            <w:vAlign w:val="center"/>
          </w:tcPr>
          <w:p w14:paraId="20DB62EF">
            <w:pPr>
              <w:adjustRightInd w:val="0"/>
              <w:snapToGrid w:val="0"/>
              <w:rPr>
                <w:szCs w:val="21"/>
                <w:highlight w:val="none"/>
              </w:rPr>
            </w:pPr>
            <w:r>
              <w:rPr>
                <w:rFonts w:hint="eastAsia"/>
                <w:szCs w:val="21"/>
                <w:highlight w:val="none"/>
              </w:rPr>
              <w:t>招标人</w:t>
            </w:r>
          </w:p>
        </w:tc>
        <w:tc>
          <w:tcPr>
            <w:tcW w:w="5512" w:type="dxa"/>
          </w:tcPr>
          <w:p w14:paraId="49C9D315">
            <w:pPr>
              <w:adjustRightInd w:val="0"/>
              <w:snapToGrid w:val="0"/>
              <w:rPr>
                <w:rFonts w:hint="eastAsia" w:ascii="宋体" w:hAnsi="宋体" w:eastAsia="宋体"/>
                <w:szCs w:val="21"/>
                <w:highlight w:val="none"/>
                <w:lang w:eastAsia="zh-CN"/>
              </w:rPr>
            </w:pPr>
            <w:r>
              <w:rPr>
                <w:rFonts w:hint="eastAsia" w:ascii="宋体" w:hAnsi="宋体"/>
                <w:szCs w:val="21"/>
                <w:highlight w:val="none"/>
              </w:rPr>
              <w:t>名称：</w:t>
            </w:r>
            <w:r>
              <w:rPr>
                <w:rFonts w:hint="eastAsia" w:ascii="宋体" w:hAnsi="宋体"/>
                <w:szCs w:val="21"/>
                <w:highlight w:val="none"/>
                <w:lang w:eastAsia="zh-CN"/>
              </w:rPr>
              <w:t>内蒙古大青山实验室有限公司</w:t>
            </w:r>
          </w:p>
          <w:p w14:paraId="4369052C">
            <w:pPr>
              <w:rPr>
                <w:rFonts w:hint="eastAsia" w:ascii="宋体" w:hAnsi="宋体" w:cs="宋体"/>
                <w:spacing w:val="-2"/>
                <w:szCs w:val="21"/>
                <w:highlight w:val="none"/>
              </w:rPr>
            </w:pPr>
            <w:r>
              <w:rPr>
                <w:rFonts w:hint="eastAsia" w:ascii="宋体" w:hAnsi="宋体"/>
                <w:spacing w:val="-2"/>
                <w:szCs w:val="21"/>
                <w:highlight w:val="none"/>
              </w:rPr>
              <w:t>地址：内蒙古呼和浩特市赛罕区前达门路9号</w:t>
            </w:r>
          </w:p>
        </w:tc>
      </w:tr>
      <w:tr w14:paraId="6E3E5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021C41F7">
            <w:pPr>
              <w:adjustRightInd w:val="0"/>
              <w:snapToGrid w:val="0"/>
              <w:jc w:val="center"/>
              <w:rPr>
                <w:szCs w:val="21"/>
                <w:highlight w:val="none"/>
              </w:rPr>
            </w:pPr>
            <w:r>
              <w:rPr>
                <w:rFonts w:hint="eastAsia"/>
                <w:szCs w:val="21"/>
                <w:highlight w:val="none"/>
              </w:rPr>
              <w:t>1.1.3</w:t>
            </w:r>
          </w:p>
        </w:tc>
        <w:tc>
          <w:tcPr>
            <w:tcW w:w="2103" w:type="dxa"/>
            <w:vAlign w:val="center"/>
          </w:tcPr>
          <w:p w14:paraId="36BA8D62">
            <w:pPr>
              <w:adjustRightInd w:val="0"/>
              <w:snapToGrid w:val="0"/>
              <w:rPr>
                <w:szCs w:val="21"/>
                <w:highlight w:val="none"/>
              </w:rPr>
            </w:pPr>
            <w:r>
              <w:rPr>
                <w:rFonts w:hint="eastAsia"/>
                <w:szCs w:val="21"/>
                <w:highlight w:val="none"/>
              </w:rPr>
              <w:t>招标代理机构</w:t>
            </w:r>
          </w:p>
        </w:tc>
        <w:tc>
          <w:tcPr>
            <w:tcW w:w="5512" w:type="dxa"/>
          </w:tcPr>
          <w:p w14:paraId="0FFAA763">
            <w:pPr>
              <w:adjustRightInd w:val="0"/>
              <w:snapToGrid w:val="0"/>
              <w:rPr>
                <w:rFonts w:hint="eastAsia" w:ascii="宋体" w:hAnsi="宋体"/>
                <w:szCs w:val="21"/>
                <w:highlight w:val="none"/>
              </w:rPr>
            </w:pPr>
            <w:r>
              <w:rPr>
                <w:rFonts w:hint="eastAsia" w:ascii="宋体" w:hAnsi="宋体"/>
                <w:szCs w:val="21"/>
                <w:highlight w:val="none"/>
              </w:rPr>
              <w:t>名称：</w:t>
            </w:r>
            <w:r>
              <w:rPr>
                <w:rFonts w:ascii="宋体" w:hAnsi="宋体"/>
                <w:szCs w:val="21"/>
                <w:highlight w:val="none"/>
              </w:rPr>
              <w:t>内蒙古蒙</w:t>
            </w:r>
            <w:r>
              <w:rPr>
                <w:rFonts w:hint="eastAsia" w:ascii="宋体" w:hAnsi="宋体"/>
                <w:szCs w:val="21"/>
                <w:highlight w:val="none"/>
              </w:rPr>
              <w:t>电</w:t>
            </w:r>
            <w:r>
              <w:rPr>
                <w:rFonts w:ascii="宋体" w:hAnsi="宋体"/>
                <w:szCs w:val="21"/>
                <w:highlight w:val="none"/>
              </w:rPr>
              <w:t>招标有限公司</w:t>
            </w:r>
          </w:p>
          <w:p w14:paraId="5D2A7BD9">
            <w:pPr>
              <w:rPr>
                <w:rFonts w:hint="eastAsia" w:ascii="宋体" w:hAnsi="宋体" w:cs="宋体"/>
                <w:kern w:val="0"/>
                <w:szCs w:val="21"/>
                <w:highlight w:val="none"/>
              </w:rPr>
            </w:pPr>
            <w:r>
              <w:rPr>
                <w:rFonts w:hint="eastAsia" w:ascii="宋体" w:hAnsi="宋体"/>
                <w:szCs w:val="21"/>
                <w:highlight w:val="none"/>
              </w:rPr>
              <w:t>地址：</w:t>
            </w:r>
            <w:r>
              <w:rPr>
                <w:rFonts w:hint="eastAsia"/>
                <w:highlight w:val="none"/>
              </w:rPr>
              <w:t>内蒙古呼和浩特市赛罕区前达门路锦绣福源C区西门商业104号</w:t>
            </w:r>
          </w:p>
          <w:p w14:paraId="643B81EB">
            <w:pPr>
              <w:rPr>
                <w:rFonts w:hint="eastAsia" w:ascii="宋体" w:hAnsi="宋体"/>
                <w:szCs w:val="21"/>
                <w:highlight w:val="none"/>
              </w:rPr>
            </w:pPr>
            <w:r>
              <w:rPr>
                <w:rFonts w:hint="eastAsia" w:ascii="宋体" w:hAnsi="宋体"/>
                <w:szCs w:val="21"/>
                <w:highlight w:val="none"/>
              </w:rPr>
              <w:t>开评标及后续工作联系电话：0471-6227393 （如咨询开评标解密等问题、通知书领取、费用缴纳、结果公告、公示等）</w:t>
            </w:r>
          </w:p>
          <w:p w14:paraId="49444510">
            <w:pPr>
              <w:rPr>
                <w:rFonts w:hint="eastAsia" w:ascii="宋体" w:hAnsi="宋体"/>
                <w:szCs w:val="21"/>
                <w:highlight w:val="none"/>
              </w:rPr>
            </w:pPr>
            <w:r>
              <w:rPr>
                <w:rFonts w:hint="eastAsia" w:ascii="宋体" w:hAnsi="宋体"/>
                <w:szCs w:val="21"/>
                <w:highlight w:val="none"/>
              </w:rPr>
              <w:t>招标文件联系电话：0471-622</w:t>
            </w:r>
            <w:r>
              <w:rPr>
                <w:rFonts w:hint="eastAsia" w:ascii="宋体" w:hAnsi="宋体"/>
                <w:szCs w:val="21"/>
                <w:highlight w:val="none"/>
                <w:lang w:val="en-US" w:eastAsia="zh-CN"/>
              </w:rPr>
              <w:t>7357</w:t>
            </w:r>
            <w:r>
              <w:rPr>
                <w:rFonts w:hint="eastAsia" w:ascii="宋体" w:hAnsi="宋体"/>
                <w:szCs w:val="21"/>
                <w:highlight w:val="none"/>
              </w:rPr>
              <w:t>（如咨询招标文件问题及澄清等）</w:t>
            </w:r>
          </w:p>
          <w:p w14:paraId="3F0C7733">
            <w:pPr>
              <w:adjustRightInd w:val="0"/>
              <w:snapToGrid w:val="0"/>
              <w:rPr>
                <w:rFonts w:hint="eastAsia" w:ascii="宋体" w:hAnsi="宋体"/>
                <w:szCs w:val="21"/>
                <w:highlight w:val="none"/>
              </w:rPr>
            </w:pPr>
            <w:r>
              <w:rPr>
                <w:rFonts w:hint="eastAsia" w:ascii="宋体" w:hAnsi="宋体"/>
                <w:szCs w:val="21"/>
                <w:highlight w:val="none"/>
              </w:rPr>
              <w:t xml:space="preserve">财务联系电话：0471-6223454（如咨询发票等）   </w:t>
            </w:r>
          </w:p>
        </w:tc>
      </w:tr>
      <w:tr w14:paraId="139FB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13E62448">
            <w:pPr>
              <w:adjustRightInd w:val="0"/>
              <w:snapToGrid w:val="0"/>
              <w:jc w:val="center"/>
              <w:rPr>
                <w:szCs w:val="21"/>
                <w:highlight w:val="none"/>
              </w:rPr>
            </w:pPr>
            <w:r>
              <w:rPr>
                <w:rFonts w:hint="eastAsia"/>
                <w:szCs w:val="21"/>
                <w:highlight w:val="none"/>
              </w:rPr>
              <w:t>1.1.4</w:t>
            </w:r>
          </w:p>
        </w:tc>
        <w:tc>
          <w:tcPr>
            <w:tcW w:w="2103" w:type="dxa"/>
            <w:vAlign w:val="center"/>
          </w:tcPr>
          <w:p w14:paraId="3C526C95">
            <w:pPr>
              <w:adjustRightInd w:val="0"/>
              <w:snapToGrid w:val="0"/>
              <w:rPr>
                <w:szCs w:val="21"/>
                <w:highlight w:val="none"/>
              </w:rPr>
            </w:pPr>
            <w:r>
              <w:rPr>
                <w:rFonts w:hint="eastAsia"/>
                <w:szCs w:val="21"/>
                <w:highlight w:val="none"/>
              </w:rPr>
              <w:t>项目名称</w:t>
            </w:r>
          </w:p>
        </w:tc>
        <w:tc>
          <w:tcPr>
            <w:tcW w:w="5512" w:type="dxa"/>
          </w:tcPr>
          <w:p w14:paraId="598F2C72">
            <w:pPr>
              <w:rPr>
                <w:rFonts w:hint="eastAsia" w:eastAsia="宋体"/>
                <w:b/>
                <w:bCs/>
                <w:szCs w:val="21"/>
                <w:highlight w:val="none"/>
                <w:lang w:eastAsia="zh-CN"/>
              </w:rPr>
            </w:pPr>
            <w:r>
              <w:rPr>
                <w:rFonts w:hint="eastAsia" w:ascii="宋体" w:hAnsi="宋体" w:cs="宋体"/>
                <w:b/>
                <w:bCs/>
                <w:color w:val="000000"/>
                <w:sz w:val="24"/>
                <w:szCs w:val="24"/>
                <w:highlight w:val="none"/>
              </w:rPr>
              <w:t xml:space="preserve">内蒙古大青山实验室有限公司催化剂制备及评价筛选平台设备采购 </w:t>
            </w:r>
            <w:r>
              <w:rPr>
                <w:rFonts w:hint="eastAsia" w:ascii="宋体" w:hAnsi="宋体" w:cs="宋体"/>
                <w:b/>
                <w:bCs/>
                <w:color w:val="000000"/>
                <w:sz w:val="24"/>
                <w:szCs w:val="24"/>
                <w:highlight w:val="none"/>
                <w:lang w:eastAsia="zh-CN"/>
              </w:rPr>
              <w:t>（</w:t>
            </w:r>
            <w:r>
              <w:rPr>
                <w:rFonts w:hint="eastAsia" w:ascii="宋体" w:hAnsi="宋体" w:cs="宋体"/>
                <w:b/>
                <w:bCs/>
                <w:color w:val="000000"/>
                <w:sz w:val="24"/>
                <w:szCs w:val="24"/>
                <w:highlight w:val="none"/>
                <w:lang w:val="en-US" w:eastAsia="zh-CN"/>
              </w:rPr>
              <w:t>重新采购</w:t>
            </w:r>
            <w:r>
              <w:rPr>
                <w:rFonts w:hint="eastAsia" w:ascii="宋体" w:hAnsi="宋体" w:cs="宋体"/>
                <w:b/>
                <w:bCs/>
                <w:color w:val="000000"/>
                <w:sz w:val="24"/>
                <w:szCs w:val="24"/>
                <w:highlight w:val="none"/>
                <w:lang w:eastAsia="zh-CN"/>
              </w:rPr>
              <w:t>）</w:t>
            </w:r>
          </w:p>
        </w:tc>
      </w:tr>
      <w:tr w14:paraId="3E053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70045780">
            <w:pPr>
              <w:adjustRightInd w:val="0"/>
              <w:snapToGrid w:val="0"/>
              <w:jc w:val="center"/>
              <w:rPr>
                <w:szCs w:val="21"/>
                <w:highlight w:val="none"/>
              </w:rPr>
            </w:pPr>
            <w:r>
              <w:rPr>
                <w:rFonts w:hint="eastAsia"/>
                <w:szCs w:val="21"/>
                <w:highlight w:val="none"/>
              </w:rPr>
              <w:t>1.1.5</w:t>
            </w:r>
          </w:p>
        </w:tc>
        <w:tc>
          <w:tcPr>
            <w:tcW w:w="2103" w:type="dxa"/>
            <w:vAlign w:val="center"/>
          </w:tcPr>
          <w:p w14:paraId="0BE370A2">
            <w:pPr>
              <w:adjustRightInd w:val="0"/>
              <w:snapToGrid w:val="0"/>
              <w:rPr>
                <w:szCs w:val="21"/>
                <w:highlight w:val="none"/>
              </w:rPr>
            </w:pPr>
            <w:r>
              <w:rPr>
                <w:szCs w:val="21"/>
                <w:highlight w:val="none"/>
              </w:rPr>
              <w:t>工程项目名称</w:t>
            </w:r>
          </w:p>
        </w:tc>
        <w:tc>
          <w:tcPr>
            <w:tcW w:w="5512" w:type="dxa"/>
          </w:tcPr>
          <w:p w14:paraId="556A805A">
            <w:pPr>
              <w:adjustRightInd w:val="0"/>
              <w:snapToGrid w:val="0"/>
              <w:rPr>
                <w:rFonts w:hint="eastAsia" w:ascii="宋体" w:hAnsi="宋体"/>
                <w:szCs w:val="21"/>
                <w:highlight w:val="none"/>
              </w:rPr>
            </w:pPr>
            <w:r>
              <w:rPr>
                <w:rFonts w:hint="eastAsia" w:ascii="宋体" w:hAnsi="宋体"/>
                <w:szCs w:val="21"/>
                <w:highlight w:val="none"/>
              </w:rPr>
              <w:t>见技术规范书</w:t>
            </w:r>
          </w:p>
        </w:tc>
      </w:tr>
      <w:tr w14:paraId="1ED12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0E7C4AFE">
            <w:pPr>
              <w:adjustRightInd w:val="0"/>
              <w:snapToGrid w:val="0"/>
              <w:jc w:val="center"/>
              <w:rPr>
                <w:szCs w:val="21"/>
                <w:highlight w:val="none"/>
              </w:rPr>
            </w:pPr>
            <w:r>
              <w:rPr>
                <w:rFonts w:hint="eastAsia"/>
                <w:szCs w:val="21"/>
                <w:highlight w:val="none"/>
              </w:rPr>
              <w:t>1.2.1</w:t>
            </w:r>
          </w:p>
        </w:tc>
        <w:tc>
          <w:tcPr>
            <w:tcW w:w="2103" w:type="dxa"/>
            <w:vAlign w:val="center"/>
          </w:tcPr>
          <w:p w14:paraId="4C25897A">
            <w:pPr>
              <w:adjustRightInd w:val="0"/>
              <w:snapToGrid w:val="0"/>
              <w:rPr>
                <w:szCs w:val="21"/>
                <w:highlight w:val="none"/>
              </w:rPr>
            </w:pPr>
            <w:r>
              <w:rPr>
                <w:szCs w:val="21"/>
                <w:highlight w:val="none"/>
              </w:rPr>
              <w:t>资金来源及比例</w:t>
            </w:r>
          </w:p>
        </w:tc>
        <w:tc>
          <w:tcPr>
            <w:tcW w:w="5512" w:type="dxa"/>
          </w:tcPr>
          <w:p w14:paraId="45D4E361">
            <w:pPr>
              <w:adjustRightInd w:val="0"/>
              <w:snapToGrid w:val="0"/>
              <w:rPr>
                <w:rFonts w:hint="eastAsia" w:ascii="宋体" w:hAnsi="宋体"/>
                <w:szCs w:val="21"/>
                <w:highlight w:val="none"/>
              </w:rPr>
            </w:pPr>
            <w:r>
              <w:rPr>
                <w:rFonts w:hint="eastAsia" w:ascii="宋体" w:hAnsi="宋体"/>
                <w:szCs w:val="21"/>
                <w:highlight w:val="none"/>
              </w:rPr>
              <w:t>财政资金</w:t>
            </w:r>
          </w:p>
        </w:tc>
      </w:tr>
      <w:tr w14:paraId="6BC46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025" w:type="dxa"/>
            <w:vAlign w:val="center"/>
          </w:tcPr>
          <w:p w14:paraId="67CAE420">
            <w:pPr>
              <w:adjustRightInd w:val="0"/>
              <w:snapToGrid w:val="0"/>
              <w:jc w:val="center"/>
              <w:rPr>
                <w:szCs w:val="21"/>
                <w:highlight w:val="none"/>
              </w:rPr>
            </w:pPr>
            <w:r>
              <w:rPr>
                <w:rFonts w:hint="eastAsia"/>
                <w:szCs w:val="21"/>
                <w:highlight w:val="none"/>
              </w:rPr>
              <w:t>1.2.2</w:t>
            </w:r>
          </w:p>
        </w:tc>
        <w:tc>
          <w:tcPr>
            <w:tcW w:w="2103" w:type="dxa"/>
            <w:vAlign w:val="center"/>
          </w:tcPr>
          <w:p w14:paraId="1599F15D">
            <w:pPr>
              <w:adjustRightInd w:val="0"/>
              <w:snapToGrid w:val="0"/>
              <w:rPr>
                <w:szCs w:val="21"/>
                <w:highlight w:val="none"/>
              </w:rPr>
            </w:pPr>
            <w:r>
              <w:rPr>
                <w:szCs w:val="21"/>
                <w:highlight w:val="none"/>
              </w:rPr>
              <w:t>资金落实情况</w:t>
            </w:r>
          </w:p>
        </w:tc>
        <w:tc>
          <w:tcPr>
            <w:tcW w:w="5512" w:type="dxa"/>
            <w:vAlign w:val="center"/>
          </w:tcPr>
          <w:p w14:paraId="2FE715F4">
            <w:pPr>
              <w:adjustRightInd w:val="0"/>
              <w:snapToGrid w:val="0"/>
              <w:rPr>
                <w:rFonts w:hint="eastAsia" w:ascii="宋体" w:hAnsi="宋体"/>
                <w:szCs w:val="21"/>
                <w:highlight w:val="none"/>
              </w:rPr>
            </w:pPr>
            <w:r>
              <w:rPr>
                <w:rFonts w:hint="eastAsia" w:ascii="宋体" w:hAnsi="宋体"/>
                <w:szCs w:val="21"/>
                <w:highlight w:val="none"/>
              </w:rPr>
              <w:t>已落实</w:t>
            </w:r>
          </w:p>
        </w:tc>
      </w:tr>
      <w:tr w14:paraId="6CD2B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2F1A5CE4">
            <w:pPr>
              <w:adjustRightInd w:val="0"/>
              <w:snapToGrid w:val="0"/>
              <w:jc w:val="center"/>
              <w:rPr>
                <w:szCs w:val="21"/>
                <w:highlight w:val="none"/>
              </w:rPr>
            </w:pPr>
            <w:r>
              <w:rPr>
                <w:rFonts w:hint="eastAsia"/>
                <w:szCs w:val="21"/>
                <w:highlight w:val="none"/>
              </w:rPr>
              <w:t>1.3.1</w:t>
            </w:r>
          </w:p>
        </w:tc>
        <w:tc>
          <w:tcPr>
            <w:tcW w:w="2103" w:type="dxa"/>
            <w:vAlign w:val="center"/>
          </w:tcPr>
          <w:p w14:paraId="335A48AE">
            <w:pPr>
              <w:adjustRightInd w:val="0"/>
              <w:snapToGrid w:val="0"/>
              <w:rPr>
                <w:szCs w:val="21"/>
                <w:highlight w:val="none"/>
              </w:rPr>
            </w:pPr>
            <w:r>
              <w:rPr>
                <w:rFonts w:hint="eastAsia"/>
                <w:szCs w:val="21"/>
                <w:highlight w:val="none"/>
              </w:rPr>
              <w:t>招标范围</w:t>
            </w:r>
          </w:p>
        </w:tc>
        <w:tc>
          <w:tcPr>
            <w:tcW w:w="5512" w:type="dxa"/>
            <w:vAlign w:val="center"/>
          </w:tcPr>
          <w:p w14:paraId="1C1933B7">
            <w:pPr>
              <w:adjustRightInd w:val="0"/>
              <w:snapToGrid w:val="0"/>
              <w:rPr>
                <w:rFonts w:hint="eastAsia" w:ascii="宋体" w:hAnsi="宋体"/>
                <w:szCs w:val="21"/>
                <w:highlight w:val="none"/>
              </w:rPr>
            </w:pPr>
            <w:r>
              <w:rPr>
                <w:rFonts w:hint="eastAsia" w:ascii="宋体" w:hAnsi="宋体"/>
                <w:szCs w:val="21"/>
                <w:highlight w:val="none"/>
              </w:rPr>
              <w:t>详见招标公告附表</w:t>
            </w:r>
          </w:p>
        </w:tc>
      </w:tr>
      <w:tr w14:paraId="53110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1667F27F">
            <w:pPr>
              <w:adjustRightInd w:val="0"/>
              <w:snapToGrid w:val="0"/>
              <w:jc w:val="center"/>
              <w:rPr>
                <w:szCs w:val="21"/>
                <w:highlight w:val="none"/>
              </w:rPr>
            </w:pPr>
            <w:r>
              <w:rPr>
                <w:rFonts w:hint="eastAsia"/>
                <w:szCs w:val="21"/>
                <w:highlight w:val="none"/>
              </w:rPr>
              <w:t>1.3.2</w:t>
            </w:r>
          </w:p>
        </w:tc>
        <w:tc>
          <w:tcPr>
            <w:tcW w:w="2103" w:type="dxa"/>
            <w:vAlign w:val="center"/>
          </w:tcPr>
          <w:p w14:paraId="2B026250">
            <w:pPr>
              <w:adjustRightInd w:val="0"/>
              <w:snapToGrid w:val="0"/>
              <w:rPr>
                <w:szCs w:val="21"/>
                <w:highlight w:val="none"/>
              </w:rPr>
            </w:pPr>
            <w:r>
              <w:rPr>
                <w:rFonts w:hint="eastAsia"/>
                <w:szCs w:val="21"/>
                <w:highlight w:val="none"/>
              </w:rPr>
              <w:t>交货期</w:t>
            </w:r>
          </w:p>
        </w:tc>
        <w:tc>
          <w:tcPr>
            <w:tcW w:w="5512" w:type="dxa"/>
            <w:vAlign w:val="center"/>
          </w:tcPr>
          <w:p w14:paraId="07181597">
            <w:pPr>
              <w:adjustRightInd w:val="0"/>
              <w:snapToGrid w:val="0"/>
              <w:rPr>
                <w:rFonts w:hint="eastAsia" w:ascii="宋体" w:hAnsi="宋体"/>
                <w:szCs w:val="21"/>
                <w:highlight w:val="none"/>
              </w:rPr>
            </w:pPr>
            <w:r>
              <w:rPr>
                <w:rFonts w:hint="eastAsia" w:ascii="宋体" w:hAnsi="宋体"/>
                <w:szCs w:val="21"/>
                <w:highlight w:val="none"/>
              </w:rPr>
              <w:t>详见招标公告附表</w:t>
            </w:r>
          </w:p>
        </w:tc>
      </w:tr>
      <w:tr w14:paraId="3C897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151F91E5">
            <w:pPr>
              <w:adjustRightInd w:val="0"/>
              <w:snapToGrid w:val="0"/>
              <w:jc w:val="center"/>
              <w:rPr>
                <w:szCs w:val="21"/>
                <w:highlight w:val="none"/>
              </w:rPr>
            </w:pPr>
            <w:r>
              <w:rPr>
                <w:rFonts w:hint="eastAsia"/>
                <w:szCs w:val="21"/>
                <w:highlight w:val="none"/>
              </w:rPr>
              <w:t>1.3.3</w:t>
            </w:r>
          </w:p>
        </w:tc>
        <w:tc>
          <w:tcPr>
            <w:tcW w:w="2103" w:type="dxa"/>
            <w:vAlign w:val="center"/>
          </w:tcPr>
          <w:p w14:paraId="59738165">
            <w:pPr>
              <w:adjustRightInd w:val="0"/>
              <w:snapToGrid w:val="0"/>
              <w:rPr>
                <w:szCs w:val="21"/>
                <w:highlight w:val="none"/>
              </w:rPr>
            </w:pPr>
            <w:r>
              <w:rPr>
                <w:rFonts w:ascii="宋体" w:hAnsi="宋体"/>
                <w:szCs w:val="21"/>
                <w:highlight w:val="none"/>
              </w:rPr>
              <w:t>交货地点</w:t>
            </w:r>
          </w:p>
        </w:tc>
        <w:tc>
          <w:tcPr>
            <w:tcW w:w="5512" w:type="dxa"/>
            <w:vAlign w:val="center"/>
          </w:tcPr>
          <w:p w14:paraId="36ACE5EC">
            <w:pPr>
              <w:adjustRightInd w:val="0"/>
              <w:snapToGrid w:val="0"/>
              <w:rPr>
                <w:rFonts w:hint="eastAsia" w:ascii="宋体" w:hAnsi="宋体"/>
                <w:szCs w:val="21"/>
                <w:highlight w:val="none"/>
              </w:rPr>
            </w:pPr>
            <w:r>
              <w:rPr>
                <w:rFonts w:hint="eastAsia" w:ascii="宋体" w:hAnsi="宋体"/>
                <w:szCs w:val="21"/>
                <w:highlight w:val="none"/>
              </w:rPr>
              <w:t>详见招标公告附表</w:t>
            </w:r>
          </w:p>
        </w:tc>
      </w:tr>
      <w:tr w14:paraId="3A18C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5E78CF5E">
            <w:pPr>
              <w:adjustRightInd w:val="0"/>
              <w:snapToGrid w:val="0"/>
              <w:jc w:val="center"/>
              <w:rPr>
                <w:szCs w:val="21"/>
                <w:highlight w:val="none"/>
              </w:rPr>
            </w:pPr>
            <w:r>
              <w:rPr>
                <w:rFonts w:hint="eastAsia"/>
                <w:szCs w:val="21"/>
                <w:highlight w:val="none"/>
              </w:rPr>
              <w:t>1.3.4</w:t>
            </w:r>
          </w:p>
        </w:tc>
        <w:tc>
          <w:tcPr>
            <w:tcW w:w="2103" w:type="dxa"/>
            <w:vAlign w:val="center"/>
          </w:tcPr>
          <w:p w14:paraId="434D2537">
            <w:pPr>
              <w:adjustRightInd w:val="0"/>
              <w:snapToGrid w:val="0"/>
              <w:rPr>
                <w:szCs w:val="21"/>
                <w:highlight w:val="none"/>
              </w:rPr>
            </w:pPr>
            <w:r>
              <w:rPr>
                <w:szCs w:val="21"/>
                <w:highlight w:val="none"/>
              </w:rPr>
              <w:t>技术性能指标</w:t>
            </w:r>
          </w:p>
        </w:tc>
        <w:tc>
          <w:tcPr>
            <w:tcW w:w="5512" w:type="dxa"/>
            <w:vAlign w:val="center"/>
          </w:tcPr>
          <w:p w14:paraId="577BDE45">
            <w:pPr>
              <w:adjustRightInd w:val="0"/>
              <w:snapToGrid w:val="0"/>
              <w:rPr>
                <w:rFonts w:hint="eastAsia" w:ascii="宋体" w:hAnsi="宋体"/>
                <w:szCs w:val="21"/>
                <w:highlight w:val="none"/>
              </w:rPr>
            </w:pPr>
            <w:r>
              <w:rPr>
                <w:rFonts w:hint="eastAsia" w:ascii="宋体" w:hAnsi="宋体"/>
                <w:szCs w:val="21"/>
                <w:highlight w:val="none"/>
              </w:rPr>
              <w:t>详见第五章</w:t>
            </w:r>
          </w:p>
        </w:tc>
      </w:tr>
      <w:tr w14:paraId="70D59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2E89E0AD">
            <w:pPr>
              <w:adjustRightInd w:val="0"/>
              <w:snapToGrid w:val="0"/>
              <w:jc w:val="center"/>
              <w:rPr>
                <w:szCs w:val="21"/>
                <w:highlight w:val="none"/>
              </w:rPr>
            </w:pPr>
            <w:r>
              <w:rPr>
                <w:rFonts w:hint="eastAsia"/>
                <w:szCs w:val="21"/>
                <w:highlight w:val="none"/>
              </w:rPr>
              <w:t>1.4.1</w:t>
            </w:r>
          </w:p>
        </w:tc>
        <w:tc>
          <w:tcPr>
            <w:tcW w:w="2103" w:type="dxa"/>
            <w:vAlign w:val="center"/>
          </w:tcPr>
          <w:p w14:paraId="7E163092">
            <w:pPr>
              <w:adjustRightInd w:val="0"/>
              <w:snapToGrid w:val="0"/>
              <w:rPr>
                <w:szCs w:val="21"/>
                <w:highlight w:val="none"/>
              </w:rPr>
            </w:pPr>
            <w:r>
              <w:rPr>
                <w:rFonts w:hint="eastAsia"/>
                <w:szCs w:val="21"/>
                <w:highlight w:val="none"/>
              </w:rPr>
              <w:t>投标人资质条件、能力和业绩</w:t>
            </w:r>
          </w:p>
        </w:tc>
        <w:tc>
          <w:tcPr>
            <w:tcW w:w="5512" w:type="dxa"/>
            <w:vAlign w:val="center"/>
          </w:tcPr>
          <w:p w14:paraId="332A2B5A">
            <w:pPr>
              <w:adjustRightInd w:val="0"/>
              <w:snapToGrid w:val="0"/>
              <w:rPr>
                <w:rFonts w:hint="eastAsia" w:ascii="宋体" w:hAnsi="宋体"/>
                <w:szCs w:val="21"/>
                <w:highlight w:val="none"/>
              </w:rPr>
            </w:pPr>
            <w:r>
              <w:rPr>
                <w:rFonts w:hint="eastAsia" w:ascii="宋体" w:hAnsi="宋体"/>
                <w:szCs w:val="21"/>
                <w:highlight w:val="none"/>
              </w:rPr>
              <w:t>详见招标公告</w:t>
            </w:r>
          </w:p>
        </w:tc>
      </w:tr>
      <w:tr w14:paraId="3CA08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25" w:type="dxa"/>
            <w:vAlign w:val="center"/>
          </w:tcPr>
          <w:p w14:paraId="4CB403A0">
            <w:pPr>
              <w:adjustRightInd w:val="0"/>
              <w:snapToGrid w:val="0"/>
              <w:jc w:val="center"/>
              <w:rPr>
                <w:szCs w:val="21"/>
                <w:highlight w:val="none"/>
              </w:rPr>
            </w:pPr>
            <w:r>
              <w:rPr>
                <w:rFonts w:hint="eastAsia"/>
                <w:szCs w:val="21"/>
                <w:highlight w:val="none"/>
              </w:rPr>
              <w:t>1.4.2</w:t>
            </w:r>
          </w:p>
        </w:tc>
        <w:tc>
          <w:tcPr>
            <w:tcW w:w="2103" w:type="dxa"/>
            <w:vAlign w:val="center"/>
          </w:tcPr>
          <w:p w14:paraId="33FD7003">
            <w:pPr>
              <w:adjustRightInd w:val="0"/>
              <w:snapToGrid w:val="0"/>
              <w:rPr>
                <w:szCs w:val="21"/>
                <w:highlight w:val="none"/>
              </w:rPr>
            </w:pPr>
            <w:r>
              <w:rPr>
                <w:rFonts w:hint="eastAsia"/>
                <w:szCs w:val="21"/>
                <w:highlight w:val="none"/>
              </w:rPr>
              <w:t>是否接受联合体投标</w:t>
            </w:r>
          </w:p>
        </w:tc>
        <w:tc>
          <w:tcPr>
            <w:tcW w:w="5512" w:type="dxa"/>
            <w:vAlign w:val="center"/>
          </w:tcPr>
          <w:p w14:paraId="0FCA3D71">
            <w:pPr>
              <w:adjustRightInd w:val="0"/>
              <w:snapToGrid w:val="0"/>
              <w:rPr>
                <w:rFonts w:hint="eastAsia" w:ascii="宋体" w:hAnsi="宋体"/>
                <w:szCs w:val="21"/>
                <w:highlight w:val="none"/>
              </w:rPr>
            </w:pPr>
            <w:r>
              <w:rPr>
                <w:rFonts w:hint="eastAsia" w:ascii="仿宋" w:hAnsi="仿宋" w:eastAsia="仿宋"/>
                <w:szCs w:val="21"/>
                <w:highlight w:val="none"/>
              </w:rPr>
              <w:t>▉</w:t>
            </w:r>
            <w:r>
              <w:rPr>
                <w:rFonts w:ascii="宋体" w:hAnsi="宋体"/>
                <w:szCs w:val="21"/>
                <w:highlight w:val="none"/>
              </w:rPr>
              <w:t>不接受</w:t>
            </w:r>
          </w:p>
          <w:p w14:paraId="19810726">
            <w:pPr>
              <w:adjustRightInd w:val="0"/>
              <w:snapToGrid w:val="0"/>
              <w:rPr>
                <w:rFonts w:hint="eastAsia" w:ascii="宋体" w:hAnsi="宋体"/>
                <w:szCs w:val="21"/>
                <w:highlight w:val="none"/>
              </w:rPr>
            </w:pPr>
            <w:r>
              <w:rPr>
                <w:rFonts w:ascii="宋体" w:hAnsi="宋体"/>
                <w:szCs w:val="21"/>
                <w:highlight w:val="none"/>
              </w:rPr>
              <w:t>□接受，应满足下列要求：</w:t>
            </w:r>
          </w:p>
        </w:tc>
      </w:tr>
      <w:tr w14:paraId="7E084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0AF9AA8F">
            <w:pPr>
              <w:adjustRightInd w:val="0"/>
              <w:snapToGrid w:val="0"/>
              <w:jc w:val="center"/>
              <w:rPr>
                <w:szCs w:val="21"/>
                <w:highlight w:val="none"/>
              </w:rPr>
            </w:pPr>
            <w:r>
              <w:rPr>
                <w:rFonts w:hint="eastAsia"/>
                <w:szCs w:val="21"/>
                <w:highlight w:val="none"/>
              </w:rPr>
              <w:t>1.4.3</w:t>
            </w:r>
          </w:p>
        </w:tc>
        <w:tc>
          <w:tcPr>
            <w:tcW w:w="2103" w:type="dxa"/>
            <w:vAlign w:val="center"/>
          </w:tcPr>
          <w:p w14:paraId="5A47C642">
            <w:pPr>
              <w:adjustRightInd w:val="0"/>
              <w:snapToGrid w:val="0"/>
              <w:rPr>
                <w:szCs w:val="21"/>
                <w:highlight w:val="none"/>
              </w:rPr>
            </w:pPr>
            <w:r>
              <w:rPr>
                <w:rFonts w:ascii="宋体" w:hAnsi="宋体"/>
                <w:szCs w:val="21"/>
                <w:highlight w:val="none"/>
              </w:rPr>
              <w:t>投标人不得存在的其他情形</w:t>
            </w:r>
          </w:p>
        </w:tc>
        <w:tc>
          <w:tcPr>
            <w:tcW w:w="5512" w:type="dxa"/>
            <w:vAlign w:val="center"/>
          </w:tcPr>
          <w:p w14:paraId="0665B17F">
            <w:pPr>
              <w:adjustRightInd w:val="0"/>
              <w:snapToGrid w:val="0"/>
              <w:rPr>
                <w:rFonts w:hint="eastAsia" w:ascii="宋体" w:hAnsi="宋体"/>
                <w:szCs w:val="21"/>
                <w:highlight w:val="none"/>
              </w:rPr>
            </w:pPr>
            <w:r>
              <w:rPr>
                <w:rFonts w:hint="eastAsia" w:ascii="宋体" w:hAnsi="宋体"/>
                <w:szCs w:val="21"/>
                <w:highlight w:val="none"/>
              </w:rPr>
              <w:t>/</w:t>
            </w:r>
          </w:p>
        </w:tc>
      </w:tr>
      <w:tr w14:paraId="1B855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6CDE8BA9">
            <w:pPr>
              <w:adjustRightInd w:val="0"/>
              <w:snapToGrid w:val="0"/>
              <w:jc w:val="center"/>
              <w:rPr>
                <w:szCs w:val="21"/>
                <w:highlight w:val="none"/>
              </w:rPr>
            </w:pPr>
            <w:r>
              <w:rPr>
                <w:rFonts w:ascii="Times New Roman" w:hAnsi="Times New Roman" w:eastAsia="Times New Roman"/>
                <w:w w:val="99"/>
                <w:szCs w:val="21"/>
                <w:highlight w:val="none"/>
              </w:rPr>
              <w:t>1.9.1</w:t>
            </w:r>
          </w:p>
        </w:tc>
        <w:tc>
          <w:tcPr>
            <w:tcW w:w="2103" w:type="dxa"/>
            <w:vAlign w:val="center"/>
          </w:tcPr>
          <w:p w14:paraId="06196271">
            <w:pPr>
              <w:adjustRightInd w:val="0"/>
              <w:snapToGrid w:val="0"/>
              <w:rPr>
                <w:szCs w:val="21"/>
                <w:highlight w:val="none"/>
              </w:rPr>
            </w:pPr>
            <w:r>
              <w:rPr>
                <w:rFonts w:ascii="宋体" w:hAnsi="宋体"/>
                <w:szCs w:val="21"/>
                <w:highlight w:val="none"/>
              </w:rPr>
              <w:t>投标预备会</w:t>
            </w:r>
          </w:p>
        </w:tc>
        <w:tc>
          <w:tcPr>
            <w:tcW w:w="5512" w:type="dxa"/>
          </w:tcPr>
          <w:p w14:paraId="66B31E39">
            <w:pPr>
              <w:adjustRightInd w:val="0"/>
              <w:snapToGrid w:val="0"/>
              <w:rPr>
                <w:rFonts w:hint="eastAsia" w:ascii="宋体" w:hAnsi="宋体"/>
                <w:szCs w:val="21"/>
                <w:highlight w:val="none"/>
              </w:rPr>
            </w:pPr>
            <w:r>
              <w:rPr>
                <w:rFonts w:hint="eastAsia" w:ascii="仿宋" w:hAnsi="仿宋" w:eastAsia="仿宋"/>
                <w:szCs w:val="21"/>
                <w:highlight w:val="none"/>
              </w:rPr>
              <w:t>▉</w:t>
            </w:r>
            <w:r>
              <w:rPr>
                <w:rFonts w:ascii="宋体" w:hAnsi="宋体"/>
                <w:szCs w:val="21"/>
                <w:highlight w:val="none"/>
              </w:rPr>
              <w:t>不召开</w:t>
            </w:r>
          </w:p>
          <w:p w14:paraId="556C6236">
            <w:pPr>
              <w:adjustRightInd w:val="0"/>
              <w:snapToGrid w:val="0"/>
              <w:rPr>
                <w:rFonts w:hint="eastAsia" w:ascii="宋体" w:hAnsi="宋体"/>
                <w:szCs w:val="21"/>
                <w:highlight w:val="none"/>
              </w:rPr>
            </w:pPr>
            <w:r>
              <w:rPr>
                <w:rFonts w:ascii="宋体" w:hAnsi="宋体"/>
                <w:szCs w:val="21"/>
                <w:highlight w:val="none"/>
              </w:rPr>
              <w:t>□召开，召开时间：</w:t>
            </w:r>
          </w:p>
          <w:p w14:paraId="4F516FD7">
            <w:pPr>
              <w:adjustRightInd w:val="0"/>
              <w:snapToGrid w:val="0"/>
              <w:ind w:firstLine="840" w:firstLineChars="400"/>
              <w:rPr>
                <w:rFonts w:hint="eastAsia" w:ascii="宋体" w:hAnsi="宋体"/>
                <w:szCs w:val="21"/>
                <w:highlight w:val="none"/>
              </w:rPr>
            </w:pPr>
            <w:r>
              <w:rPr>
                <w:rFonts w:ascii="宋体" w:hAnsi="宋体"/>
                <w:szCs w:val="21"/>
                <w:highlight w:val="none"/>
              </w:rPr>
              <w:t>召开地点：</w:t>
            </w:r>
          </w:p>
        </w:tc>
      </w:tr>
      <w:tr w14:paraId="702F9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62F019AA">
            <w:pPr>
              <w:adjustRightInd w:val="0"/>
              <w:snapToGrid w:val="0"/>
              <w:jc w:val="center"/>
              <w:rPr>
                <w:rFonts w:ascii="Times New Roman" w:hAnsi="Times New Roman" w:eastAsia="Times New Roman"/>
                <w:w w:val="99"/>
                <w:szCs w:val="21"/>
                <w:highlight w:val="none"/>
              </w:rPr>
            </w:pPr>
            <w:r>
              <w:rPr>
                <w:rFonts w:ascii="Times New Roman" w:hAnsi="Times New Roman" w:eastAsia="Times New Roman"/>
                <w:w w:val="99"/>
                <w:szCs w:val="21"/>
                <w:highlight w:val="none"/>
              </w:rPr>
              <w:t>1.9.2</w:t>
            </w:r>
          </w:p>
        </w:tc>
        <w:tc>
          <w:tcPr>
            <w:tcW w:w="2103" w:type="dxa"/>
            <w:vAlign w:val="center"/>
          </w:tcPr>
          <w:p w14:paraId="71FFA19C">
            <w:pPr>
              <w:adjustRightInd w:val="0"/>
              <w:snapToGrid w:val="0"/>
              <w:rPr>
                <w:rFonts w:hint="eastAsia" w:ascii="宋体" w:hAnsi="宋体"/>
                <w:szCs w:val="21"/>
                <w:highlight w:val="none"/>
              </w:rPr>
            </w:pPr>
            <w:r>
              <w:rPr>
                <w:rFonts w:ascii="宋体" w:hAnsi="宋体"/>
                <w:szCs w:val="21"/>
                <w:highlight w:val="none"/>
              </w:rPr>
              <w:t>投标人在投标预备会前提出问题</w:t>
            </w:r>
          </w:p>
        </w:tc>
        <w:tc>
          <w:tcPr>
            <w:tcW w:w="5512" w:type="dxa"/>
          </w:tcPr>
          <w:p w14:paraId="4A89A9DF">
            <w:pPr>
              <w:adjustRightInd w:val="0"/>
              <w:snapToGrid w:val="0"/>
              <w:rPr>
                <w:rFonts w:hint="eastAsia" w:ascii="宋体" w:hAnsi="宋体"/>
                <w:szCs w:val="21"/>
                <w:highlight w:val="none"/>
              </w:rPr>
            </w:pPr>
            <w:r>
              <w:rPr>
                <w:rFonts w:ascii="宋体" w:hAnsi="宋体"/>
                <w:szCs w:val="21"/>
                <w:highlight w:val="none"/>
              </w:rPr>
              <w:t>时间：</w:t>
            </w:r>
            <w:r>
              <w:rPr>
                <w:rFonts w:hint="eastAsia" w:ascii="宋体" w:hAnsi="宋体"/>
                <w:szCs w:val="21"/>
                <w:highlight w:val="none"/>
              </w:rPr>
              <w:t>/</w:t>
            </w:r>
          </w:p>
          <w:p w14:paraId="43534682">
            <w:pPr>
              <w:adjustRightInd w:val="0"/>
              <w:snapToGrid w:val="0"/>
              <w:rPr>
                <w:rFonts w:ascii="Times New Roman" w:hAnsi="Times New Roman" w:eastAsia="Times New Roman"/>
                <w:szCs w:val="21"/>
                <w:highlight w:val="none"/>
              </w:rPr>
            </w:pPr>
            <w:r>
              <w:rPr>
                <w:rFonts w:ascii="宋体" w:hAnsi="宋体"/>
                <w:szCs w:val="21"/>
                <w:highlight w:val="none"/>
              </w:rPr>
              <w:t>形式：</w:t>
            </w:r>
            <w:r>
              <w:rPr>
                <w:rFonts w:hint="eastAsia" w:ascii="宋体" w:hAnsi="宋体"/>
                <w:szCs w:val="21"/>
                <w:highlight w:val="none"/>
              </w:rPr>
              <w:t>/</w:t>
            </w:r>
          </w:p>
        </w:tc>
      </w:tr>
      <w:tr w14:paraId="040F0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1EEC6A9E">
            <w:pPr>
              <w:adjustRightInd w:val="0"/>
              <w:snapToGrid w:val="0"/>
              <w:jc w:val="center"/>
              <w:rPr>
                <w:rFonts w:hint="eastAsia" w:ascii="宋体" w:hAnsi="宋体"/>
                <w:szCs w:val="21"/>
                <w:highlight w:val="none"/>
              </w:rPr>
            </w:pPr>
            <w:r>
              <w:rPr>
                <w:rFonts w:ascii="Times New Roman" w:hAnsi="Times New Roman" w:eastAsia="Times New Roman"/>
                <w:w w:val="99"/>
                <w:szCs w:val="21"/>
                <w:highlight w:val="none"/>
              </w:rPr>
              <w:t>1.9.3</w:t>
            </w:r>
          </w:p>
        </w:tc>
        <w:tc>
          <w:tcPr>
            <w:tcW w:w="2103" w:type="dxa"/>
            <w:vAlign w:val="center"/>
          </w:tcPr>
          <w:p w14:paraId="3A1CD0C4">
            <w:pPr>
              <w:adjustRightInd w:val="0"/>
              <w:snapToGrid w:val="0"/>
              <w:rPr>
                <w:rFonts w:hint="eastAsia" w:ascii="宋体" w:hAnsi="宋体"/>
                <w:szCs w:val="21"/>
                <w:highlight w:val="none"/>
              </w:rPr>
            </w:pPr>
            <w:r>
              <w:rPr>
                <w:rFonts w:ascii="宋体" w:hAnsi="宋体"/>
                <w:szCs w:val="21"/>
                <w:highlight w:val="none"/>
              </w:rPr>
              <w:t>招标文件澄清发出的形式</w:t>
            </w:r>
          </w:p>
        </w:tc>
        <w:tc>
          <w:tcPr>
            <w:tcW w:w="5512" w:type="dxa"/>
            <w:vAlign w:val="center"/>
          </w:tcPr>
          <w:p w14:paraId="47E1A94C">
            <w:pPr>
              <w:adjustRightInd w:val="0"/>
              <w:snapToGrid w:val="0"/>
              <w:jc w:val="left"/>
              <w:rPr>
                <w:rFonts w:hint="eastAsia" w:ascii="宋体" w:hAnsi="宋体"/>
                <w:szCs w:val="21"/>
                <w:highlight w:val="none"/>
              </w:rPr>
            </w:pPr>
            <w:r>
              <w:rPr>
                <w:rFonts w:hint="eastAsia" w:ascii="宋体" w:hAnsi="宋体"/>
                <w:szCs w:val="21"/>
                <w:highlight w:val="none"/>
              </w:rPr>
              <w:t>电子采购系统中发出正式澄清。</w:t>
            </w:r>
          </w:p>
        </w:tc>
      </w:tr>
      <w:tr w14:paraId="0AD0D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42AC9CB8">
            <w:pPr>
              <w:adjustRightInd w:val="0"/>
              <w:snapToGrid w:val="0"/>
              <w:jc w:val="center"/>
              <w:rPr>
                <w:rFonts w:ascii="Times New Roman" w:hAnsi="Times New Roman"/>
                <w:w w:val="99"/>
                <w:szCs w:val="21"/>
                <w:highlight w:val="none"/>
              </w:rPr>
            </w:pPr>
            <w:r>
              <w:rPr>
                <w:rFonts w:hint="eastAsia" w:ascii="Times New Roman" w:hAnsi="Times New Roman"/>
                <w:w w:val="99"/>
                <w:szCs w:val="21"/>
                <w:highlight w:val="none"/>
              </w:rPr>
              <w:t>1.10.1</w:t>
            </w:r>
          </w:p>
        </w:tc>
        <w:tc>
          <w:tcPr>
            <w:tcW w:w="2103" w:type="dxa"/>
            <w:vAlign w:val="center"/>
          </w:tcPr>
          <w:p w14:paraId="7C0BD540">
            <w:pPr>
              <w:adjustRightInd w:val="0"/>
              <w:snapToGrid w:val="0"/>
              <w:rPr>
                <w:rFonts w:hint="eastAsia" w:ascii="宋体" w:hAnsi="宋体"/>
                <w:szCs w:val="21"/>
                <w:highlight w:val="none"/>
              </w:rPr>
            </w:pPr>
            <w:r>
              <w:rPr>
                <w:rFonts w:ascii="宋体" w:hAnsi="宋体"/>
                <w:szCs w:val="21"/>
                <w:highlight w:val="none"/>
              </w:rPr>
              <w:t>分包</w:t>
            </w:r>
          </w:p>
        </w:tc>
        <w:tc>
          <w:tcPr>
            <w:tcW w:w="5512" w:type="dxa"/>
            <w:vAlign w:val="center"/>
          </w:tcPr>
          <w:p w14:paraId="74B027B2">
            <w:pPr>
              <w:adjustRightInd w:val="0"/>
              <w:snapToGrid w:val="0"/>
              <w:rPr>
                <w:rFonts w:hint="eastAsia" w:ascii="宋体" w:hAnsi="宋体"/>
                <w:szCs w:val="21"/>
                <w:highlight w:val="none"/>
              </w:rPr>
            </w:pPr>
            <w:r>
              <w:rPr>
                <w:rFonts w:hint="eastAsia" w:ascii="仿宋" w:hAnsi="仿宋" w:eastAsia="仿宋"/>
                <w:szCs w:val="21"/>
                <w:highlight w:val="none"/>
              </w:rPr>
              <w:t>▉</w:t>
            </w:r>
            <w:r>
              <w:rPr>
                <w:rFonts w:ascii="宋体" w:hAnsi="宋体"/>
                <w:szCs w:val="21"/>
                <w:highlight w:val="none"/>
              </w:rPr>
              <w:t>不允许</w:t>
            </w:r>
          </w:p>
          <w:p w14:paraId="5B537FC2">
            <w:pPr>
              <w:adjustRightInd w:val="0"/>
              <w:snapToGrid w:val="0"/>
              <w:rPr>
                <w:rFonts w:hint="eastAsia" w:ascii="宋体" w:hAnsi="宋体"/>
                <w:szCs w:val="21"/>
                <w:highlight w:val="none"/>
              </w:rPr>
            </w:pPr>
            <w:r>
              <w:rPr>
                <w:rFonts w:ascii="宋体" w:hAnsi="宋体"/>
                <w:szCs w:val="21"/>
                <w:highlight w:val="none"/>
              </w:rPr>
              <w:t>□允许，分包内容要求：</w:t>
            </w:r>
          </w:p>
          <w:p w14:paraId="7B70F1E4">
            <w:pPr>
              <w:adjustRightInd w:val="0"/>
              <w:snapToGrid w:val="0"/>
              <w:ind w:firstLine="840" w:firstLineChars="400"/>
              <w:rPr>
                <w:rFonts w:hint="eastAsia" w:ascii="宋体" w:hAnsi="宋体"/>
                <w:szCs w:val="21"/>
                <w:highlight w:val="none"/>
              </w:rPr>
            </w:pPr>
            <w:r>
              <w:rPr>
                <w:rFonts w:ascii="宋体" w:hAnsi="宋体"/>
                <w:szCs w:val="21"/>
                <w:highlight w:val="none"/>
              </w:rPr>
              <w:t>分包金额要求：</w:t>
            </w:r>
          </w:p>
          <w:p w14:paraId="3008B4BB">
            <w:pPr>
              <w:adjustRightInd w:val="0"/>
              <w:snapToGrid w:val="0"/>
              <w:ind w:firstLine="840" w:firstLineChars="400"/>
              <w:rPr>
                <w:rFonts w:hint="eastAsia" w:ascii="宋体" w:hAnsi="宋体"/>
                <w:szCs w:val="21"/>
                <w:highlight w:val="none"/>
              </w:rPr>
            </w:pPr>
            <w:r>
              <w:rPr>
                <w:rFonts w:ascii="宋体" w:hAnsi="宋体"/>
                <w:szCs w:val="21"/>
                <w:highlight w:val="none"/>
              </w:rPr>
              <w:t>对分包人的资质要求：</w:t>
            </w:r>
          </w:p>
        </w:tc>
      </w:tr>
      <w:tr w14:paraId="15C76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779E7F53">
            <w:pPr>
              <w:adjustRightInd w:val="0"/>
              <w:snapToGrid w:val="0"/>
              <w:jc w:val="center"/>
              <w:rPr>
                <w:rFonts w:ascii="Times New Roman" w:hAnsi="Times New Roman"/>
                <w:w w:val="99"/>
                <w:szCs w:val="21"/>
                <w:highlight w:val="none"/>
              </w:rPr>
            </w:pPr>
            <w:r>
              <w:rPr>
                <w:rFonts w:ascii="Times New Roman" w:hAnsi="Times New Roman" w:eastAsia="Times New Roman"/>
                <w:w w:val="98"/>
                <w:szCs w:val="21"/>
                <w:highlight w:val="none"/>
              </w:rPr>
              <w:t>1.11.1</w:t>
            </w:r>
          </w:p>
        </w:tc>
        <w:tc>
          <w:tcPr>
            <w:tcW w:w="2103" w:type="dxa"/>
            <w:vAlign w:val="center"/>
          </w:tcPr>
          <w:p w14:paraId="16BE1E74">
            <w:pPr>
              <w:adjustRightInd w:val="0"/>
              <w:snapToGrid w:val="0"/>
              <w:rPr>
                <w:rFonts w:hint="eastAsia" w:ascii="宋体" w:hAnsi="宋体"/>
                <w:szCs w:val="21"/>
                <w:highlight w:val="none"/>
              </w:rPr>
            </w:pPr>
            <w:r>
              <w:rPr>
                <w:rFonts w:ascii="宋体" w:hAnsi="宋体"/>
                <w:szCs w:val="21"/>
                <w:highlight w:val="none"/>
              </w:rPr>
              <w:t>实质性要求和条件</w:t>
            </w:r>
          </w:p>
        </w:tc>
        <w:tc>
          <w:tcPr>
            <w:tcW w:w="5512" w:type="dxa"/>
            <w:vAlign w:val="center"/>
          </w:tcPr>
          <w:p w14:paraId="2F284235">
            <w:pPr>
              <w:adjustRightInd w:val="0"/>
              <w:snapToGrid w:val="0"/>
              <w:rPr>
                <w:rFonts w:hint="eastAsia" w:ascii="仿宋" w:hAnsi="仿宋" w:eastAsia="仿宋"/>
                <w:szCs w:val="21"/>
                <w:highlight w:val="none"/>
              </w:rPr>
            </w:pPr>
            <w:r>
              <w:rPr>
                <w:rFonts w:hint="eastAsia" w:ascii="仿宋" w:hAnsi="仿宋" w:eastAsia="仿宋"/>
                <w:szCs w:val="21"/>
                <w:highlight w:val="none"/>
              </w:rPr>
              <w:t>/</w:t>
            </w:r>
          </w:p>
        </w:tc>
      </w:tr>
      <w:tr w14:paraId="56AA1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177C72BB">
            <w:pPr>
              <w:adjustRightInd w:val="0"/>
              <w:snapToGrid w:val="0"/>
              <w:jc w:val="center"/>
              <w:rPr>
                <w:rFonts w:ascii="Times New Roman" w:hAnsi="Times New Roman"/>
                <w:w w:val="98"/>
                <w:szCs w:val="21"/>
                <w:highlight w:val="none"/>
              </w:rPr>
            </w:pPr>
            <w:r>
              <w:rPr>
                <w:rFonts w:ascii="Times New Roman" w:hAnsi="Times New Roman" w:eastAsia="Times New Roman"/>
                <w:w w:val="98"/>
                <w:szCs w:val="21"/>
                <w:highlight w:val="none"/>
              </w:rPr>
              <w:t>1.11.</w:t>
            </w:r>
            <w:r>
              <w:rPr>
                <w:rFonts w:hint="eastAsia" w:ascii="Times New Roman" w:hAnsi="Times New Roman"/>
                <w:w w:val="98"/>
                <w:szCs w:val="21"/>
                <w:highlight w:val="none"/>
              </w:rPr>
              <w:t>3</w:t>
            </w:r>
          </w:p>
        </w:tc>
        <w:tc>
          <w:tcPr>
            <w:tcW w:w="2103" w:type="dxa"/>
            <w:vAlign w:val="center"/>
          </w:tcPr>
          <w:p w14:paraId="744543E5">
            <w:pPr>
              <w:adjustRightInd w:val="0"/>
              <w:snapToGrid w:val="0"/>
              <w:rPr>
                <w:rFonts w:hint="eastAsia" w:ascii="宋体" w:hAnsi="宋体"/>
                <w:szCs w:val="21"/>
                <w:highlight w:val="none"/>
              </w:rPr>
            </w:pPr>
            <w:r>
              <w:rPr>
                <w:rFonts w:ascii="宋体" w:hAnsi="宋体"/>
                <w:szCs w:val="21"/>
                <w:highlight w:val="none"/>
              </w:rPr>
              <w:t>其他可以被接受的技术支持资料</w:t>
            </w:r>
          </w:p>
        </w:tc>
        <w:tc>
          <w:tcPr>
            <w:tcW w:w="5512" w:type="dxa"/>
            <w:vAlign w:val="center"/>
          </w:tcPr>
          <w:p w14:paraId="23682D64">
            <w:pPr>
              <w:adjustRightInd w:val="0"/>
              <w:snapToGrid w:val="0"/>
              <w:rPr>
                <w:rFonts w:hint="eastAsia" w:ascii="仿宋" w:hAnsi="仿宋" w:eastAsia="仿宋"/>
                <w:szCs w:val="21"/>
                <w:highlight w:val="none"/>
              </w:rPr>
            </w:pPr>
            <w:r>
              <w:rPr>
                <w:rFonts w:hint="eastAsia" w:ascii="仿宋" w:hAnsi="仿宋" w:eastAsia="仿宋"/>
                <w:szCs w:val="21"/>
                <w:highlight w:val="none"/>
              </w:rPr>
              <w:t>/</w:t>
            </w:r>
          </w:p>
        </w:tc>
      </w:tr>
      <w:tr w14:paraId="505B0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31B74005">
            <w:pPr>
              <w:adjustRightInd w:val="0"/>
              <w:snapToGrid w:val="0"/>
              <w:jc w:val="center"/>
              <w:rPr>
                <w:rFonts w:ascii="Times New Roman" w:hAnsi="Times New Roman" w:eastAsia="Times New Roman"/>
                <w:w w:val="98"/>
                <w:szCs w:val="21"/>
                <w:highlight w:val="none"/>
              </w:rPr>
            </w:pPr>
            <w:r>
              <w:rPr>
                <w:rFonts w:ascii="Times New Roman" w:hAnsi="Times New Roman" w:eastAsia="Times New Roman"/>
                <w:w w:val="98"/>
                <w:szCs w:val="21"/>
                <w:highlight w:val="none"/>
              </w:rPr>
              <w:t>1.11.4</w:t>
            </w:r>
          </w:p>
        </w:tc>
        <w:tc>
          <w:tcPr>
            <w:tcW w:w="2103" w:type="dxa"/>
            <w:vAlign w:val="center"/>
          </w:tcPr>
          <w:p w14:paraId="3622C05A">
            <w:pPr>
              <w:adjustRightInd w:val="0"/>
              <w:snapToGrid w:val="0"/>
              <w:rPr>
                <w:rFonts w:ascii="Times New Roman" w:hAnsi="Times New Roman" w:eastAsia="Times New Roman"/>
                <w:w w:val="98"/>
                <w:szCs w:val="21"/>
                <w:highlight w:val="none"/>
              </w:rPr>
            </w:pPr>
            <w:r>
              <w:rPr>
                <w:rFonts w:ascii="宋体" w:hAnsi="宋体"/>
                <w:szCs w:val="21"/>
                <w:highlight w:val="none"/>
              </w:rPr>
              <w:t>偏差</w:t>
            </w:r>
          </w:p>
        </w:tc>
        <w:tc>
          <w:tcPr>
            <w:tcW w:w="5512" w:type="dxa"/>
            <w:vAlign w:val="center"/>
          </w:tcPr>
          <w:p w14:paraId="517DF574">
            <w:pPr>
              <w:adjustRightInd w:val="0"/>
              <w:snapToGrid w:val="0"/>
              <w:rPr>
                <w:rFonts w:hint="eastAsia" w:ascii="宋体" w:hAnsi="宋体"/>
                <w:szCs w:val="21"/>
                <w:highlight w:val="none"/>
              </w:rPr>
            </w:pPr>
            <w:r>
              <w:rPr>
                <w:rFonts w:hint="eastAsia" w:ascii="宋体" w:hAnsi="宋体"/>
                <w:szCs w:val="21"/>
                <w:highlight w:val="none"/>
              </w:rPr>
              <w:t>□不允许</w:t>
            </w:r>
          </w:p>
          <w:p w14:paraId="5AF23509">
            <w:pPr>
              <w:adjustRightInd w:val="0"/>
              <w:snapToGrid w:val="0"/>
              <w:rPr>
                <w:rFonts w:hint="eastAsia" w:ascii="宋体" w:hAnsi="宋体"/>
                <w:szCs w:val="21"/>
                <w:highlight w:val="none"/>
              </w:rPr>
            </w:pPr>
            <w:r>
              <w:rPr>
                <w:rFonts w:hint="eastAsia" w:ascii="宋体" w:hAnsi="宋体"/>
                <w:szCs w:val="21"/>
                <w:highlight w:val="none"/>
              </w:rPr>
              <w:t>▉允许，偏差范围：在技术规范书中技术要求的基础上，允许正偏差，投标人可以优于本招标文件要求作出响应。</w:t>
            </w:r>
          </w:p>
        </w:tc>
      </w:tr>
      <w:tr w14:paraId="5537E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793E8A60">
            <w:pPr>
              <w:adjustRightInd w:val="0"/>
              <w:snapToGrid w:val="0"/>
              <w:jc w:val="center"/>
              <w:rPr>
                <w:szCs w:val="21"/>
                <w:highlight w:val="none"/>
              </w:rPr>
            </w:pPr>
            <w:r>
              <w:rPr>
                <w:rFonts w:hint="eastAsia"/>
                <w:szCs w:val="21"/>
                <w:highlight w:val="none"/>
              </w:rPr>
              <w:t>2.1</w:t>
            </w:r>
          </w:p>
        </w:tc>
        <w:tc>
          <w:tcPr>
            <w:tcW w:w="2103" w:type="dxa"/>
            <w:vAlign w:val="center"/>
          </w:tcPr>
          <w:p w14:paraId="23A0BCAB">
            <w:pPr>
              <w:adjustRightInd w:val="0"/>
              <w:snapToGrid w:val="0"/>
              <w:rPr>
                <w:szCs w:val="21"/>
                <w:highlight w:val="none"/>
              </w:rPr>
            </w:pPr>
            <w:r>
              <w:rPr>
                <w:rFonts w:hint="eastAsia"/>
                <w:szCs w:val="21"/>
                <w:highlight w:val="none"/>
              </w:rPr>
              <w:t>构成招标文件的其他材料</w:t>
            </w:r>
          </w:p>
        </w:tc>
        <w:tc>
          <w:tcPr>
            <w:tcW w:w="5512" w:type="dxa"/>
            <w:vAlign w:val="center"/>
          </w:tcPr>
          <w:p w14:paraId="24EB08B0">
            <w:pPr>
              <w:adjustRightInd w:val="0"/>
              <w:snapToGrid w:val="0"/>
              <w:rPr>
                <w:rFonts w:hint="eastAsia" w:ascii="宋体" w:hAnsi="宋体"/>
                <w:szCs w:val="21"/>
                <w:highlight w:val="none"/>
              </w:rPr>
            </w:pPr>
            <w:r>
              <w:rPr>
                <w:rFonts w:hint="eastAsia" w:ascii="宋体" w:hAnsi="宋体"/>
                <w:szCs w:val="21"/>
                <w:highlight w:val="none"/>
              </w:rPr>
              <w:t>本招标活动期间招标人及招标代理机构依法发出的澄清、</w:t>
            </w:r>
            <w:r>
              <w:rPr>
                <w:rFonts w:hint="eastAsia" w:ascii="Times New Roman" w:hAnsi="Times New Roman"/>
                <w:snapToGrid w:val="0"/>
                <w:kern w:val="0"/>
                <w:szCs w:val="24"/>
                <w:highlight w:val="none"/>
              </w:rPr>
              <w:t>变更、</w:t>
            </w:r>
            <w:r>
              <w:rPr>
                <w:rFonts w:hint="eastAsia" w:ascii="宋体" w:hAnsi="宋体"/>
                <w:szCs w:val="21"/>
                <w:highlight w:val="none"/>
              </w:rPr>
              <w:t>补正等函件</w:t>
            </w:r>
          </w:p>
        </w:tc>
      </w:tr>
      <w:tr w14:paraId="2EF86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49ED9C21">
            <w:pPr>
              <w:adjustRightInd w:val="0"/>
              <w:snapToGrid w:val="0"/>
              <w:jc w:val="center"/>
              <w:rPr>
                <w:szCs w:val="21"/>
                <w:highlight w:val="none"/>
              </w:rPr>
            </w:pPr>
            <w:r>
              <w:rPr>
                <w:rFonts w:hint="eastAsia"/>
                <w:szCs w:val="21"/>
                <w:highlight w:val="none"/>
              </w:rPr>
              <w:t>2.2.1</w:t>
            </w:r>
          </w:p>
        </w:tc>
        <w:tc>
          <w:tcPr>
            <w:tcW w:w="2103" w:type="dxa"/>
            <w:vAlign w:val="center"/>
          </w:tcPr>
          <w:p w14:paraId="21FA843E">
            <w:pPr>
              <w:adjustRightInd w:val="0"/>
              <w:snapToGrid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招标人对招标文件的澄清、修改</w:t>
            </w:r>
          </w:p>
        </w:tc>
        <w:tc>
          <w:tcPr>
            <w:tcW w:w="5512" w:type="dxa"/>
            <w:vAlign w:val="center"/>
          </w:tcPr>
          <w:p w14:paraId="0F26E73D">
            <w:pPr>
              <w:adjustRightInd w:val="0"/>
              <w:snapToGrid w:val="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招标人对招标文件进行必要的澄清和修改时，澄清或修改的内容可能影响投标文件编制的，在投标截止至少15日前，在</w:t>
            </w:r>
            <w:r>
              <w:rPr>
                <w:highlight w:val="none"/>
              </w:rPr>
              <w:t>交易系统</w:t>
            </w:r>
            <w:r>
              <w:rPr>
                <w:rFonts w:hint="eastAsia" w:ascii="宋体" w:hAnsi="宋体"/>
                <w:color w:val="000000" w:themeColor="text1"/>
                <w:szCs w:val="21"/>
                <w:highlight w:val="none"/>
                <w14:textFill>
                  <w14:solidFill>
                    <w14:schemeClr w14:val="tx1"/>
                  </w14:solidFill>
                </w14:textFill>
              </w:rPr>
              <w:t>上发出澄清或修改内容，通知到所有已获取招标文件的潜在投标人，不足15日的将顺延提交投标文件截止时间。</w:t>
            </w:r>
          </w:p>
        </w:tc>
      </w:tr>
      <w:tr w14:paraId="4A5DE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47C449C9">
            <w:pPr>
              <w:adjustRightInd w:val="0"/>
              <w:snapToGrid w:val="0"/>
              <w:jc w:val="center"/>
              <w:rPr>
                <w:szCs w:val="21"/>
                <w:highlight w:val="none"/>
              </w:rPr>
            </w:pPr>
            <w:r>
              <w:rPr>
                <w:rFonts w:hint="eastAsia"/>
                <w:szCs w:val="21"/>
                <w:highlight w:val="none"/>
              </w:rPr>
              <w:t>2.2.2</w:t>
            </w:r>
          </w:p>
        </w:tc>
        <w:tc>
          <w:tcPr>
            <w:tcW w:w="2103" w:type="dxa"/>
            <w:vAlign w:val="center"/>
          </w:tcPr>
          <w:p w14:paraId="11714E37">
            <w:pPr>
              <w:adjustRightInd w:val="0"/>
              <w:snapToGrid w:val="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招标人对招标文件澄清、修改发出的形式</w:t>
            </w:r>
          </w:p>
        </w:tc>
        <w:tc>
          <w:tcPr>
            <w:tcW w:w="5512" w:type="dxa"/>
            <w:vAlign w:val="center"/>
          </w:tcPr>
          <w:p w14:paraId="0A6C91F5">
            <w:pPr>
              <w:adjustRightInd w:val="0"/>
              <w:snapToGrid w:val="0"/>
              <w:rPr>
                <w:rFonts w:hint="eastAsia" w:ascii="Times New Roman" w:hAnsi="Times New Roman"/>
                <w:snapToGrid w:val="0"/>
                <w:sz w:val="21"/>
                <w:szCs w:val="24"/>
                <w:highlight w:val="none"/>
              </w:rPr>
            </w:pPr>
            <w:r>
              <w:rPr>
                <w:rFonts w:hint="eastAsia" w:ascii="Times New Roman" w:hAnsi="Times New Roman"/>
                <w:snapToGrid w:val="0"/>
                <w:sz w:val="21"/>
                <w:szCs w:val="24"/>
                <w:highlight w:val="none"/>
              </w:rPr>
              <w:t>以书面形式经电子交易系统进行澄清、修改，具体如下：</w:t>
            </w:r>
            <w:r>
              <w:rPr>
                <w:rFonts w:hint="eastAsia" w:ascii="Times New Roman" w:hAnsi="Times New Roman"/>
                <w:snapToGrid w:val="0"/>
                <w:sz w:val="21"/>
                <w:szCs w:val="24"/>
                <w:highlight w:val="none"/>
                <w:lang w:val="en-US" w:eastAsia="zh-CN"/>
              </w:rPr>
              <w:t>1.</w:t>
            </w:r>
            <w:r>
              <w:rPr>
                <w:rFonts w:hint="eastAsia" w:ascii="Times New Roman" w:hAnsi="Times New Roman"/>
                <w:snapToGrid w:val="0"/>
                <w:sz w:val="21"/>
                <w:szCs w:val="24"/>
                <w:highlight w:val="none"/>
              </w:rPr>
              <w:t>在内蒙古</w:t>
            </w:r>
            <w:r>
              <w:rPr>
                <w:rFonts w:hint="eastAsia" w:ascii="Times New Roman" w:hAnsi="Times New Roman"/>
                <w:snapToGrid w:val="0"/>
                <w:sz w:val="21"/>
                <w:szCs w:val="24"/>
                <w:highlight w:val="none"/>
                <w:lang w:val="en-US" w:eastAsia="zh-CN"/>
              </w:rPr>
              <w:t>电力集团电子采购</w:t>
            </w:r>
            <w:r>
              <w:rPr>
                <w:rFonts w:hint="eastAsia" w:ascii="Times New Roman" w:hAnsi="Times New Roman"/>
                <w:snapToGrid w:val="0"/>
                <w:sz w:val="21"/>
                <w:szCs w:val="24"/>
                <w:highlight w:val="none"/>
              </w:rPr>
              <w:t>系统中的“</w:t>
            </w:r>
            <w:r>
              <w:rPr>
                <w:rFonts w:hint="eastAsia" w:ascii="Times New Roman" w:hAnsi="Times New Roman"/>
                <w:snapToGrid w:val="0"/>
                <w:sz w:val="21"/>
                <w:szCs w:val="24"/>
                <w:highlight w:val="none"/>
                <w:lang w:val="en-US" w:eastAsia="zh-CN"/>
              </w:rPr>
              <w:t>问题澄清</w:t>
            </w:r>
            <w:r>
              <w:rPr>
                <w:rFonts w:hint="eastAsia" w:ascii="Times New Roman" w:hAnsi="Times New Roman"/>
                <w:snapToGrid w:val="0"/>
                <w:sz w:val="21"/>
                <w:szCs w:val="24"/>
                <w:highlight w:val="none"/>
              </w:rPr>
              <w:t>”模块中对本标段提问</w:t>
            </w:r>
            <w:r>
              <w:rPr>
                <w:rFonts w:hint="eastAsia" w:ascii="Times New Roman" w:hAnsi="Times New Roman"/>
                <w:snapToGrid w:val="0"/>
                <w:sz w:val="21"/>
                <w:szCs w:val="24"/>
                <w:highlight w:val="none"/>
                <w:lang w:val="en-US" w:eastAsia="zh-CN"/>
              </w:rPr>
              <w:t>和澄清</w:t>
            </w:r>
            <w:r>
              <w:rPr>
                <w:rFonts w:hint="eastAsia" w:ascii="Times New Roman" w:hAnsi="Times New Roman"/>
                <w:snapToGrid w:val="0"/>
                <w:sz w:val="21"/>
                <w:szCs w:val="24"/>
                <w:highlight w:val="none"/>
              </w:rPr>
              <w:t>进行回复；</w:t>
            </w:r>
          </w:p>
          <w:p w14:paraId="3842EC25">
            <w:pPr>
              <w:adjustRightInd w:val="0"/>
              <w:snapToGrid w:val="0"/>
              <w:rPr>
                <w:rFonts w:hint="eastAsia" w:eastAsia="宋体"/>
                <w:highlight w:val="none"/>
                <w:lang w:eastAsia="zh-CN"/>
              </w:rPr>
            </w:pPr>
            <w:r>
              <w:rPr>
                <w:rFonts w:hint="eastAsia" w:ascii="Times New Roman" w:hAnsi="Times New Roman"/>
                <w:snapToGrid w:val="0"/>
                <w:sz w:val="21"/>
                <w:szCs w:val="24"/>
                <w:highlight w:val="none"/>
                <w:lang w:val="en-US" w:eastAsia="zh-CN"/>
              </w:rPr>
              <w:t>2</w:t>
            </w:r>
            <w:r>
              <w:rPr>
                <w:rFonts w:hint="eastAsia" w:ascii="Times New Roman" w:hAnsi="Times New Roman"/>
                <w:snapToGrid w:val="0"/>
                <w:sz w:val="21"/>
                <w:szCs w:val="24"/>
                <w:highlight w:val="none"/>
              </w:rPr>
              <w:t>.以书面形式经内蒙古</w:t>
            </w:r>
            <w:r>
              <w:rPr>
                <w:rFonts w:hint="eastAsia" w:ascii="Times New Roman" w:hAnsi="Times New Roman"/>
                <w:snapToGrid w:val="0"/>
                <w:sz w:val="21"/>
                <w:szCs w:val="24"/>
                <w:highlight w:val="none"/>
                <w:lang w:val="en-US" w:eastAsia="zh-CN"/>
              </w:rPr>
              <w:t>电力集团电子采购</w:t>
            </w:r>
            <w:r>
              <w:rPr>
                <w:rFonts w:hint="eastAsia" w:ascii="Times New Roman" w:hAnsi="Times New Roman"/>
                <w:snapToGrid w:val="0"/>
                <w:sz w:val="21"/>
                <w:szCs w:val="24"/>
                <w:highlight w:val="none"/>
              </w:rPr>
              <w:t>系统“</w:t>
            </w:r>
            <w:r>
              <w:rPr>
                <w:rFonts w:hint="eastAsia" w:ascii="Times New Roman" w:hAnsi="Times New Roman"/>
                <w:snapToGrid w:val="0"/>
                <w:sz w:val="21"/>
                <w:szCs w:val="24"/>
                <w:highlight w:val="none"/>
                <w:lang w:val="en-US" w:eastAsia="zh-CN"/>
              </w:rPr>
              <w:t>变更公告发布</w:t>
            </w:r>
            <w:r>
              <w:rPr>
                <w:rFonts w:hint="eastAsia" w:ascii="Times New Roman" w:hAnsi="Times New Roman"/>
                <w:snapToGrid w:val="0"/>
                <w:sz w:val="21"/>
                <w:szCs w:val="24"/>
                <w:highlight w:val="none"/>
              </w:rPr>
              <w:t>”模块发布变更公告，变更公告在内蒙古</w:t>
            </w:r>
            <w:r>
              <w:rPr>
                <w:rFonts w:hint="eastAsia" w:ascii="Times New Roman" w:hAnsi="Times New Roman"/>
                <w:snapToGrid w:val="0"/>
                <w:sz w:val="21"/>
                <w:szCs w:val="24"/>
                <w:highlight w:val="none"/>
                <w:lang w:val="en-US" w:eastAsia="zh-CN"/>
              </w:rPr>
              <w:t>电力集团电子采购</w:t>
            </w:r>
            <w:r>
              <w:rPr>
                <w:rFonts w:hint="eastAsia" w:ascii="Times New Roman" w:hAnsi="Times New Roman"/>
                <w:snapToGrid w:val="0"/>
                <w:sz w:val="21"/>
                <w:szCs w:val="24"/>
                <w:highlight w:val="none"/>
              </w:rPr>
              <w:t>系统对外发布。</w:t>
            </w:r>
          </w:p>
        </w:tc>
      </w:tr>
      <w:tr w14:paraId="22279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7A604F16">
            <w:pPr>
              <w:adjustRightInd w:val="0"/>
              <w:snapToGrid w:val="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2.2.3</w:t>
            </w:r>
          </w:p>
        </w:tc>
        <w:tc>
          <w:tcPr>
            <w:tcW w:w="2103" w:type="dxa"/>
            <w:vAlign w:val="center"/>
          </w:tcPr>
          <w:p w14:paraId="5E80C021">
            <w:pPr>
              <w:adjustRightInd w:val="0"/>
              <w:snapToGrid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投标人确认收到招标文件澄清、修改</w:t>
            </w:r>
          </w:p>
        </w:tc>
        <w:tc>
          <w:tcPr>
            <w:tcW w:w="5512" w:type="dxa"/>
            <w:vAlign w:val="center"/>
          </w:tcPr>
          <w:p w14:paraId="4B1BA1D8">
            <w:pPr>
              <w:adjustRightInd w:val="0"/>
              <w:snapToGrid w:val="0"/>
              <w:rPr>
                <w:highlight w:val="none"/>
              </w:rPr>
            </w:pPr>
            <w:r>
              <w:rPr>
                <w:rFonts w:hint="eastAsia"/>
                <w:highlight w:val="none"/>
              </w:rPr>
              <w:t>自交易系统发出澄清、修改，全部视为确认收到。</w:t>
            </w:r>
          </w:p>
        </w:tc>
      </w:tr>
      <w:tr w14:paraId="14E53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5F624046">
            <w:pPr>
              <w:adjustRightInd w:val="0"/>
              <w:snapToGrid w:val="0"/>
              <w:jc w:val="center"/>
              <w:rPr>
                <w:szCs w:val="21"/>
                <w:highlight w:val="none"/>
              </w:rPr>
            </w:pPr>
            <w:r>
              <w:rPr>
                <w:rFonts w:hint="eastAsia"/>
                <w:szCs w:val="21"/>
                <w:highlight w:val="none"/>
              </w:rPr>
              <w:t>2.3.1</w:t>
            </w:r>
          </w:p>
        </w:tc>
        <w:tc>
          <w:tcPr>
            <w:tcW w:w="2103" w:type="dxa"/>
            <w:vAlign w:val="center"/>
          </w:tcPr>
          <w:p w14:paraId="2DF9D257">
            <w:pPr>
              <w:adjustRightInd w:val="0"/>
              <w:snapToGrid w:val="0"/>
              <w:rPr>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投标人要求澄清的问题及对招标文件的异议</w:t>
            </w:r>
          </w:p>
        </w:tc>
        <w:tc>
          <w:tcPr>
            <w:tcW w:w="5512" w:type="dxa"/>
            <w:vAlign w:val="center"/>
          </w:tcPr>
          <w:p w14:paraId="2DBCE3DB">
            <w:pPr>
              <w:adjustRightInd w:val="0"/>
              <w:snapToGrid w:val="0"/>
              <w:rPr>
                <w:rFonts w:hint="eastAsia"/>
                <w:highlight w:val="none"/>
              </w:rPr>
            </w:pPr>
            <w:r>
              <w:rPr>
                <w:rFonts w:hint="eastAsia" w:ascii="Times New Roman" w:hAnsi="Times New Roman"/>
                <w:snapToGrid w:val="0"/>
                <w:sz w:val="21"/>
                <w:szCs w:val="24"/>
                <w:highlight w:val="none"/>
              </w:rPr>
              <w:t>1</w:t>
            </w:r>
            <w:r>
              <w:rPr>
                <w:rFonts w:hint="eastAsia"/>
                <w:highlight w:val="none"/>
              </w:rPr>
              <w:t>.投标人对招标文件中可能存在的遗漏、错误、含义不清甚至相互矛盾等问题提出疑问的，应在公告中要求的投标截止时间10日前将要求澄清的问题经电子交易系统提交，如少于10日原则上招标人不予接收，澄清函具体格式详见附件3。</w:t>
            </w:r>
          </w:p>
          <w:p w14:paraId="13D86C45">
            <w:pPr>
              <w:adjustRightInd w:val="0"/>
              <w:snapToGrid w:val="0"/>
              <w:rPr>
                <w:rFonts w:hint="eastAsia"/>
                <w:highlight w:val="none"/>
              </w:rPr>
            </w:pPr>
            <w:r>
              <w:rPr>
                <w:rFonts w:hint="eastAsia"/>
                <w:highlight w:val="none"/>
              </w:rPr>
              <w:t>投标人所提澄清函须按照澄清函模板（附件3）所载明的格式进行填写提报，如投标人未按照澄清函模板规定格式填写或要求澄清的问题内容无法定位至对应标段及采购申请编号，招标人不予回复。</w:t>
            </w:r>
          </w:p>
          <w:p w14:paraId="60A7F6F3">
            <w:pPr>
              <w:adjustRightInd w:val="0"/>
              <w:snapToGrid w:val="0"/>
              <w:rPr>
                <w:highlight w:val="none"/>
              </w:rPr>
            </w:pPr>
            <w:r>
              <w:rPr>
                <w:rFonts w:hint="eastAsia"/>
                <w:highlight w:val="none"/>
              </w:rPr>
              <w:t>2.投标人可对招标文件中可能存在限制或排斥潜在投标人、对投标人实行歧视待遇、可能损害投标人合法权益等违反法律法规规定和“三公”原则的问题提出异议，应在公告中要求的投标截止时间10日前以书面形式（须按照附件4、5、6格式要求提出）提交</w:t>
            </w:r>
            <w:r>
              <w:rPr>
                <w:rFonts w:hint="eastAsia"/>
                <w:highlight w:val="none"/>
                <w:lang w:eastAsia="zh-CN"/>
              </w:rPr>
              <w:t>内蒙古大青山实验室有限公司</w:t>
            </w:r>
            <w:r>
              <w:rPr>
                <w:rFonts w:hint="eastAsia"/>
                <w:highlight w:val="none"/>
              </w:rPr>
              <w:t>或发送至异议受理邮箱：270381111@qq.com。（工作日和节假日均畅通）。异议受理电话：0471-6224860（工作日：8:30-12:00,14:30-1</w:t>
            </w:r>
            <w:r>
              <w:rPr>
                <w:rFonts w:hint="eastAsia"/>
                <w:highlight w:val="none"/>
                <w:lang w:val="en-US" w:eastAsia="zh-CN"/>
              </w:rPr>
              <w:t>7</w:t>
            </w:r>
            <w:r>
              <w:rPr>
                <w:rFonts w:hint="eastAsia"/>
                <w:highlight w:val="none"/>
              </w:rPr>
              <w:t>:</w:t>
            </w:r>
            <w:r>
              <w:rPr>
                <w:rFonts w:hint="eastAsia"/>
                <w:highlight w:val="none"/>
                <w:lang w:val="en-US" w:eastAsia="zh-CN"/>
              </w:rPr>
              <w:t>3</w:t>
            </w:r>
            <w:r>
              <w:rPr>
                <w:rFonts w:hint="eastAsia"/>
                <w:highlight w:val="none"/>
              </w:rPr>
              <w:t>0）</w:t>
            </w:r>
          </w:p>
        </w:tc>
      </w:tr>
      <w:tr w14:paraId="1C9FA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41046EF5">
            <w:pPr>
              <w:adjustRightInd w:val="0"/>
              <w:snapToGrid w:val="0"/>
              <w:jc w:val="center"/>
              <w:rPr>
                <w:szCs w:val="21"/>
                <w:highlight w:val="none"/>
              </w:rPr>
            </w:pPr>
            <w:r>
              <w:rPr>
                <w:rFonts w:hint="eastAsia"/>
                <w:szCs w:val="21"/>
                <w:highlight w:val="none"/>
              </w:rPr>
              <w:t>3.1.1</w:t>
            </w:r>
          </w:p>
        </w:tc>
        <w:tc>
          <w:tcPr>
            <w:tcW w:w="2103" w:type="dxa"/>
            <w:vAlign w:val="center"/>
          </w:tcPr>
          <w:p w14:paraId="5EAAFA6E">
            <w:pPr>
              <w:adjustRightInd w:val="0"/>
              <w:snapToGrid w:val="0"/>
              <w:rPr>
                <w:szCs w:val="21"/>
                <w:highlight w:val="none"/>
              </w:rPr>
            </w:pPr>
            <w:r>
              <w:rPr>
                <w:rFonts w:hint="eastAsia"/>
                <w:szCs w:val="21"/>
                <w:highlight w:val="none"/>
              </w:rPr>
              <w:t>构成投标文件的其他材料</w:t>
            </w:r>
          </w:p>
        </w:tc>
        <w:tc>
          <w:tcPr>
            <w:tcW w:w="5512" w:type="dxa"/>
            <w:vAlign w:val="center"/>
          </w:tcPr>
          <w:p w14:paraId="45B0C988">
            <w:pPr>
              <w:adjustRightInd w:val="0"/>
              <w:snapToGrid w:val="0"/>
              <w:rPr>
                <w:rFonts w:hint="eastAsia" w:ascii="宋体" w:hAnsi="宋体"/>
                <w:szCs w:val="21"/>
                <w:highlight w:val="none"/>
              </w:rPr>
            </w:pPr>
            <w:r>
              <w:rPr>
                <w:rFonts w:hint="eastAsia" w:ascii="宋体" w:hAnsi="宋体"/>
                <w:szCs w:val="21"/>
                <w:highlight w:val="none"/>
              </w:rPr>
              <w:t>/</w:t>
            </w:r>
          </w:p>
        </w:tc>
      </w:tr>
      <w:tr w14:paraId="470EB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54543CF8">
            <w:pPr>
              <w:adjustRightInd w:val="0"/>
              <w:snapToGrid w:val="0"/>
              <w:jc w:val="center"/>
              <w:rPr>
                <w:szCs w:val="21"/>
                <w:highlight w:val="none"/>
              </w:rPr>
            </w:pPr>
            <w:r>
              <w:rPr>
                <w:szCs w:val="21"/>
                <w:highlight w:val="none"/>
              </w:rPr>
              <w:t>3.2.1</w:t>
            </w:r>
          </w:p>
        </w:tc>
        <w:tc>
          <w:tcPr>
            <w:tcW w:w="2103" w:type="dxa"/>
            <w:vAlign w:val="center"/>
          </w:tcPr>
          <w:p w14:paraId="358C6565">
            <w:pPr>
              <w:adjustRightInd w:val="0"/>
              <w:snapToGrid w:val="0"/>
              <w:rPr>
                <w:szCs w:val="21"/>
                <w:highlight w:val="none"/>
              </w:rPr>
            </w:pPr>
            <w:r>
              <w:rPr>
                <w:szCs w:val="21"/>
                <w:highlight w:val="none"/>
              </w:rPr>
              <w:t>增值税税金的计算方法</w:t>
            </w:r>
          </w:p>
        </w:tc>
        <w:tc>
          <w:tcPr>
            <w:tcW w:w="5512" w:type="dxa"/>
            <w:vAlign w:val="center"/>
          </w:tcPr>
          <w:p w14:paraId="5F0169DA">
            <w:pPr>
              <w:adjustRightInd w:val="0"/>
              <w:snapToGrid w:val="0"/>
              <w:rPr>
                <w:szCs w:val="21"/>
                <w:highlight w:val="none"/>
              </w:rPr>
            </w:pPr>
            <w:r>
              <w:rPr>
                <w:rFonts w:hint="eastAsia"/>
                <w:szCs w:val="21"/>
                <w:highlight w:val="none"/>
              </w:rPr>
              <w:t>/</w:t>
            </w:r>
          </w:p>
        </w:tc>
      </w:tr>
      <w:tr w14:paraId="322DF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5E8199CB">
            <w:pPr>
              <w:adjustRightInd w:val="0"/>
              <w:snapToGrid w:val="0"/>
              <w:jc w:val="center"/>
              <w:rPr>
                <w:szCs w:val="21"/>
                <w:highlight w:val="none"/>
              </w:rPr>
            </w:pPr>
            <w:r>
              <w:rPr>
                <w:szCs w:val="21"/>
                <w:highlight w:val="none"/>
              </w:rPr>
              <w:t>3.2.</w:t>
            </w:r>
            <w:r>
              <w:rPr>
                <w:rFonts w:hint="eastAsia"/>
                <w:szCs w:val="21"/>
                <w:highlight w:val="none"/>
              </w:rPr>
              <w:t>4</w:t>
            </w:r>
          </w:p>
        </w:tc>
        <w:tc>
          <w:tcPr>
            <w:tcW w:w="2103" w:type="dxa"/>
            <w:vAlign w:val="center"/>
          </w:tcPr>
          <w:p w14:paraId="2F64226C">
            <w:pPr>
              <w:adjustRightInd w:val="0"/>
              <w:snapToGrid w:val="0"/>
              <w:rPr>
                <w:szCs w:val="21"/>
                <w:highlight w:val="none"/>
              </w:rPr>
            </w:pPr>
            <w:r>
              <w:rPr>
                <w:szCs w:val="21"/>
                <w:highlight w:val="none"/>
              </w:rPr>
              <w:t>最高投标限价</w:t>
            </w:r>
          </w:p>
        </w:tc>
        <w:tc>
          <w:tcPr>
            <w:tcW w:w="5512" w:type="dxa"/>
            <w:vAlign w:val="center"/>
          </w:tcPr>
          <w:p w14:paraId="3AD11DB1">
            <w:pPr>
              <w:adjustRightInd w:val="0"/>
              <w:snapToGrid w:val="0"/>
              <w:rPr>
                <w:highlight w:val="none"/>
              </w:rPr>
            </w:pPr>
            <w:r>
              <w:rPr>
                <w:highlight w:val="none"/>
              </w:rPr>
              <w:t>□无</w:t>
            </w:r>
          </w:p>
          <w:p w14:paraId="7ED10BFC">
            <w:pPr>
              <w:adjustRightInd w:val="0"/>
              <w:snapToGrid w:val="0"/>
              <w:rPr>
                <w:highlight w:val="none"/>
              </w:rPr>
            </w:pPr>
            <w:r>
              <w:rPr>
                <w:rFonts w:hint="eastAsia"/>
                <w:highlight w:val="none"/>
              </w:rPr>
              <w:t>▉</w:t>
            </w:r>
            <w:r>
              <w:rPr>
                <w:highlight w:val="none"/>
              </w:rPr>
              <w:t>有，最高投标限价：</w:t>
            </w:r>
          </w:p>
          <w:p w14:paraId="2F6C0871">
            <w:pPr>
              <w:adjustRightInd w:val="0"/>
              <w:snapToGrid w:val="0"/>
              <w:rPr>
                <w:highlight w:val="none"/>
              </w:rPr>
            </w:pPr>
            <w:r>
              <w:rPr>
                <w:rFonts w:hint="eastAsia"/>
                <w:highlight w:val="none"/>
              </w:rPr>
              <w:t>本次招标设有最高投标限价、单价最高投标限价（如有），各标段最高投标限价、单价最高投标限价（如有）详见招标公告附表。超出最高投标限价范围的投标报价均为无效报价，将被否决，不参与详细评审。</w:t>
            </w:r>
          </w:p>
        </w:tc>
      </w:tr>
      <w:tr w14:paraId="1E08A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0B4221D5">
            <w:pPr>
              <w:adjustRightInd w:val="0"/>
              <w:snapToGrid w:val="0"/>
              <w:jc w:val="center"/>
              <w:rPr>
                <w:szCs w:val="21"/>
                <w:highlight w:val="none"/>
              </w:rPr>
            </w:pPr>
            <w:r>
              <w:rPr>
                <w:szCs w:val="21"/>
                <w:highlight w:val="none"/>
              </w:rPr>
              <w:t>3.2.</w:t>
            </w:r>
            <w:r>
              <w:rPr>
                <w:rFonts w:hint="eastAsia"/>
                <w:szCs w:val="21"/>
                <w:highlight w:val="none"/>
              </w:rPr>
              <w:t>5</w:t>
            </w:r>
          </w:p>
        </w:tc>
        <w:tc>
          <w:tcPr>
            <w:tcW w:w="2103" w:type="dxa"/>
            <w:vAlign w:val="center"/>
          </w:tcPr>
          <w:p w14:paraId="79F6E15D">
            <w:pPr>
              <w:adjustRightInd w:val="0"/>
              <w:snapToGrid w:val="0"/>
              <w:rPr>
                <w:szCs w:val="21"/>
                <w:highlight w:val="none"/>
              </w:rPr>
            </w:pPr>
            <w:r>
              <w:rPr>
                <w:rFonts w:ascii="宋体" w:hAnsi="宋体"/>
                <w:szCs w:val="21"/>
                <w:highlight w:val="none"/>
              </w:rPr>
              <w:t>投标报价的其他要求</w:t>
            </w:r>
          </w:p>
        </w:tc>
        <w:tc>
          <w:tcPr>
            <w:tcW w:w="5512" w:type="dxa"/>
            <w:vAlign w:val="center"/>
          </w:tcPr>
          <w:p w14:paraId="4E9EB3BB">
            <w:pPr>
              <w:adjustRightInd w:val="0"/>
              <w:snapToGrid w:val="0"/>
              <w:rPr>
                <w:rFonts w:hint="eastAsia"/>
                <w:highlight w:val="none"/>
              </w:rPr>
            </w:pPr>
            <w:r>
              <w:rPr>
                <w:rFonts w:hint="eastAsia"/>
                <w:highlight w:val="none"/>
              </w:rPr>
              <w:t>□一步式开标</w:t>
            </w:r>
          </w:p>
          <w:p w14:paraId="001A4C9D">
            <w:pPr>
              <w:adjustRightInd w:val="0"/>
              <w:snapToGrid w:val="0"/>
              <w:rPr>
                <w:rFonts w:hint="eastAsia"/>
                <w:highlight w:val="none"/>
              </w:rPr>
            </w:pPr>
            <w:r>
              <w:rPr>
                <w:rFonts w:hint="eastAsia"/>
                <w:highlight w:val="none"/>
              </w:rPr>
              <w:t>▉两步式开标：</w:t>
            </w:r>
          </w:p>
          <w:p w14:paraId="3829F43C">
            <w:pPr>
              <w:adjustRightInd w:val="0"/>
              <w:snapToGrid w:val="0"/>
              <w:rPr>
                <w:highlight w:val="none"/>
              </w:rPr>
            </w:pPr>
            <w:r>
              <w:rPr>
                <w:rFonts w:hint="eastAsia"/>
                <w:highlight w:val="none"/>
              </w:rPr>
              <w:t>1.本次招标采用不见面开标。本项目实行两步开评标，投标人须在投标截止时间前将商务技术及经济标文件同时上传至交易系统。</w:t>
            </w:r>
          </w:p>
          <w:p w14:paraId="7628FA04">
            <w:pPr>
              <w:adjustRightInd w:val="0"/>
              <w:snapToGrid w:val="0"/>
              <w:rPr>
                <w:highlight w:val="none"/>
              </w:rPr>
            </w:pPr>
            <w:r>
              <w:rPr>
                <w:rFonts w:hint="eastAsia"/>
                <w:highlight w:val="none"/>
              </w:rPr>
              <w:t>2.商务技术标完成评审后，开始经济标文件解密。</w:t>
            </w:r>
          </w:p>
        </w:tc>
      </w:tr>
      <w:tr w14:paraId="33F43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056F2AAB">
            <w:pPr>
              <w:adjustRightInd w:val="0"/>
              <w:snapToGrid w:val="0"/>
              <w:jc w:val="center"/>
              <w:rPr>
                <w:szCs w:val="21"/>
                <w:highlight w:val="none"/>
              </w:rPr>
            </w:pPr>
            <w:r>
              <w:rPr>
                <w:rFonts w:hint="eastAsia"/>
                <w:szCs w:val="21"/>
                <w:highlight w:val="none"/>
              </w:rPr>
              <w:t>3.3.1</w:t>
            </w:r>
          </w:p>
        </w:tc>
        <w:tc>
          <w:tcPr>
            <w:tcW w:w="2103" w:type="dxa"/>
            <w:vAlign w:val="center"/>
          </w:tcPr>
          <w:p w14:paraId="2ECAD7A1">
            <w:pPr>
              <w:adjustRightInd w:val="0"/>
              <w:snapToGrid w:val="0"/>
              <w:rPr>
                <w:szCs w:val="21"/>
                <w:highlight w:val="none"/>
              </w:rPr>
            </w:pPr>
            <w:r>
              <w:rPr>
                <w:rFonts w:hint="eastAsia"/>
                <w:szCs w:val="21"/>
                <w:highlight w:val="none"/>
              </w:rPr>
              <w:t>投标有效期</w:t>
            </w:r>
          </w:p>
        </w:tc>
        <w:tc>
          <w:tcPr>
            <w:tcW w:w="5512" w:type="dxa"/>
          </w:tcPr>
          <w:p w14:paraId="7EEAA4A2">
            <w:pPr>
              <w:adjustRightInd w:val="0"/>
              <w:snapToGrid w:val="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投标截止时间起</w:t>
            </w:r>
            <w:r>
              <w:rPr>
                <w:rFonts w:hint="eastAsia" w:ascii="宋体" w:hAnsi="宋体"/>
                <w:color w:val="000000" w:themeColor="text1"/>
                <w:szCs w:val="21"/>
                <w:highlight w:val="none"/>
                <w:lang w:val="en-US" w:eastAsia="zh-CN"/>
                <w14:textFill>
                  <w14:solidFill>
                    <w14:schemeClr w14:val="tx1"/>
                  </w14:solidFill>
                </w14:textFill>
              </w:rPr>
              <w:t>90</w:t>
            </w:r>
            <w:r>
              <w:rPr>
                <w:rFonts w:hint="eastAsia" w:ascii="宋体" w:hAnsi="宋体"/>
                <w:color w:val="000000" w:themeColor="text1"/>
                <w:szCs w:val="21"/>
                <w:highlight w:val="none"/>
                <w14:textFill>
                  <w14:solidFill>
                    <w14:schemeClr w14:val="tx1"/>
                  </w14:solidFill>
                </w14:textFill>
              </w:rPr>
              <w:t>天</w:t>
            </w:r>
            <w:r>
              <w:rPr>
                <w:rFonts w:ascii="宋体" w:hAnsi="宋体"/>
                <w:color w:val="000000" w:themeColor="text1"/>
                <w:szCs w:val="21"/>
                <w:highlight w:val="none"/>
                <w14:textFill>
                  <w14:solidFill>
                    <w14:schemeClr w14:val="tx1"/>
                  </w14:solidFill>
                </w14:textFill>
              </w:rPr>
              <w:t xml:space="preserve"> </w:t>
            </w:r>
          </w:p>
        </w:tc>
      </w:tr>
      <w:tr w14:paraId="55359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776AC6C7">
            <w:pPr>
              <w:adjustRightInd w:val="0"/>
              <w:snapToGrid w:val="0"/>
              <w:jc w:val="center"/>
              <w:rPr>
                <w:szCs w:val="21"/>
                <w:highlight w:val="none"/>
              </w:rPr>
            </w:pPr>
            <w:r>
              <w:rPr>
                <w:rFonts w:hint="eastAsia"/>
                <w:szCs w:val="21"/>
                <w:highlight w:val="none"/>
              </w:rPr>
              <w:t>3.4.1</w:t>
            </w:r>
          </w:p>
        </w:tc>
        <w:tc>
          <w:tcPr>
            <w:tcW w:w="2103" w:type="dxa"/>
            <w:vAlign w:val="center"/>
          </w:tcPr>
          <w:p w14:paraId="1255181B">
            <w:pPr>
              <w:adjustRightInd w:val="0"/>
              <w:snapToGrid w:val="0"/>
              <w:rPr>
                <w:szCs w:val="21"/>
                <w:highlight w:val="none"/>
              </w:rPr>
            </w:pPr>
            <w:r>
              <w:rPr>
                <w:rFonts w:hint="eastAsia"/>
                <w:szCs w:val="21"/>
                <w:highlight w:val="none"/>
              </w:rPr>
              <w:t>投标保证金</w:t>
            </w:r>
          </w:p>
        </w:tc>
        <w:tc>
          <w:tcPr>
            <w:tcW w:w="5512" w:type="dxa"/>
            <w:vAlign w:val="center"/>
          </w:tcPr>
          <w:p w14:paraId="1456C3B7">
            <w:pPr>
              <w:adjustRightInd w:val="0"/>
              <w:snapToGrid w:val="0"/>
              <w:rPr>
                <w:highlight w:val="none"/>
              </w:rPr>
            </w:pPr>
            <w:r>
              <w:rPr>
                <w:rFonts w:hint="eastAsia"/>
                <w:highlight w:val="none"/>
              </w:rPr>
              <w:t>是否要求投标人递交投标保证金：</w:t>
            </w:r>
          </w:p>
          <w:p w14:paraId="1E7B8431">
            <w:pPr>
              <w:adjustRightInd w:val="0"/>
              <w:snapToGrid w:val="0"/>
              <w:rPr>
                <w:highlight w:val="none"/>
              </w:rPr>
            </w:pPr>
            <w:r>
              <w:rPr>
                <w:rFonts w:hint="eastAsia"/>
                <w:highlight w:val="none"/>
              </w:rPr>
              <w:t>□要求，投标保证金的形式：</w:t>
            </w:r>
          </w:p>
          <w:p w14:paraId="789D0CCE">
            <w:pPr>
              <w:adjustRightInd w:val="0"/>
              <w:snapToGrid w:val="0"/>
              <w:rPr>
                <w:highlight w:val="none"/>
              </w:rPr>
            </w:pPr>
            <w:r>
              <w:rPr>
                <w:rFonts w:hint="eastAsia"/>
                <w:highlight w:val="none"/>
              </w:rPr>
              <w:t>投标保证金的金额：</w:t>
            </w:r>
          </w:p>
          <w:p w14:paraId="4BFF3D1B">
            <w:pPr>
              <w:adjustRightInd w:val="0"/>
              <w:snapToGrid w:val="0"/>
              <w:rPr>
                <w:highlight w:val="none"/>
              </w:rPr>
            </w:pPr>
            <w:r>
              <w:rPr>
                <w:rFonts w:hint="eastAsia"/>
                <w:highlight w:val="none"/>
              </w:rPr>
              <w:t>▉不要求</w:t>
            </w:r>
          </w:p>
        </w:tc>
      </w:tr>
      <w:tr w14:paraId="49CD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53B72744">
            <w:pPr>
              <w:adjustRightInd w:val="0"/>
              <w:snapToGrid w:val="0"/>
              <w:jc w:val="center"/>
              <w:rPr>
                <w:szCs w:val="21"/>
                <w:highlight w:val="none"/>
              </w:rPr>
            </w:pPr>
            <w:r>
              <w:rPr>
                <w:rFonts w:hint="eastAsia"/>
                <w:szCs w:val="21"/>
                <w:highlight w:val="none"/>
              </w:rPr>
              <w:t>3.4.3</w:t>
            </w:r>
          </w:p>
        </w:tc>
        <w:tc>
          <w:tcPr>
            <w:tcW w:w="2103" w:type="dxa"/>
            <w:vAlign w:val="center"/>
          </w:tcPr>
          <w:p w14:paraId="2367457E">
            <w:pPr>
              <w:adjustRightInd w:val="0"/>
              <w:snapToGrid w:val="0"/>
              <w:rPr>
                <w:szCs w:val="21"/>
                <w:highlight w:val="none"/>
              </w:rPr>
            </w:pPr>
            <w:r>
              <w:rPr>
                <w:rFonts w:hint="eastAsia"/>
                <w:szCs w:val="21"/>
                <w:highlight w:val="none"/>
              </w:rPr>
              <w:t>代理服务费账户信息</w:t>
            </w:r>
          </w:p>
        </w:tc>
        <w:tc>
          <w:tcPr>
            <w:tcW w:w="5512" w:type="dxa"/>
            <w:vAlign w:val="center"/>
          </w:tcPr>
          <w:p w14:paraId="75C28ADE">
            <w:pPr>
              <w:adjustRightInd w:val="0"/>
              <w:snapToGrid w:val="0"/>
              <w:rPr>
                <w:highlight w:val="none"/>
              </w:rPr>
            </w:pPr>
            <w:r>
              <w:rPr>
                <w:highlight w:val="none"/>
              </w:rPr>
              <w:t xml:space="preserve">招标代理服务费缴纳账户： </w:t>
            </w:r>
          </w:p>
          <w:p w14:paraId="56456F49">
            <w:pPr>
              <w:adjustRightInd w:val="0"/>
              <w:snapToGrid w:val="0"/>
              <w:rPr>
                <w:highlight w:val="none"/>
              </w:rPr>
            </w:pPr>
            <w:r>
              <w:rPr>
                <w:highlight w:val="none"/>
              </w:rPr>
              <w:t xml:space="preserve">名称：内蒙古蒙电招标有限公司 </w:t>
            </w:r>
          </w:p>
          <w:p w14:paraId="321C680D">
            <w:pPr>
              <w:adjustRightInd w:val="0"/>
              <w:snapToGrid w:val="0"/>
              <w:rPr>
                <w:highlight w:val="none"/>
              </w:rPr>
            </w:pPr>
            <w:r>
              <w:rPr>
                <w:highlight w:val="none"/>
              </w:rPr>
              <w:t xml:space="preserve">税号：91150100701467746K </w:t>
            </w:r>
          </w:p>
          <w:p w14:paraId="5C89B4B1">
            <w:pPr>
              <w:adjustRightInd w:val="0"/>
              <w:snapToGrid w:val="0"/>
              <w:rPr>
                <w:highlight w:val="none"/>
              </w:rPr>
            </w:pPr>
            <w:r>
              <w:rPr>
                <w:highlight w:val="none"/>
              </w:rPr>
              <w:t>单位地址：内蒙古自治区呼和浩特市赛罕区腾飞路与前达门路交汇处锦绣福源C区23号楼104号</w:t>
            </w:r>
          </w:p>
          <w:p w14:paraId="3E57090B">
            <w:pPr>
              <w:adjustRightInd w:val="0"/>
              <w:snapToGrid w:val="0"/>
              <w:rPr>
                <w:highlight w:val="none"/>
              </w:rPr>
            </w:pPr>
            <w:r>
              <w:rPr>
                <w:highlight w:val="none"/>
              </w:rPr>
              <w:t>电话号码：0471-6223454</w:t>
            </w:r>
          </w:p>
          <w:p w14:paraId="1CE0CF01">
            <w:pPr>
              <w:adjustRightInd w:val="0"/>
              <w:snapToGrid w:val="0"/>
              <w:rPr>
                <w:highlight w:val="none"/>
              </w:rPr>
            </w:pPr>
            <w:r>
              <w:rPr>
                <w:highlight w:val="none"/>
              </w:rPr>
              <w:t>开户银行：兴业银行呼和浩特锡林支行</w:t>
            </w:r>
          </w:p>
          <w:p w14:paraId="350395F2">
            <w:pPr>
              <w:adjustRightInd w:val="0"/>
              <w:snapToGrid w:val="0"/>
              <w:rPr>
                <w:highlight w:val="none"/>
              </w:rPr>
            </w:pPr>
            <w:r>
              <w:rPr>
                <w:highlight w:val="none"/>
              </w:rPr>
              <w:t>银行账户：592020100100140288</w:t>
            </w:r>
          </w:p>
          <w:p w14:paraId="1C7A950D">
            <w:pPr>
              <w:adjustRightInd w:val="0"/>
              <w:snapToGrid w:val="0"/>
              <w:rPr>
                <w:highlight w:val="none"/>
              </w:rPr>
            </w:pPr>
            <w:r>
              <w:rPr>
                <w:highlight w:val="none"/>
              </w:rPr>
              <w:t>注：需在附言中备注招标编号和标段号等。</w:t>
            </w:r>
          </w:p>
        </w:tc>
      </w:tr>
      <w:tr w14:paraId="0DB56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4AF79E26">
            <w:pPr>
              <w:adjustRightInd w:val="0"/>
              <w:snapToGrid w:val="0"/>
              <w:jc w:val="center"/>
              <w:rPr>
                <w:szCs w:val="21"/>
                <w:highlight w:val="none"/>
              </w:rPr>
            </w:pPr>
            <w:r>
              <w:rPr>
                <w:rFonts w:hint="eastAsia"/>
                <w:szCs w:val="21"/>
                <w:highlight w:val="none"/>
              </w:rPr>
              <w:t>3.4.4</w:t>
            </w:r>
          </w:p>
        </w:tc>
        <w:tc>
          <w:tcPr>
            <w:tcW w:w="2103" w:type="dxa"/>
            <w:vAlign w:val="center"/>
          </w:tcPr>
          <w:p w14:paraId="2239D065">
            <w:pPr>
              <w:adjustRightInd w:val="0"/>
              <w:snapToGrid w:val="0"/>
              <w:rPr>
                <w:szCs w:val="21"/>
                <w:highlight w:val="none"/>
              </w:rPr>
            </w:pPr>
            <w:r>
              <w:rPr>
                <w:rFonts w:hint="eastAsia" w:ascii="Times New Roman" w:hAnsi="Times New Roman" w:cs="等线"/>
                <w:szCs w:val="21"/>
                <w:highlight w:val="none"/>
              </w:rPr>
              <w:t>需要供应商承担的其他费用</w:t>
            </w:r>
          </w:p>
        </w:tc>
        <w:tc>
          <w:tcPr>
            <w:tcW w:w="5512" w:type="dxa"/>
            <w:vAlign w:val="center"/>
          </w:tcPr>
          <w:p w14:paraId="21364E2C">
            <w:pPr>
              <w:adjustRightInd w:val="0"/>
              <w:snapToGrid w:val="0"/>
              <w:rPr>
                <w:highlight w:val="none"/>
              </w:rPr>
            </w:pPr>
            <w:r>
              <w:rPr>
                <w:rFonts w:hint="eastAsia"/>
                <w:highlight w:val="none"/>
              </w:rPr>
              <w:t>费用名称及缴费金额：</w:t>
            </w:r>
          </w:p>
          <w:p w14:paraId="31CE6A71">
            <w:pPr>
              <w:adjustRightInd w:val="0"/>
              <w:snapToGrid w:val="0"/>
              <w:rPr>
                <w:highlight w:val="none"/>
              </w:rPr>
            </w:pPr>
            <w:r>
              <w:rPr>
                <w:rFonts w:hint="eastAsia"/>
                <w:highlight w:val="none"/>
              </w:rPr>
              <w:t>一、内蒙古电力集团电子采购系统使用服务费：本项目采用全流程电子采购，每标段每家供应商需（在获取采购文件后，上传响应文件前）在线向电子交易平台缴纳电子响应服务费400元/标段/次。</w:t>
            </w:r>
          </w:p>
          <w:p w14:paraId="6EC0B707">
            <w:pPr>
              <w:adjustRightInd w:val="0"/>
              <w:snapToGrid w:val="0"/>
              <w:rPr>
                <w:highlight w:val="none"/>
              </w:rPr>
            </w:pPr>
            <w:r>
              <w:rPr>
                <w:rFonts w:hint="eastAsia"/>
                <w:highlight w:val="none"/>
              </w:rPr>
              <w:t>二、场地使用费：</w:t>
            </w:r>
          </w:p>
          <w:p w14:paraId="2AC8D791">
            <w:pPr>
              <w:adjustRightInd w:val="0"/>
              <w:snapToGrid w:val="0"/>
              <w:rPr>
                <w:highlight w:val="none"/>
              </w:rPr>
            </w:pPr>
            <w:r>
              <w:rPr>
                <w:rFonts w:hint="eastAsia"/>
                <w:highlight w:val="none"/>
              </w:rPr>
              <w:t>1.场所服务费收取标准</w:t>
            </w:r>
          </w:p>
          <w:p w14:paraId="5506AD12">
            <w:pPr>
              <w:adjustRightInd w:val="0"/>
              <w:snapToGrid w:val="0"/>
              <w:rPr>
                <w:highlight w:val="none"/>
              </w:rPr>
            </w:pPr>
            <w:r>
              <w:rPr>
                <w:rFonts w:hint="eastAsia"/>
                <w:highlight w:val="none"/>
              </w:rPr>
              <w:t>成交供应商需在成交结果公告发布后5日内向内蒙古产权交易中心有限责任公司缴纳场所服务费的，收取标准如下：</w:t>
            </w:r>
          </w:p>
          <w:p w14:paraId="4E390F14">
            <w:pPr>
              <w:adjustRightInd w:val="0"/>
              <w:snapToGrid w:val="0"/>
              <w:rPr>
                <w:highlight w:val="none"/>
              </w:rPr>
            </w:pPr>
            <w:r>
              <w:rPr>
                <w:rFonts w:hint="eastAsia"/>
                <w:highlight w:val="none"/>
              </w:rPr>
              <w:t>以成交金额为基数，按1‰标准向成交供应商收取场所服务费，不足500元的按500元统一收取。</w:t>
            </w:r>
          </w:p>
          <w:p w14:paraId="7B6933E5">
            <w:pPr>
              <w:adjustRightInd w:val="0"/>
              <w:snapToGrid w:val="0"/>
              <w:rPr>
                <w:highlight w:val="none"/>
              </w:rPr>
            </w:pPr>
            <w:r>
              <w:rPr>
                <w:rFonts w:hint="eastAsia"/>
                <w:highlight w:val="none"/>
              </w:rPr>
              <w:t>2.场所服务费缴纳方式为公对公转账，汇款信息如下：</w:t>
            </w:r>
          </w:p>
          <w:p w14:paraId="5AAF7CCD">
            <w:pPr>
              <w:adjustRightInd w:val="0"/>
              <w:snapToGrid w:val="0"/>
              <w:rPr>
                <w:highlight w:val="none"/>
              </w:rPr>
            </w:pPr>
            <w:r>
              <w:rPr>
                <w:rFonts w:hint="eastAsia"/>
                <w:highlight w:val="none"/>
              </w:rPr>
              <w:t>收款单位名称：内蒙古产权交易中心有限责任公司</w:t>
            </w:r>
          </w:p>
          <w:p w14:paraId="4402177C">
            <w:pPr>
              <w:adjustRightInd w:val="0"/>
              <w:snapToGrid w:val="0"/>
              <w:rPr>
                <w:highlight w:val="none"/>
              </w:rPr>
            </w:pPr>
            <w:r>
              <w:rPr>
                <w:rFonts w:hint="eastAsia"/>
                <w:highlight w:val="none"/>
              </w:rPr>
              <w:t>开户行：华夏银行呼和浩特分行营业部</w:t>
            </w:r>
          </w:p>
          <w:p w14:paraId="359B6A45">
            <w:pPr>
              <w:adjustRightInd w:val="0"/>
              <w:snapToGrid w:val="0"/>
              <w:rPr>
                <w:highlight w:val="none"/>
              </w:rPr>
            </w:pPr>
            <w:r>
              <w:rPr>
                <w:rFonts w:hint="eastAsia"/>
                <w:highlight w:val="none"/>
              </w:rPr>
              <w:t xml:space="preserve">账  号：5830200001819100031131 </w:t>
            </w:r>
          </w:p>
          <w:p w14:paraId="59CE5AD4">
            <w:pPr>
              <w:adjustRightInd w:val="0"/>
              <w:snapToGrid w:val="0"/>
              <w:rPr>
                <w:highlight w:val="none"/>
              </w:rPr>
            </w:pPr>
            <w:r>
              <w:rPr>
                <w:rFonts w:hint="eastAsia"/>
                <w:highlight w:val="none"/>
              </w:rPr>
              <w:t>行  号：304191001951</w:t>
            </w:r>
          </w:p>
          <w:p w14:paraId="548FC494">
            <w:pPr>
              <w:adjustRightInd w:val="0"/>
              <w:snapToGrid w:val="0"/>
              <w:rPr>
                <w:highlight w:val="none"/>
              </w:rPr>
            </w:pPr>
            <w:r>
              <w:rPr>
                <w:rFonts w:hint="eastAsia"/>
                <w:highlight w:val="none"/>
              </w:rPr>
              <w:t>三、交易场所：内蒙古产权交易中心有限责任公司</w:t>
            </w:r>
          </w:p>
          <w:p w14:paraId="03862EBB">
            <w:pPr>
              <w:adjustRightInd w:val="0"/>
              <w:snapToGrid w:val="0"/>
              <w:rPr>
                <w:highlight w:val="none"/>
              </w:rPr>
            </w:pPr>
            <w:r>
              <w:rPr>
                <w:rFonts w:hint="eastAsia"/>
                <w:highlight w:val="none"/>
              </w:rPr>
              <w:t>地    址：内蒙古呼和浩特市赛罕区阿吉泰路3号</w:t>
            </w:r>
          </w:p>
          <w:p w14:paraId="4D3C8704">
            <w:pPr>
              <w:adjustRightInd w:val="0"/>
              <w:snapToGrid w:val="0"/>
              <w:rPr>
                <w:rFonts w:hint="default" w:eastAsia="宋体"/>
                <w:highlight w:val="none"/>
                <w:lang w:val="en-US" w:eastAsia="zh-CN"/>
              </w:rPr>
            </w:pPr>
            <w:r>
              <w:rPr>
                <w:rFonts w:hint="eastAsia"/>
                <w:highlight w:val="none"/>
              </w:rPr>
              <w:t>联系电话：0471-34730</w:t>
            </w:r>
            <w:r>
              <w:rPr>
                <w:rFonts w:hint="eastAsia"/>
                <w:highlight w:val="none"/>
                <w:lang w:val="en-US" w:eastAsia="zh-CN"/>
              </w:rPr>
              <w:t>14</w:t>
            </w:r>
          </w:p>
        </w:tc>
      </w:tr>
      <w:tr w14:paraId="2A2E8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0EB2BCF8">
            <w:pPr>
              <w:adjustRightInd w:val="0"/>
              <w:snapToGrid w:val="0"/>
              <w:jc w:val="center"/>
              <w:rPr>
                <w:rFonts w:eastAsiaTheme="minorEastAsia"/>
                <w:szCs w:val="21"/>
                <w:highlight w:val="none"/>
              </w:rPr>
            </w:pPr>
            <w:r>
              <w:rPr>
                <w:rFonts w:ascii="Times New Roman" w:hAnsi="Times New Roman" w:eastAsia="Times New Roman"/>
                <w:w w:val="99"/>
                <w:szCs w:val="21"/>
                <w:highlight w:val="none"/>
              </w:rPr>
              <w:t>3.4.</w:t>
            </w:r>
            <w:r>
              <w:rPr>
                <w:rFonts w:hint="eastAsia" w:ascii="Times New Roman" w:hAnsi="Times New Roman" w:eastAsiaTheme="minorEastAsia"/>
                <w:w w:val="99"/>
                <w:szCs w:val="21"/>
                <w:highlight w:val="none"/>
              </w:rPr>
              <w:t>5</w:t>
            </w:r>
          </w:p>
        </w:tc>
        <w:tc>
          <w:tcPr>
            <w:tcW w:w="2103" w:type="dxa"/>
            <w:vAlign w:val="center"/>
          </w:tcPr>
          <w:p w14:paraId="5BD9D5D7">
            <w:pPr>
              <w:adjustRightInd w:val="0"/>
              <w:snapToGrid w:val="0"/>
              <w:rPr>
                <w:szCs w:val="21"/>
                <w:highlight w:val="none"/>
              </w:rPr>
            </w:pPr>
            <w:r>
              <w:rPr>
                <w:rFonts w:ascii="宋体" w:hAnsi="宋体"/>
                <w:szCs w:val="21"/>
                <w:highlight w:val="none"/>
              </w:rPr>
              <w:t>其他可以不予退还投标保证金的情形</w:t>
            </w:r>
          </w:p>
        </w:tc>
        <w:tc>
          <w:tcPr>
            <w:tcW w:w="5512" w:type="dxa"/>
            <w:vAlign w:val="center"/>
          </w:tcPr>
          <w:p w14:paraId="71289064">
            <w:pPr>
              <w:adjustRightInd w:val="0"/>
              <w:snapToGrid w:val="0"/>
              <w:rPr>
                <w:rFonts w:hint="eastAsia" w:ascii="宋体" w:hAnsi="宋体"/>
                <w:szCs w:val="21"/>
                <w:highlight w:val="none"/>
              </w:rPr>
            </w:pPr>
            <w:r>
              <w:rPr>
                <w:rFonts w:hint="eastAsia" w:ascii="宋体" w:hAnsi="宋体"/>
                <w:szCs w:val="21"/>
                <w:highlight w:val="none"/>
              </w:rPr>
              <w:t>/</w:t>
            </w:r>
          </w:p>
        </w:tc>
      </w:tr>
      <w:tr w14:paraId="24DDB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0" w:hRule="atLeast"/>
        </w:trPr>
        <w:tc>
          <w:tcPr>
            <w:tcW w:w="1025" w:type="dxa"/>
            <w:vAlign w:val="center"/>
          </w:tcPr>
          <w:p w14:paraId="5A637BE1">
            <w:pPr>
              <w:adjustRightInd w:val="0"/>
              <w:snapToGrid w:val="0"/>
              <w:jc w:val="center"/>
              <w:rPr>
                <w:rFonts w:hint="eastAsia" w:ascii="宋体" w:hAnsi="宋体"/>
                <w:szCs w:val="21"/>
                <w:highlight w:val="none"/>
              </w:rPr>
            </w:pPr>
            <w:r>
              <w:rPr>
                <w:rFonts w:ascii="宋体" w:hAnsi="宋体"/>
                <w:szCs w:val="21"/>
                <w:highlight w:val="none"/>
              </w:rPr>
              <w:t>3.5</w:t>
            </w:r>
          </w:p>
        </w:tc>
        <w:tc>
          <w:tcPr>
            <w:tcW w:w="2103" w:type="dxa"/>
            <w:vAlign w:val="center"/>
          </w:tcPr>
          <w:p w14:paraId="146702FD">
            <w:pPr>
              <w:adjustRightInd w:val="0"/>
              <w:snapToGrid w:val="0"/>
              <w:rPr>
                <w:rFonts w:hint="eastAsia" w:ascii="宋体" w:hAnsi="宋体"/>
                <w:szCs w:val="21"/>
                <w:highlight w:val="none"/>
              </w:rPr>
            </w:pPr>
            <w:r>
              <w:rPr>
                <w:rFonts w:ascii="宋体" w:hAnsi="宋体"/>
                <w:szCs w:val="21"/>
                <w:highlight w:val="none"/>
              </w:rPr>
              <w:t>资格审查资料的特殊要求</w:t>
            </w:r>
          </w:p>
        </w:tc>
        <w:tc>
          <w:tcPr>
            <w:tcW w:w="5512" w:type="dxa"/>
            <w:vAlign w:val="center"/>
          </w:tcPr>
          <w:p w14:paraId="6A0F67F1">
            <w:pPr>
              <w:adjustRightInd w:val="0"/>
              <w:snapToGrid w:val="0"/>
              <w:rPr>
                <w:highlight w:val="none"/>
              </w:rPr>
            </w:pPr>
            <w:r>
              <w:rPr>
                <w:rFonts w:hint="eastAsia"/>
                <w:highlight w:val="none"/>
              </w:rPr>
              <w:t>□无</w:t>
            </w:r>
          </w:p>
          <w:p w14:paraId="1EC2984C">
            <w:pPr>
              <w:adjustRightInd w:val="0"/>
              <w:snapToGrid w:val="0"/>
              <w:rPr>
                <w:highlight w:val="none"/>
              </w:rPr>
            </w:pPr>
            <w:r>
              <w:rPr>
                <w:rFonts w:hint="eastAsia"/>
                <w:highlight w:val="none"/>
              </w:rPr>
              <w:t>▉有，具体要求：</w:t>
            </w:r>
          </w:p>
          <w:p w14:paraId="340E1829">
            <w:pPr>
              <w:adjustRightInd w:val="0"/>
              <w:snapToGrid w:val="0"/>
              <w:rPr>
                <w:highlight w:val="none"/>
              </w:rPr>
            </w:pPr>
            <w:r>
              <w:rPr>
                <w:rFonts w:hint="eastAsia"/>
                <w:highlight w:val="none"/>
              </w:rPr>
              <w:t>招标人将在评标审查阶段、中标候选人公示期间、中标结果公告发布后对投标人或中标人的资质、业绩、生产制造能力等投标资格进行严格的真实性核查或现场核查，如发现信息虚假，不满足招标文件要求的，将取消投（中）标资格；在上述各阶段中如投标单位不配合招标人真实性核查或现场查验，或未在招标人规定的时限内提供证明资料的将按照内蒙古电力集团供应商不良行为管理办法对相关供应商进行处罚。</w:t>
            </w:r>
          </w:p>
        </w:tc>
      </w:tr>
      <w:tr w14:paraId="4379E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4D6713BC">
            <w:pPr>
              <w:adjustRightInd w:val="0"/>
              <w:snapToGrid w:val="0"/>
              <w:jc w:val="center"/>
              <w:rPr>
                <w:szCs w:val="21"/>
                <w:highlight w:val="none"/>
              </w:rPr>
            </w:pPr>
            <w:r>
              <w:rPr>
                <w:rFonts w:hint="eastAsia"/>
                <w:szCs w:val="21"/>
                <w:highlight w:val="none"/>
              </w:rPr>
              <w:t>3.5.2</w:t>
            </w:r>
          </w:p>
        </w:tc>
        <w:tc>
          <w:tcPr>
            <w:tcW w:w="2103" w:type="dxa"/>
            <w:vAlign w:val="center"/>
          </w:tcPr>
          <w:p w14:paraId="0E5F84AB">
            <w:pPr>
              <w:adjustRightInd w:val="0"/>
              <w:snapToGrid w:val="0"/>
              <w:rPr>
                <w:szCs w:val="21"/>
                <w:highlight w:val="none"/>
              </w:rPr>
            </w:pPr>
            <w:r>
              <w:rPr>
                <w:rFonts w:ascii="宋体" w:hAnsi="宋体"/>
                <w:szCs w:val="21"/>
                <w:highlight w:val="none"/>
              </w:rPr>
              <w:t>近年财务状况的年份要求</w:t>
            </w:r>
          </w:p>
        </w:tc>
        <w:tc>
          <w:tcPr>
            <w:tcW w:w="5512" w:type="dxa"/>
          </w:tcPr>
          <w:p w14:paraId="37F344C9">
            <w:pPr>
              <w:adjustRightInd w:val="0"/>
              <w:snapToGrid w:val="0"/>
              <w:rPr>
                <w:highlight w:val="none"/>
              </w:rPr>
            </w:pPr>
            <w:r>
              <w:rPr>
                <w:rFonts w:hint="eastAsia"/>
                <w:highlight w:val="none"/>
              </w:rPr>
              <w:t>在投标文件中提供上一会计年度经审计事务所出具的《审计报告》。上一会计年度是指202</w:t>
            </w:r>
            <w:r>
              <w:rPr>
                <w:rFonts w:hint="eastAsia"/>
                <w:highlight w:val="none"/>
                <w:lang w:val="en-US" w:eastAsia="zh-CN"/>
              </w:rPr>
              <w:t>5</w:t>
            </w:r>
            <w:r>
              <w:rPr>
                <w:rFonts w:hint="eastAsia"/>
                <w:highlight w:val="none"/>
              </w:rPr>
              <w:t>年度，如无法提供202</w:t>
            </w:r>
            <w:r>
              <w:rPr>
                <w:rFonts w:hint="eastAsia"/>
                <w:highlight w:val="none"/>
                <w:lang w:val="en-US" w:eastAsia="zh-CN"/>
              </w:rPr>
              <w:t>5</w:t>
            </w:r>
            <w:r>
              <w:rPr>
                <w:rFonts w:hint="eastAsia"/>
                <w:highlight w:val="none"/>
              </w:rPr>
              <w:t>年度财务审计报告的，允许提供202</w:t>
            </w:r>
            <w:r>
              <w:rPr>
                <w:rFonts w:hint="eastAsia"/>
                <w:highlight w:val="none"/>
                <w:lang w:val="en-US" w:eastAsia="zh-CN"/>
              </w:rPr>
              <w:t>4</w:t>
            </w:r>
            <w:r>
              <w:rPr>
                <w:rFonts w:hint="eastAsia"/>
                <w:highlight w:val="none"/>
              </w:rPr>
              <w:t>年度的财务审计报告。投标人的成立时间少于投标人须知前附表规定年份的，应提供成立以来的财务状况表。</w:t>
            </w:r>
          </w:p>
        </w:tc>
      </w:tr>
      <w:tr w14:paraId="41EFA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36B763BA">
            <w:pPr>
              <w:adjustRightInd w:val="0"/>
              <w:snapToGrid w:val="0"/>
              <w:jc w:val="center"/>
              <w:rPr>
                <w:szCs w:val="21"/>
                <w:highlight w:val="none"/>
              </w:rPr>
            </w:pPr>
            <w:r>
              <w:rPr>
                <w:rFonts w:ascii="Times New Roman" w:hAnsi="Times New Roman" w:eastAsia="Times New Roman"/>
                <w:w w:val="99"/>
                <w:szCs w:val="21"/>
                <w:highlight w:val="none"/>
              </w:rPr>
              <w:t>3.5.3</w:t>
            </w:r>
          </w:p>
        </w:tc>
        <w:tc>
          <w:tcPr>
            <w:tcW w:w="2103" w:type="dxa"/>
            <w:vAlign w:val="center"/>
          </w:tcPr>
          <w:p w14:paraId="2406BDEC">
            <w:pPr>
              <w:adjustRightInd w:val="0"/>
              <w:snapToGrid w:val="0"/>
              <w:rPr>
                <w:rFonts w:hint="eastAsia" w:ascii="宋体" w:hAnsi="宋体"/>
                <w:szCs w:val="21"/>
                <w:highlight w:val="none"/>
              </w:rPr>
            </w:pPr>
            <w:r>
              <w:rPr>
                <w:rFonts w:ascii="宋体" w:hAnsi="宋体"/>
                <w:szCs w:val="21"/>
                <w:highlight w:val="none"/>
              </w:rPr>
              <w:t>近年完成的类似项目情况的时间要求</w:t>
            </w:r>
          </w:p>
        </w:tc>
        <w:tc>
          <w:tcPr>
            <w:tcW w:w="5512" w:type="dxa"/>
            <w:vAlign w:val="center"/>
          </w:tcPr>
          <w:p w14:paraId="29C141FC">
            <w:pPr>
              <w:adjustRightInd w:val="0"/>
              <w:snapToGrid w:val="0"/>
              <w:rPr>
                <w:rFonts w:hint="eastAsia" w:ascii="宋体" w:hAnsi="宋体"/>
                <w:szCs w:val="21"/>
                <w:highlight w:val="none"/>
              </w:rPr>
            </w:pPr>
            <w:r>
              <w:rPr>
                <w:rFonts w:hint="eastAsia" w:ascii="宋体" w:hAnsi="宋体"/>
                <w:szCs w:val="21"/>
                <w:highlight w:val="none"/>
              </w:rPr>
              <w:t>详见招标公告及附表要求</w:t>
            </w:r>
          </w:p>
        </w:tc>
      </w:tr>
      <w:tr w14:paraId="1B2F1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564F0A6B">
            <w:pPr>
              <w:adjustRightInd w:val="0"/>
              <w:snapToGrid w:val="0"/>
              <w:jc w:val="center"/>
              <w:rPr>
                <w:rFonts w:ascii="Times New Roman" w:hAnsi="Times New Roman"/>
                <w:w w:val="99"/>
                <w:szCs w:val="21"/>
                <w:highlight w:val="none"/>
              </w:rPr>
            </w:pPr>
            <w:r>
              <w:rPr>
                <w:rFonts w:hint="eastAsia" w:ascii="Times New Roman" w:hAnsi="Times New Roman"/>
                <w:w w:val="99"/>
                <w:szCs w:val="21"/>
                <w:highlight w:val="none"/>
              </w:rPr>
              <w:t>3.5.5</w:t>
            </w:r>
          </w:p>
        </w:tc>
        <w:tc>
          <w:tcPr>
            <w:tcW w:w="2103" w:type="dxa"/>
            <w:vAlign w:val="center"/>
          </w:tcPr>
          <w:p w14:paraId="507A17FF">
            <w:pPr>
              <w:adjustRightInd w:val="0"/>
              <w:snapToGrid w:val="0"/>
              <w:rPr>
                <w:rFonts w:hint="eastAsia" w:ascii="宋体" w:hAnsi="宋体"/>
                <w:szCs w:val="21"/>
                <w:highlight w:val="none"/>
              </w:rPr>
            </w:pPr>
            <w:r>
              <w:rPr>
                <w:rFonts w:ascii="宋体" w:hAnsi="宋体"/>
                <w:szCs w:val="21"/>
                <w:highlight w:val="none"/>
              </w:rPr>
              <w:t>近年发生的诉讼及仲裁情况的时间要求</w:t>
            </w:r>
          </w:p>
        </w:tc>
        <w:tc>
          <w:tcPr>
            <w:tcW w:w="5512" w:type="dxa"/>
            <w:vAlign w:val="center"/>
          </w:tcPr>
          <w:p w14:paraId="656E55BB">
            <w:pPr>
              <w:adjustRightInd w:val="0"/>
              <w:snapToGrid w:val="0"/>
              <w:rPr>
                <w:rFonts w:hint="eastAsia" w:ascii="宋体" w:hAnsi="宋体"/>
                <w:szCs w:val="21"/>
                <w:highlight w:val="none"/>
              </w:rPr>
            </w:pPr>
            <w:r>
              <w:rPr>
                <w:rFonts w:hint="eastAsia" w:ascii="宋体" w:hAnsi="宋体"/>
                <w:szCs w:val="21"/>
                <w:highlight w:val="none"/>
              </w:rPr>
              <w:t>详见招标公告</w:t>
            </w:r>
            <w:r>
              <w:rPr>
                <w:rFonts w:hint="eastAsia" w:ascii="Times New Roman" w:hAnsi="Times New Roman"/>
                <w:snapToGrid w:val="0"/>
                <w:kern w:val="0"/>
                <w:szCs w:val="24"/>
                <w:highlight w:val="none"/>
              </w:rPr>
              <w:t>要求</w:t>
            </w:r>
          </w:p>
        </w:tc>
      </w:tr>
      <w:tr w14:paraId="5245D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793431E4">
            <w:pPr>
              <w:adjustRightInd w:val="0"/>
              <w:snapToGrid w:val="0"/>
              <w:jc w:val="center"/>
              <w:rPr>
                <w:rFonts w:ascii="Times New Roman" w:hAnsi="Times New Roman"/>
                <w:w w:val="99"/>
                <w:szCs w:val="21"/>
                <w:highlight w:val="none"/>
              </w:rPr>
            </w:pPr>
            <w:r>
              <w:rPr>
                <w:rFonts w:ascii="Times New Roman" w:hAnsi="Times New Roman" w:eastAsia="Times New Roman"/>
                <w:w w:val="99"/>
                <w:szCs w:val="21"/>
                <w:highlight w:val="none"/>
              </w:rPr>
              <w:t>3.6.1</w:t>
            </w:r>
          </w:p>
        </w:tc>
        <w:tc>
          <w:tcPr>
            <w:tcW w:w="2103" w:type="dxa"/>
            <w:vAlign w:val="center"/>
          </w:tcPr>
          <w:p w14:paraId="0B33C47D">
            <w:pPr>
              <w:adjustRightInd w:val="0"/>
              <w:snapToGrid w:val="0"/>
              <w:rPr>
                <w:rFonts w:hint="eastAsia" w:ascii="宋体" w:hAnsi="宋体"/>
                <w:szCs w:val="21"/>
                <w:highlight w:val="none"/>
              </w:rPr>
            </w:pPr>
            <w:r>
              <w:rPr>
                <w:rFonts w:ascii="宋体" w:hAnsi="宋体"/>
                <w:szCs w:val="21"/>
                <w:highlight w:val="none"/>
              </w:rPr>
              <w:t>是否允许递交备选投标方案</w:t>
            </w:r>
          </w:p>
        </w:tc>
        <w:tc>
          <w:tcPr>
            <w:tcW w:w="5512" w:type="dxa"/>
            <w:vAlign w:val="center"/>
          </w:tcPr>
          <w:p w14:paraId="2264F45D">
            <w:pPr>
              <w:adjustRightInd w:val="0"/>
              <w:snapToGrid w:val="0"/>
              <w:rPr>
                <w:rFonts w:hint="eastAsia" w:ascii="宋体" w:hAnsi="宋体"/>
                <w:szCs w:val="21"/>
                <w:highlight w:val="none"/>
              </w:rPr>
            </w:pPr>
            <w:r>
              <w:rPr>
                <w:rFonts w:hint="eastAsia" w:ascii="仿宋" w:hAnsi="仿宋" w:eastAsia="仿宋"/>
                <w:szCs w:val="21"/>
                <w:highlight w:val="none"/>
              </w:rPr>
              <w:t>▉</w:t>
            </w:r>
            <w:r>
              <w:rPr>
                <w:rFonts w:ascii="宋体" w:hAnsi="宋体"/>
                <w:szCs w:val="21"/>
                <w:highlight w:val="none"/>
              </w:rPr>
              <w:t>不允许</w:t>
            </w:r>
          </w:p>
          <w:p w14:paraId="6AB34B50">
            <w:pPr>
              <w:adjustRightInd w:val="0"/>
              <w:snapToGrid w:val="0"/>
              <w:rPr>
                <w:rFonts w:hint="eastAsia" w:ascii="宋体" w:hAnsi="宋体"/>
                <w:szCs w:val="21"/>
                <w:highlight w:val="none"/>
              </w:rPr>
            </w:pPr>
            <w:r>
              <w:rPr>
                <w:rFonts w:ascii="宋体" w:hAnsi="宋体"/>
                <w:szCs w:val="21"/>
                <w:highlight w:val="none"/>
              </w:rPr>
              <w:t>□允许</w:t>
            </w:r>
          </w:p>
        </w:tc>
      </w:tr>
      <w:tr w14:paraId="047FE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5EC0B23D">
            <w:pPr>
              <w:adjustRightInd w:val="0"/>
              <w:snapToGrid w:val="0"/>
              <w:jc w:val="center"/>
              <w:rPr>
                <w:rFonts w:ascii="Times New Roman" w:hAnsi="Times New Roman" w:eastAsia="Times New Roman"/>
                <w:w w:val="94"/>
                <w:szCs w:val="21"/>
                <w:highlight w:val="none"/>
              </w:rPr>
            </w:pPr>
            <w:r>
              <w:rPr>
                <w:rFonts w:ascii="Times New Roman" w:hAnsi="Times New Roman" w:eastAsia="Times New Roman"/>
                <w:w w:val="99"/>
                <w:szCs w:val="21"/>
                <w:highlight w:val="none"/>
              </w:rPr>
              <w:t>3.7.3</w:t>
            </w:r>
          </w:p>
        </w:tc>
        <w:tc>
          <w:tcPr>
            <w:tcW w:w="2103" w:type="dxa"/>
            <w:vAlign w:val="center"/>
          </w:tcPr>
          <w:p w14:paraId="7510F6DA">
            <w:pPr>
              <w:adjustRightInd w:val="0"/>
              <w:snapToGrid w:val="0"/>
              <w:rPr>
                <w:rFonts w:hint="eastAsia" w:ascii="宋体" w:hAnsi="宋体"/>
                <w:szCs w:val="21"/>
                <w:highlight w:val="none"/>
              </w:rPr>
            </w:pPr>
            <w:r>
              <w:rPr>
                <w:rFonts w:ascii="宋体" w:hAnsi="宋体"/>
                <w:szCs w:val="21"/>
                <w:highlight w:val="none"/>
              </w:rPr>
              <w:t>投标文件所附</w:t>
            </w:r>
            <w:r>
              <w:rPr>
                <w:rFonts w:hint="eastAsia" w:ascii="宋体" w:hAnsi="宋体"/>
                <w:szCs w:val="21"/>
                <w:highlight w:val="none"/>
              </w:rPr>
              <w:t>文件</w:t>
            </w:r>
            <w:r>
              <w:rPr>
                <w:rFonts w:ascii="宋体" w:hAnsi="宋体"/>
                <w:szCs w:val="21"/>
                <w:highlight w:val="none"/>
              </w:rPr>
              <w:t>要求</w:t>
            </w:r>
          </w:p>
        </w:tc>
        <w:tc>
          <w:tcPr>
            <w:tcW w:w="5512" w:type="dxa"/>
            <w:vAlign w:val="center"/>
          </w:tcPr>
          <w:p w14:paraId="6A953F0C">
            <w:pPr>
              <w:adjustRightInd w:val="0"/>
              <w:snapToGrid w:val="0"/>
              <w:rPr>
                <w:highlight w:val="none"/>
              </w:rPr>
            </w:pPr>
            <w:r>
              <w:rPr>
                <w:rFonts w:hint="eastAsia"/>
                <w:highlight w:val="none"/>
              </w:rPr>
              <w:t>一、本项目采用不见面线上开标方式，不递交纸质投标文件，投标文件请于投标截止时间之前上传到交易系统，投标截止时间后上传的投标文件不予接受。</w:t>
            </w:r>
          </w:p>
          <w:p w14:paraId="56D27550">
            <w:pPr>
              <w:adjustRightInd w:val="0"/>
              <w:snapToGrid w:val="0"/>
              <w:rPr>
                <w:highlight w:val="none"/>
              </w:rPr>
            </w:pPr>
            <w:r>
              <w:rPr>
                <w:rFonts w:hint="eastAsia"/>
                <w:highlight w:val="none"/>
              </w:rPr>
              <w:t>二、每标段的投标文件必须分别制作。</w:t>
            </w:r>
          </w:p>
        </w:tc>
      </w:tr>
      <w:tr w14:paraId="3A979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27A5EA13">
            <w:pPr>
              <w:adjustRightInd w:val="0"/>
              <w:snapToGrid w:val="0"/>
              <w:jc w:val="center"/>
              <w:rPr>
                <w:szCs w:val="21"/>
                <w:highlight w:val="none"/>
              </w:rPr>
            </w:pPr>
            <w:r>
              <w:rPr>
                <w:szCs w:val="21"/>
                <w:highlight w:val="none"/>
              </w:rPr>
              <w:t>3.7.3</w:t>
            </w:r>
          </w:p>
        </w:tc>
        <w:tc>
          <w:tcPr>
            <w:tcW w:w="2103" w:type="dxa"/>
            <w:vAlign w:val="center"/>
          </w:tcPr>
          <w:p w14:paraId="63A9E835">
            <w:pPr>
              <w:adjustRightInd w:val="0"/>
              <w:snapToGrid w:val="0"/>
              <w:rPr>
                <w:szCs w:val="21"/>
                <w:highlight w:val="none"/>
              </w:rPr>
            </w:pPr>
            <w:r>
              <w:rPr>
                <w:szCs w:val="21"/>
                <w:highlight w:val="none"/>
              </w:rPr>
              <w:t>投标文件签字或盖章要求</w:t>
            </w:r>
          </w:p>
        </w:tc>
        <w:tc>
          <w:tcPr>
            <w:tcW w:w="5512" w:type="dxa"/>
            <w:vAlign w:val="center"/>
          </w:tcPr>
          <w:p w14:paraId="46147963">
            <w:pPr>
              <w:adjustRightInd w:val="0"/>
              <w:snapToGrid w:val="0"/>
              <w:rPr>
                <w:highlight w:val="none"/>
              </w:rPr>
            </w:pPr>
            <w:r>
              <w:rPr>
                <w:rFonts w:hint="eastAsia" w:ascii="Times New Roman" w:hAnsi="Times New Roman"/>
                <w:snapToGrid w:val="0"/>
                <w:kern w:val="0"/>
                <w:szCs w:val="24"/>
                <w:highlight w:val="none"/>
              </w:rPr>
              <w:t>投标文件需由法定代表人或其委托代理人签字的，按规定由法定代表人电子签章或线下签字（或签章）或其委托代理人线下签字，把签字（或签章）页扫描成图片插入word 或WPS 中，然后转成PDF格式导入电子交易系统，在电子交易系统中加盖电子签章（公章）。</w:t>
            </w:r>
          </w:p>
        </w:tc>
      </w:tr>
      <w:tr w14:paraId="411A7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2D344E2F">
            <w:pPr>
              <w:adjustRightInd w:val="0"/>
              <w:snapToGrid w:val="0"/>
              <w:jc w:val="center"/>
              <w:rPr>
                <w:rFonts w:eastAsiaTheme="minorEastAsia"/>
                <w:szCs w:val="21"/>
                <w:highlight w:val="none"/>
              </w:rPr>
            </w:pPr>
            <w:r>
              <w:rPr>
                <w:rFonts w:ascii="Times New Roman" w:hAnsi="Times New Roman" w:eastAsia="Times New Roman"/>
                <w:w w:val="99"/>
                <w:szCs w:val="21"/>
                <w:highlight w:val="none"/>
              </w:rPr>
              <w:t>4.1.1</w:t>
            </w:r>
          </w:p>
        </w:tc>
        <w:tc>
          <w:tcPr>
            <w:tcW w:w="2103" w:type="dxa"/>
            <w:vAlign w:val="center"/>
          </w:tcPr>
          <w:p w14:paraId="646C842B">
            <w:pPr>
              <w:adjustRightInd w:val="0"/>
              <w:snapToGrid w:val="0"/>
              <w:rPr>
                <w:szCs w:val="21"/>
                <w:highlight w:val="none"/>
              </w:rPr>
            </w:pPr>
            <w:r>
              <w:rPr>
                <w:rFonts w:ascii="宋体" w:hAnsi="宋体"/>
                <w:szCs w:val="21"/>
                <w:highlight w:val="none"/>
              </w:rPr>
              <w:t>投标文件加密要求</w:t>
            </w:r>
          </w:p>
        </w:tc>
        <w:tc>
          <w:tcPr>
            <w:tcW w:w="5512" w:type="dxa"/>
            <w:vAlign w:val="center"/>
          </w:tcPr>
          <w:p w14:paraId="6B6CF620">
            <w:pPr>
              <w:adjustRightInd w:val="0"/>
              <w:snapToGrid w:val="0"/>
              <w:rPr>
                <w:highlight w:val="none"/>
              </w:rPr>
            </w:pPr>
            <w:r>
              <w:rPr>
                <w:rFonts w:hint="eastAsia" w:ascii="Times New Roman" w:hAnsi="Times New Roman"/>
                <w:bCs/>
                <w:snapToGrid w:val="0"/>
                <w:kern w:val="0"/>
                <w:szCs w:val="24"/>
                <w:highlight w:val="none"/>
              </w:rPr>
              <w:t>投标人对线上递交的投标文件应加密。方式详见</w:t>
            </w:r>
            <w:r>
              <w:rPr>
                <w:rFonts w:hint="eastAsia" w:ascii="Times New Roman" w:hAnsi="Times New Roman"/>
                <w:snapToGrid w:val="0"/>
                <w:kern w:val="0"/>
                <w:szCs w:val="24"/>
                <w:highlight w:val="none"/>
              </w:rPr>
              <w:t>电子交易系统操作要求</w:t>
            </w:r>
            <w:r>
              <w:rPr>
                <w:rFonts w:hint="eastAsia" w:ascii="Times New Roman" w:hAnsi="Times New Roman"/>
                <w:bCs/>
                <w:snapToGrid w:val="0"/>
                <w:kern w:val="0"/>
                <w:szCs w:val="24"/>
                <w:highlight w:val="none"/>
              </w:rPr>
              <w:t>。</w:t>
            </w:r>
          </w:p>
        </w:tc>
      </w:tr>
      <w:tr w14:paraId="3E7D9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0E6A400F">
            <w:pPr>
              <w:adjustRightInd w:val="0"/>
              <w:snapToGrid w:val="0"/>
              <w:jc w:val="center"/>
              <w:rPr>
                <w:rFonts w:ascii="Times New Roman" w:hAnsi="Times New Roman" w:eastAsia="Times New Roman"/>
                <w:w w:val="99"/>
                <w:szCs w:val="21"/>
                <w:highlight w:val="none"/>
              </w:rPr>
            </w:pPr>
            <w:r>
              <w:rPr>
                <w:rFonts w:ascii="Times New Roman" w:hAnsi="Times New Roman" w:eastAsia="Times New Roman"/>
                <w:w w:val="99"/>
                <w:szCs w:val="21"/>
                <w:highlight w:val="none"/>
              </w:rPr>
              <w:t>4.1.2</w:t>
            </w:r>
          </w:p>
        </w:tc>
        <w:tc>
          <w:tcPr>
            <w:tcW w:w="2103" w:type="dxa"/>
            <w:vAlign w:val="center"/>
          </w:tcPr>
          <w:p w14:paraId="264B8E7F">
            <w:pPr>
              <w:adjustRightInd w:val="0"/>
              <w:snapToGrid w:val="0"/>
              <w:rPr>
                <w:rFonts w:hint="eastAsia" w:ascii="宋体" w:hAnsi="宋体"/>
                <w:szCs w:val="21"/>
                <w:highlight w:val="none"/>
              </w:rPr>
            </w:pPr>
            <w:r>
              <w:rPr>
                <w:rFonts w:ascii="宋体" w:hAnsi="宋体"/>
                <w:szCs w:val="21"/>
                <w:highlight w:val="none"/>
              </w:rPr>
              <w:t>封套上应载明的信息</w:t>
            </w:r>
          </w:p>
        </w:tc>
        <w:tc>
          <w:tcPr>
            <w:tcW w:w="5512" w:type="dxa"/>
            <w:vAlign w:val="center"/>
          </w:tcPr>
          <w:p w14:paraId="563EF46A">
            <w:pPr>
              <w:adjustRightInd w:val="0"/>
              <w:snapToGrid w:val="0"/>
              <w:ind w:firstLine="105" w:firstLineChars="50"/>
              <w:rPr>
                <w:b/>
                <w:szCs w:val="21"/>
                <w:highlight w:val="none"/>
              </w:rPr>
            </w:pPr>
            <w:r>
              <w:rPr>
                <w:rFonts w:hint="eastAsia" w:ascii="宋体" w:hAnsi="宋体"/>
                <w:szCs w:val="21"/>
                <w:highlight w:val="none"/>
              </w:rPr>
              <w:t>/</w:t>
            </w:r>
          </w:p>
        </w:tc>
      </w:tr>
      <w:tr w14:paraId="30F7B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4EC769A5">
            <w:pPr>
              <w:adjustRightInd w:val="0"/>
              <w:snapToGrid w:val="0"/>
              <w:jc w:val="center"/>
              <w:rPr>
                <w:szCs w:val="21"/>
                <w:highlight w:val="none"/>
              </w:rPr>
            </w:pPr>
            <w:r>
              <w:rPr>
                <w:rFonts w:hint="eastAsia"/>
                <w:szCs w:val="21"/>
                <w:highlight w:val="none"/>
              </w:rPr>
              <w:t>4.2.1</w:t>
            </w:r>
          </w:p>
        </w:tc>
        <w:tc>
          <w:tcPr>
            <w:tcW w:w="2103" w:type="dxa"/>
            <w:vAlign w:val="center"/>
          </w:tcPr>
          <w:p w14:paraId="23798348">
            <w:pPr>
              <w:adjustRightInd w:val="0"/>
              <w:snapToGrid w:val="0"/>
              <w:rPr>
                <w:rFonts w:hint="eastAsia" w:ascii="宋体" w:hAnsi="宋体"/>
                <w:szCs w:val="21"/>
                <w:highlight w:val="none"/>
              </w:rPr>
            </w:pPr>
            <w:r>
              <w:rPr>
                <w:rFonts w:hint="eastAsia" w:ascii="宋体" w:hAnsi="宋体"/>
                <w:szCs w:val="21"/>
                <w:highlight w:val="none"/>
              </w:rPr>
              <w:t>投标截止时间</w:t>
            </w:r>
          </w:p>
        </w:tc>
        <w:tc>
          <w:tcPr>
            <w:tcW w:w="5512" w:type="dxa"/>
          </w:tcPr>
          <w:p w14:paraId="6EBEFA61">
            <w:pPr>
              <w:adjustRightInd w:val="0"/>
              <w:snapToGrid w:val="0"/>
              <w:rPr>
                <w:highlight w:val="none"/>
              </w:rPr>
            </w:pPr>
            <w:r>
              <w:rPr>
                <w:rFonts w:hint="eastAsia"/>
                <w:highlight w:val="none"/>
              </w:rPr>
              <w:t>详见招标公告</w:t>
            </w:r>
          </w:p>
        </w:tc>
      </w:tr>
      <w:tr w14:paraId="5BF6A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71D64CC6">
            <w:pPr>
              <w:adjustRightInd w:val="0"/>
              <w:snapToGrid w:val="0"/>
              <w:jc w:val="center"/>
              <w:rPr>
                <w:szCs w:val="21"/>
                <w:highlight w:val="none"/>
              </w:rPr>
            </w:pPr>
            <w:r>
              <w:rPr>
                <w:rFonts w:ascii="Times New Roman" w:hAnsi="Times New Roman" w:eastAsia="Times New Roman"/>
                <w:szCs w:val="21"/>
                <w:highlight w:val="none"/>
              </w:rPr>
              <w:t>4.2.2</w:t>
            </w:r>
          </w:p>
        </w:tc>
        <w:tc>
          <w:tcPr>
            <w:tcW w:w="2103" w:type="dxa"/>
            <w:vAlign w:val="center"/>
          </w:tcPr>
          <w:p w14:paraId="2C442265">
            <w:pPr>
              <w:adjustRightInd w:val="0"/>
              <w:snapToGrid w:val="0"/>
              <w:rPr>
                <w:rFonts w:hint="eastAsia" w:ascii="宋体" w:hAnsi="宋体"/>
                <w:szCs w:val="21"/>
                <w:highlight w:val="none"/>
              </w:rPr>
            </w:pPr>
            <w:r>
              <w:rPr>
                <w:rFonts w:ascii="宋体" w:hAnsi="宋体"/>
                <w:szCs w:val="21"/>
                <w:highlight w:val="none"/>
              </w:rPr>
              <w:t>递交投标文件地点</w:t>
            </w:r>
          </w:p>
        </w:tc>
        <w:tc>
          <w:tcPr>
            <w:tcW w:w="5512" w:type="dxa"/>
          </w:tcPr>
          <w:p w14:paraId="2EAA0A6B">
            <w:pPr>
              <w:adjustRightInd w:val="0"/>
              <w:snapToGrid w:val="0"/>
              <w:rPr>
                <w:highlight w:val="none"/>
              </w:rPr>
            </w:pPr>
            <w:r>
              <w:rPr>
                <w:rFonts w:hint="eastAsia"/>
                <w:highlight w:val="none"/>
              </w:rPr>
              <w:t>项目采用不见面线上开标方式，不接收纸质投标文件，投标文件请于投标截止时间之前上传到</w:t>
            </w:r>
            <w:r>
              <w:rPr>
                <w:rFonts w:hint="eastAsia"/>
                <w:highlight w:val="none"/>
                <w:lang w:val="en-US" w:eastAsia="zh-CN"/>
              </w:rPr>
              <w:t>电子</w:t>
            </w:r>
            <w:r>
              <w:rPr>
                <w:rFonts w:hint="eastAsia"/>
                <w:highlight w:val="none"/>
              </w:rPr>
              <w:t>交易系统。递交投标文件</w:t>
            </w:r>
            <w:r>
              <w:rPr>
                <w:rFonts w:hint="eastAsia"/>
                <w:highlight w:val="none"/>
                <w:lang w:val="en-US" w:eastAsia="zh-CN"/>
              </w:rPr>
              <w:t>方式</w:t>
            </w:r>
            <w:r>
              <w:rPr>
                <w:rFonts w:hint="eastAsia"/>
                <w:highlight w:val="none"/>
              </w:rPr>
              <w:t>详见</w:t>
            </w:r>
            <w:r>
              <w:rPr>
                <w:rFonts w:hint="eastAsia"/>
                <w:highlight w:val="none"/>
                <w:lang w:val="en-US" w:eastAsia="zh-CN"/>
              </w:rPr>
              <w:t>供应商</w:t>
            </w:r>
            <w:r>
              <w:rPr>
                <w:rFonts w:hint="eastAsia"/>
                <w:highlight w:val="none"/>
              </w:rPr>
              <w:t>操作手册，</w:t>
            </w:r>
            <w:r>
              <w:rPr>
                <w:rFonts w:hint="eastAsia"/>
                <w:highlight w:val="none"/>
                <w:lang w:val="en-US" w:eastAsia="zh-CN"/>
              </w:rPr>
              <w:t>供应商操作手册获取方式为：进入</w:t>
            </w:r>
            <w:r>
              <w:rPr>
                <w:rFonts w:hint="eastAsia"/>
                <w:highlight w:val="none"/>
              </w:rPr>
              <w:t>内蒙古</w:t>
            </w:r>
            <w:r>
              <w:rPr>
                <w:rFonts w:hint="eastAsia"/>
                <w:highlight w:val="none"/>
                <w:lang w:val="en-US" w:eastAsia="zh-CN"/>
              </w:rPr>
              <w:t>电力集团电子采购系统（http://guocai-impc.cppchina.cn/html/index.html）</w:t>
            </w:r>
            <w:r>
              <w:rPr>
                <w:rFonts w:hint="eastAsia"/>
                <w:highlight w:val="none"/>
              </w:rPr>
              <w:t>点击</w:t>
            </w:r>
            <w:r>
              <w:rPr>
                <w:rFonts w:hint="eastAsia"/>
                <w:highlight w:val="none"/>
                <w:lang w:val="en-US" w:eastAsia="zh-CN"/>
              </w:rPr>
              <w:t>首页，网页最下端点击供应商</w:t>
            </w:r>
            <w:r>
              <w:rPr>
                <w:rFonts w:hint="eastAsia"/>
                <w:highlight w:val="none"/>
              </w:rPr>
              <w:t>操作手册下载。</w:t>
            </w:r>
          </w:p>
        </w:tc>
      </w:tr>
      <w:tr w14:paraId="75EFB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6149C304">
            <w:pPr>
              <w:adjustRightInd w:val="0"/>
              <w:snapToGrid w:val="0"/>
              <w:jc w:val="center"/>
              <w:rPr>
                <w:szCs w:val="21"/>
                <w:highlight w:val="none"/>
              </w:rPr>
            </w:pPr>
            <w:r>
              <w:rPr>
                <w:rFonts w:hint="eastAsia"/>
                <w:szCs w:val="21"/>
                <w:highlight w:val="none"/>
              </w:rPr>
              <w:t>4.2.3</w:t>
            </w:r>
          </w:p>
        </w:tc>
        <w:tc>
          <w:tcPr>
            <w:tcW w:w="2103" w:type="dxa"/>
            <w:vAlign w:val="center"/>
          </w:tcPr>
          <w:p w14:paraId="6E051B5A">
            <w:pPr>
              <w:adjustRightInd w:val="0"/>
              <w:snapToGrid w:val="0"/>
              <w:rPr>
                <w:rFonts w:hint="eastAsia" w:ascii="宋体" w:hAnsi="宋体"/>
                <w:szCs w:val="21"/>
                <w:highlight w:val="none"/>
              </w:rPr>
            </w:pPr>
            <w:r>
              <w:rPr>
                <w:rFonts w:ascii="宋体" w:hAnsi="宋体"/>
                <w:szCs w:val="21"/>
                <w:highlight w:val="none"/>
              </w:rPr>
              <w:t>投标文件是否退还</w:t>
            </w:r>
          </w:p>
        </w:tc>
        <w:tc>
          <w:tcPr>
            <w:tcW w:w="5512" w:type="dxa"/>
          </w:tcPr>
          <w:p w14:paraId="5BE547E9">
            <w:pPr>
              <w:adjustRightInd w:val="0"/>
              <w:snapToGrid w:val="0"/>
              <w:rPr>
                <w:rFonts w:hint="eastAsia" w:ascii="宋体" w:hAnsi="宋体"/>
                <w:szCs w:val="21"/>
                <w:highlight w:val="none"/>
              </w:rPr>
            </w:pPr>
            <w:r>
              <w:rPr>
                <w:rFonts w:hint="eastAsia" w:ascii="仿宋" w:hAnsi="仿宋" w:eastAsia="仿宋"/>
                <w:szCs w:val="21"/>
                <w:highlight w:val="none"/>
              </w:rPr>
              <w:t>▉</w:t>
            </w:r>
            <w:r>
              <w:rPr>
                <w:rFonts w:ascii="宋体" w:hAnsi="宋体"/>
                <w:szCs w:val="21"/>
                <w:highlight w:val="none"/>
              </w:rPr>
              <w:t>否</w:t>
            </w:r>
          </w:p>
          <w:p w14:paraId="72A1C9D1">
            <w:pPr>
              <w:adjustRightInd w:val="0"/>
              <w:snapToGrid w:val="0"/>
              <w:rPr>
                <w:rFonts w:hint="eastAsia" w:ascii="宋体" w:hAnsi="宋体"/>
                <w:szCs w:val="21"/>
                <w:highlight w:val="none"/>
              </w:rPr>
            </w:pPr>
            <w:r>
              <w:rPr>
                <w:rFonts w:ascii="宋体" w:hAnsi="宋体"/>
                <w:szCs w:val="21"/>
                <w:highlight w:val="none"/>
              </w:rPr>
              <w:t>□是，退还时间：</w:t>
            </w:r>
          </w:p>
        </w:tc>
      </w:tr>
      <w:tr w14:paraId="22AD5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5BB12794">
            <w:pPr>
              <w:adjustRightInd w:val="0"/>
              <w:snapToGrid w:val="0"/>
              <w:jc w:val="center"/>
              <w:rPr>
                <w:szCs w:val="21"/>
                <w:highlight w:val="none"/>
              </w:rPr>
            </w:pPr>
            <w:r>
              <w:rPr>
                <w:rFonts w:ascii="Times New Roman" w:hAnsi="Times New Roman" w:eastAsia="Times New Roman"/>
                <w:szCs w:val="21"/>
                <w:highlight w:val="none"/>
              </w:rPr>
              <w:t>5.1</w:t>
            </w:r>
          </w:p>
        </w:tc>
        <w:tc>
          <w:tcPr>
            <w:tcW w:w="2103" w:type="dxa"/>
            <w:vAlign w:val="center"/>
          </w:tcPr>
          <w:p w14:paraId="375BBAB5">
            <w:pPr>
              <w:adjustRightInd w:val="0"/>
              <w:snapToGrid w:val="0"/>
              <w:rPr>
                <w:rFonts w:hint="eastAsia" w:ascii="宋体" w:hAnsi="宋体"/>
                <w:szCs w:val="21"/>
                <w:highlight w:val="none"/>
              </w:rPr>
            </w:pPr>
            <w:r>
              <w:rPr>
                <w:rFonts w:hint="eastAsia" w:ascii="宋体" w:hAnsi="宋体"/>
                <w:szCs w:val="21"/>
                <w:highlight w:val="none"/>
              </w:rPr>
              <w:t>开标时间</w:t>
            </w:r>
          </w:p>
        </w:tc>
        <w:tc>
          <w:tcPr>
            <w:tcW w:w="5512" w:type="dxa"/>
          </w:tcPr>
          <w:p w14:paraId="3F69202A">
            <w:pPr>
              <w:adjustRightInd w:val="0"/>
              <w:snapToGrid w:val="0"/>
              <w:rPr>
                <w:highlight w:val="none"/>
              </w:rPr>
            </w:pPr>
            <w:r>
              <w:rPr>
                <w:rFonts w:hint="eastAsia"/>
                <w:highlight w:val="none"/>
              </w:rPr>
              <w:t>详见招标公告</w:t>
            </w:r>
          </w:p>
        </w:tc>
      </w:tr>
      <w:tr w14:paraId="6A187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0A34E472">
            <w:pPr>
              <w:adjustRightInd w:val="0"/>
              <w:snapToGrid w:val="0"/>
              <w:jc w:val="center"/>
              <w:rPr>
                <w:szCs w:val="21"/>
                <w:highlight w:val="none"/>
              </w:rPr>
            </w:pPr>
            <w:r>
              <w:rPr>
                <w:szCs w:val="21"/>
                <w:highlight w:val="none"/>
              </w:rPr>
              <w:t>5.2</w:t>
            </w:r>
          </w:p>
        </w:tc>
        <w:tc>
          <w:tcPr>
            <w:tcW w:w="2103" w:type="dxa"/>
            <w:vAlign w:val="center"/>
          </w:tcPr>
          <w:p w14:paraId="42F4A953">
            <w:pPr>
              <w:adjustRightInd w:val="0"/>
              <w:snapToGrid w:val="0"/>
              <w:rPr>
                <w:rFonts w:hint="eastAsia" w:ascii="宋体" w:hAnsi="宋体"/>
                <w:szCs w:val="21"/>
                <w:highlight w:val="none"/>
              </w:rPr>
            </w:pPr>
            <w:r>
              <w:rPr>
                <w:rFonts w:hint="eastAsia" w:ascii="宋体" w:hAnsi="宋体"/>
                <w:szCs w:val="21"/>
                <w:highlight w:val="none"/>
              </w:rPr>
              <w:t>开标程序</w:t>
            </w:r>
          </w:p>
        </w:tc>
        <w:tc>
          <w:tcPr>
            <w:tcW w:w="5512" w:type="dxa"/>
          </w:tcPr>
          <w:p w14:paraId="267489FF">
            <w:pPr>
              <w:adjustRightInd w:val="0"/>
              <w:snapToGrid w:val="0"/>
              <w:rPr>
                <w:highlight w:val="none"/>
              </w:rPr>
            </w:pPr>
            <w:r>
              <w:rPr>
                <w:highlight w:val="none"/>
              </w:rPr>
              <w:t>开标顺序：</w:t>
            </w:r>
          </w:p>
          <w:p w14:paraId="74B904F4">
            <w:pPr>
              <w:adjustRightInd w:val="0"/>
              <w:snapToGrid w:val="0"/>
              <w:rPr>
                <w:szCs w:val="21"/>
                <w:highlight w:val="none"/>
              </w:rPr>
            </w:pPr>
            <w:r>
              <w:rPr>
                <w:rFonts w:hint="eastAsia"/>
                <w:szCs w:val="21"/>
                <w:highlight w:val="none"/>
              </w:rPr>
              <w:t>本次招标采用全流程电子化开标。</w:t>
            </w:r>
            <w:r>
              <w:rPr>
                <w:rFonts w:hint="eastAsia" w:ascii="宋体" w:hAnsi="宋体"/>
                <w:szCs w:val="21"/>
                <w:highlight w:val="none"/>
              </w:rPr>
              <w:t>本项目</w:t>
            </w:r>
            <w:r>
              <w:rPr>
                <w:rFonts w:hint="eastAsia"/>
                <w:szCs w:val="21"/>
                <w:highlight w:val="none"/>
              </w:rPr>
              <w:t>实行两步开评标，投标人须在投标截止时间前将商务技术及经济标文件件同时上传至电子采购交易系统。</w:t>
            </w:r>
          </w:p>
          <w:p w14:paraId="72D3BAC4">
            <w:pPr>
              <w:adjustRightInd w:val="0"/>
              <w:snapToGrid w:val="0"/>
              <w:rPr>
                <w:b/>
                <w:szCs w:val="21"/>
                <w:highlight w:val="none"/>
              </w:rPr>
            </w:pPr>
            <w:r>
              <w:rPr>
                <w:rFonts w:hint="eastAsia"/>
                <w:b/>
                <w:szCs w:val="21"/>
                <w:highlight w:val="none"/>
              </w:rPr>
              <w:t>第一次开标：商务技术标</w:t>
            </w:r>
          </w:p>
          <w:p w14:paraId="04FDC076">
            <w:pPr>
              <w:adjustRightInd w:val="0"/>
              <w:snapToGrid w:val="0"/>
              <w:rPr>
                <w:szCs w:val="21"/>
                <w:highlight w:val="none"/>
              </w:rPr>
            </w:pPr>
            <w:r>
              <w:rPr>
                <w:rFonts w:hint="eastAsia"/>
                <w:szCs w:val="21"/>
                <w:highlight w:val="none"/>
              </w:rPr>
              <w:t>投标人在规定时间内完成签到，同时完成</w:t>
            </w:r>
            <w:r>
              <w:rPr>
                <w:rFonts w:hint="eastAsia" w:ascii="宋体" w:hAnsi="宋体"/>
                <w:szCs w:val="21"/>
                <w:highlight w:val="none"/>
              </w:rPr>
              <w:t>商务技术标解密；</w:t>
            </w:r>
          </w:p>
          <w:p w14:paraId="126680C1">
            <w:pPr>
              <w:adjustRightInd w:val="0"/>
              <w:snapToGrid w:val="0"/>
              <w:rPr>
                <w:b/>
                <w:szCs w:val="21"/>
                <w:highlight w:val="none"/>
              </w:rPr>
            </w:pPr>
            <w:r>
              <w:rPr>
                <w:rFonts w:hint="eastAsia"/>
                <w:b/>
                <w:szCs w:val="21"/>
                <w:highlight w:val="none"/>
              </w:rPr>
              <w:t>第二次开标：经济标</w:t>
            </w:r>
          </w:p>
          <w:p w14:paraId="13318DC3">
            <w:pPr>
              <w:pStyle w:val="44"/>
              <w:ind w:left="0" w:leftChars="0" w:firstLine="0" w:firstLineChars="0"/>
              <w:rPr>
                <w:kern w:val="2"/>
                <w:sz w:val="21"/>
                <w:szCs w:val="22"/>
                <w:highlight w:val="none"/>
              </w:rPr>
            </w:pPr>
            <w:r>
              <w:rPr>
                <w:rFonts w:hint="eastAsia"/>
                <w:szCs w:val="21"/>
                <w:highlight w:val="none"/>
              </w:rPr>
              <w:t>商务技术标全部完成评审后，投标人在规定时间内完成经济标文件解密。</w:t>
            </w:r>
          </w:p>
        </w:tc>
      </w:tr>
      <w:tr w14:paraId="7A15A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4E76EEAA">
            <w:pPr>
              <w:adjustRightInd w:val="0"/>
              <w:snapToGrid w:val="0"/>
              <w:jc w:val="center"/>
              <w:rPr>
                <w:rFonts w:hint="eastAsia" w:ascii="宋体" w:hAnsi="宋体"/>
                <w:szCs w:val="21"/>
                <w:highlight w:val="none"/>
              </w:rPr>
            </w:pPr>
            <w:r>
              <w:rPr>
                <w:rFonts w:ascii="Times New Roman" w:hAnsi="Times New Roman" w:eastAsia="Times New Roman"/>
                <w:w w:val="99"/>
                <w:szCs w:val="21"/>
                <w:highlight w:val="none"/>
              </w:rPr>
              <w:t>6.1.1</w:t>
            </w:r>
          </w:p>
        </w:tc>
        <w:tc>
          <w:tcPr>
            <w:tcW w:w="2103" w:type="dxa"/>
            <w:vAlign w:val="center"/>
          </w:tcPr>
          <w:p w14:paraId="53F53925">
            <w:pPr>
              <w:adjustRightInd w:val="0"/>
              <w:snapToGrid w:val="0"/>
              <w:rPr>
                <w:rFonts w:hint="eastAsia" w:ascii="宋体" w:hAnsi="宋体"/>
                <w:szCs w:val="21"/>
                <w:highlight w:val="none"/>
              </w:rPr>
            </w:pPr>
            <w:r>
              <w:rPr>
                <w:rFonts w:ascii="宋体" w:hAnsi="宋体"/>
                <w:szCs w:val="21"/>
                <w:highlight w:val="none"/>
              </w:rPr>
              <w:t>评标委员会的组建</w:t>
            </w:r>
          </w:p>
        </w:tc>
        <w:tc>
          <w:tcPr>
            <w:tcW w:w="5512" w:type="dxa"/>
            <w:vAlign w:val="center"/>
          </w:tcPr>
          <w:p w14:paraId="185C6989">
            <w:pPr>
              <w:adjustRightInd w:val="0"/>
              <w:snapToGrid w:val="0"/>
              <w:rPr>
                <w:highlight w:val="none"/>
              </w:rPr>
            </w:pPr>
            <w:r>
              <w:rPr>
                <w:rFonts w:hint="eastAsia"/>
                <w:highlight w:val="none"/>
              </w:rPr>
              <w:t>评标委员会构成：</w:t>
            </w:r>
            <w:r>
              <w:rPr>
                <w:rFonts w:hint="eastAsia"/>
                <w:highlight w:val="none"/>
                <w:lang w:val="en-US" w:eastAsia="zh-CN"/>
              </w:rPr>
              <w:t>1</w:t>
            </w:r>
            <w:r>
              <w:rPr>
                <w:rFonts w:hint="eastAsia"/>
                <w:highlight w:val="none"/>
              </w:rPr>
              <w:t>组，共5人；</w:t>
            </w:r>
          </w:p>
          <w:p w14:paraId="1F3ECA8A">
            <w:pPr>
              <w:adjustRightInd w:val="0"/>
              <w:snapToGrid w:val="0"/>
              <w:rPr>
                <w:highlight w:val="none"/>
              </w:rPr>
            </w:pPr>
            <w:r>
              <w:rPr>
                <w:rFonts w:hint="eastAsia"/>
                <w:highlight w:val="none"/>
              </w:rPr>
              <w:t>其中招标人代表</w:t>
            </w:r>
            <w:r>
              <w:rPr>
                <w:rFonts w:hint="eastAsia"/>
                <w:highlight w:val="none"/>
                <w:lang w:val="en-US" w:eastAsia="zh-CN"/>
              </w:rPr>
              <w:t>1</w:t>
            </w:r>
            <w:r>
              <w:rPr>
                <w:rFonts w:hint="eastAsia"/>
                <w:highlight w:val="none"/>
              </w:rPr>
              <w:t>人，评标专家</w:t>
            </w:r>
            <w:r>
              <w:rPr>
                <w:rFonts w:hint="eastAsia"/>
                <w:highlight w:val="none"/>
                <w:lang w:val="en-US" w:eastAsia="zh-CN"/>
              </w:rPr>
              <w:t>4</w:t>
            </w:r>
            <w:r>
              <w:rPr>
                <w:rFonts w:hint="eastAsia"/>
                <w:highlight w:val="none"/>
              </w:rPr>
              <w:t>人</w:t>
            </w:r>
          </w:p>
          <w:p w14:paraId="663343AE">
            <w:pPr>
              <w:adjustRightInd w:val="0"/>
              <w:snapToGrid w:val="0"/>
              <w:rPr>
                <w:highlight w:val="none"/>
              </w:rPr>
            </w:pPr>
            <w:r>
              <w:rPr>
                <w:rFonts w:hint="eastAsia"/>
                <w:highlight w:val="none"/>
              </w:rPr>
              <w:t>评标专家确定方式：在产权交易中心评审专家库随机抽取。</w:t>
            </w:r>
          </w:p>
        </w:tc>
      </w:tr>
      <w:tr w14:paraId="75C5D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vAlign w:val="center"/>
          </w:tcPr>
          <w:p w14:paraId="4534788D">
            <w:pPr>
              <w:adjustRightInd w:val="0"/>
              <w:snapToGrid w:val="0"/>
              <w:jc w:val="center"/>
              <w:rPr>
                <w:rFonts w:ascii="Times New Roman" w:hAnsi="Times New Roman" w:eastAsia="Times New Roman"/>
                <w:w w:val="99"/>
                <w:szCs w:val="21"/>
                <w:highlight w:val="none"/>
              </w:rPr>
            </w:pPr>
            <w:r>
              <w:rPr>
                <w:rFonts w:ascii="Times New Roman" w:hAnsi="Times New Roman" w:eastAsia="Times New Roman"/>
                <w:w w:val="99"/>
                <w:szCs w:val="21"/>
                <w:highlight w:val="none"/>
              </w:rPr>
              <w:t>6.3.2</w:t>
            </w:r>
          </w:p>
        </w:tc>
        <w:tc>
          <w:tcPr>
            <w:tcW w:w="2103" w:type="dxa"/>
            <w:vAlign w:val="center"/>
          </w:tcPr>
          <w:p w14:paraId="3C5D033C">
            <w:pPr>
              <w:adjustRightInd w:val="0"/>
              <w:snapToGrid w:val="0"/>
              <w:rPr>
                <w:rFonts w:hint="eastAsia" w:ascii="宋体" w:hAnsi="宋体"/>
                <w:szCs w:val="21"/>
                <w:highlight w:val="none"/>
              </w:rPr>
            </w:pPr>
            <w:r>
              <w:rPr>
                <w:rFonts w:ascii="宋体" w:hAnsi="宋体"/>
                <w:szCs w:val="21"/>
                <w:highlight w:val="none"/>
              </w:rPr>
              <w:t>评标委员会推荐中标候选人的人数</w:t>
            </w:r>
          </w:p>
        </w:tc>
        <w:tc>
          <w:tcPr>
            <w:tcW w:w="5512" w:type="dxa"/>
            <w:vAlign w:val="center"/>
          </w:tcPr>
          <w:p w14:paraId="3BCAD136">
            <w:pPr>
              <w:adjustRightInd w:val="0"/>
              <w:snapToGrid w:val="0"/>
              <w:rPr>
                <w:rFonts w:hint="eastAsia" w:ascii="宋体" w:hAnsi="宋体"/>
                <w:szCs w:val="21"/>
                <w:highlight w:val="none"/>
              </w:rPr>
            </w:pPr>
            <w:r>
              <w:rPr>
                <w:rFonts w:hint="eastAsia" w:ascii="宋体" w:hAnsi="宋体"/>
                <w:szCs w:val="21"/>
                <w:highlight w:val="none"/>
              </w:rPr>
              <w:t>评标委员会应推荐3名中标候选人名单，若可推荐中标候选人不足3家，评标委员会可推荐1至2家，由招标人依法确定中标人。</w:t>
            </w:r>
          </w:p>
        </w:tc>
      </w:tr>
      <w:tr w14:paraId="4CC57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1025" w:type="dxa"/>
            <w:vAlign w:val="center"/>
          </w:tcPr>
          <w:p w14:paraId="1A28D474">
            <w:pPr>
              <w:adjustRightInd w:val="0"/>
              <w:snapToGrid w:val="0"/>
              <w:jc w:val="center"/>
              <w:rPr>
                <w:szCs w:val="21"/>
                <w:highlight w:val="none"/>
              </w:rPr>
            </w:pPr>
            <w:r>
              <w:rPr>
                <w:rFonts w:ascii="Times New Roman" w:hAnsi="Times New Roman" w:eastAsia="Times New Roman"/>
                <w:w w:val="98"/>
                <w:szCs w:val="21"/>
                <w:highlight w:val="none"/>
              </w:rPr>
              <w:t>7.1</w:t>
            </w:r>
          </w:p>
        </w:tc>
        <w:tc>
          <w:tcPr>
            <w:tcW w:w="2103" w:type="dxa"/>
            <w:vAlign w:val="center"/>
          </w:tcPr>
          <w:p w14:paraId="5370A456">
            <w:pPr>
              <w:spacing w:line="276" w:lineRule="auto"/>
              <w:rPr>
                <w:rFonts w:hint="eastAsia" w:ascii="宋体" w:hAnsi="宋体"/>
                <w:szCs w:val="21"/>
                <w:highlight w:val="none"/>
              </w:rPr>
            </w:pPr>
            <w:r>
              <w:rPr>
                <w:rFonts w:ascii="宋体" w:hAnsi="宋体"/>
                <w:szCs w:val="21"/>
                <w:highlight w:val="none"/>
              </w:rPr>
              <w:t>中标候选人公示媒介及期限</w:t>
            </w:r>
          </w:p>
        </w:tc>
        <w:tc>
          <w:tcPr>
            <w:tcW w:w="5512" w:type="dxa"/>
          </w:tcPr>
          <w:p w14:paraId="54A954E2">
            <w:pPr>
              <w:adjustRightInd w:val="0"/>
              <w:snapToGrid w:val="0"/>
              <w:rPr>
                <w:rFonts w:hint="eastAsia" w:ascii="宋体" w:hAnsi="宋体"/>
                <w:szCs w:val="21"/>
                <w:highlight w:val="none"/>
              </w:rPr>
            </w:pPr>
            <w:r>
              <w:rPr>
                <w:rFonts w:hint="eastAsia" w:ascii="宋体" w:hAnsi="宋体"/>
                <w:szCs w:val="21"/>
                <w:highlight w:val="none"/>
              </w:rPr>
              <w:t>公示媒介：</w:t>
            </w:r>
          </w:p>
          <w:p w14:paraId="5477F03F">
            <w:pPr>
              <w:adjustRightInd w:val="0"/>
              <w:snapToGrid w:val="0"/>
              <w:rPr>
                <w:szCs w:val="21"/>
                <w:highlight w:val="none"/>
                <w:u w:val="single"/>
              </w:rPr>
            </w:pPr>
            <w:r>
              <w:rPr>
                <w:rFonts w:hint="eastAsia"/>
                <w:szCs w:val="21"/>
                <w:highlight w:val="none"/>
                <w:u w:val="single"/>
              </w:rPr>
              <w:t>《中国招标投标公共服务平台》（www.cebpubservice.com）、《内蒙古招标投标公共服务平台》（www.nmgztb.com.cn）、《内蒙古自治区企业阳光采购服务平台》（https://nmgygcg.ejy365.com/）、《内蒙古电力集团电子采购系统》（http://guocai-impc.cppchina.cn/）</w:t>
            </w:r>
          </w:p>
          <w:p w14:paraId="36D13A8F">
            <w:pPr>
              <w:adjustRightInd w:val="0"/>
              <w:snapToGrid w:val="0"/>
              <w:rPr>
                <w:rFonts w:hint="eastAsia" w:ascii="宋体" w:hAnsi="宋体"/>
                <w:szCs w:val="21"/>
                <w:highlight w:val="none"/>
              </w:rPr>
            </w:pPr>
            <w:r>
              <w:rPr>
                <w:rFonts w:hint="eastAsia" w:ascii="宋体" w:hAnsi="宋体"/>
                <w:szCs w:val="21"/>
                <w:highlight w:val="none"/>
              </w:rPr>
              <w:t>公示期限： 3 日</w:t>
            </w:r>
          </w:p>
        </w:tc>
      </w:tr>
      <w:tr w14:paraId="7EAEE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1025" w:type="dxa"/>
            <w:vAlign w:val="center"/>
          </w:tcPr>
          <w:p w14:paraId="09945C5D">
            <w:pPr>
              <w:adjustRightInd w:val="0"/>
              <w:snapToGrid w:val="0"/>
              <w:jc w:val="center"/>
              <w:rPr>
                <w:rFonts w:hint="eastAsia" w:ascii="宋体" w:hAnsi="宋体"/>
                <w:szCs w:val="21"/>
                <w:highlight w:val="none"/>
              </w:rPr>
            </w:pPr>
            <w:r>
              <w:rPr>
                <w:rFonts w:ascii="宋体" w:hAnsi="宋体"/>
                <w:szCs w:val="21"/>
                <w:highlight w:val="none"/>
              </w:rPr>
              <w:t>7.4</w:t>
            </w:r>
          </w:p>
        </w:tc>
        <w:tc>
          <w:tcPr>
            <w:tcW w:w="2103" w:type="dxa"/>
            <w:vAlign w:val="center"/>
          </w:tcPr>
          <w:p w14:paraId="559BD25E">
            <w:pPr>
              <w:spacing w:line="276" w:lineRule="auto"/>
              <w:rPr>
                <w:rFonts w:hint="eastAsia" w:ascii="宋体" w:hAnsi="宋体"/>
                <w:szCs w:val="21"/>
                <w:highlight w:val="none"/>
              </w:rPr>
            </w:pPr>
            <w:r>
              <w:rPr>
                <w:rFonts w:ascii="宋体" w:hAnsi="宋体"/>
                <w:szCs w:val="21"/>
                <w:highlight w:val="none"/>
              </w:rPr>
              <w:t>是否授权评标委员会确定中标人</w:t>
            </w:r>
          </w:p>
        </w:tc>
        <w:tc>
          <w:tcPr>
            <w:tcW w:w="5512" w:type="dxa"/>
            <w:vAlign w:val="center"/>
          </w:tcPr>
          <w:p w14:paraId="7C96B07F">
            <w:pPr>
              <w:spacing w:line="276" w:lineRule="auto"/>
              <w:rPr>
                <w:rFonts w:hint="eastAsia" w:ascii="宋体" w:hAnsi="宋体"/>
                <w:szCs w:val="21"/>
                <w:highlight w:val="none"/>
              </w:rPr>
            </w:pPr>
            <w:r>
              <w:rPr>
                <w:rFonts w:ascii="宋体" w:hAnsi="宋体"/>
                <w:szCs w:val="21"/>
                <w:highlight w:val="none"/>
              </w:rPr>
              <w:t>□是</w:t>
            </w:r>
          </w:p>
          <w:p w14:paraId="180363D9">
            <w:pPr>
              <w:spacing w:line="276" w:lineRule="auto"/>
              <w:rPr>
                <w:rFonts w:hint="eastAsia" w:ascii="宋体" w:hAnsi="宋体"/>
                <w:szCs w:val="21"/>
                <w:highlight w:val="none"/>
              </w:rPr>
            </w:pPr>
            <w:r>
              <w:rPr>
                <w:rFonts w:hint="eastAsia" w:ascii="仿宋" w:hAnsi="仿宋" w:eastAsia="仿宋"/>
                <w:szCs w:val="21"/>
                <w:highlight w:val="none"/>
              </w:rPr>
              <w:t>▉</w:t>
            </w:r>
            <w:r>
              <w:rPr>
                <w:rFonts w:ascii="宋体" w:hAnsi="宋体"/>
                <w:szCs w:val="21"/>
                <w:highlight w:val="none"/>
              </w:rPr>
              <w:t>否</w:t>
            </w:r>
          </w:p>
        </w:tc>
      </w:tr>
      <w:tr w14:paraId="785B2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1025" w:type="dxa"/>
            <w:vAlign w:val="center"/>
          </w:tcPr>
          <w:p w14:paraId="0DB326BD">
            <w:pPr>
              <w:adjustRightInd w:val="0"/>
              <w:snapToGrid w:val="0"/>
              <w:jc w:val="center"/>
              <w:rPr>
                <w:rFonts w:hint="eastAsia" w:ascii="宋体" w:hAnsi="宋体"/>
                <w:szCs w:val="21"/>
                <w:highlight w:val="none"/>
              </w:rPr>
            </w:pPr>
            <w:r>
              <w:rPr>
                <w:rFonts w:ascii="Times New Roman" w:hAnsi="Times New Roman" w:eastAsia="Times New Roman"/>
                <w:w w:val="99"/>
                <w:szCs w:val="21"/>
                <w:highlight w:val="none"/>
              </w:rPr>
              <w:t>7.6.1</w:t>
            </w:r>
          </w:p>
        </w:tc>
        <w:tc>
          <w:tcPr>
            <w:tcW w:w="2103" w:type="dxa"/>
            <w:vAlign w:val="center"/>
          </w:tcPr>
          <w:p w14:paraId="28D91619">
            <w:pPr>
              <w:spacing w:line="276" w:lineRule="auto"/>
              <w:rPr>
                <w:rFonts w:hint="eastAsia" w:ascii="宋体" w:hAnsi="宋体"/>
                <w:szCs w:val="21"/>
                <w:highlight w:val="none"/>
              </w:rPr>
            </w:pPr>
            <w:r>
              <w:rPr>
                <w:rFonts w:ascii="宋体" w:hAnsi="宋体"/>
                <w:szCs w:val="21"/>
                <w:highlight w:val="none"/>
              </w:rPr>
              <w:t>履约保证金</w:t>
            </w:r>
          </w:p>
        </w:tc>
        <w:tc>
          <w:tcPr>
            <w:tcW w:w="5512" w:type="dxa"/>
            <w:vAlign w:val="center"/>
          </w:tcPr>
          <w:p w14:paraId="74AE3606">
            <w:pPr>
              <w:adjustRightInd w:val="0"/>
              <w:snapToGrid w:val="0"/>
              <w:rPr>
                <w:rFonts w:ascii="Times New Roman" w:hAnsi="Times New Roman"/>
                <w:snapToGrid w:val="0"/>
                <w:kern w:val="0"/>
                <w:szCs w:val="24"/>
                <w:highlight w:val="none"/>
              </w:rPr>
            </w:pPr>
            <w:r>
              <w:rPr>
                <w:rFonts w:hint="eastAsia" w:ascii="Times New Roman" w:hAnsi="Times New Roman"/>
                <w:snapToGrid w:val="0"/>
                <w:kern w:val="0"/>
                <w:szCs w:val="24"/>
                <w:highlight w:val="none"/>
              </w:rPr>
              <w:t>是否要求中标人提交履约保证金：</w:t>
            </w:r>
          </w:p>
          <w:p w14:paraId="07EC59EF">
            <w:pPr>
              <w:adjustRightInd w:val="0"/>
              <w:snapToGrid w:val="0"/>
              <w:rPr>
                <w:rFonts w:ascii="Times New Roman" w:hAnsi="Times New Roman"/>
                <w:snapToGrid w:val="0"/>
                <w:kern w:val="0"/>
                <w:szCs w:val="24"/>
                <w:highlight w:val="none"/>
              </w:rPr>
            </w:pPr>
            <w:r>
              <w:rPr>
                <w:rFonts w:hint="eastAsia" w:ascii="仿宋" w:hAnsi="仿宋" w:eastAsia="仿宋"/>
                <w:szCs w:val="21"/>
                <w:highlight w:val="none"/>
              </w:rPr>
              <w:t>▉</w:t>
            </w:r>
            <w:r>
              <w:rPr>
                <w:rFonts w:hint="eastAsia" w:ascii="Times New Roman" w:hAnsi="Times New Roman"/>
                <w:snapToGrid w:val="0"/>
                <w:kern w:val="0"/>
                <w:szCs w:val="24"/>
                <w:highlight w:val="none"/>
              </w:rPr>
              <w:t>要求，履约保证金的形式：详见第四章合同</w:t>
            </w:r>
          </w:p>
          <w:p w14:paraId="5FE73C99">
            <w:pPr>
              <w:adjustRightInd w:val="0"/>
              <w:snapToGrid w:val="0"/>
              <w:rPr>
                <w:rFonts w:ascii="Times New Roman" w:hAnsi="Times New Roman"/>
                <w:snapToGrid w:val="0"/>
                <w:kern w:val="0"/>
                <w:szCs w:val="24"/>
                <w:highlight w:val="none"/>
              </w:rPr>
            </w:pPr>
            <w:r>
              <w:rPr>
                <w:rFonts w:hint="eastAsia" w:ascii="Times New Roman" w:hAnsi="Times New Roman"/>
                <w:snapToGrid w:val="0"/>
                <w:kern w:val="0"/>
                <w:szCs w:val="24"/>
                <w:highlight w:val="none"/>
              </w:rPr>
              <w:t>履约保证金的金额：详见第四章合同</w:t>
            </w:r>
          </w:p>
          <w:p w14:paraId="407CEED4">
            <w:pPr>
              <w:spacing w:line="276" w:lineRule="auto"/>
              <w:rPr>
                <w:rFonts w:hint="eastAsia" w:ascii="宋体" w:hAnsi="宋体"/>
                <w:szCs w:val="21"/>
                <w:highlight w:val="none"/>
              </w:rPr>
            </w:pPr>
            <w:r>
              <w:rPr>
                <w:rFonts w:hint="eastAsia" w:ascii="Times New Roman" w:hAnsi="Times New Roman"/>
                <w:snapToGrid w:val="0"/>
                <w:kern w:val="0"/>
                <w:szCs w:val="24"/>
                <w:highlight w:val="none"/>
              </w:rPr>
              <w:t>□不要求</w:t>
            </w:r>
          </w:p>
        </w:tc>
      </w:tr>
      <w:tr w14:paraId="2B9C8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1025" w:type="dxa"/>
            <w:vAlign w:val="center"/>
          </w:tcPr>
          <w:p w14:paraId="712D3C5F">
            <w:pPr>
              <w:adjustRightInd w:val="0"/>
              <w:snapToGrid w:val="0"/>
              <w:jc w:val="center"/>
              <w:rPr>
                <w:rFonts w:ascii="Times New Roman" w:hAnsi="Times New Roman" w:eastAsia="Times New Roman"/>
                <w:w w:val="99"/>
                <w:szCs w:val="21"/>
                <w:highlight w:val="none"/>
              </w:rPr>
            </w:pPr>
            <w:r>
              <w:rPr>
                <w:rFonts w:hint="eastAsia" w:ascii="Times New Roman" w:hAnsi="Times New Roman" w:eastAsiaTheme="minorEastAsia"/>
                <w:w w:val="99"/>
                <w:szCs w:val="21"/>
                <w:highlight w:val="none"/>
              </w:rPr>
              <w:t>8</w:t>
            </w:r>
          </w:p>
        </w:tc>
        <w:tc>
          <w:tcPr>
            <w:tcW w:w="2103" w:type="dxa"/>
            <w:vAlign w:val="center"/>
          </w:tcPr>
          <w:p w14:paraId="3612DD60">
            <w:pPr>
              <w:spacing w:line="276" w:lineRule="auto"/>
              <w:rPr>
                <w:rFonts w:hint="eastAsia" w:ascii="宋体" w:hAnsi="宋体"/>
                <w:szCs w:val="21"/>
                <w:highlight w:val="none"/>
              </w:rPr>
            </w:pPr>
            <w:r>
              <w:rPr>
                <w:rFonts w:hint="eastAsia" w:ascii="宋体" w:hAnsi="宋体"/>
                <w:szCs w:val="21"/>
                <w:highlight w:val="none"/>
              </w:rPr>
              <w:t>纸质投标文件的递交规定（中标单位）</w:t>
            </w:r>
          </w:p>
        </w:tc>
        <w:tc>
          <w:tcPr>
            <w:tcW w:w="5512" w:type="dxa"/>
            <w:vAlign w:val="center"/>
          </w:tcPr>
          <w:p w14:paraId="4F15EF77">
            <w:pPr>
              <w:spacing w:line="276" w:lineRule="auto"/>
              <w:rPr>
                <w:rFonts w:hint="eastAsia" w:eastAsiaTheme="minorEastAsia"/>
                <w:highlight w:val="none"/>
                <w:lang w:eastAsia="zh-CN"/>
              </w:rPr>
            </w:pPr>
            <w:r>
              <w:rPr>
                <w:rFonts w:hint="eastAsia" w:ascii="宋体" w:hAnsi="宋体"/>
                <w:szCs w:val="21"/>
                <w:highlight w:val="none"/>
              </w:rPr>
              <w:t>中标单位应在中标结果公示发布后无偿提供一套纸质版投标文件（包括商务、技术、经济部分），且必须保证所提供纸质版投标文件为从内蒙古电力电子采购系统中导出带水印版本，否则造成一起后果由中标单位自行承担。接收送达或邮寄。</w:t>
            </w:r>
          </w:p>
        </w:tc>
      </w:tr>
      <w:tr w14:paraId="64622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1025" w:type="dxa"/>
            <w:vAlign w:val="center"/>
          </w:tcPr>
          <w:p w14:paraId="468DA578">
            <w:pPr>
              <w:adjustRightInd w:val="0"/>
              <w:snapToGrid w:val="0"/>
              <w:jc w:val="center"/>
              <w:rPr>
                <w:rFonts w:hint="eastAsia" w:ascii="宋体" w:hAnsi="宋体"/>
                <w:szCs w:val="21"/>
                <w:highlight w:val="none"/>
              </w:rPr>
            </w:pPr>
            <w:r>
              <w:rPr>
                <w:rFonts w:ascii="宋体" w:hAnsi="宋体"/>
                <w:szCs w:val="21"/>
                <w:highlight w:val="none"/>
              </w:rPr>
              <w:t>9</w:t>
            </w:r>
          </w:p>
        </w:tc>
        <w:tc>
          <w:tcPr>
            <w:tcW w:w="2103" w:type="dxa"/>
            <w:vAlign w:val="center"/>
          </w:tcPr>
          <w:p w14:paraId="773C410E">
            <w:pPr>
              <w:spacing w:line="276" w:lineRule="auto"/>
              <w:rPr>
                <w:rFonts w:hint="eastAsia" w:ascii="宋体" w:hAnsi="宋体"/>
                <w:szCs w:val="21"/>
                <w:highlight w:val="none"/>
              </w:rPr>
            </w:pPr>
            <w:r>
              <w:rPr>
                <w:rFonts w:ascii="宋体" w:hAnsi="宋体"/>
                <w:szCs w:val="21"/>
                <w:highlight w:val="none"/>
              </w:rPr>
              <w:t>是否采用电子招标投标</w:t>
            </w:r>
          </w:p>
        </w:tc>
        <w:tc>
          <w:tcPr>
            <w:tcW w:w="5512" w:type="dxa"/>
            <w:vAlign w:val="center"/>
          </w:tcPr>
          <w:p w14:paraId="3973CD05">
            <w:pPr>
              <w:spacing w:line="276" w:lineRule="auto"/>
              <w:rPr>
                <w:rFonts w:hint="eastAsia" w:ascii="宋体" w:hAnsi="宋体"/>
                <w:szCs w:val="21"/>
                <w:highlight w:val="none"/>
              </w:rPr>
            </w:pPr>
            <w:r>
              <w:rPr>
                <w:rFonts w:hint="eastAsia" w:ascii="宋体" w:hAnsi="宋体"/>
                <w:szCs w:val="21"/>
                <w:highlight w:val="none"/>
              </w:rPr>
              <w:t>□否</w:t>
            </w:r>
          </w:p>
          <w:p w14:paraId="59C1AA06">
            <w:pPr>
              <w:spacing w:line="276" w:lineRule="auto"/>
              <w:rPr>
                <w:rFonts w:hint="eastAsia" w:ascii="宋体" w:hAnsi="宋体"/>
                <w:szCs w:val="21"/>
                <w:highlight w:val="none"/>
              </w:rPr>
            </w:pPr>
            <w:r>
              <w:rPr>
                <w:rFonts w:hint="eastAsia" w:ascii="宋体" w:hAnsi="宋体"/>
                <w:szCs w:val="21"/>
                <w:highlight w:val="none"/>
              </w:rPr>
              <w:t>▉是，具体要求：</w:t>
            </w:r>
          </w:p>
          <w:p w14:paraId="56AE2127">
            <w:pPr>
              <w:adjustRightInd w:val="0"/>
              <w:snapToGrid w:val="0"/>
              <w:rPr>
                <w:rFonts w:hint="eastAsia" w:ascii="宋体" w:hAnsi="宋体"/>
                <w:szCs w:val="21"/>
                <w:highlight w:val="none"/>
              </w:rPr>
            </w:pPr>
            <w:r>
              <w:rPr>
                <w:rFonts w:hint="eastAsia" w:ascii="宋体" w:hAnsi="宋体"/>
                <w:szCs w:val="21"/>
                <w:highlight w:val="none"/>
              </w:rPr>
              <w:t>一、本项目采用全流程电子化开、评标。</w:t>
            </w:r>
          </w:p>
          <w:p w14:paraId="6F981D34">
            <w:pPr>
              <w:ind w:left="412" w:leftChars="196"/>
              <w:rPr>
                <w:rFonts w:hint="eastAsia" w:ascii="宋体" w:hAnsi="宋体"/>
                <w:szCs w:val="21"/>
                <w:highlight w:val="none"/>
              </w:rPr>
            </w:pPr>
            <w:r>
              <w:rPr>
                <w:rFonts w:hint="eastAsia" w:ascii="宋体" w:hAnsi="宋体"/>
                <w:szCs w:val="21"/>
                <w:highlight w:val="none"/>
              </w:rPr>
              <w:t>投标人应在解密开始时间（即商务技术标、经济标开标时间）起</w:t>
            </w:r>
            <w:r>
              <w:rPr>
                <w:rFonts w:hint="eastAsia" w:ascii="宋体" w:hAnsi="宋体"/>
                <w:b/>
                <w:bCs/>
                <w:szCs w:val="21"/>
                <w:highlight w:val="none"/>
              </w:rPr>
              <w:t>30</w:t>
            </w:r>
            <w:r>
              <w:rPr>
                <w:rFonts w:hint="eastAsia" w:ascii="宋体" w:hAnsi="宋体"/>
                <w:szCs w:val="21"/>
                <w:highlight w:val="none"/>
              </w:rPr>
              <w:t>分钟内完成对投标文件的解密。（招标公告另有要求除外）</w:t>
            </w:r>
          </w:p>
          <w:p w14:paraId="69E9BD33">
            <w:pPr>
              <w:spacing w:line="276" w:lineRule="auto"/>
              <w:rPr>
                <w:rFonts w:hint="eastAsia" w:ascii="宋体" w:hAnsi="宋体"/>
                <w:szCs w:val="21"/>
                <w:highlight w:val="none"/>
              </w:rPr>
            </w:pPr>
            <w:r>
              <w:rPr>
                <w:rFonts w:hint="eastAsia" w:ascii="宋体" w:hAnsi="宋体"/>
                <w:szCs w:val="21"/>
                <w:highlight w:val="none"/>
              </w:rPr>
              <w:t>二、开标解密过程中如有问题请联系：</w:t>
            </w:r>
            <w:r>
              <w:rPr>
                <w:rFonts w:ascii="Times New Roman" w:hAnsi="Times New Roman" w:cs="等线"/>
                <w:szCs w:val="21"/>
                <w:highlight w:val="none"/>
              </w:rPr>
              <w:t>400-9913-966</w:t>
            </w:r>
          </w:p>
        </w:tc>
      </w:tr>
      <w:tr w14:paraId="053CD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1025" w:type="dxa"/>
            <w:vAlign w:val="center"/>
          </w:tcPr>
          <w:p w14:paraId="0F3E991B">
            <w:pPr>
              <w:adjustRightInd w:val="0"/>
              <w:snapToGrid w:val="0"/>
              <w:jc w:val="center"/>
              <w:rPr>
                <w:szCs w:val="21"/>
                <w:highlight w:val="none"/>
              </w:rPr>
            </w:pPr>
            <w:r>
              <w:rPr>
                <w:rFonts w:ascii="Times New Roman" w:hAnsi="Times New Roman" w:eastAsia="Times New Roman"/>
                <w:szCs w:val="21"/>
                <w:highlight w:val="none"/>
              </w:rPr>
              <w:t>10</w:t>
            </w:r>
          </w:p>
        </w:tc>
        <w:tc>
          <w:tcPr>
            <w:tcW w:w="2103" w:type="dxa"/>
            <w:vAlign w:val="center"/>
          </w:tcPr>
          <w:p w14:paraId="5AF5389C">
            <w:pPr>
              <w:adjustRightInd w:val="0"/>
              <w:snapToGrid w:val="0"/>
              <w:rPr>
                <w:rFonts w:hint="eastAsia" w:ascii="宋体" w:hAnsi="宋体"/>
                <w:szCs w:val="21"/>
                <w:highlight w:val="none"/>
              </w:rPr>
            </w:pPr>
            <w:r>
              <w:rPr>
                <w:rFonts w:hint="eastAsia" w:ascii="宋体" w:hAnsi="宋体"/>
                <w:szCs w:val="21"/>
                <w:highlight w:val="none"/>
              </w:rPr>
              <w:t>需要补充的其他内容</w:t>
            </w:r>
          </w:p>
        </w:tc>
        <w:tc>
          <w:tcPr>
            <w:tcW w:w="5512" w:type="dxa"/>
            <w:vAlign w:val="center"/>
          </w:tcPr>
          <w:p w14:paraId="656F8576">
            <w:pPr>
              <w:pStyle w:val="44"/>
              <w:numPr>
                <w:ilvl w:val="0"/>
                <w:numId w:val="18"/>
              </w:numPr>
              <w:ind w:left="0" w:leftChars="0" w:firstLine="0" w:firstLineChars="0"/>
              <w:rPr>
                <w:rFonts w:ascii="宋体" w:hAnsi="宋体"/>
                <w:kern w:val="2"/>
                <w:sz w:val="21"/>
                <w:szCs w:val="21"/>
                <w:highlight w:val="none"/>
              </w:rPr>
            </w:pPr>
            <w:r>
              <w:rPr>
                <w:rFonts w:hint="eastAsia" w:ascii="宋体" w:hAnsi="宋体"/>
                <w:kern w:val="2"/>
                <w:sz w:val="21"/>
                <w:szCs w:val="21"/>
                <w:highlight w:val="none"/>
              </w:rPr>
              <w:t>招标代理服务收费：收费</w:t>
            </w:r>
            <w:r>
              <w:rPr>
                <w:rFonts w:hint="eastAsia" w:ascii="宋体" w:hAnsi="宋体"/>
                <w:kern w:val="2"/>
                <w:sz w:val="21"/>
                <w:szCs w:val="21"/>
                <w:highlight w:val="none"/>
                <w:lang w:val="en-US" w:eastAsia="zh-CN"/>
              </w:rPr>
              <w:t>标准</w:t>
            </w:r>
            <w:r>
              <w:rPr>
                <w:rFonts w:hint="eastAsia" w:ascii="宋体" w:hAnsi="宋体"/>
                <w:kern w:val="2"/>
                <w:sz w:val="21"/>
                <w:szCs w:val="21"/>
                <w:highlight w:val="none"/>
              </w:rPr>
              <w:t>以中标金额为基数，</w:t>
            </w:r>
            <w:r>
              <w:rPr>
                <w:rFonts w:hint="eastAsia" w:ascii="宋体" w:hAnsi="宋体"/>
                <w:kern w:val="2"/>
                <w:sz w:val="21"/>
                <w:szCs w:val="21"/>
                <w:highlight w:val="none"/>
                <w:lang w:val="en-US" w:eastAsia="zh-CN"/>
              </w:rPr>
              <w:t>由中标人在领取中标通知书的同时向招标代理机构交纳招标代理服务费用，招标代理服务费用计算方式如下：</w:t>
            </w:r>
          </w:p>
          <w:tbl>
            <w:tblPr>
              <w:tblStyle w:val="45"/>
              <w:tblW w:w="4272" w:type="pct"/>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1582"/>
            </w:tblGrid>
            <w:tr w14:paraId="50133F8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2943" w:type="dxa"/>
                  <w:vAlign w:val="center"/>
                </w:tcPr>
                <w:p w14:paraId="5CEE6814">
                  <w:pPr>
                    <w:adjustRightInd w:val="0"/>
                    <w:snapToGrid w:val="0"/>
                    <w:ind w:firstLine="0" w:firstLineChars="0"/>
                    <w:jc w:val="center"/>
                    <w:outlineLvl w:val="1"/>
                    <w:rPr>
                      <w:rFonts w:ascii="Times New Roman" w:hAnsi="Times New Roman"/>
                      <w:b/>
                      <w:sz w:val="21"/>
                      <w:szCs w:val="21"/>
                      <w:highlight w:val="none"/>
                    </w:rPr>
                  </w:pPr>
                  <w:r>
                    <w:rPr>
                      <w:rFonts w:hint="eastAsia" w:ascii="Times New Roman" w:hAnsi="Times New Roman"/>
                      <w:b/>
                      <w:sz w:val="21"/>
                      <w:szCs w:val="21"/>
                      <w:highlight w:val="none"/>
                    </w:rPr>
                    <w:t>中标金额（万元）</w:t>
                  </w:r>
                </w:p>
              </w:tc>
              <w:tc>
                <w:tcPr>
                  <w:tcW w:w="1582" w:type="dxa"/>
                  <w:vAlign w:val="center"/>
                </w:tcPr>
                <w:p w14:paraId="218276FD">
                  <w:pPr>
                    <w:adjustRightInd w:val="0"/>
                    <w:snapToGrid w:val="0"/>
                    <w:ind w:firstLine="0" w:firstLineChars="0"/>
                    <w:jc w:val="center"/>
                    <w:outlineLvl w:val="1"/>
                    <w:rPr>
                      <w:rFonts w:ascii="Times New Roman" w:hAnsi="Times New Roman"/>
                      <w:b/>
                      <w:sz w:val="21"/>
                      <w:szCs w:val="21"/>
                      <w:highlight w:val="none"/>
                    </w:rPr>
                  </w:pPr>
                  <w:r>
                    <w:rPr>
                      <w:rFonts w:hint="eastAsia" w:ascii="Times New Roman" w:hAnsi="Times New Roman"/>
                      <w:b/>
                      <w:sz w:val="21"/>
                      <w:szCs w:val="21"/>
                      <w:highlight w:val="none"/>
                    </w:rPr>
                    <w:t>费率（货物）</w:t>
                  </w:r>
                </w:p>
              </w:tc>
            </w:tr>
            <w:tr w14:paraId="48DEE5B0">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943" w:type="dxa"/>
                  <w:vAlign w:val="center"/>
                </w:tcPr>
                <w:p w14:paraId="0C15FDE4">
                  <w:pPr>
                    <w:adjustRightInd w:val="0"/>
                    <w:snapToGrid w:val="0"/>
                    <w:ind w:firstLine="0" w:firstLineChars="0"/>
                    <w:jc w:val="center"/>
                    <w:outlineLvl w:val="1"/>
                    <w:rPr>
                      <w:rFonts w:hint="eastAsia" w:ascii="Times New Roman" w:hAnsi="Times New Roman" w:eastAsia="宋体"/>
                      <w:sz w:val="21"/>
                      <w:szCs w:val="21"/>
                      <w:highlight w:val="none"/>
                      <w:lang w:eastAsia="zh-CN"/>
                    </w:rPr>
                  </w:pPr>
                  <w:r>
                    <w:rPr>
                      <w:rFonts w:hint="eastAsia" w:ascii="Times New Roman" w:hAnsi="Times New Roman"/>
                      <w:sz w:val="21"/>
                      <w:szCs w:val="21"/>
                      <w:highlight w:val="none"/>
                    </w:rPr>
                    <w:t>500以下</w:t>
                  </w:r>
                  <w:r>
                    <w:rPr>
                      <w:rFonts w:hint="eastAsia" w:ascii="Times New Roman" w:hAnsi="Times New Roman"/>
                      <w:sz w:val="21"/>
                      <w:szCs w:val="21"/>
                      <w:highlight w:val="none"/>
                      <w:lang w:eastAsia="zh-CN"/>
                    </w:rPr>
                    <w:t>（</w:t>
                  </w:r>
                  <w:r>
                    <w:rPr>
                      <w:rFonts w:hint="eastAsia" w:ascii="Times New Roman" w:hAnsi="Times New Roman"/>
                      <w:sz w:val="21"/>
                      <w:szCs w:val="21"/>
                      <w:highlight w:val="none"/>
                      <w:lang w:val="en-US" w:eastAsia="zh-CN"/>
                    </w:rPr>
                    <w:t>含500</w:t>
                  </w:r>
                  <w:r>
                    <w:rPr>
                      <w:rFonts w:hint="eastAsia" w:ascii="Times New Roman" w:hAnsi="Times New Roman"/>
                      <w:sz w:val="21"/>
                      <w:szCs w:val="21"/>
                      <w:highlight w:val="none"/>
                      <w:lang w:eastAsia="zh-CN"/>
                    </w:rPr>
                    <w:t>）</w:t>
                  </w:r>
                </w:p>
              </w:tc>
              <w:tc>
                <w:tcPr>
                  <w:tcW w:w="1582" w:type="dxa"/>
                  <w:vAlign w:val="center"/>
                </w:tcPr>
                <w:p w14:paraId="47F18037">
                  <w:pPr>
                    <w:adjustRightInd w:val="0"/>
                    <w:snapToGrid w:val="0"/>
                    <w:ind w:firstLine="0" w:firstLineChars="0"/>
                    <w:jc w:val="center"/>
                    <w:outlineLvl w:val="1"/>
                    <w:rPr>
                      <w:rFonts w:ascii="Times New Roman" w:hAnsi="Times New Roman"/>
                      <w:sz w:val="21"/>
                      <w:szCs w:val="21"/>
                      <w:highlight w:val="none"/>
                    </w:rPr>
                  </w:pPr>
                  <w:r>
                    <w:rPr>
                      <w:rFonts w:hint="eastAsia" w:ascii="Times New Roman" w:hAnsi="Times New Roman"/>
                      <w:sz w:val="21"/>
                      <w:szCs w:val="21"/>
                      <w:highlight w:val="none"/>
                    </w:rPr>
                    <w:t>1.5％</w:t>
                  </w:r>
                </w:p>
              </w:tc>
            </w:tr>
            <w:tr w14:paraId="5B7CA2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943" w:type="dxa"/>
                  <w:vAlign w:val="center"/>
                </w:tcPr>
                <w:p w14:paraId="66EF4767">
                  <w:pPr>
                    <w:adjustRightInd w:val="0"/>
                    <w:snapToGrid w:val="0"/>
                    <w:ind w:firstLine="0" w:firstLineChars="0"/>
                    <w:jc w:val="center"/>
                    <w:outlineLvl w:val="1"/>
                    <w:rPr>
                      <w:rFonts w:ascii="Times New Roman" w:hAnsi="Times New Roman"/>
                      <w:sz w:val="21"/>
                      <w:szCs w:val="21"/>
                      <w:highlight w:val="none"/>
                    </w:rPr>
                  </w:pPr>
                  <w:r>
                    <w:rPr>
                      <w:rFonts w:ascii="Times New Roman" w:hAnsi="Times New Roman"/>
                      <w:sz w:val="21"/>
                      <w:szCs w:val="21"/>
                      <w:highlight w:val="none"/>
                    </w:rPr>
                    <w:t>500-1000</w:t>
                  </w:r>
                  <w:r>
                    <w:rPr>
                      <w:rFonts w:hint="eastAsia" w:ascii="Times New Roman" w:hAnsi="Times New Roman"/>
                      <w:sz w:val="21"/>
                      <w:szCs w:val="21"/>
                      <w:highlight w:val="none"/>
                      <w:lang w:eastAsia="zh-CN"/>
                    </w:rPr>
                    <w:t>（</w:t>
                  </w:r>
                  <w:r>
                    <w:rPr>
                      <w:rFonts w:hint="eastAsia" w:ascii="Times New Roman" w:hAnsi="Times New Roman"/>
                      <w:sz w:val="21"/>
                      <w:szCs w:val="21"/>
                      <w:highlight w:val="none"/>
                      <w:lang w:val="en-US" w:eastAsia="zh-CN"/>
                    </w:rPr>
                    <w:t>含1000</w:t>
                  </w:r>
                  <w:r>
                    <w:rPr>
                      <w:rFonts w:hint="eastAsia" w:ascii="Times New Roman" w:hAnsi="Times New Roman"/>
                      <w:sz w:val="21"/>
                      <w:szCs w:val="21"/>
                      <w:highlight w:val="none"/>
                      <w:lang w:eastAsia="zh-CN"/>
                    </w:rPr>
                    <w:t>）</w:t>
                  </w:r>
                </w:p>
              </w:tc>
              <w:tc>
                <w:tcPr>
                  <w:tcW w:w="1582" w:type="dxa"/>
                  <w:vAlign w:val="center"/>
                </w:tcPr>
                <w:p w14:paraId="2AC955F4">
                  <w:pPr>
                    <w:adjustRightInd w:val="0"/>
                    <w:snapToGrid w:val="0"/>
                    <w:ind w:firstLine="0" w:firstLineChars="0"/>
                    <w:jc w:val="center"/>
                    <w:outlineLvl w:val="1"/>
                    <w:rPr>
                      <w:rFonts w:ascii="Times New Roman" w:hAnsi="Times New Roman"/>
                      <w:sz w:val="21"/>
                      <w:szCs w:val="21"/>
                      <w:highlight w:val="none"/>
                    </w:rPr>
                  </w:pPr>
                  <w:r>
                    <w:rPr>
                      <w:rFonts w:ascii="Times New Roman" w:hAnsi="Times New Roman"/>
                      <w:sz w:val="21"/>
                      <w:szCs w:val="21"/>
                      <w:highlight w:val="none"/>
                    </w:rPr>
                    <w:t>0.</w:t>
                  </w:r>
                  <w:r>
                    <w:rPr>
                      <w:rFonts w:hint="eastAsia" w:ascii="Times New Roman" w:hAnsi="Times New Roman"/>
                      <w:sz w:val="21"/>
                      <w:szCs w:val="21"/>
                      <w:highlight w:val="none"/>
                    </w:rPr>
                    <w:t>8％</w:t>
                  </w:r>
                </w:p>
              </w:tc>
            </w:tr>
            <w:tr w14:paraId="1A6C715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943" w:type="dxa"/>
                  <w:vAlign w:val="center"/>
                </w:tcPr>
                <w:p w14:paraId="4449C2F8">
                  <w:pPr>
                    <w:adjustRightInd w:val="0"/>
                    <w:snapToGrid w:val="0"/>
                    <w:ind w:firstLine="0" w:firstLineChars="0"/>
                    <w:jc w:val="center"/>
                    <w:outlineLvl w:val="1"/>
                    <w:rPr>
                      <w:rFonts w:ascii="Times New Roman" w:hAnsi="Times New Roman"/>
                      <w:sz w:val="21"/>
                      <w:szCs w:val="21"/>
                      <w:highlight w:val="none"/>
                    </w:rPr>
                  </w:pPr>
                  <w:r>
                    <w:rPr>
                      <w:rFonts w:ascii="Times New Roman" w:hAnsi="Times New Roman"/>
                      <w:sz w:val="21"/>
                      <w:szCs w:val="21"/>
                      <w:highlight w:val="none"/>
                    </w:rPr>
                    <w:t>1000-5000</w:t>
                  </w:r>
                  <w:r>
                    <w:rPr>
                      <w:rFonts w:hint="eastAsia" w:ascii="Times New Roman" w:hAnsi="Times New Roman"/>
                      <w:sz w:val="21"/>
                      <w:szCs w:val="21"/>
                      <w:highlight w:val="none"/>
                      <w:lang w:eastAsia="zh-CN"/>
                    </w:rPr>
                    <w:t>（</w:t>
                  </w:r>
                  <w:r>
                    <w:rPr>
                      <w:rFonts w:hint="eastAsia" w:ascii="Times New Roman" w:hAnsi="Times New Roman"/>
                      <w:sz w:val="21"/>
                      <w:szCs w:val="21"/>
                      <w:highlight w:val="none"/>
                      <w:lang w:val="en-US" w:eastAsia="zh-CN"/>
                    </w:rPr>
                    <w:t>含5000</w:t>
                  </w:r>
                  <w:r>
                    <w:rPr>
                      <w:rFonts w:hint="eastAsia" w:ascii="Times New Roman" w:hAnsi="Times New Roman"/>
                      <w:sz w:val="21"/>
                      <w:szCs w:val="21"/>
                      <w:highlight w:val="none"/>
                      <w:lang w:eastAsia="zh-CN"/>
                    </w:rPr>
                    <w:t>）</w:t>
                  </w:r>
                </w:p>
              </w:tc>
              <w:tc>
                <w:tcPr>
                  <w:tcW w:w="1582" w:type="dxa"/>
                  <w:vAlign w:val="center"/>
                </w:tcPr>
                <w:p w14:paraId="5669682E">
                  <w:pPr>
                    <w:adjustRightInd w:val="0"/>
                    <w:snapToGrid w:val="0"/>
                    <w:ind w:firstLine="0" w:firstLineChars="0"/>
                    <w:jc w:val="center"/>
                    <w:outlineLvl w:val="1"/>
                    <w:rPr>
                      <w:rFonts w:ascii="Times New Roman" w:hAnsi="Times New Roman"/>
                      <w:sz w:val="21"/>
                      <w:szCs w:val="21"/>
                      <w:highlight w:val="none"/>
                    </w:rPr>
                  </w:pPr>
                  <w:r>
                    <w:rPr>
                      <w:rFonts w:hint="eastAsia" w:ascii="Times New Roman" w:hAnsi="Times New Roman"/>
                      <w:sz w:val="21"/>
                      <w:szCs w:val="21"/>
                      <w:highlight w:val="none"/>
                    </w:rPr>
                    <w:t>0.5％</w:t>
                  </w:r>
                </w:p>
              </w:tc>
            </w:tr>
            <w:tr w14:paraId="12B9FF5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943" w:type="dxa"/>
                  <w:vAlign w:val="center"/>
                </w:tcPr>
                <w:p w14:paraId="2E36165D">
                  <w:pPr>
                    <w:adjustRightInd w:val="0"/>
                    <w:snapToGrid w:val="0"/>
                    <w:ind w:firstLine="0" w:firstLineChars="0"/>
                    <w:jc w:val="center"/>
                    <w:outlineLvl w:val="1"/>
                    <w:rPr>
                      <w:rFonts w:ascii="Times New Roman" w:hAnsi="Times New Roman"/>
                      <w:sz w:val="21"/>
                      <w:szCs w:val="21"/>
                      <w:highlight w:val="none"/>
                    </w:rPr>
                  </w:pPr>
                  <w:r>
                    <w:rPr>
                      <w:rFonts w:ascii="Times New Roman" w:hAnsi="Times New Roman"/>
                      <w:sz w:val="21"/>
                      <w:szCs w:val="21"/>
                      <w:highlight w:val="none"/>
                    </w:rPr>
                    <w:t>5000-10000</w:t>
                  </w:r>
                  <w:r>
                    <w:rPr>
                      <w:rFonts w:hint="eastAsia" w:ascii="Times New Roman" w:hAnsi="Times New Roman"/>
                      <w:sz w:val="21"/>
                      <w:szCs w:val="21"/>
                      <w:highlight w:val="none"/>
                      <w:lang w:eastAsia="zh-CN"/>
                    </w:rPr>
                    <w:t>（</w:t>
                  </w:r>
                  <w:r>
                    <w:rPr>
                      <w:rFonts w:hint="eastAsia" w:ascii="Times New Roman" w:hAnsi="Times New Roman"/>
                      <w:sz w:val="21"/>
                      <w:szCs w:val="21"/>
                      <w:highlight w:val="none"/>
                      <w:lang w:val="en-US" w:eastAsia="zh-CN"/>
                    </w:rPr>
                    <w:t>含10000</w:t>
                  </w:r>
                  <w:r>
                    <w:rPr>
                      <w:rFonts w:hint="eastAsia" w:ascii="Times New Roman" w:hAnsi="Times New Roman"/>
                      <w:sz w:val="21"/>
                      <w:szCs w:val="21"/>
                      <w:highlight w:val="none"/>
                      <w:lang w:eastAsia="zh-CN"/>
                    </w:rPr>
                    <w:t>）</w:t>
                  </w:r>
                </w:p>
              </w:tc>
              <w:tc>
                <w:tcPr>
                  <w:tcW w:w="1582" w:type="dxa"/>
                  <w:vAlign w:val="center"/>
                </w:tcPr>
                <w:p w14:paraId="1F449C06">
                  <w:pPr>
                    <w:adjustRightInd w:val="0"/>
                    <w:snapToGrid w:val="0"/>
                    <w:ind w:firstLine="0" w:firstLineChars="0"/>
                    <w:jc w:val="center"/>
                    <w:outlineLvl w:val="1"/>
                    <w:rPr>
                      <w:rFonts w:ascii="Times New Roman" w:hAnsi="Times New Roman"/>
                      <w:sz w:val="21"/>
                      <w:szCs w:val="21"/>
                      <w:highlight w:val="none"/>
                    </w:rPr>
                  </w:pPr>
                  <w:r>
                    <w:rPr>
                      <w:rFonts w:hint="eastAsia" w:ascii="Times New Roman" w:hAnsi="Times New Roman"/>
                      <w:sz w:val="21"/>
                      <w:szCs w:val="21"/>
                      <w:highlight w:val="none"/>
                    </w:rPr>
                    <w:t>0.25％</w:t>
                  </w:r>
                </w:p>
              </w:tc>
            </w:tr>
            <w:tr w14:paraId="4EECD50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943" w:type="dxa"/>
                  <w:vAlign w:val="center"/>
                </w:tcPr>
                <w:p w14:paraId="58690974">
                  <w:pPr>
                    <w:adjustRightInd w:val="0"/>
                    <w:snapToGrid w:val="0"/>
                    <w:ind w:firstLine="0" w:firstLineChars="0"/>
                    <w:jc w:val="center"/>
                    <w:outlineLvl w:val="1"/>
                    <w:rPr>
                      <w:rFonts w:ascii="Times New Roman" w:hAnsi="Times New Roman"/>
                      <w:sz w:val="21"/>
                      <w:szCs w:val="21"/>
                      <w:highlight w:val="none"/>
                    </w:rPr>
                  </w:pPr>
                  <w:r>
                    <w:rPr>
                      <w:rFonts w:ascii="Times New Roman" w:hAnsi="Times New Roman"/>
                      <w:sz w:val="21"/>
                      <w:szCs w:val="21"/>
                      <w:highlight w:val="none"/>
                    </w:rPr>
                    <w:t>10000-50000</w:t>
                  </w:r>
                  <w:r>
                    <w:rPr>
                      <w:rFonts w:hint="eastAsia" w:ascii="Times New Roman" w:hAnsi="Times New Roman"/>
                      <w:sz w:val="21"/>
                      <w:szCs w:val="21"/>
                      <w:highlight w:val="none"/>
                      <w:lang w:eastAsia="zh-CN"/>
                    </w:rPr>
                    <w:t>（</w:t>
                  </w:r>
                  <w:r>
                    <w:rPr>
                      <w:rFonts w:hint="eastAsia" w:ascii="Times New Roman" w:hAnsi="Times New Roman"/>
                      <w:sz w:val="21"/>
                      <w:szCs w:val="21"/>
                      <w:highlight w:val="none"/>
                      <w:lang w:val="en-US" w:eastAsia="zh-CN"/>
                    </w:rPr>
                    <w:t>含50000</w:t>
                  </w:r>
                  <w:r>
                    <w:rPr>
                      <w:rFonts w:hint="eastAsia" w:ascii="Times New Roman" w:hAnsi="Times New Roman"/>
                      <w:sz w:val="21"/>
                      <w:szCs w:val="21"/>
                      <w:highlight w:val="none"/>
                      <w:lang w:eastAsia="zh-CN"/>
                    </w:rPr>
                    <w:t>）</w:t>
                  </w:r>
                </w:p>
              </w:tc>
              <w:tc>
                <w:tcPr>
                  <w:tcW w:w="1582" w:type="dxa"/>
                  <w:vAlign w:val="center"/>
                </w:tcPr>
                <w:p w14:paraId="7C657814">
                  <w:pPr>
                    <w:adjustRightInd w:val="0"/>
                    <w:snapToGrid w:val="0"/>
                    <w:ind w:firstLine="0" w:firstLineChars="0"/>
                    <w:jc w:val="center"/>
                    <w:outlineLvl w:val="1"/>
                    <w:rPr>
                      <w:rFonts w:ascii="Times New Roman" w:hAnsi="Times New Roman"/>
                      <w:sz w:val="21"/>
                      <w:szCs w:val="21"/>
                      <w:highlight w:val="none"/>
                    </w:rPr>
                  </w:pPr>
                  <w:r>
                    <w:rPr>
                      <w:rFonts w:hint="eastAsia" w:ascii="Times New Roman" w:hAnsi="Times New Roman"/>
                      <w:sz w:val="21"/>
                      <w:szCs w:val="21"/>
                      <w:highlight w:val="none"/>
                    </w:rPr>
                    <w:t>0.1％</w:t>
                  </w:r>
                </w:p>
              </w:tc>
            </w:tr>
            <w:tr w14:paraId="6A6AEEB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943" w:type="dxa"/>
                  <w:vAlign w:val="center"/>
                </w:tcPr>
                <w:p w14:paraId="5C61C3AC">
                  <w:pPr>
                    <w:adjustRightInd w:val="0"/>
                    <w:snapToGrid w:val="0"/>
                    <w:ind w:firstLine="0" w:firstLineChars="0"/>
                    <w:jc w:val="center"/>
                    <w:outlineLvl w:val="1"/>
                    <w:rPr>
                      <w:rFonts w:ascii="Times New Roman" w:hAnsi="Times New Roman"/>
                      <w:sz w:val="21"/>
                      <w:szCs w:val="21"/>
                      <w:highlight w:val="none"/>
                    </w:rPr>
                  </w:pPr>
                  <w:r>
                    <w:rPr>
                      <w:rFonts w:ascii="Times New Roman" w:hAnsi="Times New Roman"/>
                      <w:sz w:val="21"/>
                      <w:szCs w:val="21"/>
                      <w:highlight w:val="none"/>
                    </w:rPr>
                    <w:t>50000-100000</w:t>
                  </w:r>
                  <w:r>
                    <w:rPr>
                      <w:rFonts w:hint="eastAsia" w:ascii="Times New Roman" w:hAnsi="Times New Roman"/>
                      <w:sz w:val="21"/>
                      <w:szCs w:val="21"/>
                      <w:highlight w:val="none"/>
                      <w:lang w:eastAsia="zh-CN"/>
                    </w:rPr>
                    <w:t>（</w:t>
                  </w:r>
                  <w:r>
                    <w:rPr>
                      <w:rFonts w:hint="eastAsia" w:ascii="Times New Roman" w:hAnsi="Times New Roman"/>
                      <w:sz w:val="21"/>
                      <w:szCs w:val="21"/>
                      <w:highlight w:val="none"/>
                      <w:lang w:val="en-US" w:eastAsia="zh-CN"/>
                    </w:rPr>
                    <w:t>含100000</w:t>
                  </w:r>
                  <w:r>
                    <w:rPr>
                      <w:rFonts w:hint="eastAsia" w:ascii="Times New Roman" w:hAnsi="Times New Roman"/>
                      <w:sz w:val="21"/>
                      <w:szCs w:val="21"/>
                      <w:highlight w:val="none"/>
                      <w:lang w:eastAsia="zh-CN"/>
                    </w:rPr>
                    <w:t>）</w:t>
                  </w:r>
                </w:p>
              </w:tc>
              <w:tc>
                <w:tcPr>
                  <w:tcW w:w="1582" w:type="dxa"/>
                  <w:vAlign w:val="center"/>
                </w:tcPr>
                <w:p w14:paraId="3A06CC1C">
                  <w:pPr>
                    <w:adjustRightInd w:val="0"/>
                    <w:snapToGrid w:val="0"/>
                    <w:ind w:firstLine="0" w:firstLineChars="0"/>
                    <w:jc w:val="center"/>
                    <w:outlineLvl w:val="1"/>
                    <w:rPr>
                      <w:rFonts w:ascii="Times New Roman" w:hAnsi="Times New Roman"/>
                      <w:sz w:val="21"/>
                      <w:szCs w:val="21"/>
                      <w:highlight w:val="none"/>
                    </w:rPr>
                  </w:pPr>
                  <w:r>
                    <w:rPr>
                      <w:rFonts w:ascii="Times New Roman" w:hAnsi="Times New Roman"/>
                      <w:sz w:val="21"/>
                      <w:szCs w:val="21"/>
                      <w:highlight w:val="none"/>
                    </w:rPr>
                    <w:t>0.05%</w:t>
                  </w:r>
                </w:p>
              </w:tc>
            </w:tr>
            <w:tr w14:paraId="10BD908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2943" w:type="dxa"/>
                  <w:vAlign w:val="center"/>
                </w:tcPr>
                <w:p w14:paraId="29C80087">
                  <w:pPr>
                    <w:adjustRightInd w:val="0"/>
                    <w:snapToGrid w:val="0"/>
                    <w:ind w:firstLine="0" w:firstLineChars="0"/>
                    <w:jc w:val="center"/>
                    <w:outlineLvl w:val="1"/>
                    <w:rPr>
                      <w:rFonts w:ascii="Times New Roman" w:hAnsi="Times New Roman"/>
                      <w:sz w:val="21"/>
                      <w:szCs w:val="21"/>
                      <w:highlight w:val="none"/>
                    </w:rPr>
                  </w:pPr>
                  <w:r>
                    <w:rPr>
                      <w:rFonts w:hint="eastAsia" w:ascii="Times New Roman" w:hAnsi="Times New Roman"/>
                      <w:sz w:val="21"/>
                      <w:szCs w:val="21"/>
                      <w:highlight w:val="none"/>
                    </w:rPr>
                    <w:t>100000 以上</w:t>
                  </w:r>
                </w:p>
              </w:tc>
              <w:tc>
                <w:tcPr>
                  <w:tcW w:w="1582" w:type="dxa"/>
                  <w:vAlign w:val="center"/>
                </w:tcPr>
                <w:p w14:paraId="13FF88AC">
                  <w:pPr>
                    <w:adjustRightInd w:val="0"/>
                    <w:snapToGrid w:val="0"/>
                    <w:ind w:firstLine="0" w:firstLineChars="0"/>
                    <w:jc w:val="center"/>
                    <w:outlineLvl w:val="1"/>
                    <w:rPr>
                      <w:rFonts w:ascii="Times New Roman" w:hAnsi="Times New Roman"/>
                      <w:sz w:val="21"/>
                      <w:szCs w:val="21"/>
                      <w:highlight w:val="none"/>
                    </w:rPr>
                  </w:pPr>
                  <w:r>
                    <w:rPr>
                      <w:rFonts w:ascii="Times New Roman" w:hAnsi="Times New Roman"/>
                      <w:sz w:val="21"/>
                      <w:szCs w:val="21"/>
                      <w:highlight w:val="none"/>
                    </w:rPr>
                    <w:t>0.01%</w:t>
                  </w:r>
                </w:p>
              </w:tc>
            </w:tr>
          </w:tbl>
          <w:p w14:paraId="5C6F13AD">
            <w:pPr>
              <w:spacing w:before="240"/>
              <w:ind w:firstLine="480"/>
              <w:contextualSpacing/>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例如：某物资采购代理业务成交金额为50000000元（5000万元），计算采购代理服务收费额如下：</w:t>
            </w:r>
          </w:p>
          <w:p w14:paraId="6D4C3903">
            <w:pPr>
              <w:spacing w:before="240"/>
              <w:ind w:left="420" w:leftChars="200" w:firstLine="0" w:firstLineChars="0"/>
              <w:contextualSpacing/>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500万元×1.5%=7.5万元</w:t>
            </w:r>
          </w:p>
          <w:p w14:paraId="267E31CD">
            <w:pPr>
              <w:spacing w:before="240"/>
              <w:ind w:left="420" w:leftChars="200" w:firstLine="0" w:firstLineChars="0"/>
              <w:contextualSpacing/>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(1000-500)×0.8%=4万元</w:t>
            </w:r>
          </w:p>
          <w:p w14:paraId="1E96E6F1">
            <w:pPr>
              <w:spacing w:before="240"/>
              <w:ind w:left="420" w:leftChars="200" w:firstLine="0" w:firstLineChars="0"/>
              <w:contextualSpacing/>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(5000-1000)×0.5%=20万元</w:t>
            </w:r>
          </w:p>
          <w:p w14:paraId="6205FD8F">
            <w:pPr>
              <w:spacing w:before="240"/>
              <w:ind w:left="420" w:leftChars="200" w:firstLine="0" w:firstLineChars="0"/>
              <w:contextualSpacing/>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合计收费=7.5+4+20=31.5(万元)</w:t>
            </w:r>
          </w:p>
          <w:p w14:paraId="595EBC2C">
            <w:pPr>
              <w:pStyle w:val="44"/>
              <w:ind w:left="0" w:leftChars="0" w:firstLine="0" w:firstLineChars="0"/>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交费时间及交费方式：在内蒙古电力集团电子采购系统中缴纳中标服务费，具体金额请登录系统查询。</w:t>
            </w:r>
          </w:p>
          <w:p w14:paraId="38646312">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（2）产品生产许可证、3C认证等技术资料（如有）应制作在技术文件中。</w:t>
            </w:r>
          </w:p>
        </w:tc>
      </w:tr>
      <w:tr w14:paraId="4DD51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trPr>
        <w:tc>
          <w:tcPr>
            <w:tcW w:w="1025" w:type="dxa"/>
            <w:tcBorders>
              <w:bottom w:val="single" w:color="auto" w:sz="4" w:space="0"/>
            </w:tcBorders>
            <w:vAlign w:val="center"/>
          </w:tcPr>
          <w:p w14:paraId="4CD87814">
            <w:pPr>
              <w:adjustRightInd w:val="0"/>
              <w:snapToGrid w:val="0"/>
              <w:jc w:val="center"/>
              <w:rPr>
                <w:rFonts w:ascii="Times New Roman" w:hAnsi="Times New Roman" w:eastAsia="Times New Roman"/>
                <w:szCs w:val="21"/>
                <w:highlight w:val="none"/>
              </w:rPr>
            </w:pPr>
          </w:p>
        </w:tc>
        <w:tc>
          <w:tcPr>
            <w:tcW w:w="2103" w:type="dxa"/>
            <w:vAlign w:val="center"/>
          </w:tcPr>
          <w:p w14:paraId="241B48B4">
            <w:pPr>
              <w:adjustRightInd w:val="0"/>
              <w:snapToGrid w:val="0"/>
              <w:jc w:val="center"/>
              <w:rPr>
                <w:rFonts w:hint="eastAsia" w:ascii="宋体" w:hAnsi="宋体"/>
                <w:szCs w:val="21"/>
                <w:highlight w:val="none"/>
              </w:rPr>
            </w:pPr>
            <w:r>
              <w:rPr>
                <w:rFonts w:hint="eastAsia" w:ascii="宋体" w:hAnsi="宋体" w:cs="宋体"/>
                <w:sz w:val="24"/>
                <w:szCs w:val="24"/>
                <w:highlight w:val="none"/>
              </w:rPr>
              <w:t>需要补充的其他内容（</w:t>
            </w:r>
            <w:r>
              <w:rPr>
                <w:rFonts w:hint="eastAsia" w:ascii="宋体" w:hAnsi="宋体" w:cs="宋体"/>
                <w:b/>
                <w:bCs/>
                <w:sz w:val="24"/>
                <w:szCs w:val="24"/>
                <w:highlight w:val="none"/>
              </w:rPr>
              <w:t>重要提示</w:t>
            </w:r>
            <w:r>
              <w:rPr>
                <w:rFonts w:hint="eastAsia" w:ascii="宋体" w:hAnsi="宋体" w:cs="宋体"/>
                <w:sz w:val="24"/>
                <w:szCs w:val="24"/>
                <w:highlight w:val="none"/>
              </w:rPr>
              <w:t>）</w:t>
            </w:r>
          </w:p>
        </w:tc>
        <w:tc>
          <w:tcPr>
            <w:tcW w:w="5512" w:type="dxa"/>
            <w:vAlign w:val="center"/>
          </w:tcPr>
          <w:p w14:paraId="524FFFDB">
            <w:pPr>
              <w:pStyle w:val="44"/>
              <w:ind w:left="0" w:leftChars="0" w:firstLine="0" w:firstLineChars="0"/>
              <w:rPr>
                <w:rFonts w:hint="eastAsia" w:ascii="宋体" w:hAnsi="宋体"/>
                <w:b/>
                <w:bCs/>
                <w:kern w:val="2"/>
                <w:sz w:val="21"/>
                <w:szCs w:val="21"/>
                <w:highlight w:val="none"/>
              </w:rPr>
            </w:pPr>
            <w:r>
              <w:rPr>
                <w:rFonts w:hint="eastAsia" w:ascii="宋体" w:hAnsi="宋体"/>
                <w:b/>
                <w:bCs/>
                <w:kern w:val="2"/>
                <w:sz w:val="21"/>
                <w:szCs w:val="21"/>
                <w:highlight w:val="none"/>
              </w:rPr>
              <w:t>一、术语及定义</w:t>
            </w:r>
          </w:p>
          <w:p w14:paraId="420731A7">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1.所投产品：指公告附表中的设备材料、规格型号。</w:t>
            </w:r>
          </w:p>
          <w:p w14:paraId="48D66C0F">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所投产品业绩：指本次投标产品的业绩，合同须能体现产品品牌，若合同无法体现请投标人另附技术文件或情况说明（证明材料须加盖产品制造厂家公章）。</w:t>
            </w:r>
          </w:p>
          <w:p w14:paraId="508B2763">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2.同类产品：以专用资格条件中的具体要求为准。</w:t>
            </w:r>
          </w:p>
          <w:p w14:paraId="3DBA6D2D">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3.制造商：所投产品的型式试验报告或检验报告的委托人、生产者、生产企业名称一致才认定为制造商。</w:t>
            </w:r>
          </w:p>
          <w:p w14:paraId="3A456BDB">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4.标段：指同一物资品类，例：标段1；</w:t>
            </w:r>
          </w:p>
          <w:p w14:paraId="2F845ACC">
            <w:pPr>
              <w:pStyle w:val="44"/>
              <w:ind w:left="0" w:leftChars="0" w:firstLine="210" w:firstLineChars="100"/>
              <w:rPr>
                <w:rFonts w:hint="eastAsia" w:ascii="宋体" w:hAnsi="宋体"/>
                <w:kern w:val="2"/>
                <w:sz w:val="21"/>
                <w:szCs w:val="21"/>
                <w:highlight w:val="none"/>
              </w:rPr>
            </w:pPr>
            <w:r>
              <w:rPr>
                <w:rFonts w:hint="eastAsia" w:ascii="宋体" w:hAnsi="宋体"/>
                <w:kern w:val="2"/>
                <w:sz w:val="21"/>
                <w:szCs w:val="21"/>
                <w:highlight w:val="none"/>
              </w:rPr>
              <w:t>子标段：同一物资品类的分包，例：标段1-1、1-2...；</w:t>
            </w:r>
          </w:p>
          <w:p w14:paraId="06DBE8E5">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5.接受代理商投标：代理商或制造商均可投标。</w:t>
            </w:r>
          </w:p>
          <w:p w14:paraId="3ABA986A">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如代理商参与投标，须提供制造厂商针对本招标项目具体标段出具的唯一的有效代理授权书及售后服务承诺书，对于同一标段，一个制造商对同一品牌的货物仅能委托一个代理商参加投标；制造商和被授权同一品牌的代理商，不得同时参与同一标段的投标。</w:t>
            </w:r>
          </w:p>
          <w:p w14:paraId="3EFEF73A">
            <w:pPr>
              <w:pStyle w:val="44"/>
              <w:ind w:left="0" w:leftChars="0" w:firstLine="0" w:firstLineChars="0"/>
              <w:rPr>
                <w:rFonts w:hint="eastAsia" w:ascii="宋体" w:hAnsi="宋体"/>
                <w:b/>
                <w:bCs/>
                <w:kern w:val="2"/>
                <w:sz w:val="21"/>
                <w:szCs w:val="21"/>
                <w:highlight w:val="none"/>
              </w:rPr>
            </w:pPr>
            <w:r>
              <w:rPr>
                <w:rFonts w:hint="eastAsia" w:ascii="宋体" w:hAnsi="宋体"/>
                <w:b/>
                <w:bCs/>
                <w:kern w:val="2"/>
                <w:sz w:val="21"/>
                <w:szCs w:val="21"/>
                <w:highlight w:val="none"/>
              </w:rPr>
              <w:t>二、其他重要提示</w:t>
            </w:r>
          </w:p>
          <w:p w14:paraId="7A22140D">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1.在评标审查阶段、中标候选人公示期间、中标结果公告发布后等环节，对投标人或中标人的资质、业绩、生产制造能力等投标资格进行严格的真实性核查或履约能力审查，如发现不满足招标文件要求、弄虚作假、恶意投诉，将按照内蒙古电力集团物资供应商不良行为管理规定取消投标人投（中）标资格；在上述各阶段中，如不配合招标人真实性核查或履约能力审查，或未在招标人规定的时限内提供证明资料的，将对投标人进行处罚；</w:t>
            </w:r>
          </w:p>
          <w:p w14:paraId="6881B097">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由于投标单位漏报误报导致影响重大工程项目工期的，招标人有权参照公司供应商不良行为管理规定对相关供应商进行处罚。</w:t>
            </w:r>
          </w:p>
          <w:p w14:paraId="3ACAC8EA">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2.如果招标文件商务部分与技术部分的内容有差异时：</w:t>
            </w:r>
          </w:p>
          <w:p w14:paraId="1E4E605D">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（1）技术规范书中的设备材料名称、规格型号、数量、计量单位、工程项目名称、到货时间与公告附表不一致时，或技术规范书中供货条目数多于或少于公告附表时，以公告附表为准；</w:t>
            </w:r>
          </w:p>
          <w:p w14:paraId="0882B570">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（2）技术规范书中出现的商务资质要求均无效，以招标公告中的投标人资格要求为准。</w:t>
            </w:r>
          </w:p>
          <w:p w14:paraId="315D38E4">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3.</w:t>
            </w:r>
            <w:r>
              <w:rPr>
                <w:rFonts w:ascii="宋体" w:hAnsi="宋体"/>
                <w:kern w:val="2"/>
                <w:sz w:val="21"/>
                <w:szCs w:val="21"/>
                <w:highlight w:val="none"/>
              </w:rPr>
              <w:t>投标人</w:t>
            </w:r>
            <w:r>
              <w:rPr>
                <w:rFonts w:hint="eastAsia" w:ascii="宋体" w:hAnsi="宋体"/>
                <w:kern w:val="2"/>
                <w:sz w:val="21"/>
                <w:szCs w:val="21"/>
                <w:highlight w:val="none"/>
              </w:rPr>
              <w:t>填写</w:t>
            </w:r>
            <w:r>
              <w:rPr>
                <w:rFonts w:ascii="宋体" w:hAnsi="宋体"/>
                <w:kern w:val="2"/>
                <w:sz w:val="21"/>
                <w:szCs w:val="21"/>
                <w:highlight w:val="none"/>
              </w:rPr>
              <w:t>《货物清单行报价暨投标报价汇总表》</w:t>
            </w:r>
            <w:r>
              <w:rPr>
                <w:rFonts w:hint="eastAsia" w:ascii="宋体" w:hAnsi="宋体"/>
                <w:kern w:val="2"/>
                <w:sz w:val="21"/>
                <w:szCs w:val="21"/>
                <w:highlight w:val="none"/>
              </w:rPr>
              <w:t>以公告附表、变更公告及澄清内容为准，不得缺项、漏项，如果分项报价中缺漏项，则视为这项报价已分摊在其它分项报价中，即已包含在《货物清单行报价暨投标报价汇总表》总报价中；</w:t>
            </w:r>
          </w:p>
          <w:p w14:paraId="019D2D0D">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投标人投标报价视为包含技术规范书所要求的全部内容，不得改变技术规范所要求的内容，请投标人报价时结合技术规范书要求综合考虑。</w:t>
            </w:r>
          </w:p>
          <w:p w14:paraId="77BBA739">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4.在招标或后续履约过程中，如纳税义务实际发生节点税率发生政策性调整，应当按照最新税率计算的增值税额进行总价款结算。</w:t>
            </w:r>
          </w:p>
          <w:p w14:paraId="6010B7B3">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5.投标人在中标候选人公示结束前发生不良行为被处理的，取消其中标资格，并按照评标委员会提出的中标候选人名单排序依次确定其他中标候选人为中标人，因中标候选人变化而影响限中结果的，要按照招标文件载明的限中原则重新计算限中结果。</w:t>
            </w:r>
          </w:p>
          <w:p w14:paraId="3B40519B">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6.涉及合同变更情况按照《内蒙古电力集团物资合同承办管理标准》执行，物资规格参数不变、单价不变，合同签订数量若需增加或减少，增加或减少金额（若合同多次变更，应累计计算多次变更的金额）不得超过原合同金额的10%。</w:t>
            </w:r>
          </w:p>
          <w:p w14:paraId="014F2EDF">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lang w:val="en-US" w:eastAsia="zh-CN"/>
              </w:rPr>
              <w:t>7.</w:t>
            </w:r>
            <w:r>
              <w:rPr>
                <w:rFonts w:hint="eastAsia" w:ascii="宋体" w:hAnsi="宋体"/>
                <w:kern w:val="2"/>
                <w:sz w:val="21"/>
                <w:szCs w:val="21"/>
                <w:highlight w:val="none"/>
              </w:rPr>
              <w:t>资格条件要求业绩的，投标人应提供加盖投标人公章的合同及配套发票。</w:t>
            </w:r>
          </w:p>
          <w:p w14:paraId="038CF95E">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投标人若提供的业绩是框架协议采购项目，投标人需在以上要求基础上提供实际供货业绩数量的证明材料，方可进行认定，否则属于无效业绩。</w:t>
            </w:r>
          </w:p>
          <w:p w14:paraId="56DD3624">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lang w:val="en-US" w:eastAsia="zh-CN"/>
              </w:rPr>
              <w:t>8</w:t>
            </w:r>
            <w:r>
              <w:rPr>
                <w:rFonts w:hint="eastAsia" w:ascii="宋体" w:hAnsi="宋体"/>
                <w:kern w:val="2"/>
                <w:sz w:val="21"/>
                <w:szCs w:val="21"/>
                <w:highlight w:val="none"/>
              </w:rPr>
              <w:t>.如投标人发生公司/企业名称变更，并影响到本次投标评审要素认定，投标人需附提供相关工商证明材料；如投标人发生资质能力变化影响投标，并影响到本次投标评审要素认定，投标人需附提供相关补充材料。</w:t>
            </w:r>
          </w:p>
          <w:p w14:paraId="56E74C2B">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lang w:val="en-US" w:eastAsia="zh-CN"/>
              </w:rPr>
              <w:t>9</w:t>
            </w:r>
            <w:r>
              <w:rPr>
                <w:rFonts w:hint="eastAsia" w:ascii="宋体" w:hAnsi="宋体"/>
                <w:kern w:val="2"/>
                <w:sz w:val="21"/>
                <w:szCs w:val="21"/>
                <w:highlight w:val="none"/>
              </w:rPr>
              <w:t>.若技术规范书中对所投产品有“需满足国家电网有限公司《十八项电网重大反事故措施》或内蒙古电力（集团）有限责任公司《十八项电网重大反事故措施》”的要求，为满足以上要求，请投标人自行选择参与哪些标段的投标。</w:t>
            </w:r>
          </w:p>
          <w:p w14:paraId="0744CD15">
            <w:pPr>
              <w:pStyle w:val="44"/>
              <w:ind w:left="0" w:leftChars="0" w:firstLine="0" w:firstLineChars="0"/>
              <w:rPr>
                <w:rFonts w:hint="eastAsia" w:ascii="宋体" w:hAnsi="宋体"/>
                <w:kern w:val="2"/>
                <w:sz w:val="21"/>
                <w:szCs w:val="21"/>
                <w:highlight w:val="none"/>
              </w:rPr>
            </w:pPr>
            <w:r>
              <w:rPr>
                <w:rFonts w:hint="eastAsia" w:ascii="Times New Roman" w:hAnsi="Times New Roman"/>
                <w:snapToGrid w:val="0"/>
                <w:sz w:val="21"/>
                <w:szCs w:val="24"/>
                <w:highlight w:val="none"/>
              </w:rPr>
              <w:t>例</w:t>
            </w:r>
            <w:r>
              <w:rPr>
                <w:rFonts w:hint="eastAsia" w:ascii="宋体" w:hAnsi="宋体"/>
                <w:kern w:val="2"/>
                <w:sz w:val="21"/>
                <w:szCs w:val="21"/>
                <w:highlight w:val="none"/>
              </w:rPr>
              <w:t xml:space="preserve">：请供应商注意内蒙古电力（集团）有限责任公司《十八项电网重大反事故措施》（Q/ND 10702 07-2019）18.7.2.e）项中已明确“故障录波器应选用独立于被监测保护生产厂家设备的产品，以确保保护装置运行状态及家族性缺陷分析数据的客观性”。  </w:t>
            </w:r>
          </w:p>
          <w:p w14:paraId="145D9C1F">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1</w:t>
            </w:r>
            <w:r>
              <w:rPr>
                <w:rFonts w:hint="eastAsia" w:ascii="宋体" w:hAnsi="宋体"/>
                <w:kern w:val="2"/>
                <w:sz w:val="21"/>
                <w:szCs w:val="21"/>
                <w:highlight w:val="none"/>
                <w:lang w:val="en-US" w:eastAsia="zh-CN"/>
              </w:rPr>
              <w:t>0</w:t>
            </w:r>
            <w:r>
              <w:rPr>
                <w:rFonts w:hint="eastAsia" w:ascii="宋体" w:hAnsi="宋体"/>
                <w:kern w:val="2"/>
                <w:sz w:val="21"/>
                <w:szCs w:val="21"/>
                <w:highlight w:val="none"/>
              </w:rPr>
              <w:t>.按照内蒙古电力（集团）有限责任公司《物资供应商不良行为管理办法》5.2.8要求，供应商提供的外协外购相关产品不得被列入供应商不良行为名单，供应商需针对此事项进行自主承诺（列在“重法纪、 讲诚信” 承诺函中），若合同签订或履约阶段发现外协外购相关产品属于供应商不良行为名单的，甲方有权要求中标人更换产品。</w:t>
            </w:r>
          </w:p>
          <w:p w14:paraId="52DFCDDD">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1</w:t>
            </w:r>
            <w:r>
              <w:rPr>
                <w:rFonts w:hint="eastAsia" w:ascii="宋体" w:hAnsi="宋体"/>
                <w:kern w:val="2"/>
                <w:sz w:val="21"/>
                <w:szCs w:val="21"/>
                <w:highlight w:val="none"/>
                <w:lang w:val="en-US" w:eastAsia="zh-CN"/>
              </w:rPr>
              <w:t>1</w:t>
            </w:r>
            <w:r>
              <w:rPr>
                <w:rFonts w:hint="eastAsia" w:ascii="宋体" w:hAnsi="宋体"/>
                <w:kern w:val="2"/>
                <w:sz w:val="21"/>
                <w:szCs w:val="21"/>
                <w:highlight w:val="none"/>
              </w:rPr>
              <w:t xml:space="preserve">.本项目部分标段对同一投标人在同一品类货物中采取中标总量限制，具体是否限中、限中数量已招标公告附表为准，限中规则如下： </w:t>
            </w:r>
          </w:p>
          <w:p w14:paraId="22AC4D6F">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相同种类、相同型式的设备/材料的若干标段，当某一投标人在多个标段中同时评标综合得分最高时，则优先投标报价金额较高的N个标段推荐其中标（根据具体招标项目的实际情况确定“N”的数量）。同一投标人累计被推荐中标的标段数量达到规定的限制中标最多数量，则该投标人在剩余标段的投标只参加评审，不参加排序（排序为空）和推荐中标。在同一个批次招标中，同一个投标人中标相同种类、相同型式的设备/材料总数量不应大于投标文件中载明的投标人本年度剩余生产能力，否则按“N减1”逐次递减其中标标段数量，直至递减到投标人本年度剩余生产能力以内。</w:t>
            </w:r>
          </w:p>
          <w:p w14:paraId="71183AE7">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 xml:space="preserve">当同一投标人在相同种类设备材料的若干标段中评标得分最高的标段数大于限中标段数（N），且投标报价金额相同时，评标委员会对其综合得分高的标段推荐中标。如综合得分也相同，对其商务技术标得分高的标段推荐，如商务技术标得分也相同，由评标委员会采取集体投票方式确定。   </w:t>
            </w:r>
          </w:p>
          <w:p w14:paraId="0E07B8E6">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1</w:t>
            </w:r>
            <w:r>
              <w:rPr>
                <w:rFonts w:hint="eastAsia" w:ascii="宋体" w:hAnsi="宋体"/>
                <w:kern w:val="2"/>
                <w:sz w:val="21"/>
                <w:szCs w:val="21"/>
                <w:highlight w:val="none"/>
                <w:lang w:val="en-US" w:eastAsia="zh-CN"/>
              </w:rPr>
              <w:t>2</w:t>
            </w:r>
            <w:r>
              <w:rPr>
                <w:rFonts w:hint="eastAsia" w:ascii="宋体" w:hAnsi="宋体"/>
                <w:kern w:val="2"/>
                <w:sz w:val="21"/>
                <w:szCs w:val="21"/>
                <w:highlight w:val="none"/>
              </w:rPr>
              <w:t>、综合得分的排序和中标候选人推荐：</w:t>
            </w:r>
          </w:p>
          <w:p w14:paraId="17E6FD91">
            <w:pPr>
              <w:pStyle w:val="44"/>
              <w:ind w:left="0" w:leftChars="0" w:firstLine="0" w:firstLineChars="0"/>
              <w:jc w:val="both"/>
              <w:rPr>
                <w:rFonts w:hint="eastAsia" w:ascii="宋体" w:hAnsi="宋体"/>
                <w:kern w:val="2"/>
                <w:sz w:val="21"/>
                <w:szCs w:val="21"/>
                <w:highlight w:val="none"/>
              </w:rPr>
            </w:pPr>
            <w:r>
              <w:rPr>
                <w:rFonts w:hint="eastAsia" w:ascii="宋体" w:hAnsi="宋体"/>
                <w:kern w:val="2"/>
                <w:sz w:val="21"/>
                <w:szCs w:val="21"/>
                <w:highlight w:val="none"/>
              </w:rPr>
              <w:t>评标委员会根据各投标单位的综合得分由高到低进行排序，并将排序前三名作为中标候选人推荐给招标人，如某标段有限中原则，即对同一投标人在同一品类货物中采取中标总量限制，则评标委员会将限中后的排序前三名作为中标候选人推荐给招标人。综合得分计算常规精确到小数点后2位，如按精确到小数点后2位计算出现两个及以上投标的综合得分相同的情况，则按精确到小数点后5位计算，并由高到低进行排序；如按精确到小数点后5位计算仍然出现两个及以上投标的综合得分相同或出现循环小数而形成两个及以上投标的综合得分相同的情况，则以其报价由低到高进行排序。</w:t>
            </w:r>
          </w:p>
          <w:p w14:paraId="2C5BA169">
            <w:pPr>
              <w:pStyle w:val="44"/>
              <w:ind w:left="0" w:leftChars="0" w:firstLine="0" w:firstLineChars="0"/>
              <w:jc w:val="both"/>
              <w:rPr>
                <w:rFonts w:hint="eastAsia" w:ascii="宋体" w:hAnsi="宋体"/>
                <w:kern w:val="2"/>
                <w:sz w:val="21"/>
                <w:szCs w:val="21"/>
                <w:highlight w:val="none"/>
              </w:rPr>
            </w:pPr>
            <w:r>
              <w:rPr>
                <w:rFonts w:hint="eastAsia" w:ascii="宋体" w:hAnsi="宋体"/>
                <w:kern w:val="2"/>
                <w:sz w:val="21"/>
                <w:szCs w:val="21"/>
                <w:highlight w:val="none"/>
              </w:rPr>
              <w:t>1</w:t>
            </w:r>
            <w:r>
              <w:rPr>
                <w:rFonts w:hint="eastAsia" w:ascii="宋体" w:hAnsi="宋体"/>
                <w:kern w:val="2"/>
                <w:sz w:val="21"/>
                <w:szCs w:val="21"/>
                <w:highlight w:val="none"/>
                <w:lang w:val="en-US" w:eastAsia="zh-CN"/>
              </w:rPr>
              <w:t>3</w:t>
            </w:r>
            <w:r>
              <w:rPr>
                <w:rFonts w:hint="eastAsia" w:ascii="宋体" w:hAnsi="宋体"/>
                <w:kern w:val="2"/>
                <w:sz w:val="21"/>
                <w:szCs w:val="21"/>
                <w:highlight w:val="none"/>
              </w:rPr>
              <w:t>.针对商务评审要素“不良行为”和“履约评价”，评标委员会需分别结合招标文件附件“内蒙古电力（集团）有限责任公司不良行为供应商处理范围”、“内蒙古电力（集团）有限责任公司物资供应商供货及时性评价结果”，对应资格预审标段或资格后审设备品类进行评审，不得随意扩大以上附件处理范围。</w:t>
            </w:r>
          </w:p>
          <w:p w14:paraId="3D7CD82D">
            <w:pPr>
              <w:pStyle w:val="44"/>
              <w:ind w:left="0" w:leftChars="0" w:firstLine="0" w:firstLineChars="0"/>
              <w:jc w:val="both"/>
              <w:rPr>
                <w:rFonts w:hint="eastAsia" w:ascii="宋体" w:hAnsi="宋体"/>
                <w:kern w:val="2"/>
                <w:sz w:val="21"/>
                <w:szCs w:val="21"/>
                <w:highlight w:val="none"/>
              </w:rPr>
            </w:pPr>
            <w:r>
              <w:rPr>
                <w:rFonts w:hint="eastAsia" w:ascii="宋体" w:hAnsi="宋体"/>
                <w:kern w:val="2"/>
                <w:sz w:val="21"/>
                <w:szCs w:val="21"/>
                <w:highlight w:val="none"/>
              </w:rPr>
              <w:t>例1：若供应商A的资格预审标段7（500kV组合电器）曾被列入内蒙古电力 （集团）有限责任公司不良行为供应商处理范围，则该供应商本次投标资格预审标段7时，需按“不良行为”评审要求进行评审，供应商A投标其他标段时，不受7标段的不良行为历史数据影响；履约评价评审要素的评审方式同理。</w:t>
            </w:r>
          </w:p>
          <w:p w14:paraId="25AC34C0">
            <w:pPr>
              <w:pStyle w:val="44"/>
              <w:ind w:left="0" w:leftChars="0" w:firstLine="0" w:firstLineChars="0"/>
              <w:jc w:val="both"/>
              <w:rPr>
                <w:rFonts w:hint="eastAsia" w:ascii="宋体" w:hAnsi="宋体"/>
                <w:kern w:val="2"/>
                <w:sz w:val="21"/>
                <w:szCs w:val="21"/>
                <w:highlight w:val="none"/>
              </w:rPr>
            </w:pPr>
            <w:r>
              <w:rPr>
                <w:rFonts w:hint="eastAsia" w:ascii="宋体" w:hAnsi="宋体"/>
                <w:kern w:val="2"/>
                <w:sz w:val="21"/>
                <w:szCs w:val="21"/>
                <w:highlight w:val="none"/>
              </w:rPr>
              <w:t>例2：若供应商A的资格后审标段66kV变压器曾被列入内蒙古电力（集团）有限责任公司不良行为供应商处理范围，则该供应商本次投标资格后审标段66kV变压器类货物时，需按“不良行为”评审要求进行评审，供应商A投标其他品类货物时，不受66kV变压器类货物的不良行为历史数据影响；履约评价评审要素的评审方式同理。</w:t>
            </w:r>
          </w:p>
          <w:p w14:paraId="62B55E82">
            <w:pPr>
              <w:pStyle w:val="44"/>
              <w:ind w:left="0" w:leftChars="0" w:firstLine="0" w:firstLineChars="0"/>
              <w:rPr>
                <w:rFonts w:hint="eastAsia" w:ascii="宋体" w:hAnsi="宋体"/>
                <w:kern w:val="2"/>
                <w:sz w:val="21"/>
                <w:szCs w:val="21"/>
                <w:highlight w:val="none"/>
              </w:rPr>
            </w:pPr>
            <w:r>
              <w:rPr>
                <w:rFonts w:hint="eastAsia" w:ascii="宋体" w:hAnsi="宋体"/>
                <w:kern w:val="2"/>
                <w:sz w:val="21"/>
                <w:szCs w:val="21"/>
                <w:highlight w:val="none"/>
              </w:rPr>
              <w:t>1</w:t>
            </w:r>
            <w:r>
              <w:rPr>
                <w:rFonts w:hint="eastAsia" w:ascii="宋体" w:hAnsi="宋体"/>
                <w:kern w:val="2"/>
                <w:sz w:val="21"/>
                <w:szCs w:val="21"/>
                <w:highlight w:val="none"/>
                <w:lang w:val="en-US" w:eastAsia="zh-CN"/>
              </w:rPr>
              <w:t>4</w:t>
            </w:r>
            <w:r>
              <w:rPr>
                <w:rFonts w:hint="eastAsia" w:ascii="宋体" w:hAnsi="宋体"/>
                <w:kern w:val="2"/>
                <w:sz w:val="21"/>
                <w:szCs w:val="21"/>
                <w:highlight w:val="none"/>
              </w:rPr>
              <w:t>.关于浮动系数抽取，浮动系数抽取的结果将通过不见面开标大厅公布。</w:t>
            </w:r>
          </w:p>
          <w:p w14:paraId="3F91E8F4">
            <w:pPr>
              <w:pStyle w:val="44"/>
              <w:ind w:left="0" w:leftChars="0" w:firstLine="0" w:firstLineChars="0"/>
              <w:rPr>
                <w:kern w:val="2"/>
                <w:sz w:val="21"/>
                <w:szCs w:val="22"/>
                <w:highlight w:val="none"/>
              </w:rPr>
            </w:pPr>
            <w:r>
              <w:rPr>
                <w:rFonts w:hint="eastAsia" w:ascii="宋体" w:hAnsi="宋体"/>
                <w:kern w:val="2"/>
                <w:sz w:val="21"/>
                <w:szCs w:val="21"/>
                <w:highlight w:val="none"/>
              </w:rPr>
              <w:t>1</w:t>
            </w:r>
            <w:r>
              <w:rPr>
                <w:rFonts w:hint="eastAsia" w:ascii="宋体" w:hAnsi="宋体"/>
                <w:kern w:val="2"/>
                <w:sz w:val="21"/>
                <w:szCs w:val="21"/>
                <w:highlight w:val="none"/>
                <w:lang w:val="en-US" w:eastAsia="zh-CN"/>
              </w:rPr>
              <w:t>5</w:t>
            </w:r>
            <w:r>
              <w:rPr>
                <w:rFonts w:hint="eastAsia" w:ascii="宋体" w:hAnsi="宋体"/>
                <w:kern w:val="2"/>
                <w:sz w:val="21"/>
                <w:szCs w:val="21"/>
                <w:highlight w:val="none"/>
              </w:rPr>
              <w:t>.</w:t>
            </w:r>
            <w:r>
              <w:rPr>
                <w:rFonts w:hint="eastAsia"/>
                <w:kern w:val="2"/>
                <w:sz w:val="21"/>
                <w:szCs w:val="22"/>
                <w:highlight w:val="none"/>
              </w:rPr>
              <w:t>开标解密时系统会默认同步上传当前投标解密计算机的网络状态及计算机硬件相关信息，请供应商确保投标解密计算机的网络及硬件信息安全可控。供应商端操作无任何变化。如出现拒绝信息上传、屏蔽信息上传、伪造信息上传以及不同投标人之间高度相同的网络及计算机硬件相关信息指标，将会在商务技术初评否决条款中被评审专家组认定为违法投标行为。</w:t>
            </w:r>
          </w:p>
        </w:tc>
      </w:tr>
    </w:tbl>
    <w:p w14:paraId="47ABC250">
      <w:pPr>
        <w:spacing w:line="0" w:lineRule="atLeast"/>
        <w:rPr>
          <w:rFonts w:hint="eastAsia" w:ascii="宋体" w:hAnsi="宋体"/>
          <w:b/>
          <w:sz w:val="32"/>
          <w:highlight w:val="none"/>
        </w:rPr>
      </w:pPr>
    </w:p>
    <w:p w14:paraId="777D7A99">
      <w:pPr>
        <w:pStyle w:val="2"/>
        <w:rPr>
          <w:highlight w:val="none"/>
        </w:rPr>
      </w:pPr>
      <w:bookmarkStart w:id="13" w:name="page19"/>
      <w:bookmarkEnd w:id="13"/>
      <w:bookmarkStart w:id="14" w:name="_Toc773"/>
      <w:bookmarkStart w:id="15" w:name="_Toc174981427"/>
      <w:r>
        <w:rPr>
          <w:rFonts w:hint="eastAsia"/>
          <w:highlight w:val="none"/>
        </w:rPr>
        <w:t>1</w:t>
      </w:r>
      <w:r>
        <w:rPr>
          <w:highlight w:val="none"/>
        </w:rPr>
        <w:t>.总则</w:t>
      </w:r>
      <w:bookmarkEnd w:id="14"/>
      <w:bookmarkEnd w:id="15"/>
    </w:p>
    <w:p w14:paraId="128ABE3C">
      <w:pPr>
        <w:pStyle w:val="4"/>
        <w:numPr>
          <w:ilvl w:val="0"/>
          <w:numId w:val="0"/>
        </w:numPr>
        <w:rPr>
          <w:rFonts w:eastAsia="Times New Roman"/>
          <w:highlight w:val="none"/>
        </w:rPr>
      </w:pPr>
      <w:bookmarkStart w:id="16" w:name="_Toc174981428"/>
      <w:bookmarkStart w:id="17" w:name="_Toc26678"/>
      <w:r>
        <w:rPr>
          <w:rFonts w:hint="eastAsia"/>
          <w:highlight w:val="none"/>
        </w:rPr>
        <w:t>1</w:t>
      </w:r>
      <w:r>
        <w:rPr>
          <w:highlight w:val="none"/>
        </w:rPr>
        <w:t>.1招标项目概况</w:t>
      </w:r>
      <w:bookmarkEnd w:id="16"/>
      <w:bookmarkEnd w:id="17"/>
    </w:p>
    <w:p w14:paraId="09811DA2">
      <w:pPr>
        <w:widowControl/>
        <w:tabs>
          <w:tab w:val="left" w:pos="893"/>
        </w:tabs>
        <w:spacing w:line="351" w:lineRule="auto"/>
        <w:ind w:left="420"/>
        <w:rPr>
          <w:rFonts w:ascii="Times New Roman" w:hAnsi="Times New Roman" w:eastAsia="Times New Roman"/>
          <w:highlight w:val="none"/>
        </w:rPr>
      </w:pPr>
      <w:r>
        <w:rPr>
          <w:rFonts w:hint="eastAsia" w:ascii="宋体" w:hAnsi="宋体"/>
          <w:highlight w:val="none"/>
        </w:rPr>
        <w:t>1</w:t>
      </w:r>
      <w:r>
        <w:rPr>
          <w:rFonts w:ascii="宋体" w:hAnsi="宋体"/>
          <w:highlight w:val="none"/>
        </w:rPr>
        <w:t>.1.1根据《中华人民共和国招标投标法》、《中华人民共和国招标投标法实施条例》等有关法律、法规和规章的规定，本招标项目已具备招标条件，现对设备采购进行招标。</w:t>
      </w:r>
    </w:p>
    <w:p w14:paraId="7A192801">
      <w:pPr>
        <w:spacing w:line="27" w:lineRule="exact"/>
        <w:rPr>
          <w:rFonts w:ascii="Times New Roman" w:hAnsi="Times New Roman" w:eastAsia="Times New Roman"/>
          <w:highlight w:val="none"/>
        </w:rPr>
      </w:pPr>
    </w:p>
    <w:p w14:paraId="18DBB330">
      <w:pPr>
        <w:widowControl/>
        <w:numPr>
          <w:ilvl w:val="2"/>
          <w:numId w:val="1"/>
        </w:numPr>
        <w:tabs>
          <w:tab w:val="left" w:pos="940"/>
        </w:tabs>
        <w:spacing w:line="239" w:lineRule="auto"/>
        <w:ind w:left="940" w:hanging="520"/>
        <w:rPr>
          <w:rFonts w:ascii="Times New Roman" w:hAnsi="Times New Roman" w:eastAsia="Times New Roman"/>
          <w:highlight w:val="none"/>
        </w:rPr>
      </w:pPr>
      <w:r>
        <w:rPr>
          <w:rFonts w:ascii="宋体" w:hAnsi="宋体"/>
          <w:highlight w:val="none"/>
        </w:rPr>
        <w:t>招标人：见投标人须知前附表。</w:t>
      </w:r>
    </w:p>
    <w:p w14:paraId="2E69F7C8">
      <w:pPr>
        <w:spacing w:line="147" w:lineRule="exact"/>
        <w:rPr>
          <w:rFonts w:ascii="Times New Roman" w:hAnsi="Times New Roman" w:eastAsia="Times New Roman"/>
          <w:highlight w:val="none"/>
        </w:rPr>
      </w:pPr>
    </w:p>
    <w:p w14:paraId="2548CA7B">
      <w:pPr>
        <w:widowControl/>
        <w:numPr>
          <w:ilvl w:val="2"/>
          <w:numId w:val="1"/>
        </w:numPr>
        <w:tabs>
          <w:tab w:val="left" w:pos="940"/>
        </w:tabs>
        <w:spacing w:line="239" w:lineRule="auto"/>
        <w:ind w:left="940" w:hanging="520"/>
        <w:rPr>
          <w:rFonts w:ascii="Times New Roman" w:hAnsi="Times New Roman" w:eastAsia="Times New Roman"/>
          <w:highlight w:val="none"/>
        </w:rPr>
      </w:pPr>
      <w:r>
        <w:rPr>
          <w:rFonts w:ascii="宋体" w:hAnsi="宋体"/>
          <w:highlight w:val="none"/>
        </w:rPr>
        <w:t>招标代理机构：见投标人须知前附表。</w:t>
      </w:r>
    </w:p>
    <w:p w14:paraId="33D1AC92">
      <w:pPr>
        <w:spacing w:line="144" w:lineRule="exact"/>
        <w:rPr>
          <w:rFonts w:ascii="Times New Roman" w:hAnsi="Times New Roman" w:eastAsia="Times New Roman"/>
          <w:highlight w:val="none"/>
        </w:rPr>
      </w:pPr>
    </w:p>
    <w:p w14:paraId="26CF45AD">
      <w:pPr>
        <w:widowControl/>
        <w:numPr>
          <w:ilvl w:val="2"/>
          <w:numId w:val="1"/>
        </w:numPr>
        <w:tabs>
          <w:tab w:val="left" w:pos="900"/>
        </w:tabs>
        <w:spacing w:line="239" w:lineRule="auto"/>
        <w:ind w:left="900" w:hanging="480"/>
        <w:rPr>
          <w:rFonts w:ascii="Times New Roman" w:hAnsi="Times New Roman" w:eastAsia="Times New Roman"/>
          <w:highlight w:val="none"/>
        </w:rPr>
      </w:pPr>
      <w:r>
        <w:rPr>
          <w:rFonts w:ascii="宋体" w:hAnsi="宋体"/>
          <w:highlight w:val="none"/>
        </w:rPr>
        <w:t>招标项目名称：见投标人须知前附表。</w:t>
      </w:r>
    </w:p>
    <w:p w14:paraId="786BC7F6">
      <w:pPr>
        <w:spacing w:line="146" w:lineRule="exact"/>
        <w:rPr>
          <w:rFonts w:ascii="Times New Roman" w:hAnsi="Times New Roman" w:eastAsia="Times New Roman"/>
          <w:highlight w:val="none"/>
        </w:rPr>
      </w:pPr>
    </w:p>
    <w:p w14:paraId="3110A9CD">
      <w:pPr>
        <w:widowControl/>
        <w:numPr>
          <w:ilvl w:val="2"/>
          <w:numId w:val="1"/>
        </w:numPr>
        <w:tabs>
          <w:tab w:val="left" w:pos="900"/>
        </w:tabs>
        <w:spacing w:line="239" w:lineRule="auto"/>
        <w:ind w:left="900" w:hanging="480"/>
        <w:rPr>
          <w:rFonts w:ascii="Times New Roman" w:hAnsi="Times New Roman" w:eastAsia="Times New Roman"/>
          <w:highlight w:val="none"/>
        </w:rPr>
      </w:pPr>
      <w:r>
        <w:rPr>
          <w:rFonts w:ascii="宋体" w:hAnsi="宋体"/>
          <w:highlight w:val="none"/>
        </w:rPr>
        <w:t>工程项目名称：即招标项目所属的工程建设项目，见投标人须知前附表。</w:t>
      </w:r>
    </w:p>
    <w:p w14:paraId="657F781B">
      <w:pPr>
        <w:spacing w:line="292" w:lineRule="exact"/>
        <w:rPr>
          <w:rFonts w:ascii="Times New Roman" w:hAnsi="Times New Roman" w:eastAsia="Times New Roman"/>
          <w:highlight w:val="none"/>
        </w:rPr>
      </w:pPr>
    </w:p>
    <w:p w14:paraId="3FA351F0">
      <w:pPr>
        <w:pStyle w:val="4"/>
        <w:numPr>
          <w:ilvl w:val="0"/>
          <w:numId w:val="0"/>
        </w:numPr>
        <w:rPr>
          <w:rFonts w:eastAsia="Times New Roman"/>
          <w:highlight w:val="none"/>
        </w:rPr>
      </w:pPr>
      <w:bookmarkStart w:id="18" w:name="_Toc174981429"/>
      <w:bookmarkStart w:id="19" w:name="_Toc20149"/>
      <w:r>
        <w:rPr>
          <w:rFonts w:hint="eastAsia"/>
          <w:highlight w:val="none"/>
        </w:rPr>
        <w:t>1</w:t>
      </w:r>
      <w:r>
        <w:rPr>
          <w:highlight w:val="none"/>
        </w:rPr>
        <w:t>.2招标项目的资金来源和落实情况</w:t>
      </w:r>
      <w:bookmarkEnd w:id="18"/>
      <w:bookmarkEnd w:id="19"/>
    </w:p>
    <w:p w14:paraId="3493D2B1">
      <w:pPr>
        <w:widowControl/>
        <w:numPr>
          <w:ilvl w:val="2"/>
          <w:numId w:val="3"/>
        </w:numPr>
        <w:tabs>
          <w:tab w:val="left" w:pos="940"/>
        </w:tabs>
        <w:spacing w:line="0" w:lineRule="atLeast"/>
        <w:ind w:left="940" w:hanging="520"/>
        <w:rPr>
          <w:rFonts w:ascii="Times New Roman" w:hAnsi="Times New Roman" w:eastAsia="Times New Roman"/>
          <w:highlight w:val="none"/>
        </w:rPr>
      </w:pPr>
      <w:r>
        <w:rPr>
          <w:rFonts w:ascii="宋体" w:hAnsi="宋体"/>
          <w:highlight w:val="none"/>
        </w:rPr>
        <w:t>资金来源及比例：见投标人须知前附表。</w:t>
      </w:r>
    </w:p>
    <w:p w14:paraId="29865E89">
      <w:pPr>
        <w:spacing w:line="142" w:lineRule="exact"/>
        <w:rPr>
          <w:rFonts w:ascii="Times New Roman" w:hAnsi="Times New Roman" w:eastAsia="Times New Roman"/>
          <w:highlight w:val="none"/>
        </w:rPr>
      </w:pPr>
    </w:p>
    <w:p w14:paraId="39D74785">
      <w:pPr>
        <w:widowControl/>
        <w:numPr>
          <w:ilvl w:val="2"/>
          <w:numId w:val="3"/>
        </w:numPr>
        <w:tabs>
          <w:tab w:val="left" w:pos="940"/>
        </w:tabs>
        <w:spacing w:line="0" w:lineRule="atLeast"/>
        <w:ind w:left="940" w:hanging="520"/>
        <w:rPr>
          <w:rFonts w:ascii="Times New Roman" w:hAnsi="Times New Roman" w:eastAsia="Times New Roman"/>
          <w:highlight w:val="none"/>
        </w:rPr>
      </w:pPr>
      <w:r>
        <w:rPr>
          <w:rFonts w:ascii="宋体" w:hAnsi="宋体"/>
          <w:highlight w:val="none"/>
        </w:rPr>
        <w:t>资金落实情况：见投标人须知前附表。</w:t>
      </w:r>
    </w:p>
    <w:p w14:paraId="59E8F694">
      <w:pPr>
        <w:spacing w:line="291" w:lineRule="exact"/>
        <w:rPr>
          <w:rFonts w:ascii="Times New Roman" w:hAnsi="Times New Roman" w:eastAsia="Times New Roman"/>
          <w:highlight w:val="none"/>
        </w:rPr>
      </w:pPr>
    </w:p>
    <w:p w14:paraId="390AE2C9">
      <w:pPr>
        <w:pStyle w:val="4"/>
        <w:numPr>
          <w:ilvl w:val="0"/>
          <w:numId w:val="0"/>
        </w:numPr>
        <w:rPr>
          <w:rFonts w:eastAsia="Times New Roman"/>
          <w:highlight w:val="none"/>
        </w:rPr>
      </w:pPr>
      <w:bookmarkStart w:id="20" w:name="_Toc174981430"/>
      <w:bookmarkStart w:id="21" w:name="_Toc21168"/>
      <w:r>
        <w:rPr>
          <w:rFonts w:hint="eastAsia"/>
          <w:highlight w:val="none"/>
        </w:rPr>
        <w:t>1</w:t>
      </w:r>
      <w:r>
        <w:rPr>
          <w:highlight w:val="none"/>
        </w:rPr>
        <w:t>.3招标范围、交货期、交货地点和技术性能指标</w:t>
      </w:r>
      <w:bookmarkEnd w:id="20"/>
      <w:bookmarkEnd w:id="21"/>
    </w:p>
    <w:p w14:paraId="25673360">
      <w:pPr>
        <w:widowControl/>
        <w:numPr>
          <w:ilvl w:val="2"/>
          <w:numId w:val="2"/>
        </w:numPr>
        <w:tabs>
          <w:tab w:val="left" w:pos="940"/>
        </w:tabs>
        <w:spacing w:line="0" w:lineRule="atLeast"/>
        <w:ind w:left="940" w:hanging="520"/>
        <w:rPr>
          <w:rFonts w:ascii="Times New Roman" w:hAnsi="Times New Roman" w:eastAsia="Times New Roman"/>
          <w:highlight w:val="none"/>
        </w:rPr>
      </w:pPr>
      <w:r>
        <w:rPr>
          <w:rFonts w:ascii="宋体" w:hAnsi="宋体"/>
          <w:highlight w:val="none"/>
        </w:rPr>
        <w:t>招标范围：见投标人须知前附表。</w:t>
      </w:r>
    </w:p>
    <w:p w14:paraId="718FB770">
      <w:pPr>
        <w:spacing w:line="145" w:lineRule="exact"/>
        <w:rPr>
          <w:rFonts w:ascii="Times New Roman" w:hAnsi="Times New Roman" w:eastAsia="Times New Roman"/>
          <w:highlight w:val="none"/>
        </w:rPr>
      </w:pPr>
    </w:p>
    <w:p w14:paraId="09683F36">
      <w:pPr>
        <w:widowControl/>
        <w:numPr>
          <w:ilvl w:val="2"/>
          <w:numId w:val="2"/>
        </w:numPr>
        <w:tabs>
          <w:tab w:val="left" w:pos="940"/>
        </w:tabs>
        <w:spacing w:line="0" w:lineRule="atLeast"/>
        <w:ind w:left="940" w:hanging="520"/>
        <w:rPr>
          <w:rFonts w:ascii="Times New Roman" w:hAnsi="Times New Roman" w:eastAsia="Times New Roman"/>
          <w:highlight w:val="none"/>
        </w:rPr>
      </w:pPr>
      <w:r>
        <w:rPr>
          <w:rFonts w:ascii="宋体" w:hAnsi="宋体"/>
          <w:highlight w:val="none"/>
        </w:rPr>
        <w:t>交货期：见投标人须知前附表。</w:t>
      </w:r>
    </w:p>
    <w:p w14:paraId="0E893C73">
      <w:pPr>
        <w:spacing w:line="142" w:lineRule="exact"/>
        <w:rPr>
          <w:rFonts w:ascii="Times New Roman" w:hAnsi="Times New Roman" w:eastAsia="Times New Roman"/>
          <w:highlight w:val="none"/>
        </w:rPr>
      </w:pPr>
    </w:p>
    <w:p w14:paraId="1A6DE947">
      <w:pPr>
        <w:widowControl/>
        <w:numPr>
          <w:ilvl w:val="2"/>
          <w:numId w:val="2"/>
        </w:numPr>
        <w:tabs>
          <w:tab w:val="left" w:pos="940"/>
        </w:tabs>
        <w:spacing w:line="0" w:lineRule="atLeast"/>
        <w:ind w:left="940" w:hanging="520"/>
        <w:rPr>
          <w:rFonts w:ascii="Times New Roman" w:hAnsi="Times New Roman" w:eastAsia="Times New Roman"/>
          <w:highlight w:val="none"/>
        </w:rPr>
      </w:pPr>
      <w:r>
        <w:rPr>
          <w:rFonts w:ascii="宋体" w:hAnsi="宋体"/>
          <w:highlight w:val="none"/>
        </w:rPr>
        <w:t>交货地点：见投标人须知前附表。</w:t>
      </w:r>
    </w:p>
    <w:p w14:paraId="07C6AD55">
      <w:pPr>
        <w:spacing w:line="145" w:lineRule="exact"/>
        <w:rPr>
          <w:rFonts w:ascii="Times New Roman" w:hAnsi="Times New Roman" w:eastAsia="Times New Roman"/>
          <w:highlight w:val="none"/>
        </w:rPr>
      </w:pPr>
    </w:p>
    <w:p w14:paraId="399D6F34">
      <w:pPr>
        <w:widowControl/>
        <w:numPr>
          <w:ilvl w:val="2"/>
          <w:numId w:val="2"/>
        </w:numPr>
        <w:tabs>
          <w:tab w:val="left" w:pos="940"/>
        </w:tabs>
        <w:spacing w:line="0" w:lineRule="atLeast"/>
        <w:ind w:left="940" w:hanging="520"/>
        <w:rPr>
          <w:rFonts w:ascii="Times New Roman" w:hAnsi="Times New Roman" w:eastAsia="Times New Roman"/>
          <w:highlight w:val="none"/>
        </w:rPr>
      </w:pPr>
      <w:r>
        <w:rPr>
          <w:rFonts w:ascii="宋体" w:hAnsi="宋体"/>
          <w:highlight w:val="none"/>
        </w:rPr>
        <w:t>技术性能指标：见投标人须知前附表。</w:t>
      </w:r>
    </w:p>
    <w:p w14:paraId="54CF919A">
      <w:pPr>
        <w:spacing w:line="291" w:lineRule="exact"/>
        <w:rPr>
          <w:rFonts w:ascii="Times New Roman" w:hAnsi="Times New Roman" w:eastAsia="Times New Roman"/>
          <w:highlight w:val="none"/>
        </w:rPr>
      </w:pPr>
    </w:p>
    <w:p w14:paraId="5286D6C1">
      <w:pPr>
        <w:pStyle w:val="4"/>
        <w:numPr>
          <w:ilvl w:val="0"/>
          <w:numId w:val="0"/>
        </w:numPr>
        <w:rPr>
          <w:rFonts w:eastAsia="Times New Roman"/>
          <w:highlight w:val="none"/>
        </w:rPr>
      </w:pPr>
      <w:bookmarkStart w:id="22" w:name="_Toc174981431"/>
      <w:bookmarkStart w:id="23" w:name="_Toc29512"/>
      <w:r>
        <w:rPr>
          <w:rFonts w:hint="eastAsia"/>
          <w:highlight w:val="none"/>
        </w:rPr>
        <w:t>1</w:t>
      </w:r>
      <w:r>
        <w:rPr>
          <w:highlight w:val="none"/>
        </w:rPr>
        <w:t>.4投标人资格要求</w:t>
      </w:r>
      <w:bookmarkEnd w:id="22"/>
      <w:bookmarkEnd w:id="23"/>
    </w:p>
    <w:p w14:paraId="3F4649A7">
      <w:pPr>
        <w:widowControl/>
        <w:numPr>
          <w:ilvl w:val="2"/>
          <w:numId w:val="5"/>
        </w:numPr>
        <w:tabs>
          <w:tab w:val="left" w:pos="940"/>
        </w:tabs>
        <w:spacing w:line="0" w:lineRule="atLeast"/>
        <w:ind w:left="940" w:hanging="520"/>
        <w:rPr>
          <w:rFonts w:ascii="Times New Roman" w:hAnsi="Times New Roman" w:eastAsia="Times New Roman"/>
          <w:highlight w:val="none"/>
        </w:rPr>
      </w:pPr>
      <w:r>
        <w:rPr>
          <w:rFonts w:ascii="宋体" w:hAnsi="宋体"/>
          <w:highlight w:val="none"/>
        </w:rPr>
        <w:t>投标人应具备承担本招标项目资质条件、能力和信誉：</w:t>
      </w:r>
    </w:p>
    <w:p w14:paraId="3EF048A1">
      <w:pPr>
        <w:spacing w:line="159" w:lineRule="exact"/>
        <w:rPr>
          <w:rFonts w:ascii="Times New Roman" w:hAnsi="Times New Roman" w:eastAsia="Times New Roman"/>
          <w:highlight w:val="none"/>
        </w:rPr>
      </w:pPr>
    </w:p>
    <w:p w14:paraId="4A32A4E1">
      <w:pPr>
        <w:spacing w:line="239" w:lineRule="auto"/>
        <w:ind w:left="320"/>
        <w:rPr>
          <w:rFonts w:hint="eastAsia" w:ascii="宋体" w:hAnsi="宋体"/>
          <w:highlight w:val="none"/>
        </w:rPr>
      </w:pPr>
      <w:r>
        <w:rPr>
          <w:rFonts w:ascii="宋体" w:hAnsi="宋体"/>
          <w:highlight w:val="none"/>
        </w:rPr>
        <w:t>（</w:t>
      </w:r>
      <w:r>
        <w:rPr>
          <w:rFonts w:ascii="Times New Roman" w:hAnsi="Times New Roman" w:eastAsia="Times New Roman"/>
          <w:highlight w:val="none"/>
        </w:rPr>
        <w:t>1</w:t>
      </w:r>
      <w:r>
        <w:rPr>
          <w:rFonts w:ascii="宋体" w:hAnsi="宋体"/>
          <w:highlight w:val="none"/>
        </w:rPr>
        <w:t>）资质要求：见投标人须知前附表；</w:t>
      </w:r>
    </w:p>
    <w:p w14:paraId="1793DA1E">
      <w:pPr>
        <w:spacing w:line="146" w:lineRule="exact"/>
        <w:rPr>
          <w:rFonts w:ascii="Times New Roman" w:hAnsi="Times New Roman" w:eastAsia="Times New Roman"/>
          <w:highlight w:val="none"/>
        </w:rPr>
      </w:pPr>
    </w:p>
    <w:p w14:paraId="4A834648">
      <w:pPr>
        <w:spacing w:line="239" w:lineRule="auto"/>
        <w:ind w:left="320"/>
        <w:rPr>
          <w:rFonts w:hint="eastAsia" w:ascii="宋体" w:hAnsi="宋体"/>
          <w:highlight w:val="none"/>
        </w:rPr>
      </w:pPr>
      <w:r>
        <w:rPr>
          <w:rFonts w:ascii="宋体" w:hAnsi="宋体"/>
          <w:highlight w:val="none"/>
        </w:rPr>
        <w:t>（</w:t>
      </w:r>
      <w:r>
        <w:rPr>
          <w:rFonts w:ascii="Times New Roman" w:hAnsi="Times New Roman" w:eastAsia="Times New Roman"/>
          <w:highlight w:val="none"/>
        </w:rPr>
        <w:t>2</w:t>
      </w:r>
      <w:r>
        <w:rPr>
          <w:rFonts w:ascii="宋体" w:hAnsi="宋体"/>
          <w:highlight w:val="none"/>
        </w:rPr>
        <w:t>）财务要求：见投标人须知前附表；</w:t>
      </w:r>
    </w:p>
    <w:p w14:paraId="27E565B4">
      <w:pPr>
        <w:spacing w:line="146" w:lineRule="exact"/>
        <w:rPr>
          <w:rFonts w:ascii="Times New Roman" w:hAnsi="Times New Roman" w:eastAsia="Times New Roman"/>
          <w:highlight w:val="none"/>
        </w:rPr>
      </w:pPr>
    </w:p>
    <w:p w14:paraId="490854BC">
      <w:pPr>
        <w:spacing w:line="239" w:lineRule="auto"/>
        <w:ind w:left="320"/>
        <w:rPr>
          <w:rFonts w:hint="eastAsia" w:ascii="宋体" w:hAnsi="宋体"/>
          <w:highlight w:val="none"/>
        </w:rPr>
      </w:pPr>
      <w:r>
        <w:rPr>
          <w:rFonts w:ascii="宋体" w:hAnsi="宋体"/>
          <w:highlight w:val="none"/>
        </w:rPr>
        <w:t>（</w:t>
      </w:r>
      <w:r>
        <w:rPr>
          <w:rFonts w:ascii="Times New Roman" w:hAnsi="Times New Roman" w:eastAsia="Times New Roman"/>
          <w:highlight w:val="none"/>
        </w:rPr>
        <w:t>3</w:t>
      </w:r>
      <w:r>
        <w:rPr>
          <w:rFonts w:ascii="宋体" w:hAnsi="宋体"/>
          <w:highlight w:val="none"/>
        </w:rPr>
        <w:t>）业绩要求：见投标人须知前附表；</w:t>
      </w:r>
    </w:p>
    <w:p w14:paraId="5557B5F9">
      <w:pPr>
        <w:spacing w:line="144" w:lineRule="exact"/>
        <w:rPr>
          <w:rFonts w:ascii="Times New Roman" w:hAnsi="Times New Roman" w:eastAsia="Times New Roman"/>
          <w:highlight w:val="none"/>
        </w:rPr>
      </w:pPr>
    </w:p>
    <w:p w14:paraId="10624C4F">
      <w:pPr>
        <w:spacing w:line="239" w:lineRule="auto"/>
        <w:ind w:left="320"/>
        <w:rPr>
          <w:rFonts w:hint="eastAsia" w:ascii="宋体" w:hAnsi="宋体"/>
          <w:highlight w:val="none"/>
        </w:rPr>
      </w:pPr>
      <w:r>
        <w:rPr>
          <w:rFonts w:ascii="宋体" w:hAnsi="宋体"/>
          <w:highlight w:val="none"/>
        </w:rPr>
        <w:t>（</w:t>
      </w:r>
      <w:r>
        <w:rPr>
          <w:rFonts w:ascii="Times New Roman" w:hAnsi="Times New Roman" w:eastAsia="Times New Roman"/>
          <w:highlight w:val="none"/>
        </w:rPr>
        <w:t>4</w:t>
      </w:r>
      <w:r>
        <w:rPr>
          <w:rFonts w:ascii="宋体" w:hAnsi="宋体"/>
          <w:highlight w:val="none"/>
        </w:rPr>
        <w:t>）信誉要求：见投标人须知前附表；</w:t>
      </w:r>
    </w:p>
    <w:p w14:paraId="02D0147C">
      <w:pPr>
        <w:spacing w:line="146" w:lineRule="exact"/>
        <w:rPr>
          <w:rFonts w:ascii="Times New Roman" w:hAnsi="Times New Roman" w:eastAsia="Times New Roman"/>
          <w:highlight w:val="none"/>
        </w:rPr>
      </w:pPr>
    </w:p>
    <w:p w14:paraId="4798ABCF">
      <w:pPr>
        <w:spacing w:line="239" w:lineRule="auto"/>
        <w:ind w:left="320"/>
        <w:rPr>
          <w:rFonts w:hint="eastAsia" w:ascii="宋体" w:hAnsi="宋体"/>
          <w:highlight w:val="none"/>
        </w:rPr>
      </w:pPr>
      <w:r>
        <w:rPr>
          <w:rFonts w:ascii="宋体" w:hAnsi="宋体"/>
          <w:highlight w:val="none"/>
        </w:rPr>
        <w:t>（</w:t>
      </w:r>
      <w:r>
        <w:rPr>
          <w:rFonts w:ascii="Times New Roman" w:hAnsi="Times New Roman" w:eastAsia="Times New Roman"/>
          <w:highlight w:val="none"/>
        </w:rPr>
        <w:t>5</w:t>
      </w:r>
      <w:r>
        <w:rPr>
          <w:rFonts w:ascii="宋体" w:hAnsi="宋体"/>
          <w:highlight w:val="none"/>
        </w:rPr>
        <w:t>）其他要求：见投标人须知前附表。</w:t>
      </w:r>
    </w:p>
    <w:p w14:paraId="33406EA9">
      <w:pPr>
        <w:spacing w:line="146" w:lineRule="exact"/>
        <w:rPr>
          <w:rFonts w:ascii="Times New Roman" w:hAnsi="Times New Roman" w:eastAsia="Times New Roman"/>
          <w:highlight w:val="none"/>
        </w:rPr>
      </w:pPr>
    </w:p>
    <w:p w14:paraId="27D459EE">
      <w:pPr>
        <w:spacing w:line="161" w:lineRule="exact"/>
        <w:rPr>
          <w:rFonts w:ascii="Times New Roman" w:hAnsi="Times New Roman" w:eastAsia="Times New Roman"/>
          <w:highlight w:val="none"/>
        </w:rPr>
      </w:pPr>
    </w:p>
    <w:p w14:paraId="6C94DDE6">
      <w:pPr>
        <w:spacing w:line="239" w:lineRule="auto"/>
        <w:ind w:left="420"/>
        <w:rPr>
          <w:sz w:val="18"/>
          <w:highlight w:val="none"/>
        </w:rPr>
      </w:pPr>
      <w:r>
        <w:rPr>
          <w:rFonts w:ascii="宋体" w:hAnsi="宋体"/>
          <w:highlight w:val="none"/>
        </w:rPr>
        <w:t xml:space="preserve">需要提交的相关证明材料见本章第 </w:t>
      </w:r>
      <w:r>
        <w:rPr>
          <w:rFonts w:ascii="Times New Roman" w:hAnsi="Times New Roman" w:eastAsia="Times New Roman"/>
          <w:highlight w:val="none"/>
        </w:rPr>
        <w:t>3.5</w:t>
      </w:r>
      <w:r>
        <w:rPr>
          <w:rFonts w:ascii="宋体" w:hAnsi="宋体"/>
          <w:highlight w:val="none"/>
        </w:rPr>
        <w:t xml:space="preserve"> 款的规定。</w:t>
      </w:r>
    </w:p>
    <w:p w14:paraId="0282ECE6">
      <w:pPr>
        <w:spacing w:line="239" w:lineRule="auto"/>
        <w:rPr>
          <w:sz w:val="18"/>
          <w:highlight w:val="none"/>
        </w:rPr>
      </w:pPr>
    </w:p>
    <w:p w14:paraId="387BFD24">
      <w:pPr>
        <w:spacing w:line="132" w:lineRule="exact"/>
        <w:rPr>
          <w:rFonts w:ascii="Times New Roman" w:hAnsi="Times New Roman" w:eastAsiaTheme="minorEastAsia"/>
          <w:highlight w:val="none"/>
        </w:rPr>
      </w:pPr>
    </w:p>
    <w:p w14:paraId="3A36E841">
      <w:pPr>
        <w:widowControl/>
        <w:numPr>
          <w:ilvl w:val="0"/>
          <w:numId w:val="6"/>
        </w:numPr>
        <w:tabs>
          <w:tab w:val="left" w:pos="922"/>
        </w:tabs>
        <w:spacing w:line="361" w:lineRule="auto"/>
        <w:ind w:firstLine="420" w:firstLineChars="200"/>
        <w:rPr>
          <w:rFonts w:ascii="Times New Roman" w:hAnsi="Times New Roman" w:eastAsia="Times New Roman"/>
          <w:highlight w:val="none"/>
        </w:rPr>
      </w:pPr>
      <w:r>
        <w:rPr>
          <w:rFonts w:ascii="宋体" w:hAnsi="宋体"/>
          <w:highlight w:val="none"/>
        </w:rPr>
        <w:t xml:space="preserve">投标人须知前附表规定接受联合体投标的，联合体除应符合本章第 </w:t>
      </w:r>
      <w:r>
        <w:rPr>
          <w:rFonts w:ascii="Times New Roman" w:hAnsi="Times New Roman" w:eastAsia="Times New Roman"/>
          <w:highlight w:val="none"/>
        </w:rPr>
        <w:t>1.4.1</w:t>
      </w:r>
      <w:r>
        <w:rPr>
          <w:rFonts w:ascii="宋体" w:hAnsi="宋体"/>
          <w:highlight w:val="none"/>
        </w:rPr>
        <w:t xml:space="preserve"> 项和投标人须知前附表的要求外，还应遵守以下规定：</w:t>
      </w:r>
    </w:p>
    <w:p w14:paraId="3847FEE2">
      <w:pPr>
        <w:spacing w:line="54" w:lineRule="exact"/>
        <w:ind w:firstLine="420" w:firstLineChars="200"/>
        <w:rPr>
          <w:rFonts w:ascii="Times New Roman" w:hAnsi="Times New Roman" w:eastAsia="Times New Roman"/>
          <w:highlight w:val="none"/>
        </w:rPr>
      </w:pPr>
    </w:p>
    <w:p w14:paraId="33E421CD">
      <w:pPr>
        <w:spacing w:line="361" w:lineRule="auto"/>
        <w:ind w:firstLine="420" w:firstLineChars="200"/>
        <w:rPr>
          <w:rFonts w:hint="eastAsia" w:ascii="宋体" w:hAnsi="宋体"/>
          <w:highlight w:val="none"/>
        </w:rPr>
      </w:pPr>
      <w:r>
        <w:rPr>
          <w:rFonts w:ascii="宋体" w:hAnsi="宋体"/>
          <w:highlight w:val="none"/>
        </w:rPr>
        <w:t>（</w:t>
      </w:r>
      <w:r>
        <w:rPr>
          <w:rFonts w:ascii="Times New Roman" w:hAnsi="Times New Roman" w:eastAsia="Times New Roman"/>
          <w:highlight w:val="none"/>
        </w:rPr>
        <w:t>1</w:t>
      </w:r>
      <w:r>
        <w:rPr>
          <w:rFonts w:ascii="宋体" w:hAnsi="宋体"/>
          <w:highlight w:val="none"/>
        </w:rPr>
        <w:t>）联合体各方应按招标文件提供的格式签订联合体协议书，明确联合体牵头人和各方权利义务，并承诺就中标项目向招标人承担连带责任；</w:t>
      </w:r>
    </w:p>
    <w:p w14:paraId="36FAA646">
      <w:pPr>
        <w:spacing w:line="57" w:lineRule="exact"/>
        <w:ind w:firstLine="420" w:firstLineChars="200"/>
        <w:rPr>
          <w:rFonts w:ascii="Times New Roman" w:hAnsi="Times New Roman" w:eastAsia="Times New Roman"/>
          <w:highlight w:val="none"/>
        </w:rPr>
      </w:pPr>
    </w:p>
    <w:p w14:paraId="5B2F9199">
      <w:pPr>
        <w:spacing w:line="374" w:lineRule="auto"/>
        <w:ind w:firstLine="420" w:firstLineChars="200"/>
        <w:rPr>
          <w:rFonts w:hint="eastAsia" w:ascii="宋体" w:hAnsi="宋体"/>
          <w:highlight w:val="none"/>
        </w:rPr>
      </w:pPr>
      <w:r>
        <w:rPr>
          <w:rFonts w:ascii="宋体" w:hAnsi="宋体"/>
          <w:highlight w:val="none"/>
        </w:rPr>
        <w:t>（</w:t>
      </w:r>
      <w:r>
        <w:rPr>
          <w:rFonts w:ascii="Times New Roman" w:hAnsi="Times New Roman" w:eastAsia="Times New Roman"/>
          <w:highlight w:val="none"/>
        </w:rPr>
        <w:t>2</w:t>
      </w:r>
      <w:r>
        <w:rPr>
          <w:rFonts w:ascii="宋体" w:hAnsi="宋体"/>
          <w:highlight w:val="none"/>
        </w:rPr>
        <w:t>）由同一专业的单位组成的联合体，按照资质等级较低的单位确定资质等级；</w:t>
      </w:r>
    </w:p>
    <w:p w14:paraId="66B03DE2">
      <w:pPr>
        <w:spacing w:line="374" w:lineRule="auto"/>
        <w:ind w:firstLine="420" w:firstLineChars="200"/>
        <w:rPr>
          <w:rFonts w:hint="eastAsia" w:ascii="宋体" w:hAnsi="宋体"/>
          <w:highlight w:val="none"/>
        </w:rPr>
      </w:pPr>
      <w:r>
        <w:rPr>
          <w:rFonts w:ascii="宋体" w:hAnsi="宋体"/>
          <w:highlight w:val="none"/>
        </w:rPr>
        <w:t>（</w:t>
      </w:r>
      <w:r>
        <w:rPr>
          <w:rFonts w:ascii="Times New Roman" w:hAnsi="Times New Roman" w:eastAsia="Times New Roman"/>
          <w:highlight w:val="none"/>
        </w:rPr>
        <w:t>3</w:t>
      </w:r>
      <w:r>
        <w:rPr>
          <w:rFonts w:ascii="宋体" w:hAnsi="宋体"/>
          <w:highlight w:val="none"/>
        </w:rPr>
        <w:t>）联合体各方不得再以自己名义单独或参加其他联合体在本招标项目中投标，否则各相</w:t>
      </w:r>
    </w:p>
    <w:p w14:paraId="2B9CC9F2">
      <w:pPr>
        <w:spacing w:line="3" w:lineRule="exact"/>
        <w:ind w:firstLine="420" w:firstLineChars="200"/>
        <w:rPr>
          <w:rFonts w:ascii="Times New Roman" w:hAnsi="Times New Roman" w:eastAsia="Times New Roman"/>
          <w:highlight w:val="none"/>
        </w:rPr>
      </w:pPr>
    </w:p>
    <w:p w14:paraId="551497EA">
      <w:pPr>
        <w:spacing w:line="239" w:lineRule="auto"/>
        <w:rPr>
          <w:rFonts w:hint="eastAsia" w:ascii="宋体" w:hAnsi="宋体"/>
          <w:highlight w:val="none"/>
        </w:rPr>
      </w:pPr>
      <w:r>
        <w:rPr>
          <w:rFonts w:ascii="宋体" w:hAnsi="宋体"/>
          <w:highlight w:val="none"/>
        </w:rPr>
        <w:t>关投标均无效。</w:t>
      </w:r>
    </w:p>
    <w:p w14:paraId="694167BD">
      <w:pPr>
        <w:spacing w:line="146" w:lineRule="exact"/>
        <w:ind w:firstLine="420" w:firstLineChars="200"/>
        <w:rPr>
          <w:rFonts w:ascii="Times New Roman" w:hAnsi="Times New Roman" w:eastAsia="Times New Roman"/>
          <w:highlight w:val="none"/>
        </w:rPr>
      </w:pPr>
    </w:p>
    <w:p w14:paraId="6B0ACDCE">
      <w:pPr>
        <w:widowControl/>
        <w:numPr>
          <w:ilvl w:val="0"/>
          <w:numId w:val="6"/>
        </w:numPr>
        <w:tabs>
          <w:tab w:val="left" w:pos="940"/>
        </w:tabs>
        <w:spacing w:line="239" w:lineRule="auto"/>
        <w:ind w:firstLine="420" w:firstLineChars="200"/>
        <w:rPr>
          <w:rFonts w:ascii="Times New Roman" w:hAnsi="Times New Roman" w:eastAsia="Times New Roman"/>
          <w:highlight w:val="none"/>
        </w:rPr>
      </w:pPr>
      <w:r>
        <w:rPr>
          <w:rFonts w:ascii="宋体" w:hAnsi="宋体"/>
          <w:highlight w:val="none"/>
        </w:rPr>
        <w:t>投标人不得存在下列情形之一：</w:t>
      </w:r>
    </w:p>
    <w:p w14:paraId="787E7AC6">
      <w:pPr>
        <w:spacing w:line="160" w:lineRule="exact"/>
        <w:ind w:firstLine="420" w:firstLineChars="200"/>
        <w:rPr>
          <w:rFonts w:ascii="Times New Roman" w:hAnsi="Times New Roman" w:eastAsia="Times New Roman"/>
          <w:highlight w:val="none"/>
        </w:rPr>
      </w:pPr>
    </w:p>
    <w:p w14:paraId="28D7ECD8">
      <w:pPr>
        <w:spacing w:line="239" w:lineRule="auto"/>
        <w:ind w:firstLine="420" w:firstLineChars="200"/>
        <w:rPr>
          <w:rFonts w:hint="eastAsia" w:ascii="宋体" w:hAnsi="宋体"/>
          <w:highlight w:val="none"/>
        </w:rPr>
      </w:pPr>
      <w:r>
        <w:rPr>
          <w:rFonts w:ascii="宋体" w:hAnsi="宋体"/>
          <w:highlight w:val="none"/>
        </w:rPr>
        <w:t>（</w:t>
      </w:r>
      <w:r>
        <w:rPr>
          <w:rFonts w:ascii="Times New Roman" w:hAnsi="Times New Roman" w:eastAsia="Times New Roman"/>
          <w:highlight w:val="none"/>
        </w:rPr>
        <w:t>1</w:t>
      </w:r>
      <w:r>
        <w:rPr>
          <w:rFonts w:ascii="宋体" w:hAnsi="宋体"/>
          <w:highlight w:val="none"/>
        </w:rPr>
        <w:t>）与招标人存在利害关系且可能影响招标公正性；</w:t>
      </w:r>
    </w:p>
    <w:p w14:paraId="60432D22">
      <w:pPr>
        <w:spacing w:line="146" w:lineRule="exact"/>
        <w:ind w:firstLine="420" w:firstLineChars="200"/>
        <w:rPr>
          <w:rFonts w:ascii="Times New Roman" w:hAnsi="Times New Roman" w:eastAsia="Times New Roman"/>
          <w:highlight w:val="none"/>
        </w:rPr>
      </w:pPr>
    </w:p>
    <w:p w14:paraId="6C91D92A">
      <w:pPr>
        <w:spacing w:line="239" w:lineRule="auto"/>
        <w:ind w:firstLine="420" w:firstLineChars="200"/>
        <w:rPr>
          <w:rFonts w:hint="eastAsia" w:ascii="宋体" w:hAnsi="宋体"/>
          <w:highlight w:val="none"/>
        </w:rPr>
      </w:pPr>
      <w:r>
        <w:rPr>
          <w:rFonts w:ascii="宋体" w:hAnsi="宋体"/>
          <w:highlight w:val="none"/>
        </w:rPr>
        <w:t>（</w:t>
      </w:r>
      <w:r>
        <w:rPr>
          <w:rFonts w:ascii="Times New Roman" w:hAnsi="Times New Roman" w:eastAsia="Times New Roman"/>
          <w:highlight w:val="none"/>
        </w:rPr>
        <w:t>2</w:t>
      </w:r>
      <w:r>
        <w:rPr>
          <w:rFonts w:ascii="宋体" w:hAnsi="宋体"/>
          <w:highlight w:val="none"/>
        </w:rPr>
        <w:t>）与本招标项目的其他投标人为同一个单位负责人；</w:t>
      </w:r>
    </w:p>
    <w:p w14:paraId="115B4BC1">
      <w:pPr>
        <w:spacing w:line="146" w:lineRule="exact"/>
        <w:ind w:firstLine="420" w:firstLineChars="200"/>
        <w:rPr>
          <w:rFonts w:ascii="Times New Roman" w:hAnsi="Times New Roman" w:eastAsia="Times New Roman"/>
          <w:highlight w:val="none"/>
        </w:rPr>
      </w:pPr>
    </w:p>
    <w:p w14:paraId="4CC84B86">
      <w:pPr>
        <w:spacing w:line="239" w:lineRule="auto"/>
        <w:ind w:firstLine="420" w:firstLineChars="200"/>
        <w:rPr>
          <w:rFonts w:hint="eastAsia" w:ascii="宋体" w:hAnsi="宋体"/>
          <w:highlight w:val="none"/>
        </w:rPr>
      </w:pPr>
      <w:r>
        <w:rPr>
          <w:rFonts w:ascii="宋体" w:hAnsi="宋体"/>
          <w:highlight w:val="none"/>
        </w:rPr>
        <w:t>（</w:t>
      </w:r>
      <w:r>
        <w:rPr>
          <w:rFonts w:ascii="Times New Roman" w:hAnsi="Times New Roman" w:eastAsia="Times New Roman"/>
          <w:highlight w:val="none"/>
        </w:rPr>
        <w:t>3</w:t>
      </w:r>
      <w:r>
        <w:rPr>
          <w:rFonts w:ascii="宋体" w:hAnsi="宋体"/>
          <w:highlight w:val="none"/>
        </w:rPr>
        <w:t>）与本招标项目的其他投标人存在控股、管理关系；</w:t>
      </w:r>
    </w:p>
    <w:p w14:paraId="13105FFB">
      <w:pPr>
        <w:spacing w:line="144" w:lineRule="exact"/>
        <w:ind w:firstLine="420" w:firstLineChars="200"/>
        <w:rPr>
          <w:rFonts w:ascii="Times New Roman" w:hAnsi="Times New Roman" w:eastAsia="Times New Roman"/>
          <w:highlight w:val="none"/>
        </w:rPr>
      </w:pPr>
    </w:p>
    <w:p w14:paraId="709C2C08">
      <w:pPr>
        <w:spacing w:line="0" w:lineRule="atLeast"/>
        <w:ind w:firstLine="420" w:firstLineChars="200"/>
        <w:rPr>
          <w:rFonts w:hint="eastAsia" w:ascii="宋体" w:hAnsi="宋体"/>
          <w:highlight w:val="none"/>
        </w:rPr>
      </w:pPr>
      <w:r>
        <w:rPr>
          <w:rFonts w:ascii="宋体" w:hAnsi="宋体"/>
          <w:highlight w:val="none"/>
        </w:rPr>
        <w:t>（4）与本招标项目其他投标人代理同一个制造商同一品牌同一型号的设备投标；</w:t>
      </w:r>
    </w:p>
    <w:p w14:paraId="70D47060">
      <w:pPr>
        <w:spacing w:line="158" w:lineRule="exact"/>
        <w:ind w:firstLine="420" w:firstLineChars="200"/>
        <w:rPr>
          <w:rFonts w:hint="eastAsia" w:ascii="宋体" w:hAnsi="宋体"/>
          <w:highlight w:val="none"/>
        </w:rPr>
      </w:pPr>
    </w:p>
    <w:p w14:paraId="42BF0A66">
      <w:pPr>
        <w:spacing w:line="0" w:lineRule="atLeast"/>
        <w:ind w:firstLine="420" w:firstLineChars="200"/>
        <w:rPr>
          <w:rFonts w:hint="eastAsia" w:ascii="宋体" w:hAnsi="宋体"/>
          <w:highlight w:val="none"/>
        </w:rPr>
      </w:pPr>
      <w:r>
        <w:rPr>
          <w:rFonts w:hint="eastAsia" w:ascii="宋体" w:hAnsi="宋体"/>
          <w:highlight w:val="none"/>
        </w:rPr>
        <w:t>（5）为本招标项目提供过设计、编制技术规范和其他文件的咨询服务；</w:t>
      </w:r>
    </w:p>
    <w:p w14:paraId="5DCE3121">
      <w:pPr>
        <w:spacing w:line="158" w:lineRule="exact"/>
        <w:ind w:firstLine="420" w:firstLineChars="200"/>
        <w:rPr>
          <w:rFonts w:hint="eastAsia" w:ascii="宋体" w:hAnsi="宋体"/>
          <w:highlight w:val="none"/>
        </w:rPr>
      </w:pPr>
    </w:p>
    <w:p w14:paraId="6BC135EF">
      <w:pPr>
        <w:spacing w:line="0" w:lineRule="atLeast"/>
        <w:ind w:firstLine="420" w:firstLineChars="200"/>
        <w:rPr>
          <w:rFonts w:hint="eastAsia" w:ascii="宋体" w:hAnsi="宋体"/>
          <w:highlight w:val="none"/>
        </w:rPr>
      </w:pPr>
      <w:r>
        <w:rPr>
          <w:rFonts w:ascii="宋体" w:hAnsi="宋体"/>
          <w:highlight w:val="none"/>
        </w:rPr>
        <w:t>（6）为本工程项目的相关监理人，或者与本工程项目的相关监理人存在隶属关系或者其他利害关系；</w:t>
      </w:r>
    </w:p>
    <w:p w14:paraId="49655699">
      <w:pPr>
        <w:spacing w:line="163" w:lineRule="exact"/>
        <w:ind w:firstLine="420" w:firstLineChars="200"/>
        <w:rPr>
          <w:rFonts w:ascii="Times New Roman" w:hAnsi="Times New Roman" w:eastAsia="Times New Roman"/>
          <w:highlight w:val="none"/>
        </w:rPr>
      </w:pPr>
    </w:p>
    <w:p w14:paraId="724200A9">
      <w:pPr>
        <w:spacing w:line="0" w:lineRule="atLeast"/>
        <w:ind w:firstLine="420" w:firstLineChars="200"/>
        <w:rPr>
          <w:rFonts w:hint="eastAsia" w:ascii="宋体" w:hAnsi="宋体"/>
          <w:highlight w:val="none"/>
        </w:rPr>
      </w:pPr>
      <w:r>
        <w:rPr>
          <w:rFonts w:ascii="宋体" w:hAnsi="宋体"/>
          <w:highlight w:val="none"/>
        </w:rPr>
        <w:t>（</w:t>
      </w:r>
      <w:r>
        <w:rPr>
          <w:rFonts w:hint="eastAsia" w:ascii="Times New Roman" w:hAnsi="Times New Roman"/>
          <w:highlight w:val="none"/>
        </w:rPr>
        <w:t>7</w:t>
      </w:r>
      <w:r>
        <w:rPr>
          <w:rFonts w:ascii="宋体" w:hAnsi="宋体"/>
          <w:highlight w:val="none"/>
        </w:rPr>
        <w:t>）为本招标项目的代建人；</w:t>
      </w:r>
    </w:p>
    <w:p w14:paraId="36CDF34E">
      <w:pPr>
        <w:spacing w:line="145" w:lineRule="exact"/>
        <w:ind w:firstLine="420" w:firstLineChars="200"/>
        <w:rPr>
          <w:rFonts w:ascii="Times New Roman" w:hAnsi="Times New Roman" w:eastAsia="Times New Roman"/>
          <w:highlight w:val="none"/>
        </w:rPr>
      </w:pPr>
    </w:p>
    <w:p w14:paraId="2A99EA8A">
      <w:pPr>
        <w:spacing w:line="0" w:lineRule="atLeast"/>
        <w:ind w:firstLine="420" w:firstLineChars="200"/>
        <w:rPr>
          <w:rFonts w:hint="eastAsia" w:ascii="宋体" w:hAnsi="宋体"/>
          <w:highlight w:val="none"/>
        </w:rPr>
      </w:pPr>
      <w:r>
        <w:rPr>
          <w:rFonts w:ascii="宋体" w:hAnsi="宋体"/>
          <w:highlight w:val="none"/>
        </w:rPr>
        <w:t>（</w:t>
      </w:r>
      <w:r>
        <w:rPr>
          <w:rFonts w:hint="eastAsia" w:ascii="Times New Roman" w:hAnsi="Times New Roman"/>
          <w:highlight w:val="none"/>
        </w:rPr>
        <w:t>8</w:t>
      </w:r>
      <w:r>
        <w:rPr>
          <w:rFonts w:ascii="宋体" w:hAnsi="宋体"/>
          <w:highlight w:val="none"/>
        </w:rPr>
        <w:t>）为本招标项目的招标代理机构；</w:t>
      </w:r>
    </w:p>
    <w:p w14:paraId="44A62BC4">
      <w:pPr>
        <w:spacing w:line="143" w:lineRule="exact"/>
        <w:ind w:firstLine="420" w:firstLineChars="200"/>
        <w:rPr>
          <w:rFonts w:ascii="Times New Roman" w:hAnsi="Times New Roman" w:eastAsia="Times New Roman"/>
          <w:highlight w:val="none"/>
        </w:rPr>
      </w:pPr>
    </w:p>
    <w:p w14:paraId="31A91BE8">
      <w:pPr>
        <w:spacing w:line="0" w:lineRule="atLeast"/>
        <w:ind w:firstLine="420" w:firstLineChars="200"/>
        <w:rPr>
          <w:rFonts w:hint="eastAsia" w:ascii="宋体" w:hAnsi="宋体"/>
          <w:highlight w:val="none"/>
        </w:rPr>
      </w:pPr>
      <w:r>
        <w:rPr>
          <w:rFonts w:ascii="宋体" w:hAnsi="宋体"/>
          <w:highlight w:val="none"/>
        </w:rPr>
        <w:t>（</w:t>
      </w:r>
      <w:r>
        <w:rPr>
          <w:rFonts w:hint="eastAsia" w:ascii="Times New Roman" w:hAnsi="Times New Roman"/>
          <w:highlight w:val="none"/>
        </w:rPr>
        <w:t>9</w:t>
      </w:r>
      <w:r>
        <w:rPr>
          <w:rFonts w:ascii="宋体" w:hAnsi="宋体"/>
          <w:highlight w:val="none"/>
        </w:rPr>
        <w:t>）与本招标项目的监理人或代建人或招标代理机构同为一个法定代表人；</w:t>
      </w:r>
    </w:p>
    <w:p w14:paraId="362BD86F">
      <w:pPr>
        <w:spacing w:line="145" w:lineRule="exact"/>
        <w:ind w:firstLine="420" w:firstLineChars="200"/>
        <w:rPr>
          <w:rFonts w:ascii="Times New Roman" w:hAnsi="Times New Roman" w:eastAsia="Times New Roman"/>
          <w:highlight w:val="none"/>
        </w:rPr>
      </w:pPr>
    </w:p>
    <w:p w14:paraId="5F7BBC09">
      <w:pPr>
        <w:spacing w:line="0" w:lineRule="atLeast"/>
        <w:ind w:firstLine="420" w:firstLineChars="200"/>
        <w:rPr>
          <w:rFonts w:hint="eastAsia" w:ascii="宋体" w:hAnsi="宋体"/>
          <w:highlight w:val="none"/>
        </w:rPr>
      </w:pPr>
      <w:r>
        <w:rPr>
          <w:rFonts w:ascii="宋体" w:hAnsi="宋体"/>
          <w:highlight w:val="none"/>
        </w:rPr>
        <w:t>（</w:t>
      </w:r>
      <w:r>
        <w:rPr>
          <w:rFonts w:hint="eastAsia" w:ascii="Times New Roman" w:hAnsi="Times New Roman"/>
          <w:highlight w:val="none"/>
        </w:rPr>
        <w:t>10</w:t>
      </w:r>
      <w:r>
        <w:rPr>
          <w:rFonts w:ascii="宋体" w:hAnsi="宋体"/>
          <w:highlight w:val="none"/>
        </w:rPr>
        <w:t>）与本招标项目的监理人或代建人或招标代理机构存在控股或参股关系；</w:t>
      </w:r>
    </w:p>
    <w:p w14:paraId="272B33C4">
      <w:pPr>
        <w:spacing w:line="145" w:lineRule="exact"/>
        <w:ind w:firstLine="420" w:firstLineChars="200"/>
        <w:rPr>
          <w:rFonts w:ascii="Times New Roman" w:hAnsi="Times New Roman" w:eastAsia="Times New Roman"/>
          <w:highlight w:val="none"/>
        </w:rPr>
      </w:pPr>
    </w:p>
    <w:p w14:paraId="1771256E">
      <w:pPr>
        <w:spacing w:line="0" w:lineRule="atLeast"/>
        <w:ind w:firstLine="420" w:firstLineChars="200"/>
        <w:rPr>
          <w:rFonts w:hint="eastAsia" w:ascii="宋体" w:hAnsi="宋体"/>
          <w:highlight w:val="none"/>
        </w:rPr>
      </w:pPr>
      <w:r>
        <w:rPr>
          <w:rFonts w:ascii="宋体" w:hAnsi="宋体"/>
          <w:highlight w:val="none"/>
        </w:rPr>
        <w:t>（</w:t>
      </w:r>
      <w:r>
        <w:rPr>
          <w:rFonts w:hint="eastAsia" w:ascii="Times New Roman" w:hAnsi="Times New Roman"/>
          <w:highlight w:val="none"/>
        </w:rPr>
        <w:t>11</w:t>
      </w:r>
      <w:r>
        <w:rPr>
          <w:rFonts w:ascii="宋体" w:hAnsi="宋体"/>
          <w:highlight w:val="none"/>
        </w:rPr>
        <w:t>）被依法暂停或者取消投标资格；</w:t>
      </w:r>
    </w:p>
    <w:p w14:paraId="77A46730">
      <w:pPr>
        <w:spacing w:line="143" w:lineRule="exact"/>
        <w:ind w:firstLine="420" w:firstLineChars="200"/>
        <w:rPr>
          <w:rFonts w:ascii="Times New Roman" w:hAnsi="Times New Roman" w:eastAsia="Times New Roman"/>
          <w:highlight w:val="none"/>
        </w:rPr>
      </w:pPr>
    </w:p>
    <w:p w14:paraId="2C850C22">
      <w:pPr>
        <w:spacing w:line="0" w:lineRule="atLeast"/>
        <w:ind w:firstLine="420" w:firstLineChars="200"/>
        <w:rPr>
          <w:rFonts w:hint="eastAsia" w:ascii="宋体" w:hAnsi="宋体"/>
          <w:highlight w:val="none"/>
        </w:rPr>
      </w:pPr>
      <w:r>
        <w:rPr>
          <w:rFonts w:ascii="宋体" w:hAnsi="宋体"/>
          <w:highlight w:val="none"/>
        </w:rPr>
        <w:t>（</w:t>
      </w:r>
      <w:r>
        <w:rPr>
          <w:rFonts w:ascii="Times New Roman" w:hAnsi="Times New Roman" w:eastAsia="Times New Roman"/>
          <w:highlight w:val="none"/>
        </w:rPr>
        <w:t>1</w:t>
      </w:r>
      <w:r>
        <w:rPr>
          <w:rFonts w:hint="eastAsia" w:ascii="Times New Roman" w:hAnsi="Times New Roman"/>
          <w:highlight w:val="none"/>
        </w:rPr>
        <w:t>2</w:t>
      </w:r>
      <w:r>
        <w:rPr>
          <w:rFonts w:ascii="宋体" w:hAnsi="宋体"/>
          <w:highlight w:val="none"/>
        </w:rPr>
        <w:t>）被责令停产停业、暂扣或者吊销许可证、暂扣或者吊销执照；</w:t>
      </w:r>
    </w:p>
    <w:p w14:paraId="2C9D3956">
      <w:pPr>
        <w:spacing w:line="145" w:lineRule="exact"/>
        <w:ind w:firstLine="420" w:firstLineChars="200"/>
        <w:rPr>
          <w:rFonts w:ascii="Times New Roman" w:hAnsi="Times New Roman" w:eastAsia="Times New Roman"/>
          <w:highlight w:val="none"/>
        </w:rPr>
      </w:pPr>
    </w:p>
    <w:p w14:paraId="61092A0A">
      <w:pPr>
        <w:spacing w:line="0" w:lineRule="atLeast"/>
        <w:ind w:firstLine="420" w:firstLineChars="200"/>
        <w:rPr>
          <w:rFonts w:hint="eastAsia" w:ascii="宋体" w:hAnsi="宋体"/>
          <w:highlight w:val="none"/>
        </w:rPr>
      </w:pPr>
      <w:r>
        <w:rPr>
          <w:rFonts w:ascii="宋体" w:hAnsi="宋体"/>
          <w:highlight w:val="none"/>
        </w:rPr>
        <w:t>（</w:t>
      </w:r>
      <w:r>
        <w:rPr>
          <w:rFonts w:ascii="Times New Roman" w:hAnsi="Times New Roman" w:eastAsia="Times New Roman"/>
          <w:highlight w:val="none"/>
        </w:rPr>
        <w:t>1</w:t>
      </w:r>
      <w:r>
        <w:rPr>
          <w:rFonts w:hint="eastAsia" w:ascii="Times New Roman" w:hAnsi="Times New Roman"/>
          <w:highlight w:val="none"/>
        </w:rPr>
        <w:t>3</w:t>
      </w:r>
      <w:r>
        <w:rPr>
          <w:rFonts w:ascii="宋体" w:hAnsi="宋体"/>
          <w:highlight w:val="none"/>
        </w:rPr>
        <w:t>）进入清算程序，或被宣告破产，或其他丧失履约能力的情形；</w:t>
      </w:r>
    </w:p>
    <w:p w14:paraId="4C00C633">
      <w:pPr>
        <w:spacing w:line="146" w:lineRule="exact"/>
        <w:ind w:firstLine="420" w:firstLineChars="200"/>
        <w:rPr>
          <w:rFonts w:ascii="Times New Roman" w:hAnsi="Times New Roman" w:eastAsia="Times New Roman"/>
          <w:highlight w:val="none"/>
        </w:rPr>
      </w:pPr>
    </w:p>
    <w:p w14:paraId="4AAB84C1">
      <w:pPr>
        <w:spacing w:line="0" w:lineRule="atLeast"/>
        <w:ind w:firstLine="420" w:firstLineChars="200"/>
        <w:rPr>
          <w:rFonts w:hint="eastAsia" w:ascii="宋体" w:hAnsi="宋体"/>
          <w:highlight w:val="none"/>
        </w:rPr>
      </w:pPr>
      <w:r>
        <w:rPr>
          <w:rFonts w:ascii="宋体" w:hAnsi="宋体"/>
          <w:highlight w:val="none"/>
        </w:rPr>
        <w:t>（</w:t>
      </w:r>
      <w:r>
        <w:rPr>
          <w:rFonts w:ascii="Times New Roman" w:hAnsi="Times New Roman" w:eastAsia="Times New Roman"/>
          <w:highlight w:val="none"/>
        </w:rPr>
        <w:t>1</w:t>
      </w:r>
      <w:r>
        <w:rPr>
          <w:rFonts w:hint="eastAsia" w:ascii="Times New Roman" w:hAnsi="Times New Roman"/>
          <w:highlight w:val="none"/>
        </w:rPr>
        <w:t>4</w:t>
      </w:r>
      <w:r>
        <w:rPr>
          <w:rFonts w:ascii="宋体" w:hAnsi="宋体"/>
          <w:highlight w:val="none"/>
        </w:rPr>
        <w:t>）在最近三年内发生重大产品质量问题（以相关行业主管部门的行政处罚决定或司法</w:t>
      </w:r>
    </w:p>
    <w:p w14:paraId="7015CB84">
      <w:pPr>
        <w:spacing w:line="143" w:lineRule="exact"/>
        <w:rPr>
          <w:rFonts w:ascii="Times New Roman" w:hAnsi="Times New Roman" w:eastAsia="Times New Roman"/>
          <w:highlight w:val="none"/>
        </w:rPr>
      </w:pPr>
    </w:p>
    <w:p w14:paraId="702E8BF4">
      <w:pPr>
        <w:spacing w:line="0" w:lineRule="atLeast"/>
        <w:rPr>
          <w:rFonts w:hint="eastAsia" w:ascii="宋体" w:hAnsi="宋体"/>
          <w:highlight w:val="none"/>
        </w:rPr>
      </w:pPr>
      <w:r>
        <w:rPr>
          <w:rFonts w:ascii="宋体" w:hAnsi="宋体"/>
          <w:highlight w:val="none"/>
        </w:rPr>
        <w:t>机关出具的有关法律文书为准）；</w:t>
      </w:r>
    </w:p>
    <w:p w14:paraId="1367733B">
      <w:pPr>
        <w:spacing w:line="161" w:lineRule="exact"/>
        <w:ind w:firstLine="420" w:firstLineChars="200"/>
        <w:rPr>
          <w:rFonts w:ascii="Times New Roman" w:hAnsi="Times New Roman" w:eastAsia="Times New Roman"/>
          <w:highlight w:val="none"/>
        </w:rPr>
      </w:pPr>
    </w:p>
    <w:p w14:paraId="50508563">
      <w:pPr>
        <w:spacing w:line="239" w:lineRule="auto"/>
        <w:ind w:firstLine="420" w:firstLineChars="200"/>
        <w:rPr>
          <w:rFonts w:hint="eastAsia" w:ascii="宋体" w:hAnsi="宋体"/>
          <w:highlight w:val="none"/>
        </w:rPr>
      </w:pPr>
      <w:r>
        <w:rPr>
          <w:rFonts w:ascii="宋体" w:hAnsi="宋体"/>
          <w:highlight w:val="none"/>
        </w:rPr>
        <w:t>（</w:t>
      </w:r>
      <w:r>
        <w:rPr>
          <w:rFonts w:ascii="Times New Roman" w:hAnsi="Times New Roman" w:eastAsia="Times New Roman"/>
          <w:highlight w:val="none"/>
        </w:rPr>
        <w:t>1</w:t>
      </w:r>
      <w:r>
        <w:rPr>
          <w:rFonts w:hint="eastAsia" w:ascii="Times New Roman" w:hAnsi="Times New Roman"/>
          <w:highlight w:val="none"/>
        </w:rPr>
        <w:t>5</w:t>
      </w:r>
      <w:r>
        <w:rPr>
          <w:rFonts w:ascii="宋体" w:hAnsi="宋体"/>
          <w:highlight w:val="none"/>
        </w:rPr>
        <w:t>）被工商行政管理机关在全国企业信用信息公示系统中列入严重违法失信企业名单；</w:t>
      </w:r>
    </w:p>
    <w:p w14:paraId="2BB35AE5">
      <w:pPr>
        <w:spacing w:line="159" w:lineRule="exact"/>
        <w:rPr>
          <w:rFonts w:ascii="Times New Roman" w:hAnsi="Times New Roman" w:eastAsia="Times New Roman"/>
          <w:highlight w:val="none"/>
        </w:rPr>
      </w:pPr>
    </w:p>
    <w:p w14:paraId="72B2A1CB">
      <w:pPr>
        <w:spacing w:line="239" w:lineRule="auto"/>
        <w:ind w:firstLine="420" w:firstLineChars="200"/>
        <w:rPr>
          <w:rFonts w:hint="eastAsia" w:ascii="宋体" w:hAnsi="宋体"/>
          <w:highlight w:val="none"/>
        </w:rPr>
      </w:pPr>
      <w:r>
        <w:rPr>
          <w:rFonts w:ascii="Times New Roman" w:hAnsi="Times New Roman" w:eastAsia="Times New Roman"/>
          <w:highlight w:val="none"/>
        </w:rPr>
        <w:t>（1</w:t>
      </w:r>
      <w:r>
        <w:rPr>
          <w:rFonts w:hint="eastAsia" w:ascii="Times New Roman" w:hAnsi="Times New Roman"/>
          <w:highlight w:val="none"/>
        </w:rPr>
        <w:t>6</w:t>
      </w:r>
      <w:r>
        <w:rPr>
          <w:rFonts w:ascii="Times New Roman" w:hAnsi="Times New Roman" w:eastAsia="Times New Roman"/>
          <w:highlight w:val="none"/>
        </w:rPr>
        <w:t>）</w:t>
      </w:r>
      <w:r>
        <w:rPr>
          <w:rFonts w:ascii="宋体" w:hAnsi="宋体"/>
          <w:highlight w:val="none"/>
        </w:rPr>
        <w:t>被最高人民法院在“信用中国”网站（www.creditchina.gov.cn）或各级信用信息共享平台中列入失信被执行人名单；</w:t>
      </w:r>
    </w:p>
    <w:p w14:paraId="3FAABCD1">
      <w:pPr>
        <w:spacing w:line="161" w:lineRule="exact"/>
        <w:rPr>
          <w:rFonts w:ascii="Times New Roman" w:hAnsi="Times New Roman" w:eastAsia="Times New Roman"/>
          <w:highlight w:val="none"/>
        </w:rPr>
      </w:pPr>
    </w:p>
    <w:p w14:paraId="7D538627">
      <w:pPr>
        <w:ind w:firstLine="420" w:firstLineChars="200"/>
        <w:rPr>
          <w:rFonts w:hint="eastAsia" w:ascii="宋体" w:hAnsi="宋体"/>
          <w:highlight w:val="none"/>
        </w:rPr>
      </w:pPr>
      <w:r>
        <w:rPr>
          <w:rFonts w:ascii="宋体" w:hAnsi="宋体"/>
          <w:highlight w:val="none"/>
        </w:rPr>
        <w:t>（</w:t>
      </w:r>
      <w:r>
        <w:rPr>
          <w:rFonts w:ascii="Times New Roman" w:hAnsi="Times New Roman" w:eastAsia="Times New Roman"/>
          <w:highlight w:val="none"/>
        </w:rPr>
        <w:t>1</w:t>
      </w:r>
      <w:r>
        <w:rPr>
          <w:rFonts w:hint="eastAsia" w:ascii="Times New Roman" w:hAnsi="Times New Roman"/>
          <w:highlight w:val="none"/>
        </w:rPr>
        <w:t>7</w:t>
      </w:r>
      <w:r>
        <w:rPr>
          <w:rFonts w:ascii="宋体" w:hAnsi="宋体"/>
          <w:highlight w:val="none"/>
        </w:rPr>
        <w:t>）投标</w:t>
      </w:r>
      <w:r>
        <w:rPr>
          <w:rFonts w:hint="eastAsia" w:ascii="宋体" w:hAnsi="宋体"/>
          <w:highlight w:val="none"/>
        </w:rPr>
        <w:t>单位在近三年内（自招标文件发布之日起前三年）投标单位未有行贿犯罪行为的，且其法定代表人未有行贿犯罪行为的</w:t>
      </w:r>
      <w:r>
        <w:rPr>
          <w:rFonts w:ascii="宋体" w:hAnsi="宋体"/>
          <w:highlight w:val="none"/>
        </w:rPr>
        <w:t>；</w:t>
      </w:r>
    </w:p>
    <w:p w14:paraId="6EF38764">
      <w:pPr>
        <w:spacing w:line="159" w:lineRule="exact"/>
        <w:rPr>
          <w:rFonts w:ascii="Times New Roman" w:hAnsi="Times New Roman" w:eastAsia="Times New Roman"/>
          <w:highlight w:val="none"/>
        </w:rPr>
      </w:pPr>
    </w:p>
    <w:p w14:paraId="090242F1">
      <w:pPr>
        <w:spacing w:line="0" w:lineRule="atLeast"/>
        <w:ind w:left="420"/>
        <w:rPr>
          <w:sz w:val="18"/>
          <w:highlight w:val="none"/>
        </w:rPr>
      </w:pPr>
      <w:r>
        <w:rPr>
          <w:rFonts w:ascii="宋体" w:hAnsi="宋体"/>
          <w:highlight w:val="none"/>
        </w:rPr>
        <w:t>（</w:t>
      </w:r>
      <w:r>
        <w:rPr>
          <w:rFonts w:ascii="Times New Roman" w:hAnsi="Times New Roman" w:eastAsia="Times New Roman"/>
          <w:highlight w:val="none"/>
        </w:rPr>
        <w:t>1</w:t>
      </w:r>
      <w:r>
        <w:rPr>
          <w:rFonts w:hint="eastAsia" w:ascii="Times New Roman" w:hAnsi="Times New Roman"/>
          <w:highlight w:val="none"/>
        </w:rPr>
        <w:t>8</w:t>
      </w:r>
      <w:r>
        <w:rPr>
          <w:rFonts w:ascii="宋体" w:hAnsi="宋体"/>
          <w:highlight w:val="none"/>
        </w:rPr>
        <w:t>）法律法规或投标人须知前附表规定的其他情形。</w:t>
      </w:r>
    </w:p>
    <w:p w14:paraId="420B9037">
      <w:pPr>
        <w:spacing w:line="239" w:lineRule="auto"/>
        <w:rPr>
          <w:sz w:val="18"/>
          <w:highlight w:val="none"/>
        </w:rPr>
      </w:pPr>
    </w:p>
    <w:p w14:paraId="14DFDC15">
      <w:pPr>
        <w:pStyle w:val="4"/>
        <w:numPr>
          <w:ilvl w:val="0"/>
          <w:numId w:val="0"/>
        </w:numPr>
        <w:rPr>
          <w:highlight w:val="none"/>
        </w:rPr>
      </w:pPr>
      <w:bookmarkStart w:id="24" w:name="_Toc21271"/>
      <w:bookmarkStart w:id="25" w:name="_Toc174981432"/>
      <w:r>
        <w:rPr>
          <w:rFonts w:eastAsia="Times New Roman"/>
          <w:highlight w:val="none"/>
        </w:rPr>
        <w:t xml:space="preserve">1.5 </w:t>
      </w:r>
      <w:r>
        <w:rPr>
          <w:highlight w:val="none"/>
        </w:rPr>
        <w:t>费用承担</w:t>
      </w:r>
      <w:bookmarkEnd w:id="24"/>
      <w:bookmarkEnd w:id="25"/>
    </w:p>
    <w:p w14:paraId="120A2D69">
      <w:pPr>
        <w:spacing w:line="239" w:lineRule="auto"/>
        <w:ind w:left="420"/>
        <w:rPr>
          <w:rFonts w:hint="eastAsia" w:ascii="宋体" w:hAnsi="宋体"/>
          <w:highlight w:val="none"/>
        </w:rPr>
      </w:pPr>
      <w:r>
        <w:rPr>
          <w:rFonts w:ascii="宋体" w:hAnsi="宋体"/>
          <w:highlight w:val="none"/>
        </w:rPr>
        <w:t>投标人准备和参加投标活动发生的费用自理。</w:t>
      </w:r>
    </w:p>
    <w:p w14:paraId="546BB240">
      <w:pPr>
        <w:spacing w:line="312" w:lineRule="exact"/>
        <w:rPr>
          <w:rFonts w:ascii="Times New Roman" w:hAnsi="Times New Roman" w:eastAsia="Times New Roman"/>
          <w:highlight w:val="none"/>
        </w:rPr>
      </w:pPr>
    </w:p>
    <w:p w14:paraId="60CF3BD6">
      <w:pPr>
        <w:pStyle w:val="4"/>
        <w:numPr>
          <w:ilvl w:val="0"/>
          <w:numId w:val="0"/>
        </w:numPr>
        <w:rPr>
          <w:rFonts w:hint="eastAsia" w:ascii="宋体" w:hAnsi="宋体"/>
          <w:highlight w:val="none"/>
        </w:rPr>
      </w:pPr>
      <w:bookmarkStart w:id="26" w:name="_Toc174981433"/>
      <w:bookmarkStart w:id="27" w:name="_Toc22868"/>
      <w:r>
        <w:rPr>
          <w:highlight w:val="none"/>
        </w:rPr>
        <w:t xml:space="preserve">1.6 </w:t>
      </w:r>
      <w:r>
        <w:rPr>
          <w:rFonts w:ascii="宋体" w:hAnsi="宋体"/>
          <w:highlight w:val="none"/>
        </w:rPr>
        <w:t>保密</w:t>
      </w:r>
      <w:bookmarkEnd w:id="26"/>
      <w:bookmarkEnd w:id="27"/>
    </w:p>
    <w:p w14:paraId="08FF75FE">
      <w:pPr>
        <w:spacing w:line="239" w:lineRule="auto"/>
        <w:ind w:left="420"/>
        <w:rPr>
          <w:rFonts w:hint="eastAsia" w:ascii="宋体" w:hAnsi="宋体"/>
          <w:highlight w:val="none"/>
        </w:rPr>
      </w:pPr>
      <w:r>
        <w:rPr>
          <w:rFonts w:ascii="宋体" w:hAnsi="宋体"/>
          <w:highlight w:val="none"/>
        </w:rPr>
        <w:t>参与招标投标活动的各方应对招标文件和投标文件中的商业和技术等秘密保密，否则应承</w:t>
      </w:r>
    </w:p>
    <w:p w14:paraId="0F726115">
      <w:pPr>
        <w:spacing w:line="162" w:lineRule="exact"/>
        <w:rPr>
          <w:rFonts w:ascii="Times New Roman" w:hAnsi="Times New Roman" w:eastAsia="Times New Roman"/>
          <w:highlight w:val="none"/>
        </w:rPr>
      </w:pPr>
    </w:p>
    <w:p w14:paraId="68D43236">
      <w:pPr>
        <w:spacing w:line="239" w:lineRule="auto"/>
        <w:rPr>
          <w:rFonts w:hint="eastAsia" w:ascii="宋体" w:hAnsi="宋体"/>
          <w:highlight w:val="none"/>
        </w:rPr>
      </w:pPr>
      <w:r>
        <w:rPr>
          <w:rFonts w:ascii="宋体" w:hAnsi="宋体"/>
          <w:highlight w:val="none"/>
        </w:rPr>
        <w:t>担相应的法律责任。</w:t>
      </w:r>
    </w:p>
    <w:p w14:paraId="188694A3">
      <w:pPr>
        <w:spacing w:line="315" w:lineRule="exact"/>
        <w:rPr>
          <w:rFonts w:ascii="Times New Roman" w:hAnsi="Times New Roman" w:eastAsia="Times New Roman"/>
          <w:highlight w:val="none"/>
        </w:rPr>
      </w:pPr>
    </w:p>
    <w:p w14:paraId="04AE57BB">
      <w:pPr>
        <w:pStyle w:val="4"/>
        <w:numPr>
          <w:ilvl w:val="0"/>
          <w:numId w:val="0"/>
        </w:numPr>
        <w:rPr>
          <w:highlight w:val="none"/>
        </w:rPr>
      </w:pPr>
      <w:bookmarkStart w:id="28" w:name="_Toc22100"/>
      <w:bookmarkStart w:id="29" w:name="_Toc174981434"/>
      <w:r>
        <w:rPr>
          <w:rFonts w:eastAsia="Times New Roman"/>
          <w:highlight w:val="none"/>
        </w:rPr>
        <w:t xml:space="preserve">1.7 </w:t>
      </w:r>
      <w:r>
        <w:rPr>
          <w:highlight w:val="none"/>
        </w:rPr>
        <w:t>语言文字</w:t>
      </w:r>
      <w:bookmarkEnd w:id="28"/>
      <w:bookmarkEnd w:id="29"/>
    </w:p>
    <w:p w14:paraId="746F7603">
      <w:pPr>
        <w:spacing w:line="239" w:lineRule="auto"/>
        <w:ind w:left="420"/>
        <w:rPr>
          <w:rFonts w:hint="eastAsia" w:ascii="宋体" w:hAnsi="宋体"/>
          <w:highlight w:val="none"/>
        </w:rPr>
      </w:pPr>
      <w:r>
        <w:rPr>
          <w:rFonts w:ascii="宋体" w:hAnsi="宋体"/>
          <w:highlight w:val="none"/>
        </w:rPr>
        <w:t>招标投标文件使用的语言文字为中文。专用术语使用外文的，应附有中文注释。</w:t>
      </w:r>
    </w:p>
    <w:p w14:paraId="67B4EF59">
      <w:pPr>
        <w:spacing w:line="312" w:lineRule="exact"/>
        <w:rPr>
          <w:rFonts w:ascii="Times New Roman" w:hAnsi="Times New Roman" w:eastAsia="Times New Roman"/>
          <w:highlight w:val="none"/>
        </w:rPr>
      </w:pPr>
    </w:p>
    <w:p w14:paraId="572AEE1E">
      <w:pPr>
        <w:pStyle w:val="4"/>
        <w:numPr>
          <w:ilvl w:val="0"/>
          <w:numId w:val="0"/>
        </w:numPr>
        <w:rPr>
          <w:highlight w:val="none"/>
        </w:rPr>
      </w:pPr>
      <w:bookmarkStart w:id="30" w:name="_Toc28190"/>
      <w:bookmarkStart w:id="31" w:name="_Toc174981435"/>
      <w:r>
        <w:rPr>
          <w:rFonts w:eastAsia="Times New Roman"/>
          <w:highlight w:val="none"/>
        </w:rPr>
        <w:t xml:space="preserve">1.8 </w:t>
      </w:r>
      <w:r>
        <w:rPr>
          <w:highlight w:val="none"/>
        </w:rPr>
        <w:t>计量单位</w:t>
      </w:r>
      <w:bookmarkEnd w:id="30"/>
      <w:bookmarkEnd w:id="31"/>
    </w:p>
    <w:p w14:paraId="3762EF48">
      <w:pPr>
        <w:spacing w:line="239" w:lineRule="auto"/>
        <w:ind w:left="420"/>
        <w:rPr>
          <w:rFonts w:hint="eastAsia" w:ascii="宋体" w:hAnsi="宋体"/>
          <w:highlight w:val="none"/>
        </w:rPr>
      </w:pPr>
      <w:r>
        <w:rPr>
          <w:rFonts w:ascii="宋体" w:hAnsi="宋体"/>
          <w:highlight w:val="none"/>
        </w:rPr>
        <w:t>所有计量均采用中华人民共和国法定计量单位。</w:t>
      </w:r>
    </w:p>
    <w:p w14:paraId="047DD4C8">
      <w:pPr>
        <w:spacing w:line="292" w:lineRule="exact"/>
        <w:rPr>
          <w:rFonts w:ascii="Times New Roman" w:hAnsi="Times New Roman" w:eastAsia="Times New Roman"/>
          <w:highlight w:val="none"/>
        </w:rPr>
      </w:pPr>
    </w:p>
    <w:p w14:paraId="26A93AAD">
      <w:pPr>
        <w:pStyle w:val="4"/>
        <w:numPr>
          <w:ilvl w:val="0"/>
          <w:numId w:val="0"/>
        </w:numPr>
        <w:rPr>
          <w:rFonts w:eastAsia="Times New Roman"/>
          <w:highlight w:val="none"/>
        </w:rPr>
      </w:pPr>
      <w:bookmarkStart w:id="32" w:name="_Toc174981436"/>
      <w:bookmarkStart w:id="33" w:name="_Toc142"/>
      <w:r>
        <w:rPr>
          <w:rFonts w:hint="eastAsia"/>
          <w:highlight w:val="none"/>
        </w:rPr>
        <w:t>1</w:t>
      </w:r>
      <w:r>
        <w:rPr>
          <w:highlight w:val="none"/>
        </w:rPr>
        <w:t>.9投标预备会</w:t>
      </w:r>
      <w:bookmarkEnd w:id="32"/>
      <w:bookmarkEnd w:id="33"/>
    </w:p>
    <w:p w14:paraId="2E17C44A">
      <w:pPr>
        <w:widowControl/>
        <w:numPr>
          <w:ilvl w:val="1"/>
          <w:numId w:val="7"/>
        </w:numPr>
        <w:tabs>
          <w:tab w:val="left" w:pos="946"/>
        </w:tabs>
        <w:spacing w:line="353" w:lineRule="auto"/>
        <w:ind w:right="120" w:firstLine="420"/>
        <w:rPr>
          <w:rFonts w:ascii="Times New Roman" w:hAnsi="Times New Roman" w:eastAsia="Times New Roman"/>
          <w:highlight w:val="none"/>
        </w:rPr>
      </w:pPr>
      <w:r>
        <w:rPr>
          <w:rFonts w:ascii="宋体" w:hAnsi="宋体"/>
          <w:highlight w:val="none"/>
        </w:rPr>
        <w:t>投标人须知前附表规定召开投标预备会的，招标人按投标人须知前附表规定的时间和地点召开投标预备会，澄清投标人提出的问题。</w:t>
      </w:r>
    </w:p>
    <w:p w14:paraId="3F712782">
      <w:pPr>
        <w:spacing w:line="71" w:lineRule="exact"/>
        <w:rPr>
          <w:rFonts w:ascii="Times New Roman" w:hAnsi="Times New Roman" w:eastAsia="Times New Roman"/>
          <w:highlight w:val="none"/>
        </w:rPr>
      </w:pPr>
    </w:p>
    <w:p w14:paraId="6E51E590">
      <w:pPr>
        <w:widowControl/>
        <w:numPr>
          <w:ilvl w:val="1"/>
          <w:numId w:val="7"/>
        </w:numPr>
        <w:tabs>
          <w:tab w:val="left" w:pos="946"/>
        </w:tabs>
        <w:spacing w:line="353" w:lineRule="auto"/>
        <w:ind w:right="120" w:firstLine="420"/>
        <w:rPr>
          <w:rFonts w:ascii="Times New Roman" w:hAnsi="Times New Roman" w:eastAsia="Times New Roman"/>
          <w:highlight w:val="none"/>
        </w:rPr>
      </w:pPr>
      <w:r>
        <w:rPr>
          <w:rFonts w:ascii="宋体" w:hAnsi="宋体"/>
          <w:highlight w:val="none"/>
        </w:rPr>
        <w:t>投标人应按投标人须知前附表规定的时间和形式将提出的问题送达招标人，以便招标人在会议期间澄清。</w:t>
      </w:r>
    </w:p>
    <w:p w14:paraId="2EB583E9">
      <w:pPr>
        <w:spacing w:line="73" w:lineRule="exact"/>
        <w:rPr>
          <w:rFonts w:ascii="Times New Roman" w:hAnsi="Times New Roman" w:eastAsia="Times New Roman"/>
          <w:highlight w:val="none"/>
        </w:rPr>
      </w:pPr>
    </w:p>
    <w:p w14:paraId="322C56D5">
      <w:pPr>
        <w:widowControl/>
        <w:numPr>
          <w:ilvl w:val="1"/>
          <w:numId w:val="7"/>
        </w:numPr>
        <w:tabs>
          <w:tab w:val="left" w:pos="946"/>
        </w:tabs>
        <w:spacing w:line="351" w:lineRule="auto"/>
        <w:ind w:right="120" w:firstLine="420"/>
        <w:rPr>
          <w:rFonts w:ascii="Times New Roman" w:hAnsi="Times New Roman" w:eastAsia="Times New Roman"/>
          <w:highlight w:val="none"/>
        </w:rPr>
      </w:pPr>
      <w:r>
        <w:rPr>
          <w:rFonts w:ascii="宋体" w:hAnsi="宋体"/>
          <w:highlight w:val="none"/>
        </w:rPr>
        <w:t>投标预备会后，招标人将对投标人所提问题的澄清，以投标人须知前附表规定的形式通知所有</w:t>
      </w:r>
      <w:r>
        <w:rPr>
          <w:rFonts w:hint="eastAsia" w:ascii="宋体" w:hAnsi="宋体"/>
          <w:highlight w:val="none"/>
        </w:rPr>
        <w:t>获取</w:t>
      </w:r>
      <w:r>
        <w:rPr>
          <w:rFonts w:ascii="宋体" w:hAnsi="宋体"/>
          <w:highlight w:val="none"/>
        </w:rPr>
        <w:t>招标文件的投标人。该澄清内容为招标文件的组成部分。</w:t>
      </w:r>
    </w:p>
    <w:p w14:paraId="551F1E9D">
      <w:pPr>
        <w:spacing w:line="173" w:lineRule="exact"/>
        <w:rPr>
          <w:rFonts w:ascii="Times New Roman" w:hAnsi="Times New Roman" w:eastAsia="Times New Roman"/>
          <w:highlight w:val="none"/>
        </w:rPr>
      </w:pPr>
    </w:p>
    <w:p w14:paraId="11424D60">
      <w:pPr>
        <w:pStyle w:val="4"/>
        <w:numPr>
          <w:ilvl w:val="0"/>
          <w:numId w:val="0"/>
        </w:numPr>
        <w:rPr>
          <w:rFonts w:eastAsia="Times New Roman"/>
          <w:highlight w:val="none"/>
        </w:rPr>
      </w:pPr>
      <w:bookmarkStart w:id="34" w:name="_Toc26951"/>
      <w:bookmarkStart w:id="35" w:name="_Toc174981437"/>
      <w:r>
        <w:rPr>
          <w:rFonts w:hint="eastAsia"/>
          <w:highlight w:val="none"/>
        </w:rPr>
        <w:t>1</w:t>
      </w:r>
      <w:r>
        <w:rPr>
          <w:highlight w:val="none"/>
        </w:rPr>
        <w:t>.10分包</w:t>
      </w:r>
      <w:bookmarkEnd w:id="34"/>
      <w:bookmarkEnd w:id="35"/>
    </w:p>
    <w:p w14:paraId="555CA57B">
      <w:pPr>
        <w:widowControl/>
        <w:numPr>
          <w:ilvl w:val="1"/>
          <w:numId w:val="8"/>
        </w:numPr>
        <w:tabs>
          <w:tab w:val="left" w:pos="1054"/>
        </w:tabs>
        <w:spacing w:line="372" w:lineRule="auto"/>
        <w:ind w:right="120" w:firstLine="420"/>
        <w:rPr>
          <w:rFonts w:ascii="Times New Roman" w:hAnsi="Times New Roman" w:eastAsia="Times New Roman"/>
          <w:highlight w:val="none"/>
        </w:rPr>
      </w:pPr>
      <w:r>
        <w:rPr>
          <w:rFonts w:ascii="宋体" w:hAnsi="宋体"/>
          <w:highlight w:val="none"/>
        </w:rPr>
        <w:t>投标人拟在中标后将中标项目的非主体设备进行分包的，应符合投标人须知前附表规定的分包内容、分包金额和资质要求等限制性条件，除投标人须知前附表规定的非主体设备外，其他工作不得分包。</w:t>
      </w:r>
    </w:p>
    <w:p w14:paraId="56DA9D3D">
      <w:pPr>
        <w:spacing w:line="61" w:lineRule="exact"/>
        <w:rPr>
          <w:rFonts w:ascii="Times New Roman" w:hAnsi="Times New Roman" w:eastAsia="Times New Roman"/>
          <w:highlight w:val="none"/>
        </w:rPr>
      </w:pPr>
    </w:p>
    <w:p w14:paraId="520644C0">
      <w:pPr>
        <w:widowControl/>
        <w:numPr>
          <w:ilvl w:val="1"/>
          <w:numId w:val="8"/>
        </w:numPr>
        <w:tabs>
          <w:tab w:val="left" w:pos="1054"/>
        </w:tabs>
        <w:spacing w:line="351" w:lineRule="auto"/>
        <w:ind w:right="120" w:firstLine="420"/>
        <w:rPr>
          <w:rFonts w:ascii="Times New Roman" w:hAnsi="Times New Roman" w:eastAsia="Times New Roman"/>
          <w:highlight w:val="none"/>
        </w:rPr>
      </w:pPr>
      <w:r>
        <w:rPr>
          <w:rFonts w:ascii="宋体" w:hAnsi="宋体"/>
          <w:highlight w:val="none"/>
        </w:rPr>
        <w:t>中标人不得向他人转让中标项目，接受分包的人不得再次分包。中标人应当就分包项目向招标人负责，接受分包的人就分包项目承担连带责任。</w:t>
      </w:r>
    </w:p>
    <w:p w14:paraId="338E7CAE">
      <w:pPr>
        <w:spacing w:line="173" w:lineRule="exact"/>
        <w:rPr>
          <w:rFonts w:ascii="Times New Roman" w:hAnsi="Times New Roman" w:eastAsia="Times New Roman"/>
          <w:highlight w:val="none"/>
        </w:rPr>
      </w:pPr>
    </w:p>
    <w:p w14:paraId="5941B676">
      <w:pPr>
        <w:pStyle w:val="4"/>
        <w:numPr>
          <w:ilvl w:val="0"/>
          <w:numId w:val="0"/>
        </w:numPr>
        <w:rPr>
          <w:rFonts w:eastAsia="Times New Roman"/>
          <w:highlight w:val="none"/>
        </w:rPr>
      </w:pPr>
      <w:bookmarkStart w:id="36" w:name="_Toc174981438"/>
      <w:bookmarkStart w:id="37" w:name="_Toc1709"/>
      <w:r>
        <w:rPr>
          <w:rFonts w:hint="eastAsia"/>
          <w:highlight w:val="none"/>
        </w:rPr>
        <w:t>1</w:t>
      </w:r>
      <w:r>
        <w:rPr>
          <w:highlight w:val="none"/>
        </w:rPr>
        <w:t>.11响应和偏差</w:t>
      </w:r>
      <w:bookmarkEnd w:id="36"/>
      <w:bookmarkEnd w:id="37"/>
    </w:p>
    <w:p w14:paraId="3E0A7773">
      <w:pPr>
        <w:keepNext w:val="0"/>
        <w:keepLines w:val="0"/>
        <w:pageBreakBefore w:val="0"/>
        <w:widowControl w:val="0"/>
        <w:tabs>
          <w:tab w:val="left" w:pos="1046"/>
        </w:tabs>
        <w:kinsoku/>
        <w:wordWrap/>
        <w:overflowPunct/>
        <w:topLinePunct w:val="0"/>
        <w:autoSpaceDE/>
        <w:autoSpaceDN/>
        <w:bidi w:val="0"/>
        <w:adjustRightInd/>
        <w:snapToGrid/>
        <w:spacing w:line="351" w:lineRule="auto"/>
        <w:ind w:left="0" w:firstLine="420" w:firstLineChars="200"/>
        <w:textAlignment w:val="auto"/>
        <w:rPr>
          <w:rFonts w:hint="eastAsia" w:ascii="宋体" w:hAnsi="宋体"/>
          <w:highlight w:val="none"/>
        </w:rPr>
      </w:pPr>
      <w:r>
        <w:rPr>
          <w:rFonts w:hint="eastAsia" w:ascii="宋体" w:hAnsi="宋体"/>
          <w:highlight w:val="none"/>
        </w:rPr>
        <w:t>1.11.1</w:t>
      </w:r>
      <w:r>
        <w:rPr>
          <w:rFonts w:ascii="宋体" w:hAnsi="宋体"/>
          <w:highlight w:val="none"/>
        </w:rPr>
        <w:t>投标文件应当对招标文件的实质性要求和条件作出满足性或更有利于招标人的响应，</w:t>
      </w:r>
      <w:bookmarkStart w:id="38" w:name="page22"/>
      <w:bookmarkEnd w:id="38"/>
      <w:r>
        <w:rPr>
          <w:rFonts w:ascii="宋体" w:hAnsi="宋体"/>
          <w:highlight w:val="none"/>
        </w:rPr>
        <w:t xml:space="preserve"> 否则，投标人的投标将被否决。实质性要求和条件见投标人须知前附表。</w:t>
      </w:r>
    </w:p>
    <w:p w14:paraId="70A1C17E">
      <w:pPr>
        <w:widowControl/>
        <w:numPr>
          <w:ilvl w:val="2"/>
          <w:numId w:val="10"/>
        </w:numPr>
        <w:tabs>
          <w:tab w:val="left" w:pos="1046"/>
        </w:tabs>
        <w:spacing w:line="351" w:lineRule="auto"/>
        <w:ind w:firstLine="420"/>
        <w:rPr>
          <w:rFonts w:ascii="Times New Roman" w:hAnsi="Times New Roman" w:eastAsia="Times New Roman"/>
          <w:highlight w:val="none"/>
        </w:rPr>
      </w:pPr>
      <w:r>
        <w:rPr>
          <w:rFonts w:ascii="宋体" w:hAnsi="宋体"/>
          <w:highlight w:val="none"/>
        </w:rPr>
        <w:t>投标人应根据招标文件的要求提供投标设备技术性能指标的详细描述、技术支持资料及技术服务和质保期服务计划等内容以对招标文件作出响应。</w:t>
      </w:r>
    </w:p>
    <w:p w14:paraId="40AFB5EC">
      <w:pPr>
        <w:widowControl/>
        <w:numPr>
          <w:ilvl w:val="2"/>
          <w:numId w:val="10"/>
        </w:numPr>
        <w:tabs>
          <w:tab w:val="left" w:pos="1046"/>
        </w:tabs>
        <w:spacing w:line="372" w:lineRule="auto"/>
        <w:ind w:firstLine="420"/>
        <w:rPr>
          <w:rFonts w:ascii="Times New Roman" w:hAnsi="Times New Roman" w:eastAsia="Times New Roman"/>
          <w:highlight w:val="none"/>
        </w:rPr>
      </w:pPr>
      <w:r>
        <w:rPr>
          <w:rFonts w:ascii="宋体" w:hAnsi="宋体"/>
          <w:highlight w:val="none"/>
        </w:rPr>
        <w:t>投标文件中应针对实质性要求和条件中列明的技术要求提供技术支持资料。技术支持资料以制造商公开发布的印刷资料，或检测机构出具的检测报告或投标人须知前附表允许的其他形式为准，不符合前述要求的，视为无技术支持资料，其投标将被否决。</w:t>
      </w:r>
    </w:p>
    <w:p w14:paraId="4C7A5EBE">
      <w:pPr>
        <w:spacing w:line="61" w:lineRule="exact"/>
        <w:rPr>
          <w:rFonts w:ascii="Times New Roman" w:hAnsi="Times New Roman" w:eastAsia="Times New Roman"/>
          <w:highlight w:val="none"/>
        </w:rPr>
      </w:pPr>
    </w:p>
    <w:p w14:paraId="35E743C8">
      <w:pPr>
        <w:widowControl/>
        <w:numPr>
          <w:ilvl w:val="2"/>
          <w:numId w:val="10"/>
        </w:numPr>
        <w:tabs>
          <w:tab w:val="left" w:pos="1046"/>
        </w:tabs>
        <w:spacing w:line="354" w:lineRule="auto"/>
        <w:ind w:firstLine="420"/>
        <w:rPr>
          <w:rFonts w:ascii="Times New Roman" w:hAnsi="Times New Roman" w:eastAsia="Times New Roman"/>
          <w:highlight w:val="none"/>
        </w:rPr>
      </w:pPr>
      <w:r>
        <w:rPr>
          <w:rFonts w:ascii="宋体" w:hAnsi="宋体"/>
          <w:highlight w:val="none"/>
        </w:rPr>
        <w:t>投标人须知前附表规定了可以偏差的范围和最高偏差项数的，偏差应当符合投标人须知前附表规定的偏差范围和最高项数，超出偏差范围和最高偏差项数的投标将被否决。</w:t>
      </w:r>
    </w:p>
    <w:p w14:paraId="7D8ED0B7">
      <w:pPr>
        <w:spacing w:line="69" w:lineRule="exact"/>
        <w:rPr>
          <w:rFonts w:ascii="Times New Roman" w:hAnsi="Times New Roman" w:eastAsia="Times New Roman"/>
          <w:highlight w:val="none"/>
        </w:rPr>
      </w:pPr>
    </w:p>
    <w:p w14:paraId="6D210198">
      <w:pPr>
        <w:widowControl/>
        <w:numPr>
          <w:ilvl w:val="2"/>
          <w:numId w:val="10"/>
        </w:numPr>
        <w:tabs>
          <w:tab w:val="left" w:pos="1046"/>
        </w:tabs>
        <w:spacing w:line="353" w:lineRule="auto"/>
        <w:ind w:firstLine="420"/>
        <w:rPr>
          <w:rFonts w:ascii="Times New Roman" w:hAnsi="Times New Roman" w:eastAsia="Times New Roman"/>
          <w:highlight w:val="none"/>
        </w:rPr>
      </w:pPr>
      <w:r>
        <w:rPr>
          <w:rFonts w:ascii="宋体" w:hAnsi="宋体"/>
          <w:highlight w:val="none"/>
        </w:rPr>
        <w:t>投标文件对招标文件的全部偏差，均应在投标文件的商务和技术偏差表中列明，除列明的内容外，视为投标人响应招标文件的全部要求。</w:t>
      </w:r>
    </w:p>
    <w:p w14:paraId="7766E91E">
      <w:pPr>
        <w:spacing w:line="169" w:lineRule="exact"/>
        <w:rPr>
          <w:rFonts w:ascii="Times New Roman" w:hAnsi="Times New Roman" w:eastAsia="Times New Roman"/>
          <w:highlight w:val="none"/>
        </w:rPr>
      </w:pPr>
    </w:p>
    <w:p w14:paraId="1CE369A6">
      <w:pPr>
        <w:widowControl/>
        <w:numPr>
          <w:ilvl w:val="0"/>
          <w:numId w:val="12"/>
        </w:numPr>
        <w:tabs>
          <w:tab w:val="left" w:pos="400"/>
        </w:tabs>
        <w:spacing w:line="0" w:lineRule="atLeast"/>
        <w:ind w:left="400" w:hanging="400"/>
        <w:rPr>
          <w:rFonts w:ascii="Times New Roman" w:hAnsi="Times New Roman" w:eastAsia="Times New Roman"/>
          <w:b/>
          <w:sz w:val="32"/>
          <w:highlight w:val="none"/>
        </w:rPr>
      </w:pPr>
      <w:r>
        <w:rPr>
          <w:rFonts w:ascii="宋体" w:hAnsi="宋体"/>
          <w:b/>
          <w:sz w:val="32"/>
          <w:highlight w:val="none"/>
        </w:rPr>
        <w:t>招标文件</w:t>
      </w:r>
    </w:p>
    <w:p w14:paraId="25537EF6">
      <w:pPr>
        <w:spacing w:line="200" w:lineRule="exact"/>
        <w:rPr>
          <w:rFonts w:ascii="Times New Roman" w:hAnsi="Times New Roman" w:eastAsia="Times New Roman"/>
          <w:b/>
          <w:sz w:val="32"/>
          <w:highlight w:val="none"/>
        </w:rPr>
      </w:pPr>
    </w:p>
    <w:p w14:paraId="4FBEC149">
      <w:pPr>
        <w:widowControl/>
        <w:numPr>
          <w:ilvl w:val="1"/>
          <w:numId w:val="12"/>
        </w:numPr>
        <w:tabs>
          <w:tab w:val="left" w:pos="620"/>
        </w:tabs>
        <w:spacing w:line="0" w:lineRule="atLeast"/>
        <w:ind w:left="620" w:hanging="483"/>
        <w:rPr>
          <w:rFonts w:ascii="Times New Roman" w:hAnsi="Times New Roman" w:eastAsia="Times New Roman"/>
          <w:sz w:val="28"/>
          <w:highlight w:val="none"/>
        </w:rPr>
      </w:pPr>
      <w:r>
        <w:rPr>
          <w:rFonts w:ascii="宋体" w:hAnsi="宋体"/>
          <w:sz w:val="28"/>
          <w:highlight w:val="none"/>
        </w:rPr>
        <w:t>招标文件的组成</w:t>
      </w:r>
    </w:p>
    <w:p w14:paraId="06769D5B">
      <w:pPr>
        <w:spacing w:line="200" w:lineRule="exact"/>
        <w:rPr>
          <w:rFonts w:ascii="Times New Roman" w:hAnsi="Times New Roman" w:eastAsia="Times New Roman"/>
          <w:highlight w:val="none"/>
        </w:rPr>
      </w:pPr>
    </w:p>
    <w:p w14:paraId="4F026DB5">
      <w:pPr>
        <w:spacing w:line="239" w:lineRule="auto"/>
        <w:ind w:left="360"/>
        <w:rPr>
          <w:rFonts w:hint="eastAsia" w:ascii="宋体" w:hAnsi="宋体"/>
          <w:highlight w:val="none"/>
        </w:rPr>
      </w:pPr>
      <w:r>
        <w:rPr>
          <w:rFonts w:ascii="宋体" w:hAnsi="宋体"/>
          <w:highlight w:val="none"/>
        </w:rPr>
        <w:t>本招标文件包括：</w:t>
      </w:r>
    </w:p>
    <w:p w14:paraId="681AF368">
      <w:pPr>
        <w:spacing w:line="160" w:lineRule="exact"/>
        <w:rPr>
          <w:rFonts w:ascii="Times New Roman" w:hAnsi="Times New Roman" w:eastAsia="Times New Roman"/>
          <w:highlight w:val="none"/>
        </w:rPr>
      </w:pPr>
    </w:p>
    <w:p w14:paraId="16A43852">
      <w:pPr>
        <w:spacing w:line="361" w:lineRule="auto"/>
        <w:ind w:firstLine="314"/>
        <w:rPr>
          <w:rFonts w:hint="eastAsia" w:ascii="宋体" w:hAnsi="宋体"/>
          <w:highlight w:val="none"/>
        </w:rPr>
      </w:pPr>
      <w:r>
        <w:rPr>
          <w:rFonts w:ascii="宋体" w:hAnsi="宋体"/>
          <w:highlight w:val="none"/>
        </w:rPr>
        <w:t>（1）招标公告；</w:t>
      </w:r>
    </w:p>
    <w:p w14:paraId="39F30107">
      <w:pPr>
        <w:spacing w:line="361" w:lineRule="auto"/>
        <w:ind w:firstLine="314"/>
        <w:rPr>
          <w:rFonts w:hint="eastAsia" w:ascii="宋体" w:hAnsi="宋体"/>
          <w:highlight w:val="none"/>
        </w:rPr>
      </w:pPr>
      <w:r>
        <w:rPr>
          <w:rFonts w:ascii="宋体" w:hAnsi="宋体"/>
          <w:highlight w:val="none"/>
        </w:rPr>
        <w:t>（2）投标人须知；</w:t>
      </w:r>
    </w:p>
    <w:p w14:paraId="70276FD4">
      <w:pPr>
        <w:spacing w:line="361" w:lineRule="auto"/>
        <w:ind w:firstLine="314"/>
        <w:rPr>
          <w:rFonts w:hint="eastAsia" w:ascii="宋体" w:hAnsi="宋体"/>
          <w:highlight w:val="none"/>
        </w:rPr>
      </w:pPr>
      <w:r>
        <w:rPr>
          <w:rFonts w:ascii="宋体" w:hAnsi="宋体"/>
          <w:highlight w:val="none"/>
        </w:rPr>
        <w:t>（3）评标办法；</w:t>
      </w:r>
    </w:p>
    <w:p w14:paraId="484EBF0F">
      <w:pPr>
        <w:spacing w:line="361" w:lineRule="auto"/>
        <w:ind w:firstLine="314"/>
        <w:rPr>
          <w:rFonts w:hint="eastAsia" w:ascii="宋体" w:hAnsi="宋体"/>
          <w:highlight w:val="none"/>
        </w:rPr>
      </w:pPr>
      <w:r>
        <w:rPr>
          <w:rFonts w:ascii="宋体" w:hAnsi="宋体"/>
          <w:highlight w:val="none"/>
        </w:rPr>
        <w:t>（4）合同条款及格式；</w:t>
      </w:r>
    </w:p>
    <w:p w14:paraId="6E699FB8">
      <w:pPr>
        <w:spacing w:line="361" w:lineRule="auto"/>
        <w:ind w:firstLine="314"/>
        <w:rPr>
          <w:rFonts w:hint="eastAsia" w:ascii="宋体" w:hAnsi="宋体"/>
          <w:highlight w:val="none"/>
        </w:rPr>
      </w:pPr>
      <w:r>
        <w:rPr>
          <w:rFonts w:ascii="宋体" w:hAnsi="宋体"/>
          <w:highlight w:val="none"/>
        </w:rPr>
        <w:t>（5）供货要求</w:t>
      </w:r>
      <w:r>
        <w:rPr>
          <w:rFonts w:hint="eastAsia" w:ascii="宋体" w:hAnsi="宋体"/>
          <w:highlight w:val="none"/>
        </w:rPr>
        <w:t>（技术规范书）；</w:t>
      </w:r>
    </w:p>
    <w:p w14:paraId="5CFCDA17">
      <w:pPr>
        <w:spacing w:line="361" w:lineRule="auto"/>
        <w:ind w:firstLine="314"/>
        <w:rPr>
          <w:rFonts w:hint="eastAsia" w:ascii="宋体" w:hAnsi="宋体"/>
          <w:highlight w:val="none"/>
        </w:rPr>
      </w:pPr>
      <w:r>
        <w:rPr>
          <w:rFonts w:ascii="宋体" w:hAnsi="宋体"/>
          <w:highlight w:val="none"/>
        </w:rPr>
        <w:t>（6）投标文件格式；</w:t>
      </w:r>
    </w:p>
    <w:p w14:paraId="2538572F">
      <w:pPr>
        <w:spacing w:line="361" w:lineRule="auto"/>
        <w:ind w:firstLine="314"/>
        <w:rPr>
          <w:rFonts w:hint="eastAsia" w:ascii="宋体" w:hAnsi="宋体"/>
          <w:highlight w:val="none"/>
        </w:rPr>
      </w:pPr>
      <w:r>
        <w:rPr>
          <w:rFonts w:ascii="宋体" w:hAnsi="宋体"/>
          <w:highlight w:val="none"/>
        </w:rPr>
        <w:t>（</w:t>
      </w:r>
      <w:r>
        <w:rPr>
          <w:rFonts w:hint="eastAsia" w:ascii="宋体" w:hAnsi="宋体"/>
          <w:highlight w:val="none"/>
        </w:rPr>
        <w:t>7</w:t>
      </w:r>
      <w:r>
        <w:rPr>
          <w:rFonts w:ascii="宋体" w:hAnsi="宋体"/>
          <w:highlight w:val="none"/>
        </w:rPr>
        <w:t>）投标人须知前附表规定的其他资料。</w:t>
      </w:r>
    </w:p>
    <w:p w14:paraId="0A301007">
      <w:pPr>
        <w:spacing w:line="361" w:lineRule="auto"/>
        <w:ind w:firstLine="314"/>
        <w:rPr>
          <w:rFonts w:hint="eastAsia" w:ascii="宋体" w:hAnsi="宋体"/>
          <w:highlight w:val="none"/>
        </w:rPr>
      </w:pPr>
      <w:r>
        <w:rPr>
          <w:rFonts w:ascii="宋体" w:hAnsi="宋体"/>
          <w:highlight w:val="none"/>
        </w:rPr>
        <w:t>根据本章第</w:t>
      </w:r>
      <w:r>
        <w:rPr>
          <w:rFonts w:hint="eastAsia" w:ascii="宋体" w:hAnsi="宋体"/>
          <w:highlight w:val="none"/>
        </w:rPr>
        <w:t>2.2.1</w:t>
      </w:r>
      <w:r>
        <w:rPr>
          <w:rFonts w:ascii="宋体" w:hAnsi="宋体"/>
          <w:highlight w:val="none"/>
        </w:rPr>
        <w:t xml:space="preserve"> 款、第</w:t>
      </w:r>
      <w:r>
        <w:rPr>
          <w:rFonts w:hint="eastAsia" w:ascii="宋体" w:hAnsi="宋体"/>
          <w:highlight w:val="none"/>
        </w:rPr>
        <w:t>2.2.2</w:t>
      </w:r>
      <w:r>
        <w:rPr>
          <w:rFonts w:ascii="宋体" w:hAnsi="宋体"/>
          <w:highlight w:val="none"/>
        </w:rPr>
        <w:t>款和第</w:t>
      </w:r>
      <w:r>
        <w:rPr>
          <w:rFonts w:hint="eastAsia" w:ascii="宋体" w:hAnsi="宋体"/>
          <w:highlight w:val="none"/>
        </w:rPr>
        <w:t>2.2.3</w:t>
      </w:r>
      <w:r>
        <w:rPr>
          <w:rFonts w:ascii="宋体" w:hAnsi="宋体"/>
          <w:highlight w:val="none"/>
        </w:rPr>
        <w:t>款对招标文件所作的澄清、修改，构成招标文件的组成部分。</w:t>
      </w:r>
    </w:p>
    <w:p w14:paraId="1F5A3A52">
      <w:pPr>
        <w:widowControl/>
        <w:numPr>
          <w:ilvl w:val="0"/>
          <w:numId w:val="13"/>
        </w:numPr>
        <w:tabs>
          <w:tab w:val="left" w:pos="620"/>
        </w:tabs>
        <w:spacing w:line="0" w:lineRule="atLeast"/>
        <w:ind w:left="620" w:hanging="483"/>
        <w:rPr>
          <w:rFonts w:ascii="Times New Roman" w:hAnsi="Times New Roman" w:eastAsia="Times New Roman"/>
          <w:sz w:val="28"/>
          <w:highlight w:val="none"/>
        </w:rPr>
      </w:pPr>
      <w:r>
        <w:rPr>
          <w:rFonts w:ascii="宋体" w:hAnsi="宋体"/>
          <w:sz w:val="28"/>
          <w:highlight w:val="none"/>
        </w:rPr>
        <w:t>招标文件的澄清</w:t>
      </w:r>
    </w:p>
    <w:p w14:paraId="31FE4981">
      <w:pPr>
        <w:spacing w:line="200" w:lineRule="exact"/>
        <w:rPr>
          <w:rFonts w:ascii="Times New Roman" w:hAnsi="Times New Roman" w:eastAsia="Times New Roman"/>
          <w:sz w:val="28"/>
          <w:highlight w:val="none"/>
        </w:rPr>
      </w:pPr>
    </w:p>
    <w:p w14:paraId="4BB560DD">
      <w:pPr>
        <w:spacing w:line="361" w:lineRule="auto"/>
        <w:ind w:firstLine="314"/>
        <w:rPr>
          <w:rFonts w:hint="eastAsia" w:ascii="宋体" w:hAnsi="宋体"/>
          <w:highlight w:val="none"/>
        </w:rPr>
      </w:pPr>
      <w:r>
        <w:rPr>
          <w:rFonts w:hint="eastAsia" w:ascii="宋体" w:hAnsi="宋体"/>
          <w:highlight w:val="none"/>
        </w:rPr>
        <w:t>2.2.1 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14:paraId="3926667C">
      <w:pPr>
        <w:spacing w:line="361" w:lineRule="auto"/>
        <w:ind w:firstLine="314"/>
        <w:rPr>
          <w:rFonts w:hint="eastAsia" w:ascii="宋体" w:hAnsi="宋体"/>
          <w:highlight w:val="none"/>
        </w:rPr>
      </w:pPr>
      <w:r>
        <w:rPr>
          <w:rFonts w:hint="eastAsia" w:ascii="宋体" w:hAnsi="宋体"/>
          <w:highlight w:val="none"/>
        </w:rPr>
        <w:t>2.2.2招标人对已发出的招标文件进行必要澄清或修改的，以投标人须知前附表规定的形式发给所有获取招标文件的投标人，但不指明澄清问题的来源。澄清发出的时间距本章4.2.1 项规定的投标截止时间不足 15 日的，并且澄清内容可能影响投标文件编制的，将相应延长递交投标文件截止时间。</w:t>
      </w:r>
    </w:p>
    <w:p w14:paraId="1B713E64">
      <w:pPr>
        <w:spacing w:line="361" w:lineRule="auto"/>
        <w:ind w:firstLine="314"/>
        <w:rPr>
          <w:rFonts w:hint="eastAsia" w:ascii="宋体" w:hAnsi="宋体"/>
          <w:highlight w:val="none"/>
        </w:rPr>
      </w:pPr>
      <w:r>
        <w:rPr>
          <w:rFonts w:hint="eastAsia" w:ascii="宋体" w:hAnsi="宋体"/>
          <w:highlight w:val="none"/>
        </w:rPr>
        <w:t>2.2.3 自</w:t>
      </w:r>
      <w:r>
        <w:rPr>
          <w:rFonts w:hint="eastAsia" w:ascii="宋体" w:hAnsi="宋体"/>
          <w:highlight w:val="none"/>
          <w:lang w:val="en-US" w:eastAsia="zh-CN"/>
        </w:rPr>
        <w:t>电子</w:t>
      </w:r>
      <w:r>
        <w:rPr>
          <w:rFonts w:hint="eastAsia" w:ascii="宋体" w:hAnsi="宋体"/>
          <w:highlight w:val="none"/>
        </w:rPr>
        <w:t>交易系统发出澄清、修改，全部视为确认收到。</w:t>
      </w:r>
    </w:p>
    <w:p w14:paraId="3B2DC875">
      <w:pPr>
        <w:spacing w:line="361" w:lineRule="auto"/>
        <w:ind w:firstLine="314"/>
        <w:rPr>
          <w:rFonts w:hint="eastAsia" w:ascii="宋体" w:hAnsi="宋体"/>
          <w:highlight w:val="none"/>
        </w:rPr>
      </w:pPr>
      <w:r>
        <w:rPr>
          <w:rFonts w:hint="eastAsia" w:ascii="宋体" w:hAnsi="宋体"/>
          <w:highlight w:val="none"/>
        </w:rPr>
        <w:t>2.2.4除非招标人认为确有必要答复，否则招标人有权拒绝回复投标人在本章第 2.2.1 项规定的时间后的任何澄清要求。</w:t>
      </w:r>
    </w:p>
    <w:p w14:paraId="343286F1">
      <w:pPr>
        <w:spacing w:line="171" w:lineRule="exact"/>
        <w:rPr>
          <w:rFonts w:ascii="Times New Roman" w:hAnsi="Times New Roman" w:eastAsia="Times New Roman"/>
          <w:highlight w:val="none"/>
        </w:rPr>
      </w:pPr>
    </w:p>
    <w:p w14:paraId="00C84F4C">
      <w:pPr>
        <w:widowControl/>
        <w:tabs>
          <w:tab w:val="left" w:pos="620"/>
        </w:tabs>
        <w:spacing w:line="0" w:lineRule="atLeast"/>
        <w:ind w:left="137"/>
        <w:rPr>
          <w:rFonts w:hint="eastAsia" w:ascii="宋体" w:hAnsi="宋体"/>
          <w:sz w:val="28"/>
          <w:highlight w:val="none"/>
        </w:rPr>
      </w:pPr>
      <w:bookmarkStart w:id="39" w:name="_Toc16568"/>
      <w:r>
        <w:rPr>
          <w:rFonts w:hint="eastAsia" w:ascii="宋体" w:hAnsi="宋体"/>
          <w:sz w:val="28"/>
          <w:highlight w:val="none"/>
        </w:rPr>
        <w:t>2.3 招标文件的修改</w:t>
      </w:r>
    </w:p>
    <w:p w14:paraId="251D6169">
      <w:pPr>
        <w:spacing w:line="171" w:lineRule="exact"/>
        <w:rPr>
          <w:rFonts w:ascii="Times New Roman" w:hAnsi="Times New Roman" w:eastAsia="Times New Roman"/>
          <w:highlight w:val="none"/>
        </w:rPr>
      </w:pPr>
    </w:p>
    <w:p w14:paraId="3727EE91">
      <w:pPr>
        <w:spacing w:line="361" w:lineRule="auto"/>
        <w:ind w:firstLine="314"/>
        <w:rPr>
          <w:rFonts w:hint="eastAsia" w:ascii="宋体" w:hAnsi="宋体"/>
          <w:highlight w:val="none"/>
        </w:rPr>
      </w:pPr>
      <w:r>
        <w:rPr>
          <w:rFonts w:hint="eastAsia" w:ascii="宋体" w:hAnsi="宋体"/>
          <w:highlight w:val="none"/>
        </w:rPr>
        <w:t>2.3.1 招标人以投标人须知前附表规定的形式修改招标文件，并通知所有已购买招标文件的投标人。修改招标文件的时间距本章第4.2.1项规定的投标截止时间不足 15 日的，并且修改内容可能影响投标文件编制的，将相应延长投标截止时间。</w:t>
      </w:r>
    </w:p>
    <w:p w14:paraId="32FE87FE">
      <w:pPr>
        <w:spacing w:line="360" w:lineRule="auto"/>
        <w:ind w:firstLine="420" w:firstLineChars="200"/>
        <w:rPr>
          <w:rFonts w:hint="eastAsia" w:ascii="宋体" w:hAnsi="宋体"/>
          <w:highlight w:val="none"/>
        </w:rPr>
      </w:pPr>
      <w:r>
        <w:rPr>
          <w:rFonts w:hint="eastAsia" w:ascii="宋体" w:hAnsi="宋体"/>
          <w:highlight w:val="none"/>
        </w:rPr>
        <w:t>2.3.2 投标人收到修改内容后，应按投标人须知前附表规定的时间和形式通知招标人，确认已收到该修改。</w:t>
      </w:r>
    </w:p>
    <w:p w14:paraId="1F120D30">
      <w:pPr>
        <w:spacing w:line="360" w:lineRule="auto"/>
        <w:ind w:firstLine="420" w:firstLineChars="200"/>
        <w:rPr>
          <w:rFonts w:hint="eastAsia" w:ascii="宋体" w:hAnsi="宋体"/>
          <w:highlight w:val="none"/>
        </w:rPr>
      </w:pPr>
      <w:r>
        <w:rPr>
          <w:rFonts w:hint="eastAsia" w:ascii="宋体" w:hAnsi="宋体"/>
          <w:highlight w:val="none"/>
        </w:rPr>
        <w:t>2.3.3  招标文件的异议</w:t>
      </w:r>
    </w:p>
    <w:p w14:paraId="161E44F7">
      <w:pPr>
        <w:spacing w:line="360" w:lineRule="auto"/>
        <w:ind w:firstLine="420" w:firstLineChars="200"/>
        <w:rPr>
          <w:rFonts w:hint="eastAsia" w:ascii="宋体" w:hAnsi="宋体"/>
          <w:highlight w:val="none"/>
        </w:rPr>
      </w:pPr>
      <w:r>
        <w:rPr>
          <w:rFonts w:hint="eastAsia" w:ascii="宋体" w:hAnsi="宋体"/>
          <w:highlight w:val="none"/>
        </w:rPr>
        <w:t>投标人或者其他利害关系人对招标文件有异议的，应当在投标截止时间10日前以书面形式提出。招标人将在收到异议之日起3日内作出答复；作出答复前，将暂停招标投标活动。</w:t>
      </w:r>
    </w:p>
    <w:p w14:paraId="1065376A">
      <w:pPr>
        <w:pStyle w:val="3"/>
        <w:spacing w:line="400" w:lineRule="exact"/>
        <w:rPr>
          <w:rFonts w:ascii="Times New Roman" w:hAnsi="Times New Roman" w:eastAsia="Times New Roman"/>
          <w:highlight w:val="none"/>
        </w:rPr>
      </w:pPr>
      <w:bookmarkStart w:id="40" w:name="_Toc174981439"/>
      <w:r>
        <w:rPr>
          <w:rFonts w:hint="eastAsia"/>
          <w:highlight w:val="none"/>
        </w:rPr>
        <w:t>3</w:t>
      </w:r>
      <w:r>
        <w:rPr>
          <w:highlight w:val="none"/>
        </w:rPr>
        <w:t>.投标文件</w:t>
      </w:r>
      <w:bookmarkEnd w:id="39"/>
      <w:bookmarkEnd w:id="40"/>
    </w:p>
    <w:p w14:paraId="7C27105B">
      <w:pPr>
        <w:pStyle w:val="4"/>
        <w:numPr>
          <w:ilvl w:val="0"/>
          <w:numId w:val="0"/>
        </w:numPr>
        <w:rPr>
          <w:rFonts w:eastAsia="Times New Roman"/>
          <w:highlight w:val="none"/>
        </w:rPr>
      </w:pPr>
      <w:bookmarkStart w:id="41" w:name="_Toc174981440"/>
      <w:bookmarkStart w:id="42" w:name="_Toc20755"/>
      <w:r>
        <w:rPr>
          <w:rFonts w:hint="eastAsia"/>
          <w:highlight w:val="none"/>
        </w:rPr>
        <w:t>3</w:t>
      </w:r>
      <w:r>
        <w:rPr>
          <w:highlight w:val="none"/>
        </w:rPr>
        <w:t>.1投标文件的组成</w:t>
      </w:r>
      <w:bookmarkEnd w:id="41"/>
      <w:bookmarkEnd w:id="42"/>
    </w:p>
    <w:p w14:paraId="150D8140">
      <w:pPr>
        <w:tabs>
          <w:tab w:val="left" w:pos="893"/>
        </w:tabs>
        <w:spacing w:line="365" w:lineRule="auto"/>
        <w:ind w:firstLine="420" w:firstLineChars="200"/>
        <w:rPr>
          <w:rFonts w:ascii="宋体" w:hAnsi="宋体"/>
          <w:highlight w:val="none"/>
        </w:rPr>
      </w:pPr>
      <w:r>
        <w:rPr>
          <w:rFonts w:hint="eastAsia" w:ascii="宋体" w:hAnsi="宋体"/>
          <w:highlight w:val="none"/>
        </w:rPr>
        <w:t>3.1.1</w:t>
      </w:r>
      <w:r>
        <w:rPr>
          <w:rFonts w:hint="eastAsia" w:ascii="宋体" w:hAnsi="宋体"/>
          <w:highlight w:val="none"/>
          <w:lang w:val="en-US" w:eastAsia="zh-CN"/>
        </w:rPr>
        <w:t xml:space="preserve">  </w:t>
      </w:r>
      <w:r>
        <w:rPr>
          <w:rFonts w:hint="eastAsia" w:ascii="宋体" w:hAnsi="宋体"/>
          <w:highlight w:val="none"/>
        </w:rPr>
        <w:t>投标文件应包括下列容：</w:t>
      </w:r>
    </w:p>
    <w:p w14:paraId="79CD7A1B">
      <w:pPr>
        <w:tabs>
          <w:tab w:val="left" w:pos="893"/>
        </w:tabs>
        <w:spacing w:line="365" w:lineRule="auto"/>
        <w:ind w:firstLine="420" w:firstLineChars="200"/>
        <w:rPr>
          <w:rFonts w:ascii="宋体" w:hAnsi="宋体"/>
          <w:highlight w:val="none"/>
        </w:rPr>
      </w:pPr>
      <w:r>
        <w:rPr>
          <w:rFonts w:hint="eastAsia" w:ascii="宋体" w:hAnsi="宋体"/>
          <w:highlight w:val="none"/>
        </w:rPr>
        <w:t>（1）投标函；</w:t>
      </w:r>
    </w:p>
    <w:p w14:paraId="39E0C31A">
      <w:pPr>
        <w:tabs>
          <w:tab w:val="left" w:pos="893"/>
        </w:tabs>
        <w:spacing w:line="365" w:lineRule="auto"/>
        <w:ind w:firstLine="420" w:firstLineChars="200"/>
        <w:rPr>
          <w:rFonts w:ascii="宋体" w:hAnsi="宋体"/>
          <w:highlight w:val="none"/>
        </w:rPr>
      </w:pPr>
      <w:r>
        <w:rPr>
          <w:rFonts w:hint="eastAsia" w:ascii="宋体" w:hAnsi="宋体"/>
          <w:highlight w:val="none"/>
        </w:rPr>
        <w:t>（2）法定代表人（单位负责人）身份证明或授权委托书；</w:t>
      </w:r>
    </w:p>
    <w:p w14:paraId="2C8F661D">
      <w:pPr>
        <w:tabs>
          <w:tab w:val="left" w:pos="893"/>
        </w:tabs>
        <w:spacing w:line="365" w:lineRule="auto"/>
        <w:ind w:firstLine="420" w:firstLineChars="200"/>
        <w:rPr>
          <w:rFonts w:ascii="宋体" w:hAnsi="宋体"/>
          <w:highlight w:val="none"/>
        </w:rPr>
      </w:pPr>
      <w:r>
        <w:rPr>
          <w:rFonts w:hint="eastAsia" w:ascii="宋体" w:hAnsi="宋体"/>
          <w:highlight w:val="none"/>
        </w:rPr>
        <w:t>（3）联合体协议书；</w:t>
      </w:r>
    </w:p>
    <w:p w14:paraId="066C356D">
      <w:pPr>
        <w:tabs>
          <w:tab w:val="left" w:pos="893"/>
        </w:tabs>
        <w:spacing w:line="365" w:lineRule="auto"/>
        <w:ind w:firstLine="420" w:firstLineChars="200"/>
        <w:rPr>
          <w:rFonts w:ascii="宋体" w:hAnsi="宋体"/>
          <w:highlight w:val="none"/>
        </w:rPr>
      </w:pPr>
      <w:r>
        <w:rPr>
          <w:rFonts w:hint="eastAsia" w:ascii="宋体" w:hAnsi="宋体"/>
          <w:highlight w:val="none"/>
        </w:rPr>
        <w:t>（4）投标保证金；</w:t>
      </w:r>
    </w:p>
    <w:p w14:paraId="12EE3B37">
      <w:pPr>
        <w:tabs>
          <w:tab w:val="left" w:pos="893"/>
        </w:tabs>
        <w:spacing w:line="365" w:lineRule="auto"/>
        <w:ind w:firstLine="420" w:firstLineChars="200"/>
        <w:rPr>
          <w:rFonts w:ascii="宋体" w:hAnsi="宋体"/>
          <w:highlight w:val="none"/>
        </w:rPr>
      </w:pPr>
      <w:r>
        <w:rPr>
          <w:rFonts w:hint="eastAsia" w:ascii="宋体" w:hAnsi="宋体"/>
          <w:highlight w:val="none"/>
        </w:rPr>
        <w:t>（5）商务和技术偏差表；</w:t>
      </w:r>
    </w:p>
    <w:p w14:paraId="22AFF3B7">
      <w:pPr>
        <w:tabs>
          <w:tab w:val="left" w:pos="893"/>
        </w:tabs>
        <w:spacing w:line="365" w:lineRule="auto"/>
        <w:ind w:firstLine="420" w:firstLineChars="200"/>
        <w:rPr>
          <w:rFonts w:ascii="宋体" w:hAnsi="宋体"/>
          <w:highlight w:val="none"/>
        </w:rPr>
      </w:pPr>
      <w:r>
        <w:rPr>
          <w:rFonts w:hint="eastAsia" w:ascii="宋体" w:hAnsi="宋体"/>
          <w:highlight w:val="none"/>
        </w:rPr>
        <w:t>（6）分项报价表；</w:t>
      </w:r>
    </w:p>
    <w:p w14:paraId="711E24C7">
      <w:pPr>
        <w:tabs>
          <w:tab w:val="left" w:pos="893"/>
        </w:tabs>
        <w:spacing w:line="365" w:lineRule="auto"/>
        <w:ind w:firstLine="420" w:firstLineChars="200"/>
        <w:rPr>
          <w:rFonts w:ascii="宋体" w:hAnsi="宋体"/>
          <w:highlight w:val="none"/>
        </w:rPr>
      </w:pPr>
      <w:r>
        <w:rPr>
          <w:rFonts w:hint="eastAsia" w:ascii="宋体" w:hAnsi="宋体"/>
          <w:highlight w:val="none"/>
        </w:rPr>
        <w:t>（7）资格审查资料；</w:t>
      </w:r>
    </w:p>
    <w:p w14:paraId="2F739A3F">
      <w:pPr>
        <w:tabs>
          <w:tab w:val="left" w:pos="893"/>
        </w:tabs>
        <w:spacing w:line="365" w:lineRule="auto"/>
        <w:ind w:firstLine="420" w:firstLineChars="200"/>
        <w:rPr>
          <w:rFonts w:ascii="宋体" w:hAnsi="宋体"/>
          <w:highlight w:val="none"/>
        </w:rPr>
      </w:pPr>
      <w:r>
        <w:rPr>
          <w:rFonts w:hint="eastAsia" w:ascii="宋体" w:hAnsi="宋体"/>
          <w:highlight w:val="none"/>
        </w:rPr>
        <w:t>（8）投标设备技术性能指标的详细描述；</w:t>
      </w:r>
    </w:p>
    <w:p w14:paraId="484E4B62">
      <w:pPr>
        <w:tabs>
          <w:tab w:val="left" w:pos="893"/>
        </w:tabs>
        <w:spacing w:line="365" w:lineRule="auto"/>
        <w:ind w:firstLine="420" w:firstLineChars="200"/>
        <w:rPr>
          <w:rFonts w:ascii="宋体" w:hAnsi="宋体"/>
          <w:highlight w:val="none"/>
        </w:rPr>
      </w:pPr>
      <w:r>
        <w:rPr>
          <w:rFonts w:hint="eastAsia" w:ascii="宋体" w:hAnsi="宋体"/>
          <w:highlight w:val="none"/>
        </w:rPr>
        <w:t>（9）技术支持资料；</w:t>
      </w:r>
    </w:p>
    <w:p w14:paraId="57B0E6C8">
      <w:pPr>
        <w:tabs>
          <w:tab w:val="left" w:pos="893"/>
        </w:tabs>
        <w:spacing w:line="365" w:lineRule="auto"/>
        <w:ind w:firstLine="420" w:firstLineChars="200"/>
        <w:rPr>
          <w:rFonts w:ascii="宋体" w:hAnsi="宋体"/>
          <w:highlight w:val="none"/>
        </w:rPr>
      </w:pPr>
      <w:r>
        <w:rPr>
          <w:rFonts w:hint="eastAsia" w:ascii="宋体" w:hAnsi="宋体"/>
          <w:highlight w:val="none"/>
        </w:rPr>
        <w:t>（10）技术服务和质保期服务计划；</w:t>
      </w:r>
    </w:p>
    <w:p w14:paraId="16652F04">
      <w:pPr>
        <w:tabs>
          <w:tab w:val="left" w:pos="893"/>
        </w:tabs>
        <w:spacing w:line="365" w:lineRule="auto"/>
        <w:ind w:firstLine="420" w:firstLineChars="200"/>
        <w:rPr>
          <w:rFonts w:ascii="宋体" w:hAnsi="宋体"/>
          <w:highlight w:val="none"/>
        </w:rPr>
      </w:pPr>
      <w:r>
        <w:rPr>
          <w:rFonts w:hint="eastAsia" w:ascii="宋体" w:hAnsi="宋体"/>
          <w:highlight w:val="none"/>
        </w:rPr>
        <w:t>（11）投标人须知前附表规定的其他资料。</w:t>
      </w:r>
    </w:p>
    <w:p w14:paraId="6E5B3725">
      <w:pPr>
        <w:tabs>
          <w:tab w:val="left" w:pos="893"/>
        </w:tabs>
        <w:spacing w:line="365" w:lineRule="auto"/>
        <w:ind w:firstLine="420" w:firstLineChars="200"/>
        <w:rPr>
          <w:rFonts w:ascii="宋体" w:hAnsi="宋体"/>
          <w:highlight w:val="none"/>
        </w:rPr>
      </w:pPr>
      <w:r>
        <w:rPr>
          <w:rFonts w:hint="eastAsia" w:ascii="宋体" w:hAnsi="宋体"/>
          <w:highlight w:val="none"/>
        </w:rPr>
        <w:t>投标人在评标过程中作出的符合法律法规和招标文件规定的澄清确认，构成投标文件的组成部分。</w:t>
      </w:r>
    </w:p>
    <w:p w14:paraId="6CB78579">
      <w:pPr>
        <w:tabs>
          <w:tab w:val="left" w:pos="893"/>
        </w:tabs>
        <w:spacing w:line="365" w:lineRule="auto"/>
        <w:ind w:firstLine="420" w:firstLineChars="200"/>
        <w:rPr>
          <w:rFonts w:hint="eastAsia" w:ascii="宋体" w:hAnsi="宋体"/>
          <w:highlight w:val="none"/>
        </w:rPr>
      </w:pPr>
      <w:r>
        <w:rPr>
          <w:rFonts w:ascii="宋体" w:hAnsi="宋体"/>
          <w:highlight w:val="none"/>
        </w:rPr>
        <w:t xml:space="preserve">3.1.2 投标人须知前附表规定不接受联合体投标的，或投标人没有组成联合体的，投标文件不包括本章第 </w:t>
      </w:r>
      <w:r>
        <w:rPr>
          <w:rFonts w:hint="eastAsia" w:ascii="宋体" w:hAnsi="宋体"/>
          <w:highlight w:val="none"/>
        </w:rPr>
        <w:t>1</w:t>
      </w:r>
      <w:r>
        <w:rPr>
          <w:rFonts w:ascii="宋体" w:hAnsi="宋体"/>
          <w:highlight w:val="none"/>
        </w:rPr>
        <w:t>.</w:t>
      </w:r>
      <w:r>
        <w:rPr>
          <w:rFonts w:hint="eastAsia" w:ascii="宋体" w:hAnsi="宋体"/>
          <w:highlight w:val="none"/>
        </w:rPr>
        <w:t>4</w:t>
      </w:r>
      <w:r>
        <w:rPr>
          <w:rFonts w:ascii="宋体" w:hAnsi="宋体"/>
          <w:highlight w:val="none"/>
        </w:rPr>
        <w:t>.</w:t>
      </w:r>
      <w:r>
        <w:rPr>
          <w:rFonts w:hint="eastAsia" w:ascii="宋体" w:hAnsi="宋体"/>
          <w:highlight w:val="none"/>
        </w:rPr>
        <w:t>2</w:t>
      </w:r>
      <w:r>
        <w:rPr>
          <w:rFonts w:ascii="宋体" w:hAnsi="宋体"/>
          <w:highlight w:val="none"/>
        </w:rPr>
        <w:t>（</w:t>
      </w:r>
      <w:r>
        <w:rPr>
          <w:rFonts w:hint="eastAsia" w:ascii="宋体" w:hAnsi="宋体"/>
          <w:highlight w:val="none"/>
        </w:rPr>
        <w:t>1</w:t>
      </w:r>
      <w:r>
        <w:rPr>
          <w:rFonts w:ascii="宋体" w:hAnsi="宋体"/>
          <w:highlight w:val="none"/>
        </w:rPr>
        <w:t>）目所指的联合体协议书。</w:t>
      </w:r>
    </w:p>
    <w:p w14:paraId="5FE1B0F2">
      <w:pPr>
        <w:spacing w:line="293" w:lineRule="exact"/>
        <w:rPr>
          <w:rFonts w:ascii="Times New Roman" w:hAnsi="Times New Roman" w:eastAsia="Times New Roman"/>
          <w:highlight w:val="none"/>
        </w:rPr>
      </w:pPr>
    </w:p>
    <w:p w14:paraId="4FDBD00E">
      <w:pPr>
        <w:pStyle w:val="4"/>
        <w:numPr>
          <w:ilvl w:val="0"/>
          <w:numId w:val="0"/>
        </w:numPr>
        <w:rPr>
          <w:rFonts w:eastAsia="Times New Roman"/>
          <w:highlight w:val="none"/>
        </w:rPr>
      </w:pPr>
      <w:bookmarkStart w:id="43" w:name="_Toc174981441"/>
      <w:bookmarkStart w:id="44" w:name="_Toc17658"/>
      <w:r>
        <w:rPr>
          <w:rFonts w:hint="eastAsia"/>
          <w:highlight w:val="none"/>
        </w:rPr>
        <w:t>3</w:t>
      </w:r>
      <w:r>
        <w:rPr>
          <w:highlight w:val="none"/>
        </w:rPr>
        <w:t>.2投标报价</w:t>
      </w:r>
      <w:bookmarkEnd w:id="43"/>
      <w:bookmarkEnd w:id="44"/>
    </w:p>
    <w:p w14:paraId="03045B6F">
      <w:pPr>
        <w:spacing w:line="246" w:lineRule="exact"/>
        <w:rPr>
          <w:rFonts w:ascii="Times New Roman" w:hAnsi="Times New Roman"/>
          <w:sz w:val="28"/>
          <w:highlight w:val="none"/>
        </w:rPr>
      </w:pPr>
    </w:p>
    <w:p w14:paraId="71E43706">
      <w:pPr>
        <w:tabs>
          <w:tab w:val="left" w:pos="893"/>
        </w:tabs>
        <w:spacing w:line="365" w:lineRule="auto"/>
        <w:ind w:firstLine="420" w:firstLineChars="200"/>
        <w:rPr>
          <w:rFonts w:hint="eastAsia" w:ascii="宋体" w:hAnsi="宋体"/>
          <w:highlight w:val="none"/>
        </w:rPr>
      </w:pPr>
      <w:r>
        <w:rPr>
          <w:rFonts w:hint="eastAsia" w:ascii="宋体" w:hAnsi="宋体"/>
          <w:highlight w:val="none"/>
        </w:rPr>
        <w:t xml:space="preserve">3.2.1 </w:t>
      </w:r>
      <w:r>
        <w:rPr>
          <w:rFonts w:ascii="宋体" w:hAnsi="宋体"/>
          <w:highlight w:val="none"/>
        </w:rPr>
        <w:t>投标报价应包括国家规定的增值税税金，除投标人须知前附表另有规定外，增值税税金按一般计税方法计算。投标人应按第六章“投标文件格式”的要求在</w:t>
      </w:r>
      <w:r>
        <w:rPr>
          <w:rFonts w:hint="eastAsia" w:ascii="宋体" w:hAnsi="宋体"/>
          <w:highlight w:val="none"/>
          <w:lang w:val="en-US" w:eastAsia="zh-CN"/>
        </w:rPr>
        <w:t>投标函</w:t>
      </w:r>
      <w:r>
        <w:rPr>
          <w:rFonts w:ascii="宋体" w:hAnsi="宋体"/>
          <w:highlight w:val="none"/>
        </w:rPr>
        <w:t>中进行报价并填写分项报价。</w:t>
      </w:r>
    </w:p>
    <w:p w14:paraId="0E85BFDE">
      <w:pPr>
        <w:tabs>
          <w:tab w:val="left" w:pos="893"/>
        </w:tabs>
        <w:spacing w:line="365" w:lineRule="auto"/>
        <w:ind w:firstLine="420" w:firstLineChars="200"/>
        <w:rPr>
          <w:rFonts w:hint="eastAsia" w:ascii="宋体" w:hAnsi="宋体"/>
          <w:highlight w:val="none"/>
        </w:rPr>
      </w:pPr>
      <w:r>
        <w:rPr>
          <w:rFonts w:hint="eastAsia" w:ascii="宋体" w:hAnsi="宋体"/>
          <w:highlight w:val="none"/>
        </w:rPr>
        <w:t xml:space="preserve">3.2.2 </w:t>
      </w:r>
      <w:r>
        <w:rPr>
          <w:rFonts w:ascii="宋体" w:hAnsi="宋体"/>
          <w:highlight w:val="none"/>
        </w:rPr>
        <w:t>投标人应充分了解该项目的总体情况以及影响投标报价的其他要素</w:t>
      </w:r>
      <w:r>
        <w:rPr>
          <w:rFonts w:hint="eastAsia" w:ascii="宋体" w:hAnsi="宋体"/>
          <w:highlight w:val="none"/>
        </w:rPr>
        <w:t>。</w:t>
      </w:r>
    </w:p>
    <w:p w14:paraId="27299EC2">
      <w:pPr>
        <w:tabs>
          <w:tab w:val="left" w:pos="893"/>
        </w:tabs>
        <w:spacing w:line="365" w:lineRule="auto"/>
        <w:ind w:firstLine="420" w:firstLineChars="200"/>
        <w:rPr>
          <w:rFonts w:hint="eastAsia" w:ascii="宋体" w:hAnsi="宋体"/>
          <w:highlight w:val="none"/>
        </w:rPr>
      </w:pPr>
      <w:r>
        <w:rPr>
          <w:rFonts w:hint="eastAsia" w:ascii="宋体" w:hAnsi="宋体"/>
          <w:highlight w:val="none"/>
        </w:rPr>
        <w:t>3.2.3投标报价为各分项报价金额之和，投标报价与分项报价的合价不一致的，应以各分项合价累计数为准，修正投标报价；如分项报价中存在缺漏项，则视为缺漏项价格已包含在其他分项报价之中。投标人在投标截止时间前修改投标函中的投标报价总额，应同时修改投标文件“分项报价表”中的相应报价。此修改须符合本章第 4.3 款的有关要求。</w:t>
      </w:r>
    </w:p>
    <w:p w14:paraId="0FEAD824">
      <w:pPr>
        <w:tabs>
          <w:tab w:val="left" w:pos="893"/>
        </w:tabs>
        <w:spacing w:line="365" w:lineRule="auto"/>
        <w:ind w:firstLine="420" w:firstLineChars="200"/>
        <w:rPr>
          <w:rFonts w:hint="eastAsia" w:ascii="宋体" w:hAnsi="宋体"/>
          <w:highlight w:val="none"/>
        </w:rPr>
      </w:pPr>
      <w:r>
        <w:rPr>
          <w:rFonts w:hint="eastAsia" w:ascii="宋体" w:hAnsi="宋体"/>
          <w:highlight w:val="none"/>
        </w:rPr>
        <w:t xml:space="preserve">3.2.4 </w:t>
      </w:r>
      <w:r>
        <w:rPr>
          <w:rFonts w:ascii="宋体" w:hAnsi="宋体"/>
          <w:highlight w:val="none"/>
        </w:rPr>
        <w:t>招标人设有</w:t>
      </w:r>
      <w:r>
        <w:rPr>
          <w:rFonts w:hint="eastAsia" w:ascii="宋体" w:hAnsi="宋体"/>
          <w:highlight w:val="none"/>
        </w:rPr>
        <w:t>单价、总价最高投标限价</w:t>
      </w:r>
      <w:r>
        <w:rPr>
          <w:rFonts w:ascii="宋体" w:hAnsi="宋体"/>
          <w:highlight w:val="none"/>
        </w:rPr>
        <w:t>的，投标人的投标报价</w:t>
      </w:r>
      <w:r>
        <w:rPr>
          <w:rFonts w:hint="eastAsia" w:ascii="宋体" w:hAnsi="宋体"/>
          <w:highlight w:val="none"/>
        </w:rPr>
        <w:t>均</w:t>
      </w:r>
      <w:r>
        <w:rPr>
          <w:rFonts w:ascii="宋体" w:hAnsi="宋体"/>
          <w:highlight w:val="none"/>
        </w:rPr>
        <w:t>不得超过</w:t>
      </w:r>
      <w:r>
        <w:rPr>
          <w:rFonts w:hint="eastAsia" w:ascii="宋体" w:hAnsi="宋体"/>
          <w:highlight w:val="none"/>
        </w:rPr>
        <w:t>单价、总价</w:t>
      </w:r>
      <w:r>
        <w:rPr>
          <w:rFonts w:ascii="宋体" w:hAnsi="宋体"/>
          <w:highlight w:val="none"/>
        </w:rPr>
        <w:t>最高投标限价。</w:t>
      </w:r>
    </w:p>
    <w:p w14:paraId="65884354">
      <w:pPr>
        <w:tabs>
          <w:tab w:val="left" w:pos="893"/>
        </w:tabs>
        <w:spacing w:line="365" w:lineRule="auto"/>
        <w:ind w:firstLine="420" w:firstLineChars="200"/>
        <w:rPr>
          <w:rFonts w:hint="eastAsia" w:ascii="宋体" w:hAnsi="宋体"/>
          <w:highlight w:val="none"/>
        </w:rPr>
      </w:pPr>
      <w:r>
        <w:rPr>
          <w:rFonts w:hint="eastAsia" w:ascii="宋体" w:hAnsi="宋体"/>
          <w:highlight w:val="none"/>
        </w:rPr>
        <w:t xml:space="preserve">3.2.5 </w:t>
      </w:r>
      <w:r>
        <w:rPr>
          <w:rFonts w:ascii="宋体" w:hAnsi="宋体"/>
          <w:highlight w:val="none"/>
        </w:rPr>
        <w:t>投标报价的其他要求见投标人须知前附表。</w:t>
      </w:r>
    </w:p>
    <w:p w14:paraId="5139A131">
      <w:pPr>
        <w:spacing w:line="291" w:lineRule="exact"/>
        <w:rPr>
          <w:rFonts w:ascii="Times New Roman" w:hAnsi="Times New Roman" w:eastAsia="Times New Roman"/>
          <w:highlight w:val="none"/>
        </w:rPr>
      </w:pPr>
    </w:p>
    <w:p w14:paraId="52A0992F">
      <w:pPr>
        <w:pStyle w:val="4"/>
        <w:numPr>
          <w:ilvl w:val="0"/>
          <w:numId w:val="0"/>
        </w:numPr>
        <w:rPr>
          <w:rFonts w:eastAsia="Times New Roman"/>
          <w:highlight w:val="none"/>
        </w:rPr>
      </w:pPr>
      <w:bookmarkStart w:id="45" w:name="_Toc174981442"/>
      <w:bookmarkStart w:id="46" w:name="_Toc6415"/>
      <w:r>
        <w:rPr>
          <w:rFonts w:hint="eastAsia"/>
          <w:highlight w:val="none"/>
        </w:rPr>
        <w:t>3</w:t>
      </w:r>
      <w:r>
        <w:rPr>
          <w:highlight w:val="none"/>
        </w:rPr>
        <w:t>.3投标有效期</w:t>
      </w:r>
      <w:bookmarkEnd w:id="45"/>
      <w:bookmarkEnd w:id="46"/>
    </w:p>
    <w:p w14:paraId="01E00FAE">
      <w:pPr>
        <w:spacing w:line="213" w:lineRule="exact"/>
        <w:rPr>
          <w:rFonts w:ascii="Times New Roman" w:hAnsi="Times New Roman" w:eastAsia="Times New Roman"/>
          <w:sz w:val="28"/>
          <w:highlight w:val="none"/>
        </w:rPr>
      </w:pPr>
    </w:p>
    <w:p w14:paraId="6509ABF2">
      <w:pPr>
        <w:widowControl/>
        <w:numPr>
          <w:ilvl w:val="1"/>
          <w:numId w:val="19"/>
        </w:numPr>
        <w:tabs>
          <w:tab w:val="left" w:pos="940"/>
        </w:tabs>
        <w:spacing w:line="239" w:lineRule="auto"/>
        <w:ind w:left="940" w:hanging="520"/>
        <w:rPr>
          <w:rFonts w:ascii="Times New Roman" w:hAnsi="Times New Roman" w:eastAsia="Times New Roman"/>
          <w:highlight w:val="none"/>
        </w:rPr>
      </w:pPr>
      <w:r>
        <w:rPr>
          <w:rFonts w:ascii="宋体" w:hAnsi="宋体"/>
          <w:highlight w:val="none"/>
        </w:rPr>
        <w:t xml:space="preserve">除投标人须知前附表另有规定外，投标有效期为 </w:t>
      </w:r>
      <w:r>
        <w:rPr>
          <w:rFonts w:ascii="Times New Roman" w:hAnsi="Times New Roman" w:eastAsia="Times New Roman"/>
          <w:highlight w:val="none"/>
        </w:rPr>
        <w:t>90</w:t>
      </w:r>
      <w:r>
        <w:rPr>
          <w:rFonts w:ascii="宋体" w:hAnsi="宋体"/>
          <w:highlight w:val="none"/>
        </w:rPr>
        <w:t xml:space="preserve"> 天。</w:t>
      </w:r>
    </w:p>
    <w:p w14:paraId="74DA138F">
      <w:pPr>
        <w:spacing w:line="130" w:lineRule="exact"/>
        <w:rPr>
          <w:rFonts w:ascii="Times New Roman" w:hAnsi="Times New Roman" w:eastAsia="Times New Roman"/>
          <w:highlight w:val="none"/>
        </w:rPr>
      </w:pPr>
    </w:p>
    <w:p w14:paraId="013EFFEE">
      <w:pPr>
        <w:widowControl/>
        <w:numPr>
          <w:ilvl w:val="1"/>
          <w:numId w:val="19"/>
        </w:numPr>
        <w:tabs>
          <w:tab w:val="left" w:pos="940"/>
        </w:tabs>
        <w:spacing w:line="239" w:lineRule="auto"/>
        <w:ind w:left="940" w:hanging="520"/>
        <w:rPr>
          <w:rFonts w:ascii="Times New Roman" w:hAnsi="Times New Roman" w:eastAsia="Times New Roman"/>
          <w:highlight w:val="none"/>
        </w:rPr>
      </w:pPr>
      <w:r>
        <w:rPr>
          <w:rFonts w:ascii="宋体" w:hAnsi="宋体"/>
          <w:highlight w:val="none"/>
        </w:rPr>
        <w:t>在投标有效期内，投标人撤销投标文件的，应承担招标文件和法律规定的责任。</w:t>
      </w:r>
    </w:p>
    <w:p w14:paraId="09122D41">
      <w:pPr>
        <w:spacing w:line="191" w:lineRule="exact"/>
        <w:rPr>
          <w:rFonts w:ascii="Times New Roman" w:hAnsi="Times New Roman" w:eastAsia="Times New Roman"/>
          <w:highlight w:val="none"/>
        </w:rPr>
      </w:pPr>
    </w:p>
    <w:p w14:paraId="418BEA89">
      <w:pPr>
        <w:widowControl/>
        <w:numPr>
          <w:ilvl w:val="1"/>
          <w:numId w:val="19"/>
        </w:numPr>
        <w:tabs>
          <w:tab w:val="left" w:pos="946"/>
        </w:tabs>
        <w:spacing w:line="381" w:lineRule="auto"/>
        <w:ind w:firstLine="420"/>
        <w:rPr>
          <w:rFonts w:ascii="Times New Roman" w:hAnsi="Times New Roman" w:eastAsia="Times New Roman"/>
          <w:highlight w:val="none"/>
        </w:rPr>
      </w:pPr>
      <w:r>
        <w:rPr>
          <w:rFonts w:ascii="宋体" w:hAnsi="宋体"/>
          <w:highlight w:val="none"/>
        </w:rPr>
        <w:t>出现特殊情况需要延长投标有效期的，招标人以书面形式通知所有投标人延长投标有效期。投标人应予以书面答复，同意延长的，</w:t>
      </w:r>
      <w:r>
        <w:rPr>
          <w:rFonts w:hint="eastAsia" w:ascii="宋体" w:hAnsi="宋体"/>
          <w:highlight w:val="none"/>
        </w:rPr>
        <w:t>应相应延长其投标保证金的有效期，但</w:t>
      </w:r>
      <w:r>
        <w:rPr>
          <w:rFonts w:ascii="宋体" w:hAnsi="宋体"/>
          <w:highlight w:val="none"/>
        </w:rPr>
        <w:t>不得要求或被允许修改其投标文件；投标人拒绝延长的，其投标失效</w:t>
      </w:r>
      <w:r>
        <w:rPr>
          <w:rFonts w:hint="eastAsia" w:ascii="宋体" w:hAnsi="宋体"/>
          <w:highlight w:val="none"/>
        </w:rPr>
        <w:t>，但投标人有权收回其投标保证金及以现金或者支票形式递交的投标保证金的银行同期存款利息</w:t>
      </w:r>
      <w:r>
        <w:rPr>
          <w:rFonts w:ascii="宋体" w:hAnsi="宋体"/>
          <w:highlight w:val="none"/>
        </w:rPr>
        <w:t>。</w:t>
      </w:r>
    </w:p>
    <w:p w14:paraId="50299D3C">
      <w:pPr>
        <w:spacing w:line="152" w:lineRule="exact"/>
        <w:rPr>
          <w:rFonts w:ascii="Times New Roman" w:hAnsi="Times New Roman" w:eastAsia="Times New Roman"/>
          <w:highlight w:val="none"/>
        </w:rPr>
      </w:pPr>
    </w:p>
    <w:p w14:paraId="51D02C76">
      <w:pPr>
        <w:pStyle w:val="4"/>
        <w:numPr>
          <w:ilvl w:val="0"/>
          <w:numId w:val="0"/>
        </w:numPr>
        <w:rPr>
          <w:rFonts w:eastAsia="Times New Roman"/>
          <w:highlight w:val="none"/>
        </w:rPr>
      </w:pPr>
      <w:bookmarkStart w:id="47" w:name="_Toc174981443"/>
      <w:bookmarkStart w:id="48" w:name="_Toc29032"/>
      <w:r>
        <w:rPr>
          <w:rFonts w:hint="eastAsia"/>
          <w:highlight w:val="none"/>
        </w:rPr>
        <w:t>3</w:t>
      </w:r>
      <w:r>
        <w:rPr>
          <w:highlight w:val="none"/>
        </w:rPr>
        <w:t>.4投标保证金</w:t>
      </w:r>
      <w:r>
        <w:rPr>
          <w:rFonts w:hint="eastAsia"/>
          <w:highlight w:val="none"/>
        </w:rPr>
        <w:t>(适用于要求提交投标保证金的项目）</w:t>
      </w:r>
      <w:bookmarkEnd w:id="47"/>
      <w:bookmarkEnd w:id="48"/>
    </w:p>
    <w:p w14:paraId="26860CE6">
      <w:pPr>
        <w:spacing w:line="200" w:lineRule="exact"/>
        <w:rPr>
          <w:rFonts w:ascii="Times New Roman" w:hAnsi="Times New Roman" w:eastAsia="Times New Roman"/>
          <w:sz w:val="28"/>
          <w:highlight w:val="none"/>
        </w:rPr>
      </w:pPr>
    </w:p>
    <w:p w14:paraId="5FDAF1B7">
      <w:pPr>
        <w:spacing w:line="360" w:lineRule="auto"/>
        <w:ind w:firstLine="420" w:firstLineChars="200"/>
        <w:rPr>
          <w:rFonts w:hint="eastAsia" w:ascii="宋体" w:hAnsi="宋体"/>
          <w:highlight w:val="none"/>
        </w:rPr>
      </w:pPr>
      <w:r>
        <w:rPr>
          <w:rFonts w:hint="eastAsia" w:ascii="宋体" w:hAnsi="宋体"/>
          <w:highlight w:val="none"/>
        </w:rPr>
        <w:t>3.4.1</w:t>
      </w:r>
      <w:r>
        <w:rPr>
          <w:rFonts w:ascii="宋体" w:hAnsi="宋体"/>
          <w:highlight w:val="none"/>
        </w:rPr>
        <w:t>投标人在递交投标文件的同时，应按投标人须知前附表规定的金额、形式和第六</w:t>
      </w:r>
      <w:r>
        <w:rPr>
          <w:rFonts w:hint="eastAsia" w:ascii="宋体" w:hAnsi="宋体"/>
          <w:highlight w:val="none"/>
        </w:rPr>
        <w:t>章“投</w:t>
      </w:r>
      <w:r>
        <w:rPr>
          <w:rFonts w:ascii="宋体" w:hAnsi="宋体"/>
          <w:highlight w:val="none"/>
        </w:rPr>
        <w:t>标文件格式”规定的投标保证金格式递交投标保证金，并作为其投标文件的组成部分</w:t>
      </w:r>
      <w:r>
        <w:rPr>
          <w:rFonts w:hint="eastAsia" w:ascii="宋体" w:hAnsi="宋体"/>
          <w:highlight w:val="none"/>
        </w:rPr>
        <w:t>,在经济标文件中提供</w:t>
      </w:r>
      <w:r>
        <w:rPr>
          <w:rFonts w:ascii="宋体" w:hAnsi="宋体"/>
          <w:highlight w:val="none"/>
        </w:rPr>
        <w:t>。境内投标人以现金或者支票形式提交的投标保证金，应当从其基本账户转出并在投标文件中附上基本账户开户证明。联合体投标的，其投标保证金可以由牵头人递交，并应符合投标人须知前附表的规定。</w:t>
      </w:r>
    </w:p>
    <w:p w14:paraId="25A9F7A6">
      <w:pPr>
        <w:widowControl/>
        <w:numPr>
          <w:ilvl w:val="0"/>
          <w:numId w:val="20"/>
        </w:numPr>
        <w:tabs>
          <w:tab w:val="left" w:pos="940"/>
        </w:tabs>
        <w:spacing w:line="239" w:lineRule="auto"/>
        <w:ind w:left="940" w:hanging="520"/>
        <w:rPr>
          <w:rFonts w:ascii="Times New Roman" w:hAnsi="Times New Roman" w:eastAsia="Times New Roman"/>
          <w:highlight w:val="none"/>
        </w:rPr>
      </w:pPr>
      <w:r>
        <w:rPr>
          <w:rFonts w:ascii="宋体" w:hAnsi="宋体"/>
          <w:highlight w:val="none"/>
        </w:rPr>
        <w:t xml:space="preserve">投标人不按本章第 </w:t>
      </w:r>
      <w:r>
        <w:rPr>
          <w:rFonts w:ascii="Times New Roman" w:hAnsi="Times New Roman" w:eastAsia="Times New Roman"/>
          <w:highlight w:val="none"/>
        </w:rPr>
        <w:t>3.4.1</w:t>
      </w:r>
      <w:r>
        <w:rPr>
          <w:rFonts w:ascii="宋体" w:hAnsi="宋体"/>
          <w:highlight w:val="none"/>
        </w:rPr>
        <w:t xml:space="preserve"> 项要求提交投标保证金的，评标委员会将否决其投标。</w:t>
      </w:r>
    </w:p>
    <w:p w14:paraId="4ADDF295">
      <w:pPr>
        <w:spacing w:line="168" w:lineRule="exact"/>
        <w:rPr>
          <w:rFonts w:ascii="Times New Roman" w:hAnsi="Times New Roman" w:eastAsia="Times New Roman"/>
          <w:highlight w:val="none"/>
        </w:rPr>
      </w:pPr>
    </w:p>
    <w:p w14:paraId="119D345D">
      <w:pPr>
        <w:widowControl/>
        <w:numPr>
          <w:ilvl w:val="0"/>
          <w:numId w:val="20"/>
        </w:numPr>
        <w:tabs>
          <w:tab w:val="left" w:pos="946"/>
        </w:tabs>
        <w:spacing w:line="361" w:lineRule="auto"/>
        <w:ind w:firstLine="420"/>
        <w:rPr>
          <w:rFonts w:ascii="Times New Roman" w:hAnsi="Times New Roman" w:eastAsia="Times New Roman"/>
          <w:highlight w:val="none"/>
        </w:rPr>
      </w:pPr>
      <w:r>
        <w:rPr>
          <w:rFonts w:ascii="宋体" w:hAnsi="宋体"/>
          <w:highlight w:val="none"/>
        </w:rPr>
        <w:t xml:space="preserve">招标人最迟将在与中标人签订合同后 </w:t>
      </w:r>
      <w:r>
        <w:rPr>
          <w:rFonts w:ascii="Times New Roman" w:hAnsi="Times New Roman" w:eastAsia="Times New Roman"/>
          <w:highlight w:val="none"/>
        </w:rPr>
        <w:t>5</w:t>
      </w:r>
      <w:r>
        <w:rPr>
          <w:rFonts w:ascii="宋体" w:hAnsi="宋体"/>
          <w:highlight w:val="none"/>
        </w:rPr>
        <w:t xml:space="preserve"> 日内，向未中标的投标人和中标人退还投标保证金。投标保证金以现金或者支票形式递交的，还应退还银行同期存款利息。</w:t>
      </w:r>
    </w:p>
    <w:p w14:paraId="5AB823BC">
      <w:pPr>
        <w:spacing w:line="17" w:lineRule="exact"/>
        <w:rPr>
          <w:rFonts w:ascii="Times New Roman" w:hAnsi="Times New Roman" w:eastAsia="Times New Roman"/>
          <w:highlight w:val="none"/>
        </w:rPr>
      </w:pPr>
    </w:p>
    <w:p w14:paraId="1F312AD7">
      <w:pPr>
        <w:widowControl/>
        <w:numPr>
          <w:ilvl w:val="0"/>
          <w:numId w:val="20"/>
        </w:numPr>
        <w:tabs>
          <w:tab w:val="left" w:pos="940"/>
        </w:tabs>
        <w:spacing w:line="239" w:lineRule="auto"/>
        <w:ind w:left="940" w:hanging="520"/>
        <w:rPr>
          <w:rFonts w:ascii="Times New Roman" w:hAnsi="Times New Roman" w:eastAsia="Times New Roman"/>
          <w:highlight w:val="none"/>
        </w:rPr>
      </w:pPr>
      <w:r>
        <w:rPr>
          <w:rFonts w:ascii="宋体" w:hAnsi="宋体"/>
          <w:highlight w:val="none"/>
        </w:rPr>
        <w:t>有下列情形之一的，投标保证金将不予退还：</w:t>
      </w:r>
    </w:p>
    <w:p w14:paraId="4C809433">
      <w:pPr>
        <w:spacing w:line="160" w:lineRule="exact"/>
        <w:rPr>
          <w:rFonts w:ascii="Times New Roman" w:hAnsi="Times New Roman" w:eastAsia="Times New Roman"/>
          <w:highlight w:val="none"/>
        </w:rPr>
      </w:pPr>
    </w:p>
    <w:p w14:paraId="7B9A8E8A">
      <w:pPr>
        <w:spacing w:line="360" w:lineRule="auto"/>
        <w:ind w:firstLine="420" w:firstLineChars="200"/>
        <w:rPr>
          <w:rFonts w:hint="eastAsia" w:ascii="宋体" w:hAnsi="宋体"/>
          <w:highlight w:val="none"/>
        </w:rPr>
      </w:pPr>
      <w:r>
        <w:rPr>
          <w:rFonts w:ascii="宋体" w:hAnsi="宋体"/>
          <w:highlight w:val="none"/>
        </w:rPr>
        <w:t>（1）投标人在投标有效期内撤销投标文件；</w:t>
      </w:r>
    </w:p>
    <w:p w14:paraId="079E99AC">
      <w:pPr>
        <w:spacing w:line="360" w:lineRule="auto"/>
        <w:ind w:firstLine="420" w:firstLineChars="200"/>
        <w:rPr>
          <w:rFonts w:hint="eastAsia" w:ascii="宋体" w:hAnsi="宋体"/>
          <w:highlight w:val="none"/>
        </w:rPr>
      </w:pPr>
      <w:r>
        <w:rPr>
          <w:rFonts w:ascii="宋体" w:hAnsi="宋体"/>
          <w:highlight w:val="none"/>
        </w:rPr>
        <w:t>（2）中标人在收到中标通知书后，无正当理由不与招标人订立合同，在签订合同时向招标人提出附加条件，或者不按照招标文件要求提交履约保证金；</w:t>
      </w:r>
    </w:p>
    <w:p w14:paraId="1C2907BF">
      <w:pPr>
        <w:spacing w:line="360" w:lineRule="auto"/>
        <w:ind w:firstLine="420" w:firstLineChars="200"/>
        <w:rPr>
          <w:rFonts w:hint="eastAsia" w:ascii="宋体" w:hAnsi="宋体"/>
          <w:highlight w:val="none"/>
        </w:rPr>
      </w:pPr>
      <w:r>
        <w:rPr>
          <w:rFonts w:ascii="宋体" w:hAnsi="宋体"/>
          <w:highlight w:val="none"/>
        </w:rPr>
        <w:t>（3）发生投标人须知前附表规定的其他可以不予退还投标保证金的情形。</w:t>
      </w:r>
    </w:p>
    <w:p w14:paraId="27A6FC53">
      <w:pPr>
        <w:pStyle w:val="4"/>
        <w:numPr>
          <w:ilvl w:val="0"/>
          <w:numId w:val="0"/>
        </w:numPr>
        <w:rPr>
          <w:highlight w:val="none"/>
        </w:rPr>
      </w:pPr>
      <w:bookmarkStart w:id="49" w:name="_Toc32455"/>
      <w:bookmarkStart w:id="50" w:name="_Toc174981444"/>
      <w:r>
        <w:rPr>
          <w:highlight w:val="none"/>
        </w:rPr>
        <w:t>3.5 资格审查资料（适用于已进行资格预审的）</w:t>
      </w:r>
      <w:bookmarkEnd w:id="49"/>
      <w:bookmarkEnd w:id="50"/>
    </w:p>
    <w:p w14:paraId="330E1024">
      <w:pPr>
        <w:rPr>
          <w:highlight w:val="none"/>
        </w:rPr>
      </w:pPr>
    </w:p>
    <w:p w14:paraId="1D7F4FDB">
      <w:pPr>
        <w:spacing w:line="360" w:lineRule="auto"/>
        <w:ind w:firstLine="420" w:firstLineChars="200"/>
        <w:rPr>
          <w:rFonts w:hint="eastAsia" w:ascii="宋体" w:hAnsi="宋体"/>
          <w:highlight w:val="none"/>
        </w:rPr>
      </w:pPr>
      <w:r>
        <w:rPr>
          <w:rFonts w:ascii="宋体" w:hAnsi="宋体"/>
          <w:highlight w:val="none"/>
        </w:rPr>
        <w:t>投标人在递交投标文件前，发生可能影响其投标资格的新情况的，应更新或补充其在申请资格预审时提供的资料，以证实其各项资格条件仍能继续满足资格预审文件的要求，且没有实质性降低。</w:t>
      </w:r>
    </w:p>
    <w:p w14:paraId="5DF0CA3A">
      <w:pPr>
        <w:spacing w:line="314" w:lineRule="exact"/>
        <w:rPr>
          <w:rFonts w:ascii="Times New Roman" w:hAnsi="Times New Roman" w:eastAsiaTheme="minorEastAsia"/>
          <w:highlight w:val="none"/>
        </w:rPr>
      </w:pPr>
    </w:p>
    <w:p w14:paraId="5260CA32">
      <w:pPr>
        <w:pStyle w:val="4"/>
        <w:numPr>
          <w:ilvl w:val="0"/>
          <w:numId w:val="0"/>
        </w:numPr>
        <w:rPr>
          <w:highlight w:val="none"/>
        </w:rPr>
      </w:pPr>
      <w:bookmarkStart w:id="51" w:name="_Toc174981445"/>
      <w:bookmarkStart w:id="52" w:name="_Toc5851"/>
      <w:r>
        <w:rPr>
          <w:highlight w:val="none"/>
        </w:rPr>
        <w:t>3.5 资格审查资料（适用于</w:t>
      </w:r>
      <w:r>
        <w:rPr>
          <w:rFonts w:hint="eastAsia"/>
          <w:highlight w:val="none"/>
        </w:rPr>
        <w:t>资格后审</w:t>
      </w:r>
      <w:r>
        <w:rPr>
          <w:highlight w:val="none"/>
        </w:rPr>
        <w:t>的）</w:t>
      </w:r>
      <w:bookmarkEnd w:id="51"/>
      <w:bookmarkEnd w:id="52"/>
    </w:p>
    <w:p w14:paraId="70B32831">
      <w:pPr>
        <w:tabs>
          <w:tab w:val="left" w:pos="940"/>
        </w:tabs>
        <w:spacing w:line="360" w:lineRule="auto"/>
        <w:ind w:firstLine="525" w:firstLineChars="250"/>
        <w:rPr>
          <w:rFonts w:hint="eastAsia" w:ascii="宋体" w:hAnsi="宋体"/>
          <w:highlight w:val="none"/>
        </w:rPr>
      </w:pPr>
      <w:r>
        <w:rPr>
          <w:rFonts w:ascii="宋体" w:hAnsi="宋体"/>
          <w:highlight w:val="none"/>
        </w:rPr>
        <w:t>除投标人须知前附表另有规定外，投标人应按</w:t>
      </w:r>
      <w:r>
        <w:rPr>
          <w:rFonts w:hint="eastAsia" w:ascii="宋体" w:hAnsi="宋体"/>
          <w:highlight w:val="none"/>
        </w:rPr>
        <w:t>招标公告的要求逐一提供相应的</w:t>
      </w:r>
      <w:r>
        <w:rPr>
          <w:rFonts w:ascii="宋体" w:hAnsi="宋体"/>
          <w:highlight w:val="none"/>
        </w:rPr>
        <w:t>资格审查资料，以证明其满足</w:t>
      </w:r>
      <w:r>
        <w:rPr>
          <w:rFonts w:hint="eastAsia" w:ascii="宋体" w:hAnsi="宋体"/>
          <w:highlight w:val="none"/>
        </w:rPr>
        <w:t>。</w:t>
      </w:r>
    </w:p>
    <w:p w14:paraId="0965F012">
      <w:pPr>
        <w:tabs>
          <w:tab w:val="left" w:pos="940"/>
        </w:tabs>
        <w:spacing w:line="360" w:lineRule="auto"/>
        <w:ind w:firstLine="525" w:firstLineChars="250"/>
        <w:rPr>
          <w:rFonts w:hint="eastAsia" w:ascii="宋体" w:hAnsi="宋体"/>
          <w:highlight w:val="none"/>
        </w:rPr>
      </w:pPr>
      <w:r>
        <w:rPr>
          <w:rFonts w:ascii="宋体" w:hAnsi="宋体"/>
          <w:highlight w:val="none"/>
        </w:rPr>
        <w:t>3.5.1 “</w:t>
      </w:r>
      <w:r>
        <w:rPr>
          <w:rFonts w:hint="eastAsia" w:ascii="宋体" w:hAnsi="宋体"/>
          <w:highlight w:val="none"/>
        </w:rPr>
        <w:t>投标人基本情况表</w:t>
      </w:r>
      <w:r>
        <w:rPr>
          <w:rFonts w:ascii="宋体" w:hAnsi="宋体"/>
          <w:highlight w:val="none"/>
        </w:rPr>
        <w:t>”</w:t>
      </w:r>
      <w:r>
        <w:rPr>
          <w:rFonts w:hint="eastAsia" w:ascii="宋体" w:hAnsi="宋体"/>
          <w:highlight w:val="none"/>
        </w:rPr>
        <w:t xml:space="preserve">应附投标人及其制造商（适用于代理经销商投标的情形）资格或 者资质证书副本和投标材料检验或认证等材料的复印件以及： </w:t>
      </w:r>
    </w:p>
    <w:p w14:paraId="50F909A4">
      <w:pPr>
        <w:tabs>
          <w:tab w:val="left" w:pos="940"/>
        </w:tabs>
        <w:spacing w:line="360" w:lineRule="auto"/>
        <w:ind w:firstLine="525" w:firstLineChars="250"/>
        <w:rPr>
          <w:rFonts w:hint="eastAsia" w:ascii="宋体" w:hAnsi="宋体"/>
          <w:highlight w:val="none"/>
        </w:rPr>
      </w:pPr>
      <w:r>
        <w:rPr>
          <w:rFonts w:hint="eastAsia" w:ascii="宋体" w:hAnsi="宋体"/>
          <w:highlight w:val="none"/>
        </w:rPr>
        <w:t>（</w:t>
      </w:r>
      <w:r>
        <w:rPr>
          <w:rFonts w:ascii="宋体" w:hAnsi="宋体"/>
          <w:highlight w:val="none"/>
        </w:rPr>
        <w:t>1</w:t>
      </w:r>
      <w:r>
        <w:rPr>
          <w:rFonts w:hint="eastAsia" w:ascii="宋体" w:hAnsi="宋体"/>
          <w:highlight w:val="none"/>
        </w:rPr>
        <w:t>）投标人为企业的，应提交营业执照和组织机构代码证的复印件（按照</w:t>
      </w:r>
      <w:r>
        <w:rPr>
          <w:rFonts w:ascii="宋体" w:hAnsi="宋体"/>
          <w:highlight w:val="none"/>
        </w:rPr>
        <w:t>“</w:t>
      </w:r>
      <w:r>
        <w:rPr>
          <w:rFonts w:hint="eastAsia" w:ascii="宋体" w:hAnsi="宋体"/>
          <w:highlight w:val="none"/>
        </w:rPr>
        <w:t>三证合一</w:t>
      </w:r>
      <w:r>
        <w:rPr>
          <w:rFonts w:ascii="宋体" w:hAnsi="宋体"/>
          <w:highlight w:val="none"/>
        </w:rPr>
        <w:t>”</w:t>
      </w:r>
      <w:r>
        <w:rPr>
          <w:rFonts w:hint="eastAsia" w:ascii="宋体" w:hAnsi="宋体"/>
          <w:highlight w:val="none"/>
        </w:rPr>
        <w:t>或</w:t>
      </w:r>
      <w:r>
        <w:rPr>
          <w:rFonts w:ascii="宋体" w:hAnsi="宋体"/>
          <w:highlight w:val="none"/>
        </w:rPr>
        <w:t>“</w:t>
      </w:r>
      <w:r>
        <w:rPr>
          <w:rFonts w:hint="eastAsia" w:ascii="宋体" w:hAnsi="宋体"/>
          <w:highlight w:val="none"/>
        </w:rPr>
        <w:t>五证合一</w:t>
      </w:r>
      <w:r>
        <w:rPr>
          <w:rFonts w:ascii="宋体" w:hAnsi="宋体"/>
          <w:highlight w:val="none"/>
        </w:rPr>
        <w:t>”</w:t>
      </w:r>
      <w:r>
        <w:rPr>
          <w:rFonts w:hint="eastAsia" w:ascii="宋体" w:hAnsi="宋体"/>
          <w:highlight w:val="none"/>
        </w:rPr>
        <w:t xml:space="preserve">登记制度进行登记的，可仅提供营业执照复印件）； </w:t>
      </w:r>
    </w:p>
    <w:p w14:paraId="41C3768B">
      <w:pPr>
        <w:tabs>
          <w:tab w:val="left" w:pos="940"/>
        </w:tabs>
        <w:spacing w:line="360" w:lineRule="auto"/>
        <w:ind w:firstLine="525" w:firstLineChars="250"/>
        <w:rPr>
          <w:rFonts w:hint="eastAsia" w:ascii="宋体" w:hAnsi="宋体"/>
          <w:highlight w:val="none"/>
        </w:rPr>
      </w:pPr>
      <w:r>
        <w:rPr>
          <w:rFonts w:hint="eastAsia" w:ascii="宋体" w:hAnsi="宋体"/>
          <w:highlight w:val="none"/>
        </w:rPr>
        <w:t>（</w:t>
      </w:r>
      <w:r>
        <w:rPr>
          <w:rFonts w:ascii="宋体" w:hAnsi="宋体"/>
          <w:highlight w:val="none"/>
        </w:rPr>
        <w:t>2</w:t>
      </w:r>
      <w:r>
        <w:rPr>
          <w:rFonts w:hint="eastAsia" w:ascii="宋体" w:hAnsi="宋体"/>
          <w:highlight w:val="none"/>
        </w:rPr>
        <w:t>）投标人为依法允许经营的事业单位的，应提交事业单位法人证书和组织机构代码证的复印件。</w:t>
      </w:r>
    </w:p>
    <w:p w14:paraId="02FAA351">
      <w:pPr>
        <w:tabs>
          <w:tab w:val="left" w:pos="940"/>
        </w:tabs>
        <w:spacing w:line="360" w:lineRule="auto"/>
        <w:ind w:firstLine="525" w:firstLineChars="250"/>
        <w:rPr>
          <w:rFonts w:hint="eastAsia" w:ascii="宋体" w:hAnsi="宋体"/>
          <w:highlight w:val="none"/>
        </w:rPr>
      </w:pPr>
      <w:r>
        <w:rPr>
          <w:rFonts w:hint="eastAsia" w:ascii="宋体" w:hAnsi="宋体"/>
          <w:highlight w:val="none"/>
        </w:rPr>
        <w:t>3.5.2 “近年财务状况表”应附经会计师事务所或审计机构审计的财务会计报表，包括资产负债表、现金流量表、利润表和财务情况说明书的复印件，具体年份要求见投标人须知前附表。投标人的成立时间少于投标人须知前附表规定年份的，应提供成立以来的财务状况表。</w:t>
      </w:r>
    </w:p>
    <w:p w14:paraId="69244E14">
      <w:pPr>
        <w:tabs>
          <w:tab w:val="left" w:pos="940"/>
        </w:tabs>
        <w:spacing w:line="360" w:lineRule="auto"/>
        <w:ind w:firstLine="525" w:firstLineChars="250"/>
        <w:rPr>
          <w:rFonts w:hint="eastAsia" w:ascii="宋体" w:hAnsi="宋体"/>
          <w:highlight w:val="none"/>
        </w:rPr>
      </w:pPr>
      <w:r>
        <w:rPr>
          <w:rFonts w:hint="eastAsia" w:ascii="宋体" w:hAnsi="宋体"/>
          <w:highlight w:val="none"/>
        </w:rPr>
        <w:t>3.5.3 “近年完成的类似项目情况表”应附中标通知书和（或）合同协议书、设备进场验收证</w:t>
      </w:r>
      <w:r>
        <w:rPr>
          <w:rFonts w:ascii="宋体" w:hAnsi="宋体"/>
          <w:highlight w:val="none"/>
        </w:rPr>
        <w:t xml:space="preserve">书等的复印件，具体要求见投标人须知前附表。每张表格只填写一个项目，并标明序号。 </w:t>
      </w:r>
    </w:p>
    <w:p w14:paraId="0E2D9F98">
      <w:pPr>
        <w:tabs>
          <w:tab w:val="left" w:pos="940"/>
        </w:tabs>
        <w:spacing w:line="360" w:lineRule="auto"/>
        <w:ind w:firstLine="525" w:firstLineChars="250"/>
        <w:rPr>
          <w:rFonts w:hint="eastAsia" w:ascii="宋体" w:hAnsi="宋体"/>
          <w:highlight w:val="none"/>
        </w:rPr>
      </w:pPr>
      <w:r>
        <w:rPr>
          <w:rFonts w:ascii="宋体" w:hAnsi="宋体"/>
          <w:highlight w:val="none"/>
        </w:rPr>
        <w:t xml:space="preserve">3.5.4 “近年发生的诉讼及仲裁情况”应说明投标人败诉的设备买卖合同的相关情况，并附法院或仲裁机构作出的判决、裁决等有关法律文书复印件，具体时间要求见投标人须知前附表。 </w:t>
      </w:r>
    </w:p>
    <w:p w14:paraId="49F66099">
      <w:pPr>
        <w:tabs>
          <w:tab w:val="left" w:pos="940"/>
        </w:tabs>
        <w:spacing w:line="360" w:lineRule="auto"/>
        <w:ind w:firstLine="525" w:firstLineChars="250"/>
        <w:rPr>
          <w:highlight w:val="none"/>
        </w:rPr>
      </w:pPr>
      <w:r>
        <w:rPr>
          <w:rFonts w:ascii="宋体" w:hAnsi="宋体"/>
          <w:highlight w:val="none"/>
        </w:rPr>
        <w:t>3.5.</w:t>
      </w:r>
      <w:r>
        <w:rPr>
          <w:rFonts w:hint="eastAsia" w:ascii="宋体" w:hAnsi="宋体"/>
          <w:highlight w:val="none"/>
        </w:rPr>
        <w:t>5</w:t>
      </w:r>
      <w:r>
        <w:rPr>
          <w:rFonts w:ascii="宋体" w:hAnsi="宋体"/>
          <w:highlight w:val="none"/>
        </w:rPr>
        <w:t xml:space="preserve"> 投标人须知前附表规定接受联合体投标的，本章第 3.5.1 项至第 3.5.5 项规定的表格和资料应包括联合体各方相关情况。 </w:t>
      </w:r>
    </w:p>
    <w:p w14:paraId="3D0ABF15">
      <w:pPr>
        <w:spacing w:line="163" w:lineRule="exact"/>
        <w:rPr>
          <w:rFonts w:ascii="Times New Roman" w:hAnsi="Times New Roman" w:eastAsia="Times New Roman"/>
          <w:highlight w:val="none"/>
        </w:rPr>
      </w:pPr>
    </w:p>
    <w:p w14:paraId="60193A56">
      <w:pPr>
        <w:pStyle w:val="4"/>
        <w:numPr>
          <w:ilvl w:val="0"/>
          <w:numId w:val="0"/>
        </w:numPr>
        <w:rPr>
          <w:rFonts w:eastAsia="Times New Roman"/>
          <w:highlight w:val="none"/>
        </w:rPr>
      </w:pPr>
      <w:bookmarkStart w:id="53" w:name="_Toc17337"/>
      <w:bookmarkStart w:id="54" w:name="_Toc174981446"/>
      <w:r>
        <w:rPr>
          <w:rFonts w:hint="eastAsia"/>
          <w:highlight w:val="none"/>
        </w:rPr>
        <w:t>3</w:t>
      </w:r>
      <w:r>
        <w:rPr>
          <w:highlight w:val="none"/>
        </w:rPr>
        <w:t>.6备选投标方案</w:t>
      </w:r>
      <w:bookmarkEnd w:id="53"/>
      <w:bookmarkEnd w:id="54"/>
    </w:p>
    <w:p w14:paraId="070C603D">
      <w:pPr>
        <w:spacing w:line="398" w:lineRule="exact"/>
        <w:rPr>
          <w:rFonts w:hint="eastAsia" w:ascii="宋体" w:hAnsi="宋体"/>
          <w:highlight w:val="none"/>
        </w:rPr>
      </w:pPr>
    </w:p>
    <w:p w14:paraId="505F46CF">
      <w:pPr>
        <w:widowControl/>
        <w:numPr>
          <w:ilvl w:val="1"/>
          <w:numId w:val="21"/>
        </w:numPr>
        <w:tabs>
          <w:tab w:val="left" w:pos="940"/>
        </w:tabs>
        <w:spacing w:line="372" w:lineRule="auto"/>
        <w:ind w:firstLine="420"/>
        <w:rPr>
          <w:rFonts w:hint="eastAsia" w:ascii="宋体" w:hAnsi="宋体"/>
          <w:highlight w:val="none"/>
        </w:rPr>
      </w:pPr>
      <w:r>
        <w:rPr>
          <w:rFonts w:ascii="宋体" w:hAnsi="宋体"/>
          <w:highlight w:val="none"/>
        </w:rPr>
        <w:t>除投标人须知前附表规定允许外，投标人不得递交备选投标方案，否则其投标将被否决。</w:t>
      </w:r>
    </w:p>
    <w:p w14:paraId="5FECC821">
      <w:pPr>
        <w:spacing w:line="194" w:lineRule="exact"/>
        <w:rPr>
          <w:rFonts w:ascii="Times New Roman" w:hAnsi="Times New Roman" w:eastAsia="Times New Roman"/>
          <w:highlight w:val="none"/>
        </w:rPr>
      </w:pPr>
    </w:p>
    <w:p w14:paraId="47BCF320">
      <w:pPr>
        <w:widowControl/>
        <w:numPr>
          <w:ilvl w:val="1"/>
          <w:numId w:val="21"/>
        </w:numPr>
        <w:tabs>
          <w:tab w:val="left" w:pos="948"/>
        </w:tabs>
        <w:spacing w:line="372" w:lineRule="auto"/>
        <w:ind w:firstLine="420"/>
        <w:rPr>
          <w:rFonts w:ascii="Times New Roman" w:hAnsi="Times New Roman" w:eastAsia="Times New Roman"/>
          <w:highlight w:val="none"/>
        </w:rPr>
      </w:pPr>
      <w:r>
        <w:rPr>
          <w:rFonts w:ascii="宋体" w:hAnsi="宋体"/>
          <w:highlight w:val="none"/>
        </w:rPr>
        <w:t>允许投标人递交备选投标方案的，只有中标人所递交的备选投标方案方可予以考虑。评标委员会认为中标人的备选投标方案优于其按照招标文件要求编制的投标方案的，招标人可以接受该备选投标方案。</w:t>
      </w:r>
    </w:p>
    <w:p w14:paraId="684A3AA1">
      <w:pPr>
        <w:spacing w:line="61" w:lineRule="exact"/>
        <w:rPr>
          <w:rFonts w:ascii="Times New Roman" w:hAnsi="Times New Roman" w:eastAsia="Times New Roman"/>
          <w:highlight w:val="none"/>
        </w:rPr>
      </w:pPr>
    </w:p>
    <w:p w14:paraId="6AA8A1E1">
      <w:pPr>
        <w:widowControl/>
        <w:numPr>
          <w:ilvl w:val="1"/>
          <w:numId w:val="21"/>
        </w:numPr>
        <w:tabs>
          <w:tab w:val="left" w:pos="946"/>
        </w:tabs>
        <w:spacing w:line="354" w:lineRule="auto"/>
        <w:ind w:right="100" w:firstLine="420"/>
        <w:rPr>
          <w:rFonts w:ascii="Times New Roman" w:hAnsi="Times New Roman" w:eastAsia="Times New Roman"/>
          <w:highlight w:val="none"/>
        </w:rPr>
      </w:pPr>
      <w:r>
        <w:rPr>
          <w:rFonts w:ascii="宋体" w:hAnsi="宋体"/>
          <w:highlight w:val="none"/>
        </w:rPr>
        <w:t>投标人提供两个或两个以上投标报价，或者在投标文件中提供一个报价，但同时提供两个或两个以上供货方案的，视为提供备选方案。</w:t>
      </w:r>
    </w:p>
    <w:p w14:paraId="739A8EC6">
      <w:pPr>
        <w:spacing w:line="167" w:lineRule="exact"/>
        <w:rPr>
          <w:rFonts w:ascii="Times New Roman" w:hAnsi="Times New Roman" w:eastAsia="Times New Roman"/>
          <w:highlight w:val="none"/>
        </w:rPr>
      </w:pPr>
    </w:p>
    <w:p w14:paraId="0AC971CF">
      <w:pPr>
        <w:pStyle w:val="4"/>
        <w:numPr>
          <w:ilvl w:val="0"/>
          <w:numId w:val="0"/>
        </w:numPr>
        <w:rPr>
          <w:rFonts w:eastAsia="Times New Roman"/>
          <w:highlight w:val="none"/>
        </w:rPr>
      </w:pPr>
      <w:bookmarkStart w:id="55" w:name="_Toc174981447"/>
      <w:bookmarkStart w:id="56" w:name="_Toc31933"/>
      <w:r>
        <w:rPr>
          <w:rFonts w:hint="eastAsia"/>
          <w:highlight w:val="none"/>
        </w:rPr>
        <w:t>3</w:t>
      </w:r>
      <w:r>
        <w:rPr>
          <w:highlight w:val="none"/>
        </w:rPr>
        <w:t>.7投标文件的编制</w:t>
      </w:r>
      <w:bookmarkEnd w:id="55"/>
      <w:bookmarkEnd w:id="56"/>
    </w:p>
    <w:p w14:paraId="5F9AA7AB">
      <w:pPr>
        <w:spacing w:line="237" w:lineRule="exact"/>
        <w:rPr>
          <w:rFonts w:ascii="Times New Roman" w:hAnsi="Times New Roman" w:eastAsiaTheme="minorEastAsia"/>
          <w:sz w:val="28"/>
          <w:highlight w:val="none"/>
        </w:rPr>
      </w:pPr>
    </w:p>
    <w:p w14:paraId="5191D020">
      <w:pPr>
        <w:widowControl/>
        <w:numPr>
          <w:ilvl w:val="1"/>
          <w:numId w:val="22"/>
        </w:numPr>
        <w:tabs>
          <w:tab w:val="left" w:pos="946"/>
        </w:tabs>
        <w:spacing w:line="361" w:lineRule="auto"/>
        <w:ind w:right="100" w:firstLine="420"/>
        <w:rPr>
          <w:rFonts w:ascii="Times New Roman" w:hAnsi="Times New Roman" w:eastAsia="Times New Roman"/>
          <w:highlight w:val="none"/>
        </w:rPr>
      </w:pPr>
      <w:r>
        <w:rPr>
          <w:rFonts w:ascii="宋体" w:hAnsi="宋体"/>
          <w:highlight w:val="none"/>
        </w:rPr>
        <w:t>投标文件应按第六章</w:t>
      </w:r>
      <w:r>
        <w:rPr>
          <w:rFonts w:ascii="Times New Roman" w:hAnsi="Times New Roman" w:eastAsia="Times New Roman"/>
          <w:highlight w:val="none"/>
        </w:rPr>
        <w:t>“</w:t>
      </w:r>
      <w:r>
        <w:rPr>
          <w:rFonts w:ascii="宋体" w:hAnsi="宋体"/>
          <w:highlight w:val="none"/>
        </w:rPr>
        <w:t>投标文件格式</w:t>
      </w:r>
      <w:r>
        <w:rPr>
          <w:rFonts w:ascii="Times New Roman" w:hAnsi="Times New Roman" w:eastAsia="Times New Roman"/>
          <w:highlight w:val="none"/>
        </w:rPr>
        <w:t>”</w:t>
      </w:r>
      <w:r>
        <w:rPr>
          <w:rFonts w:ascii="宋体" w:hAnsi="宋体"/>
          <w:highlight w:val="none"/>
        </w:rPr>
        <w:t>进行编写，如有必要，可以增加附页，作为投标文件的组成部分。</w:t>
      </w:r>
    </w:p>
    <w:p w14:paraId="43ED85F4">
      <w:pPr>
        <w:spacing w:line="64" w:lineRule="exact"/>
        <w:rPr>
          <w:rFonts w:ascii="Times New Roman" w:hAnsi="Times New Roman" w:eastAsia="Times New Roman"/>
          <w:highlight w:val="none"/>
        </w:rPr>
      </w:pPr>
    </w:p>
    <w:p w14:paraId="38887C2B">
      <w:pPr>
        <w:widowControl/>
        <w:numPr>
          <w:ilvl w:val="1"/>
          <w:numId w:val="22"/>
        </w:numPr>
        <w:tabs>
          <w:tab w:val="left" w:pos="946"/>
        </w:tabs>
        <w:spacing w:line="372" w:lineRule="auto"/>
        <w:ind w:right="100" w:firstLine="420"/>
        <w:rPr>
          <w:rFonts w:ascii="Times New Roman" w:hAnsi="Times New Roman" w:eastAsia="Times New Roman"/>
          <w:highlight w:val="none"/>
        </w:rPr>
      </w:pPr>
      <w:r>
        <w:rPr>
          <w:rFonts w:ascii="宋体" w:hAnsi="宋体"/>
          <w:highlight w:val="none"/>
        </w:rPr>
        <w:t>投标文件应当对招标文件有关供货期、投标有效期、供货要求、招标范围等实质性内容作出响应。投标文件在满足招标文件实质性要求的基础上，可以提出比招标文件要求更有利于招标人的承诺。</w:t>
      </w:r>
    </w:p>
    <w:p w14:paraId="7C958BD0">
      <w:pPr>
        <w:spacing w:line="360" w:lineRule="auto"/>
        <w:ind w:firstLine="420" w:firstLineChars="200"/>
        <w:rPr>
          <w:rFonts w:hint="eastAsia" w:ascii="宋体" w:hAnsi="宋体"/>
          <w:highlight w:val="none"/>
        </w:rPr>
      </w:pPr>
      <w:r>
        <w:rPr>
          <w:rFonts w:ascii="宋体" w:hAnsi="宋体"/>
          <w:highlight w:val="none"/>
        </w:rPr>
        <w:t xml:space="preserve">3.7.3 </w:t>
      </w:r>
      <w:r>
        <w:rPr>
          <w:rFonts w:hint="eastAsia" w:ascii="宋体" w:hAnsi="宋体"/>
          <w:highlight w:val="none"/>
        </w:rPr>
        <w:t>投标文件需由法定代表人或其委托代理人签字的，按规定由法定代表人电子签章或线下签字（或签章）或其委托代理人线下签字，把签字（或签章）页扫描成图片插入word 或WPS 中，然后转成PDF格式导入电子交易系统，在电子交易系统中加盖电子签章（公章）</w:t>
      </w:r>
      <w:r>
        <w:rPr>
          <w:rFonts w:ascii="宋体" w:hAnsi="宋体"/>
          <w:highlight w:val="none"/>
        </w:rPr>
        <w:t>。</w:t>
      </w:r>
    </w:p>
    <w:p w14:paraId="1F5638B0">
      <w:pPr>
        <w:pStyle w:val="3"/>
        <w:spacing w:line="400" w:lineRule="exact"/>
        <w:rPr>
          <w:rFonts w:ascii="Times New Roman" w:hAnsi="Times New Roman" w:eastAsia="Times New Roman"/>
          <w:highlight w:val="none"/>
        </w:rPr>
      </w:pPr>
      <w:bookmarkStart w:id="57" w:name="_Toc30212"/>
      <w:bookmarkStart w:id="58" w:name="_Toc174981448"/>
      <w:r>
        <w:rPr>
          <w:rFonts w:hint="eastAsia"/>
          <w:highlight w:val="none"/>
        </w:rPr>
        <w:t>4</w:t>
      </w:r>
      <w:r>
        <w:rPr>
          <w:highlight w:val="none"/>
        </w:rPr>
        <w:t>.投标</w:t>
      </w:r>
      <w:bookmarkEnd w:id="57"/>
      <w:bookmarkEnd w:id="58"/>
    </w:p>
    <w:p w14:paraId="44479E83">
      <w:pPr>
        <w:pStyle w:val="4"/>
        <w:numPr>
          <w:ilvl w:val="0"/>
          <w:numId w:val="0"/>
        </w:numPr>
        <w:rPr>
          <w:rFonts w:eastAsia="Times New Roman"/>
          <w:highlight w:val="none"/>
        </w:rPr>
      </w:pPr>
      <w:bookmarkStart w:id="59" w:name="_Toc13222"/>
      <w:bookmarkStart w:id="60" w:name="_Toc174981449"/>
      <w:r>
        <w:rPr>
          <w:rFonts w:hint="eastAsia"/>
          <w:highlight w:val="none"/>
        </w:rPr>
        <w:t>4</w:t>
      </w:r>
      <w:r>
        <w:rPr>
          <w:highlight w:val="none"/>
        </w:rPr>
        <w:t>.1投标文件的密封和标记</w:t>
      </w:r>
      <w:bookmarkEnd w:id="59"/>
      <w:bookmarkEnd w:id="60"/>
    </w:p>
    <w:p w14:paraId="47597C41">
      <w:pPr>
        <w:spacing w:line="200" w:lineRule="exact"/>
        <w:rPr>
          <w:rFonts w:ascii="Times New Roman" w:hAnsi="Times New Roman" w:eastAsia="Times New Roman"/>
          <w:sz w:val="28"/>
          <w:highlight w:val="none"/>
        </w:rPr>
      </w:pPr>
    </w:p>
    <w:p w14:paraId="0754E3EA">
      <w:pPr>
        <w:spacing w:line="57" w:lineRule="exact"/>
        <w:rPr>
          <w:rFonts w:ascii="Times New Roman" w:hAnsi="Times New Roman" w:eastAsia="Times New Roman"/>
          <w:highlight w:val="none"/>
        </w:rPr>
      </w:pPr>
    </w:p>
    <w:p w14:paraId="4F70D8BE">
      <w:pPr>
        <w:widowControl/>
        <w:numPr>
          <w:ilvl w:val="1"/>
          <w:numId w:val="23"/>
        </w:numPr>
        <w:tabs>
          <w:tab w:val="left" w:pos="946"/>
        </w:tabs>
        <w:spacing w:line="358" w:lineRule="auto"/>
        <w:ind w:firstLine="420"/>
        <w:rPr>
          <w:rFonts w:ascii="Times New Roman" w:hAnsi="Times New Roman" w:eastAsia="Times New Roman"/>
          <w:highlight w:val="none"/>
        </w:rPr>
      </w:pPr>
      <w:r>
        <w:rPr>
          <w:rFonts w:ascii="宋体" w:hAnsi="宋体"/>
          <w:highlight w:val="none"/>
        </w:rPr>
        <w:t>投标人应当按照招标文件和</w:t>
      </w:r>
      <w:r>
        <w:rPr>
          <w:rFonts w:hint="eastAsia"/>
          <w:highlight w:val="none"/>
        </w:rPr>
        <w:t>电子采购交易平台（内蒙古电力集团电子商务系统或内蒙古电力集团电子采购系统，以招标公告为准）</w:t>
      </w:r>
      <w:r>
        <w:rPr>
          <w:rFonts w:ascii="宋体" w:hAnsi="宋体"/>
          <w:highlight w:val="none"/>
        </w:rPr>
        <w:t>的要求加密投标文件，具体要求见投标人须知前附表。</w:t>
      </w:r>
    </w:p>
    <w:p w14:paraId="472CEF5F">
      <w:pPr>
        <w:widowControl/>
        <w:numPr>
          <w:ilvl w:val="1"/>
          <w:numId w:val="23"/>
        </w:numPr>
        <w:tabs>
          <w:tab w:val="left" w:pos="940"/>
        </w:tabs>
        <w:spacing w:line="0" w:lineRule="atLeast"/>
        <w:ind w:left="940" w:hanging="520"/>
        <w:rPr>
          <w:rFonts w:ascii="Times New Roman" w:hAnsi="Times New Roman" w:eastAsia="Times New Roman"/>
          <w:highlight w:val="none"/>
        </w:rPr>
      </w:pPr>
      <w:r>
        <w:rPr>
          <w:rFonts w:ascii="宋体" w:hAnsi="宋体"/>
          <w:highlight w:val="none"/>
        </w:rPr>
        <w:t xml:space="preserve">未按本章第 </w:t>
      </w:r>
      <w:r>
        <w:rPr>
          <w:rFonts w:ascii="Times New Roman" w:hAnsi="Times New Roman" w:eastAsia="Times New Roman"/>
          <w:highlight w:val="none"/>
        </w:rPr>
        <w:t>4.1.1</w:t>
      </w:r>
      <w:r>
        <w:rPr>
          <w:rFonts w:ascii="宋体" w:hAnsi="宋体"/>
          <w:highlight w:val="none"/>
        </w:rPr>
        <w:t xml:space="preserve"> 项要求</w:t>
      </w:r>
      <w:r>
        <w:rPr>
          <w:rFonts w:hint="eastAsia"/>
          <w:highlight w:val="none"/>
        </w:rPr>
        <w:t>加密</w:t>
      </w:r>
      <w:r>
        <w:rPr>
          <w:rFonts w:ascii="宋体" w:hAnsi="宋体"/>
          <w:highlight w:val="none"/>
        </w:rPr>
        <w:t>的投标文件，招标人将予以拒收。</w:t>
      </w:r>
    </w:p>
    <w:p w14:paraId="2850CB9F">
      <w:pPr>
        <w:spacing w:line="272" w:lineRule="exact"/>
        <w:rPr>
          <w:rFonts w:ascii="Times New Roman" w:hAnsi="Times New Roman" w:eastAsia="Times New Roman"/>
          <w:highlight w:val="none"/>
        </w:rPr>
      </w:pPr>
    </w:p>
    <w:p w14:paraId="489AE919">
      <w:pPr>
        <w:pStyle w:val="4"/>
        <w:numPr>
          <w:ilvl w:val="0"/>
          <w:numId w:val="0"/>
        </w:numPr>
        <w:rPr>
          <w:rFonts w:eastAsia="Times New Roman"/>
          <w:highlight w:val="none"/>
        </w:rPr>
      </w:pPr>
      <w:bookmarkStart w:id="61" w:name="_Toc31499"/>
      <w:bookmarkStart w:id="62" w:name="_Toc174981450"/>
      <w:r>
        <w:rPr>
          <w:rFonts w:hint="eastAsia"/>
          <w:highlight w:val="none"/>
        </w:rPr>
        <w:t>4</w:t>
      </w:r>
      <w:r>
        <w:rPr>
          <w:highlight w:val="none"/>
        </w:rPr>
        <w:t>.2投标文件的递交</w:t>
      </w:r>
      <w:bookmarkEnd w:id="61"/>
      <w:bookmarkEnd w:id="62"/>
    </w:p>
    <w:p w14:paraId="7A56FA69">
      <w:pPr>
        <w:spacing w:line="396" w:lineRule="exact"/>
        <w:rPr>
          <w:rFonts w:ascii="Times New Roman" w:hAnsi="Times New Roman" w:eastAsia="Times New Roman"/>
          <w:sz w:val="28"/>
          <w:highlight w:val="none"/>
        </w:rPr>
      </w:pPr>
    </w:p>
    <w:p w14:paraId="59F57CAA">
      <w:pPr>
        <w:widowControl/>
        <w:numPr>
          <w:ilvl w:val="1"/>
          <w:numId w:val="24"/>
        </w:numPr>
        <w:tabs>
          <w:tab w:val="left" w:pos="940"/>
        </w:tabs>
        <w:spacing w:line="0" w:lineRule="atLeast"/>
        <w:ind w:left="940" w:hanging="520"/>
        <w:rPr>
          <w:rFonts w:ascii="Times New Roman" w:hAnsi="Times New Roman" w:eastAsia="Times New Roman"/>
          <w:highlight w:val="none"/>
        </w:rPr>
      </w:pPr>
      <w:r>
        <w:rPr>
          <w:rFonts w:ascii="宋体" w:hAnsi="宋体"/>
          <w:highlight w:val="none"/>
        </w:rPr>
        <w:t>投标人应在投标人须知前附表规定的投标截止时间前递交投标文件。</w:t>
      </w:r>
    </w:p>
    <w:p w14:paraId="0C119584">
      <w:pPr>
        <w:spacing w:line="146" w:lineRule="exact"/>
        <w:rPr>
          <w:rFonts w:ascii="Times New Roman" w:hAnsi="Times New Roman" w:eastAsia="Times New Roman"/>
          <w:highlight w:val="none"/>
        </w:rPr>
      </w:pPr>
    </w:p>
    <w:p w14:paraId="60423CEE">
      <w:pPr>
        <w:widowControl/>
        <w:numPr>
          <w:ilvl w:val="0"/>
          <w:numId w:val="25"/>
        </w:numPr>
        <w:tabs>
          <w:tab w:val="left" w:pos="940"/>
        </w:tabs>
        <w:spacing w:line="0" w:lineRule="atLeast"/>
        <w:ind w:left="940" w:hanging="520"/>
        <w:rPr>
          <w:rFonts w:ascii="Times New Roman" w:hAnsi="Times New Roman" w:eastAsia="Times New Roman"/>
          <w:highlight w:val="none"/>
        </w:rPr>
      </w:pPr>
      <w:r>
        <w:rPr>
          <w:rFonts w:ascii="宋体" w:hAnsi="宋体"/>
          <w:highlight w:val="none"/>
        </w:rPr>
        <w:t>投标人通过下载招标文件的电子招标投标交易平台递交电子投标文件。</w:t>
      </w:r>
    </w:p>
    <w:p w14:paraId="079B8EE8">
      <w:pPr>
        <w:spacing w:line="126" w:lineRule="exact"/>
        <w:rPr>
          <w:rFonts w:ascii="Times New Roman" w:hAnsi="Times New Roman" w:eastAsia="Times New Roman"/>
          <w:highlight w:val="none"/>
        </w:rPr>
      </w:pPr>
    </w:p>
    <w:p w14:paraId="5C831F24">
      <w:pPr>
        <w:widowControl/>
        <w:numPr>
          <w:ilvl w:val="0"/>
          <w:numId w:val="25"/>
        </w:numPr>
        <w:tabs>
          <w:tab w:val="left" w:pos="940"/>
        </w:tabs>
        <w:spacing w:line="239" w:lineRule="auto"/>
        <w:ind w:left="940" w:hanging="520"/>
        <w:rPr>
          <w:rFonts w:ascii="Times New Roman" w:hAnsi="Times New Roman" w:eastAsia="Times New Roman"/>
          <w:highlight w:val="none"/>
        </w:rPr>
      </w:pPr>
      <w:r>
        <w:rPr>
          <w:rFonts w:ascii="宋体" w:hAnsi="宋体"/>
          <w:highlight w:val="none"/>
        </w:rPr>
        <w:t>除投标人须知前附表另有规定外，投标人所递交的投标文件不予退还。</w:t>
      </w:r>
    </w:p>
    <w:p w14:paraId="20686ADB">
      <w:pPr>
        <w:spacing w:line="171" w:lineRule="exact"/>
        <w:rPr>
          <w:rFonts w:ascii="Times New Roman" w:hAnsi="Times New Roman" w:eastAsia="Times New Roman"/>
          <w:highlight w:val="none"/>
        </w:rPr>
      </w:pPr>
    </w:p>
    <w:p w14:paraId="74A0A74D">
      <w:pPr>
        <w:spacing w:line="0" w:lineRule="atLeast"/>
        <w:ind w:left="420"/>
        <w:rPr>
          <w:rFonts w:hint="eastAsia" w:ascii="宋体" w:hAnsi="宋体"/>
          <w:highlight w:val="none"/>
        </w:rPr>
      </w:pPr>
      <w:r>
        <w:rPr>
          <w:rFonts w:ascii="Times New Roman" w:hAnsi="Times New Roman" w:eastAsia="Times New Roman"/>
          <w:highlight w:val="none"/>
        </w:rPr>
        <w:t>4.2.</w:t>
      </w:r>
      <w:r>
        <w:rPr>
          <w:rFonts w:hint="eastAsia" w:ascii="Times New Roman" w:hAnsi="Times New Roman"/>
          <w:highlight w:val="none"/>
        </w:rPr>
        <w:t>4</w:t>
      </w:r>
      <w:r>
        <w:rPr>
          <w:rFonts w:ascii="Times New Roman" w:hAnsi="Times New Roman" w:eastAsia="Times New Roman"/>
          <w:highlight w:val="none"/>
        </w:rPr>
        <w:t xml:space="preserve"> </w:t>
      </w:r>
      <w:r>
        <w:rPr>
          <w:rFonts w:ascii="宋体" w:hAnsi="宋体"/>
          <w:highlight w:val="none"/>
        </w:rPr>
        <w:t>逾期送达的投标文件，电子招标投标交易平台将予以拒收。</w:t>
      </w:r>
    </w:p>
    <w:p w14:paraId="031A5A12">
      <w:pPr>
        <w:pStyle w:val="44"/>
        <w:ind w:firstLine="400"/>
        <w:rPr>
          <w:highlight w:val="none"/>
        </w:rPr>
      </w:pPr>
    </w:p>
    <w:p w14:paraId="08D4A620">
      <w:pPr>
        <w:pStyle w:val="4"/>
        <w:numPr>
          <w:ilvl w:val="0"/>
          <w:numId w:val="0"/>
        </w:numPr>
        <w:rPr>
          <w:rFonts w:eastAsia="Times New Roman"/>
          <w:highlight w:val="none"/>
        </w:rPr>
      </w:pPr>
      <w:bookmarkStart w:id="63" w:name="page28"/>
      <w:bookmarkEnd w:id="63"/>
      <w:bookmarkStart w:id="64" w:name="_Toc28144"/>
      <w:bookmarkStart w:id="65" w:name="_Toc174981451"/>
      <w:r>
        <w:rPr>
          <w:rFonts w:hint="eastAsia"/>
          <w:highlight w:val="none"/>
        </w:rPr>
        <w:t>4</w:t>
      </w:r>
      <w:r>
        <w:rPr>
          <w:highlight w:val="none"/>
        </w:rPr>
        <w:t>.3投标文件的修改与撤回</w:t>
      </w:r>
      <w:bookmarkEnd w:id="64"/>
      <w:bookmarkEnd w:id="65"/>
    </w:p>
    <w:p w14:paraId="20F53957">
      <w:pPr>
        <w:spacing w:line="360" w:lineRule="auto"/>
        <w:ind w:firstLine="420" w:firstLineChars="200"/>
        <w:rPr>
          <w:rFonts w:hint="eastAsia" w:ascii="宋体" w:hAnsi="宋体"/>
          <w:highlight w:val="none"/>
        </w:rPr>
      </w:pPr>
      <w:r>
        <w:rPr>
          <w:rFonts w:hint="eastAsia" w:ascii="宋体" w:hAnsi="宋体"/>
          <w:highlight w:val="none"/>
        </w:rPr>
        <w:t>4.3.1在本章第 4.2.1 项规定的投标截止时间前，投标人可以修改或撤回已递交的投标文件，但应以书面形式通知招标人。</w:t>
      </w:r>
    </w:p>
    <w:p w14:paraId="6E15A4E4">
      <w:pPr>
        <w:spacing w:line="360" w:lineRule="auto"/>
        <w:ind w:firstLine="420" w:firstLineChars="200"/>
        <w:rPr>
          <w:rFonts w:hint="eastAsia" w:ascii="宋体" w:hAnsi="宋体"/>
          <w:highlight w:val="none"/>
        </w:rPr>
      </w:pPr>
      <w:r>
        <w:rPr>
          <w:rFonts w:hint="eastAsia" w:ascii="宋体" w:hAnsi="宋体"/>
          <w:highlight w:val="none"/>
        </w:rPr>
        <w:t>4.3.2投标人修改或撤回已递交投标文件的通知，应按照本章第 3.7.3项的要求加盖电子印章。电子招标投标交易平台收到通知后，即时向投标人发出确认回执通知。</w:t>
      </w:r>
    </w:p>
    <w:p w14:paraId="07583C06">
      <w:pPr>
        <w:spacing w:line="360" w:lineRule="auto"/>
        <w:ind w:firstLine="420" w:firstLineChars="200"/>
        <w:rPr>
          <w:rFonts w:hint="eastAsia" w:ascii="宋体" w:hAnsi="宋体"/>
          <w:highlight w:val="none"/>
        </w:rPr>
      </w:pPr>
      <w:r>
        <w:rPr>
          <w:rFonts w:hint="eastAsia" w:ascii="宋体" w:hAnsi="宋体"/>
          <w:highlight w:val="none"/>
        </w:rPr>
        <w:t>4.3.3投标人撤回投标文件的，招标人自收到投标人书面撤回通知之日起 5 日内退还已收取的投标保证金。</w:t>
      </w:r>
    </w:p>
    <w:p w14:paraId="58AA4B31">
      <w:pPr>
        <w:spacing w:line="360" w:lineRule="auto"/>
        <w:ind w:firstLine="420" w:firstLineChars="200"/>
        <w:rPr>
          <w:rFonts w:ascii="宋体" w:hAnsi="宋体"/>
          <w:highlight w:val="none"/>
        </w:rPr>
      </w:pPr>
      <w:r>
        <w:rPr>
          <w:rFonts w:hint="eastAsia" w:ascii="宋体" w:hAnsi="宋体"/>
          <w:highlight w:val="none"/>
        </w:rPr>
        <w:t>4.3.4修改的内容为投标文件的组成部分。修改的投标文件应按照本章第 3 条、第 4 条的规定进行编制、加密、标记和递交，并标明“修改”字样。</w:t>
      </w:r>
    </w:p>
    <w:p w14:paraId="4BCD87A1">
      <w:pPr>
        <w:pStyle w:val="3"/>
        <w:spacing w:line="400" w:lineRule="exact"/>
        <w:rPr>
          <w:rFonts w:ascii="Times New Roman" w:hAnsi="Times New Roman" w:eastAsia="Times New Roman"/>
          <w:highlight w:val="none"/>
        </w:rPr>
      </w:pPr>
      <w:bookmarkStart w:id="66" w:name="_Toc7225"/>
      <w:bookmarkStart w:id="67" w:name="_Toc174981452"/>
      <w:r>
        <w:rPr>
          <w:rFonts w:hint="eastAsia"/>
          <w:highlight w:val="none"/>
        </w:rPr>
        <w:t>5</w:t>
      </w:r>
      <w:r>
        <w:rPr>
          <w:highlight w:val="none"/>
        </w:rPr>
        <w:t>.开标</w:t>
      </w:r>
      <w:bookmarkEnd w:id="66"/>
      <w:bookmarkEnd w:id="67"/>
    </w:p>
    <w:p w14:paraId="353F51FC">
      <w:pPr>
        <w:spacing w:line="314" w:lineRule="exact"/>
        <w:rPr>
          <w:rFonts w:ascii="Times New Roman" w:hAnsi="Times New Roman" w:eastAsia="Times New Roman"/>
          <w:highlight w:val="none"/>
        </w:rPr>
      </w:pPr>
    </w:p>
    <w:p w14:paraId="3DB5494E">
      <w:pPr>
        <w:pStyle w:val="4"/>
        <w:numPr>
          <w:ilvl w:val="0"/>
          <w:numId w:val="0"/>
        </w:numPr>
        <w:rPr>
          <w:highlight w:val="none"/>
        </w:rPr>
      </w:pPr>
      <w:bookmarkStart w:id="68" w:name="_Toc174981453"/>
      <w:bookmarkStart w:id="69" w:name="_Toc5606"/>
      <w:r>
        <w:rPr>
          <w:highlight w:val="none"/>
        </w:rPr>
        <w:t>5.1 开标时间和地点</w:t>
      </w:r>
      <w:bookmarkEnd w:id="68"/>
      <w:bookmarkEnd w:id="69"/>
    </w:p>
    <w:p w14:paraId="0348AC46">
      <w:pPr>
        <w:spacing w:line="391" w:lineRule="exact"/>
        <w:rPr>
          <w:rFonts w:ascii="Times New Roman" w:hAnsi="Times New Roman" w:eastAsia="Times New Roman"/>
          <w:highlight w:val="none"/>
        </w:rPr>
      </w:pPr>
    </w:p>
    <w:p w14:paraId="54D9CB24">
      <w:pPr>
        <w:spacing w:line="360" w:lineRule="auto"/>
        <w:ind w:firstLine="420" w:firstLineChars="200"/>
        <w:rPr>
          <w:rFonts w:hint="eastAsia" w:ascii="宋体" w:hAnsi="宋体"/>
          <w:highlight w:val="none"/>
        </w:rPr>
      </w:pPr>
      <w:r>
        <w:rPr>
          <w:rFonts w:ascii="宋体" w:hAnsi="宋体"/>
          <w:highlight w:val="none"/>
        </w:rPr>
        <w:t xml:space="preserve">招标人在本章第 </w:t>
      </w:r>
      <w:r>
        <w:rPr>
          <w:rFonts w:ascii="Times New Roman" w:hAnsi="Times New Roman" w:eastAsia="Times New Roman"/>
          <w:highlight w:val="none"/>
        </w:rPr>
        <w:t>4.2.1</w:t>
      </w:r>
      <w:r>
        <w:rPr>
          <w:rFonts w:ascii="宋体" w:hAnsi="宋体"/>
          <w:highlight w:val="none"/>
        </w:rPr>
        <w:t xml:space="preserve"> 项规定的投标截止时间（开标时间）</w:t>
      </w:r>
      <w:r>
        <w:rPr>
          <w:rFonts w:ascii="Times New Roman" w:hAnsi="Times New Roman" w:eastAsia="Times New Roman"/>
          <w:highlight w:val="none"/>
        </w:rPr>
        <w:t>,</w:t>
      </w:r>
      <w:r>
        <w:rPr>
          <w:rFonts w:ascii="宋体" w:hAnsi="宋体"/>
          <w:highlight w:val="none"/>
        </w:rPr>
        <w:t>通过电子招标投标交易平台公开开标，所有投标人的法定代表人（单位负责人）或其委托代理人应当准时参加。</w:t>
      </w:r>
    </w:p>
    <w:p w14:paraId="64957FBC">
      <w:pPr>
        <w:spacing w:line="315" w:lineRule="exact"/>
        <w:rPr>
          <w:rFonts w:ascii="Times New Roman" w:hAnsi="Times New Roman" w:eastAsia="Times New Roman"/>
          <w:highlight w:val="none"/>
        </w:rPr>
      </w:pPr>
    </w:p>
    <w:p w14:paraId="432ACA67">
      <w:pPr>
        <w:pStyle w:val="4"/>
        <w:numPr>
          <w:ilvl w:val="0"/>
          <w:numId w:val="0"/>
        </w:numPr>
        <w:rPr>
          <w:highlight w:val="none"/>
        </w:rPr>
      </w:pPr>
      <w:bookmarkStart w:id="70" w:name="_Toc3827"/>
      <w:bookmarkStart w:id="71" w:name="_Toc174981454"/>
      <w:r>
        <w:rPr>
          <w:highlight w:val="none"/>
        </w:rPr>
        <w:t>5.2 开标程序</w:t>
      </w:r>
      <w:bookmarkEnd w:id="70"/>
      <w:bookmarkEnd w:id="71"/>
    </w:p>
    <w:p w14:paraId="41AA293C">
      <w:pPr>
        <w:spacing w:line="360" w:lineRule="auto"/>
        <w:ind w:firstLine="420" w:firstLineChars="200"/>
        <w:rPr>
          <w:rFonts w:hint="eastAsia" w:ascii="宋体" w:hAnsi="宋体"/>
          <w:highlight w:val="none"/>
        </w:rPr>
      </w:pPr>
      <w:bookmarkStart w:id="72" w:name="_Toc174981455"/>
      <w:bookmarkStart w:id="73" w:name="_Toc22142"/>
      <w:r>
        <w:rPr>
          <w:rFonts w:hint="eastAsia" w:ascii="宋体" w:hAnsi="宋体"/>
          <w:highlight w:val="none"/>
        </w:rPr>
        <w:t>开标程序详见投标人须知前附表。</w:t>
      </w:r>
    </w:p>
    <w:p w14:paraId="258579D4">
      <w:pPr>
        <w:spacing w:line="360" w:lineRule="auto"/>
        <w:ind w:firstLine="420" w:firstLineChars="200"/>
        <w:rPr>
          <w:rFonts w:hint="eastAsia" w:ascii="宋体" w:hAnsi="宋体"/>
          <w:highlight w:val="none"/>
        </w:rPr>
      </w:pPr>
      <w:r>
        <w:rPr>
          <w:rFonts w:hint="eastAsia" w:ascii="宋体" w:hAnsi="宋体"/>
          <w:highlight w:val="none"/>
        </w:rPr>
        <w:t>开标内容通过现场和电子采购交易平台向所有投标人公示。投标人的投标报价以电子采购交易平台公示的电子报价为准；投标人可以自行登陆电子采购交易平台见证监督开标过程。</w:t>
      </w:r>
    </w:p>
    <w:p w14:paraId="4DF8921D">
      <w:pPr>
        <w:pStyle w:val="44"/>
        <w:ind w:firstLine="400"/>
        <w:rPr>
          <w:highlight w:val="none"/>
        </w:rPr>
      </w:pPr>
    </w:p>
    <w:p w14:paraId="4FD54752">
      <w:pPr>
        <w:pStyle w:val="4"/>
        <w:numPr>
          <w:ilvl w:val="0"/>
          <w:numId w:val="0"/>
        </w:numPr>
        <w:rPr>
          <w:highlight w:val="none"/>
        </w:rPr>
      </w:pPr>
      <w:r>
        <w:rPr>
          <w:highlight w:val="none"/>
        </w:rPr>
        <w:t>5.3 开标异议</w:t>
      </w:r>
      <w:bookmarkEnd w:id="72"/>
      <w:bookmarkEnd w:id="73"/>
    </w:p>
    <w:p w14:paraId="5B580A53">
      <w:pPr>
        <w:spacing w:line="360" w:lineRule="auto"/>
        <w:ind w:firstLine="420" w:firstLineChars="200"/>
        <w:rPr>
          <w:highlight w:val="none"/>
        </w:rPr>
      </w:pPr>
      <w:r>
        <w:rPr>
          <w:rFonts w:hint="eastAsia"/>
          <w:highlight w:val="none"/>
        </w:rPr>
        <w:t>投标人对开标有异议的，应当在开标现场提出，招标人当场作出答复，并制作记录。</w:t>
      </w:r>
    </w:p>
    <w:p w14:paraId="0D94EBDC">
      <w:pPr>
        <w:pStyle w:val="3"/>
        <w:spacing w:line="400" w:lineRule="exact"/>
        <w:rPr>
          <w:highlight w:val="none"/>
        </w:rPr>
      </w:pPr>
      <w:bookmarkStart w:id="74" w:name="_Toc30965"/>
      <w:bookmarkStart w:id="75" w:name="_Toc174981456"/>
      <w:r>
        <w:rPr>
          <w:rFonts w:hint="eastAsia"/>
          <w:highlight w:val="none"/>
        </w:rPr>
        <w:t>6</w:t>
      </w:r>
      <w:r>
        <w:rPr>
          <w:highlight w:val="none"/>
        </w:rPr>
        <w:t>.</w:t>
      </w:r>
      <w:r>
        <w:rPr>
          <w:rFonts w:hint="eastAsia"/>
          <w:highlight w:val="none"/>
        </w:rPr>
        <w:t>评标</w:t>
      </w:r>
      <w:bookmarkEnd w:id="74"/>
      <w:bookmarkEnd w:id="75"/>
    </w:p>
    <w:p w14:paraId="6A76272A">
      <w:pPr>
        <w:pStyle w:val="4"/>
        <w:numPr>
          <w:ilvl w:val="0"/>
          <w:numId w:val="0"/>
        </w:numPr>
        <w:rPr>
          <w:highlight w:val="none"/>
        </w:rPr>
      </w:pPr>
      <w:bookmarkStart w:id="76" w:name="_Toc174981457"/>
      <w:bookmarkStart w:id="77" w:name="_Toc12985"/>
      <w:r>
        <w:rPr>
          <w:rFonts w:hint="eastAsia"/>
          <w:highlight w:val="none"/>
        </w:rPr>
        <w:t xml:space="preserve">6.1 </w:t>
      </w:r>
      <w:r>
        <w:rPr>
          <w:rFonts w:hint="eastAsia" w:ascii="宋体" w:hAnsi="宋体" w:cs="宋体"/>
          <w:highlight w:val="none"/>
        </w:rPr>
        <w:t>评标委员会</w:t>
      </w:r>
      <w:bookmarkEnd w:id="76"/>
      <w:bookmarkEnd w:id="77"/>
    </w:p>
    <w:p w14:paraId="2BA2157B">
      <w:pPr>
        <w:spacing w:line="0" w:lineRule="atLeast"/>
        <w:ind w:left="140"/>
        <w:rPr>
          <w:rFonts w:ascii="Times New Roman" w:hAnsi="Times New Roman" w:eastAsia="Times New Roman"/>
          <w:sz w:val="28"/>
          <w:highlight w:val="none"/>
        </w:rPr>
      </w:pPr>
    </w:p>
    <w:p w14:paraId="6EBE8496">
      <w:pPr>
        <w:spacing w:line="360" w:lineRule="auto"/>
        <w:ind w:firstLine="420" w:firstLineChars="200"/>
        <w:rPr>
          <w:rFonts w:hint="eastAsia" w:ascii="宋体" w:hAnsi="宋体" w:eastAsia="宋体"/>
          <w:highlight w:val="none"/>
          <w:lang w:eastAsia="zh-CN"/>
        </w:rPr>
      </w:pPr>
      <w:r>
        <w:rPr>
          <w:rFonts w:hint="eastAsia" w:ascii="宋体" w:hAnsi="宋体"/>
          <w:highlight w:val="none"/>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r>
        <w:rPr>
          <w:rFonts w:hint="eastAsia" w:ascii="宋体" w:hAnsi="宋体"/>
          <w:highlight w:val="none"/>
          <w:lang w:eastAsia="zh-CN"/>
        </w:rPr>
        <w:t>。</w:t>
      </w:r>
    </w:p>
    <w:p w14:paraId="0C597E6D">
      <w:pPr>
        <w:spacing w:line="360" w:lineRule="auto"/>
        <w:ind w:firstLine="420" w:firstLineChars="200"/>
        <w:rPr>
          <w:rFonts w:hint="eastAsia" w:ascii="宋体" w:hAnsi="宋体"/>
          <w:highlight w:val="none"/>
        </w:rPr>
      </w:pPr>
      <w:r>
        <w:rPr>
          <w:rFonts w:hint="eastAsia" w:ascii="宋体" w:hAnsi="宋体"/>
          <w:highlight w:val="none"/>
        </w:rPr>
        <w:t>6.1.2 评标委员会成员有下列情形之一的，应当回避：</w:t>
      </w:r>
    </w:p>
    <w:p w14:paraId="0625DF94">
      <w:pPr>
        <w:spacing w:line="360" w:lineRule="auto"/>
        <w:ind w:firstLine="420" w:firstLineChars="200"/>
        <w:rPr>
          <w:rFonts w:hint="eastAsia" w:ascii="宋体" w:hAnsi="宋体"/>
          <w:highlight w:val="none"/>
        </w:rPr>
      </w:pPr>
      <w:r>
        <w:rPr>
          <w:rFonts w:hint="eastAsia" w:ascii="宋体" w:hAnsi="宋体"/>
          <w:highlight w:val="none"/>
        </w:rPr>
        <w:t>（1）招标人或投标人的主要负责人的近亲属；</w:t>
      </w:r>
    </w:p>
    <w:p w14:paraId="28F50D3B">
      <w:pPr>
        <w:spacing w:line="360" w:lineRule="auto"/>
        <w:ind w:firstLine="420" w:firstLineChars="200"/>
        <w:rPr>
          <w:rFonts w:hint="eastAsia" w:ascii="宋体" w:hAnsi="宋体"/>
          <w:highlight w:val="none"/>
        </w:rPr>
      </w:pPr>
      <w:r>
        <w:rPr>
          <w:rFonts w:hint="eastAsia" w:ascii="宋体" w:hAnsi="宋体"/>
          <w:highlight w:val="none"/>
        </w:rPr>
        <w:t>（2）项目主管部门或者行政监督部门的人员；</w:t>
      </w:r>
    </w:p>
    <w:p w14:paraId="04710CF9">
      <w:pPr>
        <w:spacing w:line="360" w:lineRule="auto"/>
        <w:ind w:firstLine="420" w:firstLineChars="200"/>
        <w:rPr>
          <w:rFonts w:hint="eastAsia" w:ascii="宋体" w:hAnsi="宋体"/>
          <w:highlight w:val="none"/>
        </w:rPr>
      </w:pPr>
      <w:r>
        <w:rPr>
          <w:rFonts w:hint="eastAsia" w:ascii="宋体" w:hAnsi="宋体"/>
          <w:highlight w:val="none"/>
        </w:rPr>
        <w:t>（3）与投标人有经济利益关系，可能影响对投标公正评审的；</w:t>
      </w:r>
    </w:p>
    <w:p w14:paraId="5B94F2D4">
      <w:pPr>
        <w:spacing w:line="360" w:lineRule="auto"/>
        <w:ind w:firstLine="420" w:firstLineChars="200"/>
        <w:rPr>
          <w:rFonts w:hint="eastAsia" w:ascii="宋体" w:hAnsi="宋体"/>
          <w:highlight w:val="none"/>
        </w:rPr>
      </w:pPr>
      <w:r>
        <w:rPr>
          <w:rFonts w:hint="eastAsia" w:ascii="宋体" w:hAnsi="宋体"/>
          <w:highlight w:val="none"/>
        </w:rPr>
        <w:t>（4）曾因在招标、评标以及其他与招标投标有关活动中从事违法行为而受过行政处罚或刑事处罚的。</w:t>
      </w:r>
    </w:p>
    <w:p w14:paraId="22122807">
      <w:pPr>
        <w:spacing w:line="360" w:lineRule="auto"/>
        <w:ind w:firstLine="420" w:firstLineChars="200"/>
        <w:rPr>
          <w:rFonts w:hint="eastAsia" w:ascii="宋体" w:hAnsi="宋体"/>
          <w:highlight w:val="none"/>
        </w:rPr>
      </w:pPr>
      <w:r>
        <w:rPr>
          <w:rFonts w:hint="eastAsia" w:ascii="宋体" w:hAnsi="宋体"/>
          <w:highlight w:val="none"/>
        </w:rPr>
        <w:t>（5）与投标人有其他利害关系。</w:t>
      </w:r>
    </w:p>
    <w:p w14:paraId="6AF30864">
      <w:pPr>
        <w:spacing w:line="360" w:lineRule="auto"/>
        <w:ind w:firstLine="420" w:firstLineChars="200"/>
        <w:rPr>
          <w:rFonts w:hint="eastAsia" w:ascii="宋体" w:hAnsi="宋体"/>
          <w:highlight w:val="none"/>
        </w:rPr>
      </w:pPr>
      <w:r>
        <w:rPr>
          <w:rFonts w:hint="eastAsia" w:ascii="宋体" w:hAnsi="宋体"/>
          <w:highlight w:val="none"/>
        </w:rPr>
        <w:t>6.1.3 评标过程中，评标委员会成员有回避事由、擅离职守或者因健康等原因不能继续评标的，招标人有权更换。被更换的评标委员会成员作出的评审结论无效，由更换后的评标委员会成员重新进行评审。</w:t>
      </w:r>
    </w:p>
    <w:p w14:paraId="14C58337">
      <w:pPr>
        <w:pStyle w:val="4"/>
        <w:numPr>
          <w:ilvl w:val="0"/>
          <w:numId w:val="0"/>
        </w:numPr>
        <w:rPr>
          <w:highlight w:val="none"/>
        </w:rPr>
      </w:pPr>
      <w:bookmarkStart w:id="78" w:name="_Toc174981458"/>
      <w:bookmarkStart w:id="79" w:name="_Toc15529"/>
      <w:r>
        <w:rPr>
          <w:rFonts w:hint="eastAsia"/>
          <w:highlight w:val="none"/>
        </w:rPr>
        <w:t>6.2 评标原则</w:t>
      </w:r>
      <w:bookmarkEnd w:id="78"/>
      <w:bookmarkEnd w:id="79"/>
    </w:p>
    <w:p w14:paraId="1BE24CA7">
      <w:pPr>
        <w:spacing w:line="360" w:lineRule="auto"/>
        <w:ind w:firstLine="420" w:firstLineChars="200"/>
        <w:rPr>
          <w:rFonts w:hint="eastAsia" w:ascii="宋体" w:hAnsi="宋体"/>
          <w:highlight w:val="none"/>
        </w:rPr>
      </w:pPr>
      <w:bookmarkStart w:id="80" w:name="_Toc174981459"/>
      <w:bookmarkStart w:id="81" w:name="_Toc26903"/>
      <w:r>
        <w:rPr>
          <w:rFonts w:hint="eastAsia" w:ascii="宋体" w:hAnsi="宋体"/>
          <w:highlight w:val="none"/>
        </w:rPr>
        <w:t>6.2.1  评标活动遵循公平、公正、科学和择优的原则。</w:t>
      </w:r>
    </w:p>
    <w:p w14:paraId="0262E9BD">
      <w:pPr>
        <w:spacing w:line="360" w:lineRule="auto"/>
        <w:ind w:firstLine="420" w:firstLineChars="200"/>
        <w:rPr>
          <w:rFonts w:hint="eastAsia" w:ascii="宋体" w:hAnsi="宋体"/>
          <w:highlight w:val="none"/>
        </w:rPr>
      </w:pPr>
      <w:r>
        <w:rPr>
          <w:rFonts w:hint="eastAsia" w:ascii="宋体" w:hAnsi="宋体"/>
          <w:highlight w:val="none"/>
        </w:rPr>
        <w:t>6.2.2  评标过程中发现问题的，应当及时向招标人提出处理建议；发现招标文件内容违反有关强制性规定或者招标文件存在歧义、重大缺陷导致评标无法进行时，应当停止评标并向招标人说明情况；发现投标文件中含义不明确、对同类问题表述不一致、有明显文字和计算错误、投标报价可能低于成本影响履约的，应当先请投标人作必要的澄清、说明，不得直接否决投标；有效投标不足三个的，应当对投标是否明显缺乏竞争和是否需要否决全部投标进行充分论证，若认为不缺乏竞争性应当否决该标段所有投标，并在评标报告中记载论证过程和结果。</w:t>
      </w:r>
    </w:p>
    <w:p w14:paraId="4D1502AE">
      <w:pPr>
        <w:pStyle w:val="4"/>
        <w:numPr>
          <w:ilvl w:val="0"/>
          <w:numId w:val="0"/>
        </w:numPr>
        <w:rPr>
          <w:highlight w:val="none"/>
        </w:rPr>
      </w:pPr>
      <w:r>
        <w:rPr>
          <w:rFonts w:hint="eastAsia"/>
          <w:highlight w:val="none"/>
        </w:rPr>
        <w:t>6.3 评标</w:t>
      </w:r>
      <w:bookmarkEnd w:id="80"/>
      <w:bookmarkEnd w:id="81"/>
    </w:p>
    <w:p w14:paraId="49425254">
      <w:pPr>
        <w:spacing w:line="360" w:lineRule="auto"/>
        <w:ind w:firstLine="420" w:firstLineChars="200"/>
        <w:rPr>
          <w:rFonts w:hint="eastAsia" w:ascii="宋体" w:hAnsi="宋体"/>
          <w:highlight w:val="none"/>
        </w:rPr>
      </w:pPr>
      <w:r>
        <w:rPr>
          <w:rFonts w:hint="eastAsia" w:ascii="宋体" w:hAnsi="宋体"/>
          <w:highlight w:val="none"/>
        </w:rPr>
        <w:t>6.3.1  评标委员会按照第三章“评标办法”规定的方法、评审因素、标准和程序对投标文件进行评审。第三章“评标办法”没有规定的方法、评审因素和标准，不作为评标依据。</w:t>
      </w:r>
    </w:p>
    <w:p w14:paraId="456498BA">
      <w:pPr>
        <w:spacing w:line="360" w:lineRule="auto"/>
        <w:ind w:firstLine="420" w:firstLineChars="200"/>
        <w:rPr>
          <w:rFonts w:hint="eastAsia" w:ascii="宋体" w:hAnsi="宋体"/>
          <w:highlight w:val="none"/>
        </w:rPr>
      </w:pPr>
      <w:r>
        <w:rPr>
          <w:rFonts w:hint="eastAsia" w:ascii="宋体" w:hAnsi="宋体"/>
          <w:highlight w:val="none"/>
        </w:rPr>
        <w:t>6.3.2  评标完成后，评标委员会应当向招标人提交书面评标报告和中标候选人名单。评标委员会推荐中标候选人的人数见投标人须知前附表。</w:t>
      </w:r>
    </w:p>
    <w:p w14:paraId="10F49617">
      <w:pPr>
        <w:pStyle w:val="3"/>
        <w:spacing w:line="400" w:lineRule="exact"/>
        <w:rPr>
          <w:rFonts w:ascii="Times New Roman" w:hAnsi="Times New Roman" w:eastAsia="Times New Roman"/>
          <w:highlight w:val="none"/>
        </w:rPr>
      </w:pPr>
      <w:bookmarkStart w:id="82" w:name="_Toc174981460"/>
      <w:bookmarkStart w:id="83" w:name="_Toc30017"/>
      <w:r>
        <w:rPr>
          <w:rFonts w:hint="eastAsia"/>
          <w:highlight w:val="none"/>
        </w:rPr>
        <w:t>7</w:t>
      </w:r>
      <w:r>
        <w:rPr>
          <w:highlight w:val="none"/>
        </w:rPr>
        <w:t>.合同授予</w:t>
      </w:r>
      <w:bookmarkEnd w:id="82"/>
      <w:bookmarkEnd w:id="83"/>
    </w:p>
    <w:p w14:paraId="443DD39B">
      <w:pPr>
        <w:pStyle w:val="4"/>
        <w:numPr>
          <w:ilvl w:val="0"/>
          <w:numId w:val="0"/>
        </w:numPr>
        <w:rPr>
          <w:rFonts w:eastAsia="Times New Roman"/>
          <w:highlight w:val="none"/>
        </w:rPr>
      </w:pPr>
      <w:bookmarkStart w:id="84" w:name="_Toc174981461"/>
      <w:bookmarkStart w:id="85" w:name="_Toc3027"/>
      <w:r>
        <w:rPr>
          <w:rFonts w:hint="eastAsia"/>
          <w:highlight w:val="none"/>
        </w:rPr>
        <w:t>7</w:t>
      </w:r>
      <w:r>
        <w:rPr>
          <w:highlight w:val="none"/>
        </w:rPr>
        <w:t>.1中标候选人公示</w:t>
      </w:r>
      <w:bookmarkEnd w:id="84"/>
      <w:bookmarkEnd w:id="85"/>
    </w:p>
    <w:p w14:paraId="2E0E6C2D">
      <w:pPr>
        <w:spacing w:line="223" w:lineRule="exact"/>
        <w:rPr>
          <w:rFonts w:ascii="Times New Roman" w:hAnsi="Times New Roman"/>
          <w:highlight w:val="none"/>
        </w:rPr>
      </w:pPr>
    </w:p>
    <w:p w14:paraId="43A80BDD">
      <w:pPr>
        <w:spacing w:line="360" w:lineRule="auto"/>
        <w:ind w:firstLine="420" w:firstLineChars="200"/>
        <w:rPr>
          <w:rFonts w:hint="eastAsia" w:ascii="宋体" w:hAnsi="宋体"/>
          <w:highlight w:val="none"/>
        </w:rPr>
      </w:pPr>
      <w:r>
        <w:rPr>
          <w:rFonts w:ascii="宋体" w:hAnsi="宋体"/>
          <w:highlight w:val="none"/>
        </w:rPr>
        <w:t>招标人在收到评标报告之日起 3 日内，按照投标人须知前附表规定的公示媒介和期限公示中标候选人，公示期不得少于 3 天。</w:t>
      </w:r>
    </w:p>
    <w:p w14:paraId="615E8039">
      <w:pPr>
        <w:spacing w:line="297" w:lineRule="exact"/>
        <w:rPr>
          <w:rFonts w:ascii="Times New Roman" w:hAnsi="Times New Roman" w:eastAsia="Times New Roman"/>
          <w:highlight w:val="none"/>
        </w:rPr>
      </w:pPr>
    </w:p>
    <w:p w14:paraId="346E702A">
      <w:pPr>
        <w:pStyle w:val="4"/>
        <w:numPr>
          <w:ilvl w:val="0"/>
          <w:numId w:val="0"/>
        </w:numPr>
        <w:rPr>
          <w:highlight w:val="none"/>
        </w:rPr>
      </w:pPr>
      <w:bookmarkStart w:id="86" w:name="_Toc174981462"/>
      <w:bookmarkStart w:id="87" w:name="_Toc2204"/>
      <w:r>
        <w:rPr>
          <w:rFonts w:eastAsia="Times New Roman"/>
          <w:highlight w:val="none"/>
        </w:rPr>
        <w:t xml:space="preserve">7.2 </w:t>
      </w:r>
      <w:r>
        <w:rPr>
          <w:highlight w:val="none"/>
        </w:rPr>
        <w:t>评标结果异议</w:t>
      </w:r>
      <w:bookmarkEnd w:id="86"/>
      <w:bookmarkEnd w:id="87"/>
    </w:p>
    <w:p w14:paraId="57236EB7">
      <w:pPr>
        <w:spacing w:line="391" w:lineRule="exact"/>
        <w:ind w:firstLine="420" w:firstLineChars="200"/>
        <w:rPr>
          <w:rFonts w:ascii="Times New Roman" w:hAnsi="Times New Roman" w:eastAsia="Times New Roman"/>
          <w:highlight w:val="none"/>
        </w:rPr>
      </w:pPr>
      <w:r>
        <w:rPr>
          <w:rFonts w:hint="eastAsia" w:ascii="Times New Roman" w:hAnsi="Times New Roman" w:eastAsia="Times New Roman"/>
          <w:highlight w:val="none"/>
        </w:rPr>
        <w:t>投标人或者其他利害关系人对评标结果有异议的，应当在中标候选人公示期间提出。招标</w:t>
      </w:r>
    </w:p>
    <w:p w14:paraId="395CD81D">
      <w:pPr>
        <w:spacing w:line="391" w:lineRule="exact"/>
        <w:rPr>
          <w:rFonts w:ascii="Times New Roman" w:hAnsi="Times New Roman" w:eastAsia="Times New Roman"/>
          <w:highlight w:val="none"/>
        </w:rPr>
      </w:pPr>
      <w:r>
        <w:rPr>
          <w:rFonts w:hint="eastAsia" w:ascii="Times New Roman" w:hAnsi="Times New Roman" w:eastAsia="Times New Roman"/>
          <w:highlight w:val="none"/>
        </w:rPr>
        <w:t>人将在收到异议之日起 3 日内作出答复；作出答复前，将暂停招标投标活动。</w:t>
      </w:r>
    </w:p>
    <w:p w14:paraId="115B8DE0">
      <w:pPr>
        <w:spacing w:line="297" w:lineRule="exact"/>
        <w:rPr>
          <w:rFonts w:ascii="Times New Roman" w:hAnsi="Times New Roman" w:eastAsia="Times New Roman"/>
          <w:highlight w:val="none"/>
        </w:rPr>
      </w:pPr>
    </w:p>
    <w:p w14:paraId="55204E81">
      <w:pPr>
        <w:pStyle w:val="4"/>
        <w:numPr>
          <w:ilvl w:val="0"/>
          <w:numId w:val="0"/>
        </w:numPr>
        <w:rPr>
          <w:rFonts w:eastAsia="Times New Roman"/>
          <w:highlight w:val="none"/>
        </w:rPr>
      </w:pPr>
      <w:bookmarkStart w:id="88" w:name="_Toc15287"/>
      <w:bookmarkStart w:id="89" w:name="_Toc174981463"/>
      <w:r>
        <w:rPr>
          <w:rFonts w:eastAsia="Times New Roman"/>
          <w:highlight w:val="none"/>
        </w:rPr>
        <w:t>7.3 中标候选人履约能力审查</w:t>
      </w:r>
      <w:bookmarkEnd w:id="88"/>
      <w:bookmarkEnd w:id="89"/>
    </w:p>
    <w:p w14:paraId="50BBD7AA">
      <w:pPr>
        <w:spacing w:line="360" w:lineRule="auto"/>
        <w:ind w:firstLine="420" w:firstLineChars="200"/>
        <w:rPr>
          <w:rFonts w:hint="eastAsia" w:ascii="宋体" w:hAnsi="宋体"/>
          <w:highlight w:val="none"/>
        </w:rPr>
      </w:pPr>
      <w:r>
        <w:rPr>
          <w:rFonts w:ascii="宋体" w:hAnsi="宋体"/>
          <w:highlight w:val="none"/>
        </w:rPr>
        <w:t>中标候选人的经营、财务状况发生较大变化或存在违法行为，招标人认为可能影响其履约能力的，将在发出中标通知书前提请原评标委员会按照招标文件规定的标准和方法进行审查确认。</w:t>
      </w:r>
    </w:p>
    <w:p w14:paraId="51500DED">
      <w:pPr>
        <w:spacing w:line="315" w:lineRule="exact"/>
        <w:rPr>
          <w:rFonts w:ascii="Times New Roman" w:hAnsi="Times New Roman" w:eastAsia="Times New Roman"/>
          <w:highlight w:val="none"/>
        </w:rPr>
      </w:pPr>
    </w:p>
    <w:p w14:paraId="14FF009D">
      <w:pPr>
        <w:pStyle w:val="4"/>
        <w:numPr>
          <w:ilvl w:val="0"/>
          <w:numId w:val="0"/>
        </w:numPr>
        <w:rPr>
          <w:rFonts w:hint="eastAsia" w:ascii="宋体" w:hAnsi="宋体"/>
          <w:highlight w:val="none"/>
        </w:rPr>
      </w:pPr>
      <w:bookmarkStart w:id="90" w:name="_Toc9523"/>
      <w:bookmarkStart w:id="91" w:name="_Toc174981464"/>
      <w:r>
        <w:rPr>
          <w:highlight w:val="none"/>
        </w:rPr>
        <w:t xml:space="preserve">7.4 </w:t>
      </w:r>
      <w:r>
        <w:rPr>
          <w:rFonts w:ascii="宋体" w:hAnsi="宋体"/>
          <w:highlight w:val="none"/>
        </w:rPr>
        <w:t>定标</w:t>
      </w:r>
      <w:bookmarkEnd w:id="90"/>
      <w:bookmarkEnd w:id="91"/>
    </w:p>
    <w:p w14:paraId="5D77F5E0">
      <w:pPr>
        <w:spacing w:line="0" w:lineRule="atLeast"/>
        <w:ind w:left="420"/>
        <w:rPr>
          <w:rFonts w:hint="eastAsia" w:ascii="宋体" w:hAnsi="宋体"/>
          <w:highlight w:val="none"/>
        </w:rPr>
      </w:pPr>
      <w:r>
        <w:rPr>
          <w:rFonts w:ascii="宋体" w:hAnsi="宋体"/>
          <w:highlight w:val="none"/>
        </w:rPr>
        <w:t>按照投标人须知前附表的规定，招标人或招标人授权的评标委员会依法确定中标人。</w:t>
      </w:r>
    </w:p>
    <w:p w14:paraId="661FB721">
      <w:pPr>
        <w:spacing w:line="313" w:lineRule="exact"/>
        <w:rPr>
          <w:rFonts w:ascii="Times New Roman" w:hAnsi="Times New Roman" w:eastAsia="Times New Roman"/>
          <w:highlight w:val="none"/>
        </w:rPr>
      </w:pPr>
    </w:p>
    <w:p w14:paraId="180AEC76">
      <w:pPr>
        <w:pStyle w:val="4"/>
        <w:numPr>
          <w:ilvl w:val="0"/>
          <w:numId w:val="0"/>
        </w:numPr>
        <w:rPr>
          <w:highlight w:val="none"/>
        </w:rPr>
      </w:pPr>
      <w:bookmarkStart w:id="92" w:name="_Toc8901"/>
      <w:bookmarkStart w:id="93" w:name="_Toc174981465"/>
      <w:r>
        <w:rPr>
          <w:rFonts w:eastAsia="Times New Roman"/>
          <w:highlight w:val="none"/>
        </w:rPr>
        <w:t xml:space="preserve">7.5 </w:t>
      </w:r>
      <w:r>
        <w:rPr>
          <w:highlight w:val="none"/>
        </w:rPr>
        <w:t>中标通知</w:t>
      </w:r>
      <w:bookmarkEnd w:id="92"/>
      <w:bookmarkEnd w:id="93"/>
    </w:p>
    <w:p w14:paraId="07066DB6">
      <w:pPr>
        <w:spacing w:line="203" w:lineRule="exact"/>
        <w:rPr>
          <w:rFonts w:ascii="Times New Roman" w:hAnsi="Times New Roman" w:eastAsiaTheme="minorEastAsia"/>
          <w:highlight w:val="none"/>
        </w:rPr>
      </w:pPr>
    </w:p>
    <w:p w14:paraId="7FD01628">
      <w:pPr>
        <w:spacing w:line="360" w:lineRule="auto"/>
        <w:ind w:firstLine="420" w:firstLineChars="200"/>
        <w:rPr>
          <w:rFonts w:hint="eastAsia" w:ascii="宋体" w:hAnsi="宋体"/>
          <w:highlight w:val="none"/>
        </w:rPr>
      </w:pPr>
      <w:r>
        <w:rPr>
          <w:rFonts w:ascii="宋体" w:hAnsi="宋体"/>
          <w:highlight w:val="none"/>
        </w:rPr>
        <w:t>在本章第 3.3 款规定的投标有效期内，招标人以书面形式向中标人发出中标通知书，同时将中标结果通知未中标的投标人。</w:t>
      </w:r>
    </w:p>
    <w:p w14:paraId="726638C9">
      <w:pPr>
        <w:spacing w:line="291" w:lineRule="exact"/>
        <w:rPr>
          <w:rFonts w:ascii="Times New Roman" w:hAnsi="Times New Roman" w:eastAsia="Times New Roman"/>
          <w:highlight w:val="none"/>
        </w:rPr>
      </w:pPr>
    </w:p>
    <w:p w14:paraId="7BF1175D">
      <w:pPr>
        <w:pStyle w:val="4"/>
        <w:numPr>
          <w:ilvl w:val="0"/>
          <w:numId w:val="0"/>
        </w:numPr>
        <w:rPr>
          <w:highlight w:val="none"/>
        </w:rPr>
      </w:pPr>
      <w:bookmarkStart w:id="94" w:name="_Toc29868"/>
      <w:bookmarkStart w:id="95" w:name="_Toc174981466"/>
      <w:r>
        <w:rPr>
          <w:rFonts w:hint="eastAsia"/>
          <w:highlight w:val="none"/>
        </w:rPr>
        <w:t>7</w:t>
      </w:r>
      <w:r>
        <w:rPr>
          <w:highlight w:val="none"/>
        </w:rPr>
        <w:t>.6履约保证金</w:t>
      </w:r>
      <w:r>
        <w:rPr>
          <w:rFonts w:hint="eastAsia"/>
          <w:highlight w:val="none"/>
        </w:rPr>
        <w:t>（适用于收取履约保证金的项目）</w:t>
      </w:r>
      <w:bookmarkEnd w:id="94"/>
      <w:bookmarkEnd w:id="95"/>
    </w:p>
    <w:p w14:paraId="1A755C22">
      <w:pPr>
        <w:spacing w:line="225" w:lineRule="exact"/>
        <w:rPr>
          <w:rFonts w:ascii="Times New Roman" w:hAnsi="Times New Roman" w:eastAsia="Times New Roman"/>
          <w:sz w:val="28"/>
          <w:highlight w:val="none"/>
        </w:rPr>
      </w:pPr>
    </w:p>
    <w:p w14:paraId="29E4BFF7">
      <w:pPr>
        <w:spacing w:line="360" w:lineRule="auto"/>
        <w:ind w:firstLine="420" w:firstLineChars="200"/>
        <w:rPr>
          <w:rFonts w:hint="eastAsia" w:ascii="宋体" w:hAnsi="宋体"/>
          <w:highlight w:val="none"/>
        </w:rPr>
      </w:pPr>
      <w:r>
        <w:rPr>
          <w:rFonts w:hint="eastAsia" w:ascii="宋体" w:hAnsi="宋体"/>
          <w:highlight w:val="none"/>
        </w:rPr>
        <w:t>7</w:t>
      </w:r>
      <w:r>
        <w:rPr>
          <w:rFonts w:ascii="宋体" w:hAnsi="宋体"/>
          <w:highlight w:val="none"/>
        </w:rPr>
        <w:t>.6.1在签订合同前，中标人应按投标人须知前附表规定的形式、金额和招标文件第四章“合</w:t>
      </w:r>
      <w:bookmarkStart w:id="96" w:name="page31"/>
      <w:bookmarkEnd w:id="96"/>
      <w:r>
        <w:rPr>
          <w:rFonts w:ascii="宋体" w:hAnsi="宋体"/>
          <w:highlight w:val="none"/>
        </w:rPr>
        <w:t>同条款及格式”规定的或者事先经过招标人书面认可的履约保证金格式向招标人提交履约保证金。除投标人须知前附表另有规定外，履约保证金为中标合同金额的 10%。联合体中标的，其履约保证金以联合体各方或者联合体中牵头人的名义提交。</w:t>
      </w:r>
    </w:p>
    <w:p w14:paraId="4AB1D738">
      <w:pPr>
        <w:spacing w:line="186" w:lineRule="exact"/>
        <w:rPr>
          <w:rFonts w:ascii="Times New Roman" w:hAnsi="Times New Roman" w:eastAsia="Times New Roman"/>
          <w:highlight w:val="none"/>
        </w:rPr>
      </w:pPr>
    </w:p>
    <w:p w14:paraId="488728A9">
      <w:pPr>
        <w:widowControl/>
        <w:numPr>
          <w:ilvl w:val="1"/>
          <w:numId w:val="26"/>
        </w:numPr>
        <w:tabs>
          <w:tab w:val="left" w:pos="946"/>
        </w:tabs>
        <w:spacing w:line="392" w:lineRule="auto"/>
        <w:ind w:right="120" w:firstLine="420"/>
        <w:rPr>
          <w:rFonts w:ascii="Times New Roman" w:hAnsi="Times New Roman" w:eastAsia="Times New Roman"/>
          <w:szCs w:val="21"/>
          <w:highlight w:val="none"/>
        </w:rPr>
      </w:pPr>
      <w:r>
        <w:rPr>
          <w:rFonts w:ascii="宋体" w:hAnsi="宋体"/>
          <w:szCs w:val="21"/>
          <w:highlight w:val="none"/>
        </w:rPr>
        <w:t xml:space="preserve">中标人不能按本章第 </w:t>
      </w:r>
      <w:r>
        <w:rPr>
          <w:rFonts w:ascii="Times New Roman" w:hAnsi="Times New Roman" w:eastAsia="Times New Roman"/>
          <w:szCs w:val="21"/>
          <w:highlight w:val="none"/>
        </w:rPr>
        <w:t>7.6.1</w:t>
      </w:r>
      <w:r>
        <w:rPr>
          <w:rFonts w:ascii="宋体" w:hAnsi="宋体"/>
          <w:szCs w:val="21"/>
          <w:highlight w:val="none"/>
        </w:rPr>
        <w:t xml:space="preserve"> 项要求提交履约保证金的，视为放弃中标，给招标人造成的损失的，中标人还应当予以赔偿。</w:t>
      </w:r>
    </w:p>
    <w:p w14:paraId="5857566E">
      <w:pPr>
        <w:spacing w:line="134" w:lineRule="exact"/>
        <w:rPr>
          <w:rFonts w:ascii="Times New Roman" w:hAnsi="Times New Roman" w:eastAsia="Times New Roman"/>
          <w:highlight w:val="none"/>
        </w:rPr>
      </w:pPr>
    </w:p>
    <w:p w14:paraId="7AA24C26">
      <w:pPr>
        <w:pStyle w:val="4"/>
        <w:numPr>
          <w:ilvl w:val="0"/>
          <w:numId w:val="0"/>
        </w:numPr>
        <w:rPr>
          <w:rFonts w:eastAsia="Times New Roman"/>
          <w:highlight w:val="none"/>
        </w:rPr>
      </w:pPr>
      <w:bookmarkStart w:id="97" w:name="_Toc29971"/>
      <w:bookmarkStart w:id="98" w:name="_Toc174981467"/>
      <w:r>
        <w:rPr>
          <w:rFonts w:hint="eastAsia"/>
          <w:highlight w:val="none"/>
        </w:rPr>
        <w:t>7</w:t>
      </w:r>
      <w:r>
        <w:rPr>
          <w:highlight w:val="none"/>
        </w:rPr>
        <w:t>.7签订合同</w:t>
      </w:r>
      <w:bookmarkEnd w:id="97"/>
      <w:bookmarkEnd w:id="98"/>
    </w:p>
    <w:p w14:paraId="054DCD59">
      <w:pPr>
        <w:spacing w:line="237" w:lineRule="exact"/>
        <w:rPr>
          <w:rFonts w:ascii="Times New Roman" w:hAnsi="Times New Roman" w:eastAsiaTheme="minorEastAsia"/>
          <w:sz w:val="28"/>
          <w:highlight w:val="none"/>
        </w:rPr>
      </w:pPr>
    </w:p>
    <w:p w14:paraId="55DBFAB1">
      <w:pPr>
        <w:widowControl/>
        <w:numPr>
          <w:ilvl w:val="1"/>
          <w:numId w:val="27"/>
        </w:numPr>
        <w:tabs>
          <w:tab w:val="left" w:pos="946"/>
        </w:tabs>
        <w:spacing w:line="384" w:lineRule="auto"/>
        <w:ind w:right="120" w:firstLine="420"/>
        <w:rPr>
          <w:rFonts w:hint="eastAsia" w:ascii="宋体" w:hAnsi="宋体"/>
          <w:highlight w:val="none"/>
        </w:rPr>
      </w:pPr>
      <w:r>
        <w:rPr>
          <w:rFonts w:ascii="宋体" w:hAnsi="宋体"/>
          <w:highlight w:val="none"/>
        </w:rPr>
        <w:t xml:space="preserve">招标人和中标人应当在中标通知书发出之日起 </w:t>
      </w:r>
      <w:r>
        <w:rPr>
          <w:rFonts w:ascii="Times New Roman" w:hAnsi="Times New Roman" w:eastAsia="Times New Roman"/>
          <w:highlight w:val="none"/>
        </w:rPr>
        <w:t>30</w:t>
      </w:r>
      <w:r>
        <w:rPr>
          <w:rFonts w:ascii="宋体" w:hAnsi="宋体"/>
          <w:highlight w:val="none"/>
        </w:rPr>
        <w:t xml:space="preserve"> 日内，根据招标文件和中标人的投标文件订立书面合同。中标人无正当理由拒签合同，在签订合同时向招标人提出附加条件，或者不按照招标文件要求提交履约保证金的，招标人有权取消其中标资格，给招标人造成的损失的，中标人还应当予以赔偿。</w:t>
      </w:r>
    </w:p>
    <w:p w14:paraId="06A9196D">
      <w:pPr>
        <w:spacing w:line="49" w:lineRule="exact"/>
        <w:rPr>
          <w:rFonts w:hint="eastAsia" w:ascii="宋体" w:hAnsi="宋体"/>
          <w:highlight w:val="none"/>
        </w:rPr>
      </w:pPr>
    </w:p>
    <w:p w14:paraId="54E3ABB8">
      <w:pPr>
        <w:widowControl/>
        <w:numPr>
          <w:ilvl w:val="1"/>
          <w:numId w:val="27"/>
        </w:numPr>
        <w:tabs>
          <w:tab w:val="left" w:pos="946"/>
        </w:tabs>
        <w:spacing w:line="353" w:lineRule="auto"/>
        <w:ind w:right="120" w:firstLine="420"/>
        <w:rPr>
          <w:rFonts w:hint="eastAsia" w:ascii="宋体" w:hAnsi="宋体"/>
          <w:highlight w:val="none"/>
        </w:rPr>
      </w:pPr>
      <w:r>
        <w:rPr>
          <w:rFonts w:ascii="宋体" w:hAnsi="宋体"/>
          <w:highlight w:val="none"/>
        </w:rPr>
        <w:t>发出中标通知书后，招标人无正当理由拒签合同，或者在签订合同时向中标人提出附加条件的，给中标人造成损失的，还应当赔偿损失。</w:t>
      </w:r>
    </w:p>
    <w:p w14:paraId="323193E9">
      <w:pPr>
        <w:widowControl/>
        <w:numPr>
          <w:ilvl w:val="1"/>
          <w:numId w:val="27"/>
        </w:numPr>
        <w:tabs>
          <w:tab w:val="left" w:pos="946"/>
        </w:tabs>
        <w:spacing w:line="353" w:lineRule="auto"/>
        <w:ind w:right="120" w:firstLine="420"/>
        <w:rPr>
          <w:rFonts w:hint="eastAsia" w:ascii="宋体" w:hAnsi="宋体"/>
          <w:highlight w:val="none"/>
        </w:rPr>
      </w:pPr>
      <w:r>
        <w:rPr>
          <w:rFonts w:ascii="宋体" w:hAnsi="宋体"/>
          <w:highlight w:val="none"/>
        </w:rPr>
        <w:t>联合体中标的，联合体各方应当共同与招标人签订合同，就中标项目向招标人承担连带责任。</w:t>
      </w:r>
    </w:p>
    <w:p w14:paraId="29170E30">
      <w:pPr>
        <w:pStyle w:val="3"/>
        <w:spacing w:line="400" w:lineRule="exact"/>
        <w:rPr>
          <w:highlight w:val="none"/>
        </w:rPr>
      </w:pPr>
      <w:bookmarkStart w:id="99" w:name="_Toc174981468"/>
      <w:bookmarkStart w:id="100" w:name="_Toc20416"/>
      <w:r>
        <w:rPr>
          <w:rFonts w:ascii="Times New Roman" w:hAnsi="Times New Roman" w:eastAsia="Times New Roman"/>
          <w:highlight w:val="none"/>
        </w:rPr>
        <w:t>8.</w:t>
      </w:r>
      <w:r>
        <w:rPr>
          <w:highlight w:val="none"/>
        </w:rPr>
        <w:t>纪律和监督</w:t>
      </w:r>
      <w:bookmarkEnd w:id="99"/>
      <w:bookmarkEnd w:id="100"/>
    </w:p>
    <w:p w14:paraId="14047B09">
      <w:pPr>
        <w:spacing w:line="200" w:lineRule="exact"/>
        <w:rPr>
          <w:rFonts w:ascii="Times New Roman" w:hAnsi="Times New Roman" w:eastAsia="Times New Roman"/>
          <w:highlight w:val="none"/>
        </w:rPr>
      </w:pPr>
    </w:p>
    <w:p w14:paraId="58A9AAFD">
      <w:pPr>
        <w:spacing w:line="383" w:lineRule="exact"/>
        <w:rPr>
          <w:rFonts w:ascii="Times New Roman" w:hAnsi="Times New Roman" w:eastAsia="Times New Roman"/>
          <w:highlight w:val="none"/>
        </w:rPr>
      </w:pPr>
    </w:p>
    <w:p w14:paraId="0FBC6DB0">
      <w:pPr>
        <w:pStyle w:val="4"/>
        <w:numPr>
          <w:ilvl w:val="0"/>
          <w:numId w:val="0"/>
        </w:numPr>
        <w:rPr>
          <w:highlight w:val="none"/>
        </w:rPr>
      </w:pPr>
      <w:bookmarkStart w:id="101" w:name="_Toc174981469"/>
      <w:bookmarkStart w:id="102" w:name="_Toc12671"/>
      <w:r>
        <w:rPr>
          <w:rFonts w:hint="eastAsia"/>
          <w:highlight w:val="none"/>
        </w:rPr>
        <w:t>8</w:t>
      </w:r>
      <w:r>
        <w:rPr>
          <w:highlight w:val="none"/>
        </w:rPr>
        <w:t>.1对招标人的纪律要求</w:t>
      </w:r>
      <w:bookmarkEnd w:id="101"/>
      <w:bookmarkEnd w:id="102"/>
    </w:p>
    <w:p w14:paraId="4BF914C2">
      <w:pPr>
        <w:spacing w:line="202" w:lineRule="exact"/>
        <w:rPr>
          <w:rFonts w:ascii="Times New Roman" w:hAnsi="Times New Roman" w:eastAsiaTheme="minorEastAsia"/>
          <w:highlight w:val="none"/>
        </w:rPr>
      </w:pPr>
    </w:p>
    <w:p w14:paraId="32D58B29">
      <w:pPr>
        <w:widowControl/>
        <w:tabs>
          <w:tab w:val="left" w:pos="946"/>
        </w:tabs>
        <w:spacing w:line="353" w:lineRule="auto"/>
        <w:ind w:right="120" w:firstLine="420" w:firstLineChars="200"/>
        <w:rPr>
          <w:rFonts w:hint="eastAsia" w:ascii="宋体" w:hAnsi="宋体"/>
          <w:highlight w:val="none"/>
        </w:rPr>
      </w:pPr>
      <w:r>
        <w:rPr>
          <w:rFonts w:ascii="宋体" w:hAnsi="宋体"/>
          <w:highlight w:val="none"/>
        </w:rPr>
        <w:t>招标人不得泄露招标投标活动中应当保密的情况和资料，不得与投标人串通损害国家利益、社会公共利益或者他人合法权益。</w:t>
      </w:r>
    </w:p>
    <w:p w14:paraId="1A80B110">
      <w:pPr>
        <w:spacing w:line="315" w:lineRule="exact"/>
        <w:rPr>
          <w:rFonts w:ascii="Times New Roman" w:hAnsi="Times New Roman" w:eastAsia="Times New Roman"/>
          <w:highlight w:val="none"/>
        </w:rPr>
      </w:pPr>
    </w:p>
    <w:p w14:paraId="6D4480A0">
      <w:pPr>
        <w:pStyle w:val="4"/>
        <w:numPr>
          <w:ilvl w:val="0"/>
          <w:numId w:val="0"/>
        </w:numPr>
        <w:rPr>
          <w:highlight w:val="none"/>
        </w:rPr>
      </w:pPr>
      <w:bookmarkStart w:id="103" w:name="_Toc174981470"/>
      <w:bookmarkStart w:id="104" w:name="_Toc26265"/>
      <w:r>
        <w:rPr>
          <w:rFonts w:eastAsia="Times New Roman"/>
          <w:highlight w:val="none"/>
        </w:rPr>
        <w:t xml:space="preserve">8.2 </w:t>
      </w:r>
      <w:r>
        <w:rPr>
          <w:highlight w:val="none"/>
        </w:rPr>
        <w:t>对投标人的纪律要求</w:t>
      </w:r>
      <w:bookmarkEnd w:id="103"/>
      <w:bookmarkEnd w:id="104"/>
    </w:p>
    <w:p w14:paraId="592345E0">
      <w:pPr>
        <w:spacing w:line="391" w:lineRule="exact"/>
        <w:rPr>
          <w:rFonts w:ascii="Times New Roman" w:hAnsi="Times New Roman" w:eastAsia="Times New Roman"/>
          <w:highlight w:val="none"/>
        </w:rPr>
      </w:pPr>
    </w:p>
    <w:p w14:paraId="4F9AD704">
      <w:pPr>
        <w:widowControl/>
        <w:tabs>
          <w:tab w:val="left" w:pos="946"/>
        </w:tabs>
        <w:spacing w:line="353" w:lineRule="auto"/>
        <w:ind w:right="120" w:firstLine="420" w:firstLineChars="200"/>
        <w:rPr>
          <w:rFonts w:hint="eastAsia" w:ascii="宋体" w:hAnsi="宋体"/>
          <w:highlight w:val="none"/>
        </w:rPr>
      </w:pPr>
      <w:r>
        <w:rPr>
          <w:rFonts w:ascii="宋体" w:hAnsi="宋体"/>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401E8991">
      <w:pPr>
        <w:spacing w:line="313" w:lineRule="exact"/>
        <w:rPr>
          <w:rFonts w:ascii="Times New Roman" w:hAnsi="Times New Roman" w:eastAsia="Times New Roman"/>
          <w:highlight w:val="none"/>
        </w:rPr>
      </w:pPr>
    </w:p>
    <w:p w14:paraId="5E8DFD65">
      <w:pPr>
        <w:pStyle w:val="4"/>
        <w:numPr>
          <w:ilvl w:val="0"/>
          <w:numId w:val="0"/>
        </w:numPr>
        <w:rPr>
          <w:highlight w:val="none"/>
        </w:rPr>
      </w:pPr>
      <w:bookmarkStart w:id="105" w:name="_Toc174981471"/>
      <w:bookmarkStart w:id="106" w:name="_Toc26934"/>
      <w:r>
        <w:rPr>
          <w:rFonts w:eastAsia="Times New Roman"/>
          <w:highlight w:val="none"/>
        </w:rPr>
        <w:t xml:space="preserve">8.3 </w:t>
      </w:r>
      <w:r>
        <w:rPr>
          <w:highlight w:val="none"/>
        </w:rPr>
        <w:t>对评标委员会成员的纪律要求</w:t>
      </w:r>
      <w:bookmarkEnd w:id="105"/>
      <w:bookmarkEnd w:id="106"/>
    </w:p>
    <w:p w14:paraId="75DFDBCC">
      <w:pPr>
        <w:spacing w:line="391" w:lineRule="exact"/>
        <w:rPr>
          <w:rFonts w:ascii="Times New Roman" w:hAnsi="Times New Roman" w:eastAsia="Times New Roman"/>
          <w:highlight w:val="none"/>
        </w:rPr>
      </w:pPr>
    </w:p>
    <w:p w14:paraId="29D4446E">
      <w:pPr>
        <w:widowControl/>
        <w:tabs>
          <w:tab w:val="left" w:pos="946"/>
        </w:tabs>
        <w:spacing w:line="353" w:lineRule="auto"/>
        <w:ind w:right="120" w:firstLine="420" w:firstLineChars="200"/>
        <w:rPr>
          <w:rFonts w:hint="eastAsia" w:ascii="宋体" w:hAnsi="宋体"/>
          <w:highlight w:val="none"/>
        </w:rPr>
      </w:pPr>
      <w:r>
        <w:rPr>
          <w:rFonts w:ascii="宋体" w:hAnsi="宋体"/>
          <w:highlight w:val="none"/>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w:t>
      </w:r>
      <w:bookmarkStart w:id="107" w:name="page32"/>
      <w:bookmarkEnd w:id="107"/>
      <w:r>
        <w:rPr>
          <w:rFonts w:ascii="宋体" w:hAnsi="宋体"/>
          <w:highlight w:val="none"/>
        </w:rPr>
        <w:t>三章“评标办法”没有规定的评审因素和标准进行评标。</w:t>
      </w:r>
    </w:p>
    <w:p w14:paraId="71602C05">
      <w:pPr>
        <w:spacing w:line="298" w:lineRule="exact"/>
        <w:rPr>
          <w:rFonts w:ascii="Times New Roman" w:hAnsi="Times New Roman" w:eastAsia="Times New Roman"/>
          <w:highlight w:val="none"/>
        </w:rPr>
      </w:pPr>
    </w:p>
    <w:p w14:paraId="27A71EBF">
      <w:pPr>
        <w:pStyle w:val="4"/>
        <w:numPr>
          <w:ilvl w:val="0"/>
          <w:numId w:val="0"/>
        </w:numPr>
        <w:rPr>
          <w:highlight w:val="none"/>
        </w:rPr>
      </w:pPr>
      <w:bookmarkStart w:id="108" w:name="_Toc174981472"/>
      <w:bookmarkStart w:id="109" w:name="_Toc10450"/>
      <w:r>
        <w:rPr>
          <w:rFonts w:eastAsia="Times New Roman"/>
          <w:highlight w:val="none"/>
        </w:rPr>
        <w:t xml:space="preserve">8.4 </w:t>
      </w:r>
      <w:r>
        <w:rPr>
          <w:highlight w:val="none"/>
        </w:rPr>
        <w:t>对与评标活动有关的工作人员的纪律要求</w:t>
      </w:r>
      <w:bookmarkEnd w:id="108"/>
      <w:bookmarkEnd w:id="109"/>
    </w:p>
    <w:p w14:paraId="68086835">
      <w:pPr>
        <w:spacing w:line="239" w:lineRule="auto"/>
        <w:rPr>
          <w:rFonts w:ascii="Times New Roman" w:hAnsi="Times New Roman" w:eastAsiaTheme="minorEastAsia"/>
          <w:highlight w:val="none"/>
        </w:rPr>
      </w:pPr>
    </w:p>
    <w:p w14:paraId="760138DA">
      <w:pPr>
        <w:widowControl/>
        <w:tabs>
          <w:tab w:val="left" w:pos="946"/>
        </w:tabs>
        <w:spacing w:line="353" w:lineRule="auto"/>
        <w:ind w:right="120" w:firstLine="420" w:firstLineChars="200"/>
        <w:rPr>
          <w:rFonts w:hint="eastAsia" w:ascii="宋体" w:hAnsi="宋体"/>
          <w:highlight w:val="none"/>
        </w:rPr>
      </w:pPr>
      <w:r>
        <w:rPr>
          <w:rFonts w:ascii="宋体" w:hAnsi="宋体"/>
          <w:highlight w:val="none"/>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4CBBA0A2">
      <w:pPr>
        <w:spacing w:line="292" w:lineRule="exact"/>
        <w:rPr>
          <w:rFonts w:ascii="Times New Roman" w:hAnsi="Times New Roman" w:eastAsia="Times New Roman"/>
          <w:highlight w:val="none"/>
        </w:rPr>
      </w:pPr>
    </w:p>
    <w:p w14:paraId="293C3C88">
      <w:pPr>
        <w:pStyle w:val="4"/>
        <w:numPr>
          <w:ilvl w:val="0"/>
          <w:numId w:val="0"/>
        </w:numPr>
        <w:rPr>
          <w:rFonts w:eastAsia="Times New Roman"/>
          <w:highlight w:val="none"/>
        </w:rPr>
      </w:pPr>
      <w:bookmarkStart w:id="110" w:name="_Toc19476"/>
      <w:bookmarkStart w:id="111" w:name="_Toc174981473"/>
      <w:r>
        <w:rPr>
          <w:rFonts w:hint="eastAsia"/>
          <w:highlight w:val="none"/>
        </w:rPr>
        <w:t>8</w:t>
      </w:r>
      <w:r>
        <w:rPr>
          <w:highlight w:val="none"/>
        </w:rPr>
        <w:t>.5投诉</w:t>
      </w:r>
      <w:bookmarkEnd w:id="110"/>
      <w:bookmarkEnd w:id="111"/>
    </w:p>
    <w:p w14:paraId="43D2782E">
      <w:pPr>
        <w:spacing w:line="245" w:lineRule="exact"/>
        <w:rPr>
          <w:rFonts w:ascii="Times New Roman" w:hAnsi="Times New Roman" w:eastAsiaTheme="minorEastAsia"/>
          <w:sz w:val="28"/>
          <w:highlight w:val="none"/>
        </w:rPr>
      </w:pPr>
    </w:p>
    <w:p w14:paraId="7F94F632">
      <w:pPr>
        <w:widowControl/>
        <w:numPr>
          <w:ilvl w:val="1"/>
          <w:numId w:val="28"/>
        </w:numPr>
        <w:tabs>
          <w:tab w:val="left" w:pos="946"/>
        </w:tabs>
        <w:spacing w:line="364" w:lineRule="auto"/>
        <w:ind w:firstLine="420"/>
        <w:rPr>
          <w:rFonts w:ascii="Times New Roman" w:hAnsi="Times New Roman" w:eastAsia="Times New Roman"/>
          <w:highlight w:val="none"/>
        </w:rPr>
      </w:pPr>
      <w:r>
        <w:rPr>
          <w:rFonts w:ascii="宋体" w:hAnsi="宋体"/>
          <w:highlight w:val="none"/>
        </w:rPr>
        <w:t>投标人或者其他利害关系人认为招标投标活动不符合法律、行政法规规定的，可以自知道或者应当知道之日起</w:t>
      </w:r>
      <w:r>
        <w:rPr>
          <w:rFonts w:ascii="Times New Roman" w:hAnsi="Times New Roman" w:eastAsia="Times New Roman"/>
          <w:highlight w:val="none"/>
        </w:rPr>
        <w:t>10</w:t>
      </w:r>
      <w:r>
        <w:rPr>
          <w:rFonts w:ascii="宋体" w:hAnsi="宋体"/>
          <w:highlight w:val="none"/>
        </w:rPr>
        <w:t>日内向有关行政监督部门投诉。投诉应当有明确的请求和必要的证明材料。</w:t>
      </w:r>
    </w:p>
    <w:p w14:paraId="757477B7">
      <w:pPr>
        <w:spacing w:line="61" w:lineRule="exact"/>
        <w:rPr>
          <w:rFonts w:ascii="Times New Roman" w:hAnsi="Times New Roman" w:eastAsia="Times New Roman"/>
          <w:highlight w:val="none"/>
        </w:rPr>
      </w:pPr>
    </w:p>
    <w:p w14:paraId="4BA951BD">
      <w:pPr>
        <w:widowControl/>
        <w:numPr>
          <w:ilvl w:val="1"/>
          <w:numId w:val="28"/>
        </w:numPr>
        <w:tabs>
          <w:tab w:val="left" w:pos="946"/>
        </w:tabs>
        <w:spacing w:line="364" w:lineRule="auto"/>
        <w:ind w:firstLine="420"/>
        <w:rPr>
          <w:rFonts w:hint="eastAsia" w:ascii="宋体" w:hAnsi="宋体"/>
          <w:highlight w:val="none"/>
        </w:rPr>
      </w:pPr>
      <w:r>
        <w:rPr>
          <w:rFonts w:hint="eastAsia" w:ascii="宋体" w:hAnsi="宋体"/>
          <w:highlight w:val="none"/>
        </w:rPr>
        <w:t xml:space="preserve"> </w:t>
      </w:r>
      <w:r>
        <w:rPr>
          <w:rFonts w:ascii="宋体" w:hAnsi="宋体"/>
          <w:highlight w:val="none"/>
        </w:rPr>
        <w:t>投标人或者其他利害关系人对招标文件、开标和评标结果提出投诉的，应当按照投标人须知第 2.4 款、第 5.3 款和第 7.2 款的规定先向招标人提出异议。异议答复期间不计算在第 8.5.1项规定的期限内。</w:t>
      </w:r>
    </w:p>
    <w:p w14:paraId="74AB66D5">
      <w:pPr>
        <w:spacing w:line="314" w:lineRule="exact"/>
        <w:rPr>
          <w:rFonts w:ascii="Times New Roman" w:hAnsi="Times New Roman" w:eastAsia="Times New Roman"/>
          <w:highlight w:val="none"/>
        </w:rPr>
      </w:pPr>
    </w:p>
    <w:p w14:paraId="4310520F">
      <w:pPr>
        <w:pStyle w:val="3"/>
        <w:spacing w:line="400" w:lineRule="exact"/>
        <w:rPr>
          <w:highlight w:val="none"/>
        </w:rPr>
      </w:pPr>
      <w:bookmarkStart w:id="112" w:name="_Toc174981474"/>
      <w:bookmarkStart w:id="113" w:name="_Toc21179"/>
      <w:r>
        <w:rPr>
          <w:rFonts w:ascii="Times New Roman" w:hAnsi="Times New Roman" w:eastAsia="Times New Roman"/>
          <w:highlight w:val="none"/>
        </w:rPr>
        <w:t xml:space="preserve">9. </w:t>
      </w:r>
      <w:r>
        <w:rPr>
          <w:highlight w:val="none"/>
        </w:rPr>
        <w:t>是否采用电子招标投标</w:t>
      </w:r>
      <w:bookmarkEnd w:id="112"/>
      <w:bookmarkEnd w:id="113"/>
    </w:p>
    <w:p w14:paraId="6612C4B7">
      <w:pPr>
        <w:spacing w:line="392" w:lineRule="exact"/>
        <w:rPr>
          <w:rFonts w:ascii="Times New Roman" w:hAnsi="Times New Roman" w:eastAsia="Times New Roman"/>
          <w:highlight w:val="none"/>
        </w:rPr>
      </w:pPr>
    </w:p>
    <w:p w14:paraId="0090F7A0">
      <w:pPr>
        <w:spacing w:line="239" w:lineRule="auto"/>
        <w:ind w:left="420"/>
        <w:rPr>
          <w:rFonts w:hint="eastAsia" w:ascii="宋体" w:hAnsi="宋体"/>
          <w:highlight w:val="none"/>
        </w:rPr>
      </w:pPr>
      <w:r>
        <w:rPr>
          <w:rFonts w:ascii="宋体" w:hAnsi="宋体"/>
          <w:highlight w:val="none"/>
        </w:rPr>
        <w:t>本招标项目是否采用电子招标投标方式，见投标人须知前附表。</w:t>
      </w:r>
    </w:p>
    <w:p w14:paraId="40BBBBC0">
      <w:pPr>
        <w:spacing w:line="314" w:lineRule="exact"/>
        <w:rPr>
          <w:rFonts w:ascii="Times New Roman" w:hAnsi="Times New Roman" w:eastAsia="Times New Roman"/>
          <w:highlight w:val="none"/>
        </w:rPr>
      </w:pPr>
    </w:p>
    <w:p w14:paraId="349A07B1">
      <w:pPr>
        <w:pStyle w:val="3"/>
        <w:spacing w:line="400" w:lineRule="exact"/>
        <w:rPr>
          <w:highlight w:val="none"/>
        </w:rPr>
      </w:pPr>
      <w:bookmarkStart w:id="114" w:name="_Toc174981475"/>
      <w:bookmarkStart w:id="115" w:name="_Toc26988"/>
      <w:r>
        <w:rPr>
          <w:rFonts w:ascii="Times New Roman" w:hAnsi="Times New Roman" w:eastAsia="Times New Roman"/>
          <w:highlight w:val="none"/>
        </w:rPr>
        <w:t xml:space="preserve">10. </w:t>
      </w:r>
      <w:r>
        <w:rPr>
          <w:highlight w:val="none"/>
        </w:rPr>
        <w:t>需要补充的其他内容</w:t>
      </w:r>
      <w:bookmarkEnd w:id="114"/>
      <w:bookmarkEnd w:id="115"/>
    </w:p>
    <w:p w14:paraId="2233B711">
      <w:pPr>
        <w:spacing w:line="392" w:lineRule="exact"/>
        <w:rPr>
          <w:rFonts w:ascii="Times New Roman" w:hAnsi="Times New Roman" w:eastAsia="Times New Roman"/>
          <w:highlight w:val="none"/>
        </w:rPr>
      </w:pPr>
    </w:p>
    <w:p w14:paraId="30AB248F">
      <w:pPr>
        <w:spacing w:line="239" w:lineRule="auto"/>
        <w:rPr>
          <w:rFonts w:ascii="Times New Roman" w:hAnsi="Times New Roman" w:eastAsia="Times New Roman"/>
          <w:highlight w:val="none"/>
        </w:rPr>
      </w:pPr>
      <w:r>
        <w:rPr>
          <w:rFonts w:ascii="宋体" w:hAnsi="宋体"/>
          <w:highlight w:val="none"/>
        </w:rPr>
        <w:t>需要补充的其他内容：见投标人须知前附表。</w:t>
      </w:r>
      <w:bookmarkStart w:id="116" w:name="page33"/>
      <w:bookmarkEnd w:id="116"/>
    </w:p>
    <w:p w14:paraId="3A5D1E0B">
      <w:pPr>
        <w:spacing w:line="0" w:lineRule="atLeast"/>
        <w:ind w:left="140"/>
        <w:rPr>
          <w:rFonts w:hint="eastAsia" w:ascii="宋体" w:hAnsi="宋体"/>
          <w:sz w:val="28"/>
          <w:highlight w:val="none"/>
        </w:rPr>
      </w:pPr>
      <w:bookmarkStart w:id="117" w:name="page39"/>
      <w:bookmarkEnd w:id="117"/>
    </w:p>
    <w:p w14:paraId="7C7C159A">
      <w:pPr>
        <w:spacing w:line="0" w:lineRule="atLeast"/>
        <w:ind w:left="140"/>
        <w:rPr>
          <w:rFonts w:hint="eastAsia" w:ascii="宋体" w:hAnsi="宋体"/>
          <w:sz w:val="28"/>
          <w:highlight w:val="none"/>
        </w:rPr>
      </w:pPr>
    </w:p>
    <w:p w14:paraId="47045F4C">
      <w:pPr>
        <w:spacing w:line="0" w:lineRule="atLeast"/>
        <w:ind w:left="140"/>
        <w:rPr>
          <w:rFonts w:hint="eastAsia" w:ascii="宋体" w:hAnsi="宋体"/>
          <w:sz w:val="28"/>
          <w:highlight w:val="none"/>
        </w:rPr>
      </w:pPr>
    </w:p>
    <w:p w14:paraId="25502CA5">
      <w:pPr>
        <w:spacing w:line="0" w:lineRule="atLeast"/>
        <w:ind w:left="140"/>
        <w:rPr>
          <w:rFonts w:hint="eastAsia" w:ascii="宋体" w:hAnsi="宋体"/>
          <w:sz w:val="28"/>
          <w:highlight w:val="none"/>
        </w:rPr>
      </w:pPr>
    </w:p>
    <w:p w14:paraId="6159A4E4">
      <w:pPr>
        <w:pStyle w:val="44"/>
        <w:rPr>
          <w:rFonts w:hint="eastAsia" w:ascii="宋体" w:hAnsi="宋体"/>
          <w:sz w:val="28"/>
          <w:highlight w:val="none"/>
        </w:rPr>
      </w:pPr>
    </w:p>
    <w:p w14:paraId="50D70D5B">
      <w:pPr>
        <w:pStyle w:val="56"/>
        <w:rPr>
          <w:rFonts w:hint="eastAsia" w:ascii="宋体" w:hAnsi="宋体"/>
          <w:sz w:val="28"/>
          <w:highlight w:val="none"/>
        </w:rPr>
      </w:pPr>
    </w:p>
    <w:p w14:paraId="559F7081">
      <w:pPr>
        <w:rPr>
          <w:rFonts w:hint="eastAsia" w:ascii="宋体" w:hAnsi="宋体"/>
          <w:sz w:val="28"/>
          <w:highlight w:val="none"/>
        </w:rPr>
      </w:pPr>
    </w:p>
    <w:p w14:paraId="23B5DA07">
      <w:pPr>
        <w:pStyle w:val="44"/>
        <w:rPr>
          <w:rFonts w:hint="eastAsia" w:ascii="宋体" w:hAnsi="宋体"/>
          <w:sz w:val="28"/>
          <w:highlight w:val="none"/>
        </w:rPr>
      </w:pPr>
    </w:p>
    <w:p w14:paraId="4C05456B">
      <w:pPr>
        <w:pStyle w:val="44"/>
        <w:rPr>
          <w:rFonts w:hint="eastAsia" w:ascii="宋体" w:hAnsi="宋体"/>
          <w:sz w:val="28"/>
          <w:highlight w:val="none"/>
        </w:rPr>
      </w:pPr>
    </w:p>
    <w:p w14:paraId="7D2676AA">
      <w:pPr>
        <w:pStyle w:val="44"/>
        <w:rPr>
          <w:rFonts w:hint="eastAsia" w:ascii="宋体" w:hAnsi="宋体"/>
          <w:sz w:val="28"/>
          <w:highlight w:val="none"/>
        </w:rPr>
      </w:pPr>
    </w:p>
    <w:p w14:paraId="45A371E2">
      <w:pPr>
        <w:pStyle w:val="44"/>
        <w:rPr>
          <w:rFonts w:hint="eastAsia" w:ascii="宋体" w:hAnsi="宋体"/>
          <w:sz w:val="28"/>
          <w:highlight w:val="none"/>
        </w:rPr>
      </w:pPr>
    </w:p>
    <w:p w14:paraId="23EA5DA0">
      <w:pPr>
        <w:pStyle w:val="44"/>
        <w:rPr>
          <w:rFonts w:hint="eastAsia" w:ascii="宋体" w:hAnsi="宋体"/>
          <w:sz w:val="28"/>
          <w:highlight w:val="none"/>
        </w:rPr>
      </w:pPr>
    </w:p>
    <w:p w14:paraId="5D38E0BE">
      <w:pPr>
        <w:pStyle w:val="44"/>
        <w:rPr>
          <w:rFonts w:hint="eastAsia" w:ascii="宋体" w:hAnsi="宋体"/>
          <w:sz w:val="28"/>
          <w:highlight w:val="none"/>
        </w:rPr>
      </w:pPr>
    </w:p>
    <w:p w14:paraId="262BFBE8">
      <w:pPr>
        <w:pStyle w:val="44"/>
        <w:rPr>
          <w:rFonts w:hint="eastAsia" w:ascii="宋体" w:hAnsi="宋体"/>
          <w:sz w:val="28"/>
          <w:highlight w:val="none"/>
        </w:rPr>
      </w:pPr>
    </w:p>
    <w:p w14:paraId="509CD27B">
      <w:pPr>
        <w:pStyle w:val="44"/>
        <w:rPr>
          <w:rFonts w:hint="eastAsia" w:ascii="宋体" w:hAnsi="宋体"/>
          <w:sz w:val="28"/>
          <w:highlight w:val="none"/>
        </w:rPr>
      </w:pPr>
    </w:p>
    <w:p w14:paraId="0305C575">
      <w:pPr>
        <w:pStyle w:val="44"/>
        <w:rPr>
          <w:rFonts w:hint="eastAsia" w:ascii="宋体" w:hAnsi="宋体"/>
          <w:sz w:val="28"/>
          <w:highlight w:val="none"/>
        </w:rPr>
      </w:pPr>
    </w:p>
    <w:p w14:paraId="189D565C">
      <w:pPr>
        <w:pStyle w:val="44"/>
        <w:rPr>
          <w:rFonts w:hint="eastAsia" w:ascii="宋体" w:hAnsi="宋体"/>
          <w:sz w:val="28"/>
          <w:highlight w:val="none"/>
        </w:rPr>
      </w:pPr>
    </w:p>
    <w:p w14:paraId="2800DE02">
      <w:pPr>
        <w:pStyle w:val="44"/>
        <w:rPr>
          <w:rFonts w:hint="eastAsia" w:ascii="宋体" w:hAnsi="宋体"/>
          <w:sz w:val="28"/>
          <w:highlight w:val="none"/>
        </w:rPr>
      </w:pPr>
    </w:p>
    <w:p w14:paraId="2B1F51D4">
      <w:pPr>
        <w:pStyle w:val="44"/>
        <w:rPr>
          <w:rFonts w:hint="eastAsia" w:ascii="宋体" w:hAnsi="宋体"/>
          <w:sz w:val="28"/>
          <w:highlight w:val="none"/>
        </w:rPr>
      </w:pPr>
    </w:p>
    <w:p w14:paraId="3465A493">
      <w:pPr>
        <w:pStyle w:val="44"/>
        <w:rPr>
          <w:rFonts w:hint="eastAsia" w:ascii="宋体" w:hAnsi="宋体"/>
          <w:sz w:val="28"/>
          <w:highlight w:val="none"/>
        </w:rPr>
      </w:pPr>
    </w:p>
    <w:p w14:paraId="43AB4EA1">
      <w:pPr>
        <w:pStyle w:val="44"/>
        <w:rPr>
          <w:rFonts w:hint="eastAsia" w:ascii="宋体" w:hAnsi="宋体"/>
          <w:sz w:val="28"/>
          <w:highlight w:val="none"/>
        </w:rPr>
      </w:pPr>
    </w:p>
    <w:p w14:paraId="482AD9DA">
      <w:pPr>
        <w:pStyle w:val="44"/>
        <w:rPr>
          <w:rFonts w:hint="eastAsia" w:ascii="宋体" w:hAnsi="宋体"/>
          <w:sz w:val="28"/>
          <w:highlight w:val="none"/>
        </w:rPr>
      </w:pPr>
    </w:p>
    <w:p w14:paraId="4368F0DB">
      <w:pPr>
        <w:pStyle w:val="56"/>
        <w:rPr>
          <w:rFonts w:hint="eastAsia" w:ascii="宋体" w:hAnsi="宋体"/>
          <w:sz w:val="28"/>
          <w:highlight w:val="none"/>
        </w:rPr>
      </w:pPr>
    </w:p>
    <w:p w14:paraId="10BCE75D">
      <w:pPr>
        <w:rPr>
          <w:rFonts w:hint="eastAsia"/>
          <w:highlight w:val="none"/>
        </w:rPr>
      </w:pPr>
    </w:p>
    <w:p w14:paraId="0BB7A0F8">
      <w:pPr>
        <w:spacing w:line="0" w:lineRule="atLeast"/>
        <w:ind w:left="140"/>
        <w:rPr>
          <w:rFonts w:hint="eastAsia" w:ascii="宋体" w:hAnsi="宋体"/>
          <w:sz w:val="28"/>
          <w:highlight w:val="none"/>
        </w:rPr>
      </w:pPr>
    </w:p>
    <w:p w14:paraId="77E156D6">
      <w:pPr>
        <w:spacing w:line="0" w:lineRule="atLeast"/>
        <w:ind w:left="140"/>
        <w:rPr>
          <w:rFonts w:hint="eastAsia" w:ascii="宋体" w:hAnsi="宋体"/>
          <w:sz w:val="28"/>
          <w:highlight w:val="none"/>
        </w:rPr>
      </w:pPr>
    </w:p>
    <w:p w14:paraId="3639C8DA">
      <w:pPr>
        <w:spacing w:line="0" w:lineRule="atLeast"/>
        <w:ind w:left="140"/>
        <w:rPr>
          <w:rFonts w:hint="eastAsia" w:ascii="宋体" w:hAnsi="宋体"/>
          <w:sz w:val="28"/>
          <w:highlight w:val="none"/>
        </w:rPr>
      </w:pPr>
    </w:p>
    <w:p w14:paraId="68924021">
      <w:pPr>
        <w:spacing w:line="0" w:lineRule="atLeast"/>
        <w:ind w:left="140"/>
        <w:rPr>
          <w:rFonts w:hint="eastAsia" w:ascii="宋体" w:hAnsi="宋体"/>
          <w:sz w:val="28"/>
          <w:highlight w:val="none"/>
        </w:rPr>
      </w:pPr>
      <w:r>
        <w:rPr>
          <w:rFonts w:ascii="宋体" w:hAnsi="宋体"/>
          <w:sz w:val="28"/>
          <w:highlight w:val="none"/>
        </w:rPr>
        <w:t>附件</w:t>
      </w:r>
      <w:r>
        <w:rPr>
          <w:rFonts w:hint="eastAsia" w:ascii="宋体" w:hAnsi="宋体"/>
          <w:sz w:val="28"/>
          <w:highlight w:val="none"/>
        </w:rPr>
        <w:t>一</w:t>
      </w:r>
      <w:r>
        <w:rPr>
          <w:rFonts w:ascii="宋体" w:hAnsi="宋体"/>
          <w:sz w:val="28"/>
          <w:highlight w:val="none"/>
        </w:rPr>
        <w:t>：问题澄清通知</w:t>
      </w:r>
    </w:p>
    <w:p w14:paraId="3730CFE1">
      <w:pPr>
        <w:spacing w:line="200" w:lineRule="exact"/>
        <w:rPr>
          <w:rFonts w:ascii="Times New Roman" w:hAnsi="Times New Roman" w:eastAsia="Times New Roman"/>
          <w:highlight w:val="none"/>
        </w:rPr>
      </w:pPr>
    </w:p>
    <w:p w14:paraId="49FC62F5">
      <w:pPr>
        <w:spacing w:line="200" w:lineRule="exact"/>
        <w:rPr>
          <w:rFonts w:ascii="Times New Roman" w:hAnsi="Times New Roman" w:eastAsia="Times New Roman"/>
          <w:highlight w:val="none"/>
        </w:rPr>
      </w:pPr>
    </w:p>
    <w:p w14:paraId="36988072">
      <w:pPr>
        <w:spacing w:line="200" w:lineRule="exact"/>
        <w:rPr>
          <w:rFonts w:ascii="Times New Roman" w:hAnsi="Times New Roman" w:eastAsia="Times New Roman"/>
          <w:highlight w:val="none"/>
        </w:rPr>
      </w:pPr>
    </w:p>
    <w:p w14:paraId="716D81E1">
      <w:pPr>
        <w:spacing w:line="200" w:lineRule="exact"/>
        <w:rPr>
          <w:rFonts w:ascii="Times New Roman" w:hAnsi="Times New Roman" w:eastAsia="Times New Roman"/>
          <w:highlight w:val="none"/>
        </w:rPr>
      </w:pPr>
    </w:p>
    <w:p w14:paraId="085B9D02">
      <w:pPr>
        <w:spacing w:line="273" w:lineRule="exact"/>
        <w:rPr>
          <w:rFonts w:ascii="Times New Roman" w:hAnsi="Times New Roman" w:eastAsia="Times New Roman"/>
          <w:highlight w:val="none"/>
        </w:rPr>
      </w:pPr>
    </w:p>
    <w:p w14:paraId="0F39CBEA">
      <w:pPr>
        <w:spacing w:line="0" w:lineRule="atLeast"/>
        <w:ind w:left="3480"/>
        <w:rPr>
          <w:rFonts w:hint="eastAsia" w:ascii="宋体" w:hAnsi="宋体"/>
          <w:sz w:val="28"/>
          <w:highlight w:val="none"/>
        </w:rPr>
      </w:pPr>
      <w:r>
        <w:rPr>
          <w:rFonts w:ascii="宋体" w:hAnsi="宋体"/>
          <w:sz w:val="28"/>
          <w:highlight w:val="none"/>
        </w:rPr>
        <w:t>问题澄清通知</w:t>
      </w:r>
    </w:p>
    <w:p w14:paraId="686BAA43">
      <w:pPr>
        <w:spacing w:line="192" w:lineRule="exact"/>
        <w:rPr>
          <w:rFonts w:ascii="Times New Roman" w:hAnsi="Times New Roman" w:eastAsia="Times New Roman"/>
          <w:highlight w:val="none"/>
        </w:rPr>
      </w:pPr>
    </w:p>
    <w:p w14:paraId="04754CFA">
      <w:pPr>
        <w:tabs>
          <w:tab w:val="left" w:pos="5660"/>
        </w:tabs>
        <w:spacing w:line="239" w:lineRule="auto"/>
        <w:ind w:left="2740"/>
        <w:rPr>
          <w:rFonts w:hint="eastAsia" w:ascii="宋体" w:hAnsi="宋体"/>
          <w:highlight w:val="none"/>
        </w:rPr>
      </w:pPr>
      <w:r>
        <w:rPr>
          <w:rFonts w:ascii="宋体" w:hAnsi="宋体"/>
          <w:highlight w:val="none"/>
        </w:rPr>
        <w:t>（编号：</w:t>
      </w:r>
      <w:r>
        <w:rPr>
          <w:rFonts w:ascii="Times New Roman" w:hAnsi="Times New Roman" w:eastAsia="Times New Roman"/>
          <w:highlight w:val="none"/>
        </w:rPr>
        <w:tab/>
      </w:r>
      <w:r>
        <w:rPr>
          <w:rFonts w:ascii="宋体" w:hAnsi="宋体"/>
          <w:highlight w:val="none"/>
        </w:rPr>
        <w:t>）</w:t>
      </w:r>
    </w:p>
    <w:p w14:paraId="79F002CE">
      <w:pPr>
        <w:spacing w:line="200" w:lineRule="exact"/>
        <w:rPr>
          <w:rFonts w:ascii="Times New Roman" w:hAnsi="Times New Roman" w:eastAsia="Times New Roman"/>
          <w:highlight w:val="none"/>
        </w:rPr>
      </w:pPr>
      <w:r>
        <w:rPr>
          <w:rFonts w:ascii="宋体" w:hAnsi="宋体"/>
          <w:highlight w:val="none"/>
        </w:rPr>
        <mc:AlternateContent>
          <mc:Choice Requires="wps">
            <w:drawing>
              <wp:anchor distT="0" distB="0" distL="114300" distR="114300" simplePos="0" relativeHeight="251661312" behindDoc="1" locked="0" layoutInCell="0" allowOverlap="1">
                <wp:simplePos x="0" y="0"/>
                <wp:positionH relativeFrom="column">
                  <wp:posOffset>2277110</wp:posOffset>
                </wp:positionH>
                <wp:positionV relativeFrom="paragraph">
                  <wp:posOffset>6985</wp:posOffset>
                </wp:positionV>
                <wp:extent cx="1330960" cy="0"/>
                <wp:effectExtent l="10160" t="7620" r="11430" b="11430"/>
                <wp:wrapNone/>
                <wp:docPr id="42" name="直接连接符 42"/>
                <wp:cNvGraphicFramePr/>
                <a:graphic xmlns:a="http://schemas.openxmlformats.org/drawingml/2006/main">
                  <a:graphicData uri="http://schemas.microsoft.com/office/word/2010/wordprocessingShape">
                    <wps:wsp>
                      <wps:cNvCnPr>
                        <a:cxnSpLocks noChangeShapeType="1"/>
                      </wps:cNvCnPr>
                      <wps:spPr bwMode="auto">
                        <a:xfrm>
                          <a:off x="0" y="0"/>
                          <a:ext cx="1330960" cy="0"/>
                        </a:xfrm>
                        <a:prstGeom prst="line">
                          <a:avLst/>
                        </a:prstGeom>
                        <a:noFill/>
                        <a:ln w="9144" cmpd="sng">
                          <a:solidFill>
                            <a:srgbClr val="000000"/>
                          </a:solidFill>
                          <a:round/>
                        </a:ln>
                      </wps:spPr>
                      <wps:bodyPr/>
                    </wps:wsp>
                  </a:graphicData>
                </a:graphic>
              </wp:anchor>
            </w:drawing>
          </mc:Choice>
          <mc:Fallback>
            <w:pict>
              <v:line id="_x0000_s1026" o:spid="_x0000_s1026" o:spt="20" style="position:absolute;left:0pt;margin-left:179.3pt;margin-top:0.55pt;height:0pt;width:104.8pt;z-index:-251655168;mso-width-relative:page;mso-height-relative:page;" filled="f" stroked="t" coordsize="21600,21600" o:allowincell="f" o:gfxdata="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YxkfT&#10;AAAABwEAAA8AAAAAAAAAAQAgAAAAIgAAAGRycy9kb3ducmV2LnhtbFBLAQIUABQAAAAIAIdO4kDK&#10;vRu47AEAALcDAAAOAAAAAAAAAAEAIAAAACIBAABkcnMvZTJvRG9jLnhtbFBLBQYAAAAABgAGAFkB&#10;AACABQAAAAA=&#10;">
                <v:fill on="f" focussize="0,0"/>
                <v:stroke weight="0.72pt" color="#000000" joinstyle="round"/>
                <v:imagedata o:title=""/>
                <o:lock v:ext="edit" aspectratio="f"/>
              </v:line>
            </w:pict>
          </mc:Fallback>
        </mc:AlternateContent>
      </w:r>
    </w:p>
    <w:p w14:paraId="125C9E7B">
      <w:pPr>
        <w:spacing w:line="200" w:lineRule="exact"/>
        <w:rPr>
          <w:rFonts w:ascii="Times New Roman" w:hAnsi="Times New Roman" w:eastAsia="Times New Roman"/>
          <w:highlight w:val="none"/>
        </w:rPr>
      </w:pPr>
    </w:p>
    <w:p w14:paraId="602E3333">
      <w:pPr>
        <w:spacing w:line="240" w:lineRule="exact"/>
        <w:rPr>
          <w:rFonts w:ascii="Times New Roman" w:hAnsi="Times New Roman" w:eastAsia="Times New Roman"/>
          <w:highlight w:val="none"/>
        </w:rPr>
      </w:pPr>
    </w:p>
    <w:p w14:paraId="75E17C25">
      <w:pPr>
        <w:spacing w:line="239" w:lineRule="auto"/>
        <w:ind w:left="2200"/>
        <w:rPr>
          <w:rFonts w:hint="eastAsia" w:ascii="宋体" w:hAnsi="宋体"/>
          <w:highlight w:val="none"/>
        </w:rPr>
      </w:pPr>
      <w:r>
        <w:rPr>
          <w:rFonts w:ascii="宋体" w:hAnsi="宋体"/>
          <w:highlight w:val="none"/>
        </w:rPr>
        <w:t>（投标人名称）：</w:t>
      </w:r>
    </w:p>
    <w:p w14:paraId="35E43962">
      <w:pPr>
        <w:spacing w:line="200" w:lineRule="exact"/>
        <w:rPr>
          <w:rFonts w:ascii="Times New Roman" w:hAnsi="Times New Roman" w:eastAsia="Times New Roman"/>
          <w:highlight w:val="none"/>
        </w:rPr>
      </w:pPr>
      <w:r>
        <w:rPr>
          <w:rFonts w:ascii="宋体" w:hAnsi="宋体"/>
          <w:highlight w:val="none"/>
        </w:rPr>
        <mc:AlternateContent>
          <mc:Choice Requires="wps">
            <w:drawing>
              <wp:anchor distT="0" distB="0" distL="114300" distR="114300" simplePos="0" relativeHeight="251662336" behindDoc="1" locked="0" layoutInCell="0" allowOverlap="1">
                <wp:simplePos x="0" y="0"/>
                <wp:positionH relativeFrom="column">
                  <wp:posOffset>0</wp:posOffset>
                </wp:positionH>
                <wp:positionV relativeFrom="paragraph">
                  <wp:posOffset>1270</wp:posOffset>
                </wp:positionV>
                <wp:extent cx="1400810" cy="0"/>
                <wp:effectExtent l="9525" t="9525" r="8890" b="9525"/>
                <wp:wrapNone/>
                <wp:docPr id="41" name="直接连接符 41"/>
                <wp:cNvGraphicFramePr/>
                <a:graphic xmlns:a="http://schemas.openxmlformats.org/drawingml/2006/main">
                  <a:graphicData uri="http://schemas.microsoft.com/office/word/2010/wordprocessingShape">
                    <wps:wsp>
                      <wps:cNvCnPr>
                        <a:cxnSpLocks noChangeShapeType="1"/>
                      </wps:cNvCnPr>
                      <wps:spPr bwMode="auto">
                        <a:xfrm>
                          <a:off x="0" y="0"/>
                          <a:ext cx="1400810" cy="0"/>
                        </a:xfrm>
                        <a:prstGeom prst="line">
                          <a:avLst/>
                        </a:prstGeom>
                        <a:noFill/>
                        <a:ln w="6400" cmpd="sng">
                          <a:solidFill>
                            <a:srgbClr val="000000"/>
                          </a:solidFill>
                          <a:round/>
                        </a:ln>
                      </wps:spPr>
                      <wps:bodyPr/>
                    </wps:wsp>
                  </a:graphicData>
                </a:graphic>
              </wp:anchor>
            </w:drawing>
          </mc:Choice>
          <mc:Fallback>
            <w:pict>
              <v:line id="_x0000_s1026" o:spid="_x0000_s1026" o:spt="20" style="position:absolute;left:0pt;margin-left:0pt;margin-top:0.1pt;height:0pt;width:110.3pt;z-index:-251654144;mso-width-relative:page;mso-height-relative:page;" filled="f" stroked="t" coordsize="21600,21600" o:allowincell="f" o:gfxdata="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lRBktEAAAAC&#10;AQAADwAAAAAAAAABACAAAAAiAAAAZHJzL2Rvd25yZXYueG1sUEsBAhQAFAAAAAgAh07iQOdtYEPq&#10;AQAAtwMAAA4AAAAAAAAAAQAgAAAAIAEAAGRycy9lMm9Eb2MueG1sUEsFBgAAAAAGAAYAWQEAAHwF&#10;AAAAAA==&#10;">
                <v:fill on="f" focussize="0,0"/>
                <v:stroke weight="0.503937007874016pt" color="#000000" joinstyle="round"/>
                <v:imagedata o:title=""/>
                <o:lock v:ext="edit" aspectratio="f"/>
              </v:line>
            </w:pict>
          </mc:Fallback>
        </mc:AlternateContent>
      </w:r>
    </w:p>
    <w:p w14:paraId="54C493D5">
      <w:pPr>
        <w:spacing w:line="200" w:lineRule="exact"/>
        <w:rPr>
          <w:rFonts w:ascii="Times New Roman" w:hAnsi="Times New Roman" w:eastAsia="Times New Roman"/>
          <w:highlight w:val="none"/>
        </w:rPr>
      </w:pPr>
    </w:p>
    <w:p w14:paraId="46574B38">
      <w:pPr>
        <w:spacing w:line="275" w:lineRule="exact"/>
        <w:rPr>
          <w:rFonts w:ascii="Times New Roman" w:hAnsi="Times New Roman" w:eastAsia="Times New Roman"/>
          <w:highlight w:val="none"/>
        </w:rPr>
      </w:pPr>
    </w:p>
    <w:p w14:paraId="68CEB76A">
      <w:pPr>
        <w:spacing w:line="408" w:lineRule="auto"/>
        <w:ind w:firstLine="422"/>
        <w:rPr>
          <w:rFonts w:hint="eastAsia" w:ascii="宋体" w:hAnsi="宋体"/>
          <w:highlight w:val="none"/>
        </w:rPr>
      </w:pPr>
      <w:r>
        <w:rPr>
          <w:rFonts w:ascii="宋体" w:hAnsi="宋体"/>
          <w:highlight w:val="none"/>
        </w:rPr>
        <w:t>评标委员会对你方的投标文件进行了仔细的审查，现需你方对下列问题以书面形式予以澄清、说明或补正：</w:t>
      </w:r>
    </w:p>
    <w:p w14:paraId="37E714FC">
      <w:pPr>
        <w:spacing w:line="200" w:lineRule="exact"/>
        <w:rPr>
          <w:rFonts w:ascii="Times New Roman" w:hAnsi="Times New Roman" w:eastAsia="Times New Roman"/>
          <w:highlight w:val="none"/>
        </w:rPr>
      </w:pPr>
    </w:p>
    <w:p w14:paraId="3FA0C3C7">
      <w:pPr>
        <w:spacing w:line="288" w:lineRule="exact"/>
        <w:rPr>
          <w:rFonts w:ascii="Times New Roman" w:hAnsi="Times New Roman" w:eastAsia="Times New Roman"/>
          <w:highlight w:val="none"/>
        </w:rPr>
      </w:pPr>
    </w:p>
    <w:p w14:paraId="1F9AE3D7">
      <w:pPr>
        <w:spacing w:line="239" w:lineRule="auto"/>
        <w:ind w:left="420"/>
        <w:rPr>
          <w:rFonts w:ascii="Times New Roman" w:hAnsi="Times New Roman" w:eastAsia="Times New Roman"/>
          <w:highlight w:val="none"/>
        </w:rPr>
      </w:pPr>
      <w:r>
        <w:rPr>
          <w:rFonts w:ascii="Times New Roman" w:hAnsi="Times New Roman" w:eastAsia="Times New Roman"/>
          <w:highlight w:val="none"/>
        </w:rPr>
        <w:t>1.</w:t>
      </w:r>
    </w:p>
    <w:p w14:paraId="316E2F92">
      <w:pPr>
        <w:spacing w:line="199" w:lineRule="exact"/>
        <w:rPr>
          <w:rFonts w:ascii="Times New Roman" w:hAnsi="Times New Roman" w:eastAsia="Times New Roman"/>
          <w:highlight w:val="none"/>
        </w:rPr>
      </w:pPr>
    </w:p>
    <w:p w14:paraId="6A42E96D">
      <w:pPr>
        <w:spacing w:line="239" w:lineRule="auto"/>
        <w:ind w:left="420"/>
        <w:rPr>
          <w:rFonts w:ascii="Times New Roman" w:hAnsi="Times New Roman" w:eastAsia="Times New Roman"/>
          <w:highlight w:val="none"/>
        </w:rPr>
      </w:pPr>
      <w:r>
        <w:rPr>
          <w:rFonts w:ascii="Times New Roman" w:hAnsi="Times New Roman" w:eastAsia="Times New Roman"/>
          <w:highlight w:val="none"/>
        </w:rPr>
        <w:t>2.</w:t>
      </w:r>
    </w:p>
    <w:p w14:paraId="67A60912">
      <w:pPr>
        <w:spacing w:line="202" w:lineRule="exact"/>
        <w:rPr>
          <w:rFonts w:ascii="Times New Roman" w:hAnsi="Times New Roman" w:eastAsia="Times New Roman"/>
          <w:highlight w:val="none"/>
        </w:rPr>
      </w:pPr>
    </w:p>
    <w:tbl>
      <w:tblPr>
        <w:tblStyle w:val="45"/>
        <w:tblW w:w="0" w:type="auto"/>
        <w:tblInd w:w="0" w:type="dxa"/>
        <w:tblLayout w:type="fixed"/>
        <w:tblCellMar>
          <w:top w:w="0" w:type="dxa"/>
          <w:left w:w="0" w:type="dxa"/>
          <w:bottom w:w="0" w:type="dxa"/>
          <w:right w:w="0" w:type="dxa"/>
        </w:tblCellMar>
      </w:tblPr>
      <w:tblGrid>
        <w:gridCol w:w="740"/>
        <w:gridCol w:w="200"/>
        <w:gridCol w:w="740"/>
        <w:gridCol w:w="1260"/>
        <w:gridCol w:w="420"/>
        <w:gridCol w:w="420"/>
        <w:gridCol w:w="720"/>
        <w:gridCol w:w="220"/>
        <w:gridCol w:w="300"/>
        <w:gridCol w:w="220"/>
        <w:gridCol w:w="200"/>
        <w:gridCol w:w="120"/>
        <w:gridCol w:w="100"/>
        <w:gridCol w:w="640"/>
        <w:gridCol w:w="100"/>
        <w:gridCol w:w="200"/>
        <w:gridCol w:w="440"/>
        <w:gridCol w:w="180"/>
        <w:gridCol w:w="20"/>
        <w:gridCol w:w="100"/>
        <w:gridCol w:w="640"/>
        <w:gridCol w:w="660"/>
      </w:tblGrid>
      <w:tr w14:paraId="74926A5D">
        <w:tblPrEx>
          <w:tblCellMar>
            <w:top w:w="0" w:type="dxa"/>
            <w:left w:w="0" w:type="dxa"/>
            <w:bottom w:w="0" w:type="dxa"/>
            <w:right w:w="0" w:type="dxa"/>
          </w:tblCellMar>
        </w:tblPrEx>
        <w:trPr>
          <w:trHeight w:val="241" w:hRule="atLeast"/>
        </w:trPr>
        <w:tc>
          <w:tcPr>
            <w:tcW w:w="940" w:type="dxa"/>
            <w:gridSpan w:val="2"/>
            <w:vAlign w:val="bottom"/>
          </w:tcPr>
          <w:p w14:paraId="6E8B029F">
            <w:pPr>
              <w:spacing w:line="240" w:lineRule="exact"/>
              <w:jc w:val="right"/>
              <w:rPr>
                <w:rFonts w:ascii="Times New Roman" w:hAnsi="Times New Roman" w:eastAsia="Times New Roman"/>
                <w:highlight w:val="none"/>
              </w:rPr>
            </w:pPr>
            <w:r>
              <w:rPr>
                <w:rFonts w:ascii="Times New Roman" w:hAnsi="Times New Roman" w:eastAsia="Times New Roman"/>
                <w:highlight w:val="none"/>
              </w:rPr>
              <w:t>......</w:t>
            </w:r>
          </w:p>
        </w:tc>
        <w:tc>
          <w:tcPr>
            <w:tcW w:w="740" w:type="dxa"/>
            <w:vAlign w:val="bottom"/>
          </w:tcPr>
          <w:p w14:paraId="3CA0A16D">
            <w:pPr>
              <w:spacing w:line="0" w:lineRule="atLeast"/>
              <w:rPr>
                <w:rFonts w:ascii="Times New Roman" w:hAnsi="Times New Roman" w:eastAsia="Times New Roman"/>
                <w:highlight w:val="none"/>
              </w:rPr>
            </w:pPr>
          </w:p>
        </w:tc>
        <w:tc>
          <w:tcPr>
            <w:tcW w:w="1260" w:type="dxa"/>
            <w:vAlign w:val="bottom"/>
          </w:tcPr>
          <w:p w14:paraId="04ECA63B">
            <w:pPr>
              <w:spacing w:line="0" w:lineRule="atLeast"/>
              <w:rPr>
                <w:rFonts w:ascii="Times New Roman" w:hAnsi="Times New Roman" w:eastAsia="Times New Roman"/>
                <w:highlight w:val="none"/>
              </w:rPr>
            </w:pPr>
          </w:p>
        </w:tc>
        <w:tc>
          <w:tcPr>
            <w:tcW w:w="420" w:type="dxa"/>
            <w:vAlign w:val="bottom"/>
          </w:tcPr>
          <w:p w14:paraId="579DDA42">
            <w:pPr>
              <w:spacing w:line="0" w:lineRule="atLeast"/>
              <w:rPr>
                <w:rFonts w:ascii="Times New Roman" w:hAnsi="Times New Roman" w:eastAsia="Times New Roman"/>
                <w:highlight w:val="none"/>
              </w:rPr>
            </w:pPr>
          </w:p>
        </w:tc>
        <w:tc>
          <w:tcPr>
            <w:tcW w:w="420" w:type="dxa"/>
            <w:vAlign w:val="bottom"/>
          </w:tcPr>
          <w:p w14:paraId="70F08635">
            <w:pPr>
              <w:spacing w:line="0" w:lineRule="atLeast"/>
              <w:rPr>
                <w:rFonts w:ascii="Times New Roman" w:hAnsi="Times New Roman" w:eastAsia="Times New Roman"/>
                <w:highlight w:val="none"/>
              </w:rPr>
            </w:pPr>
          </w:p>
        </w:tc>
        <w:tc>
          <w:tcPr>
            <w:tcW w:w="720" w:type="dxa"/>
            <w:vAlign w:val="bottom"/>
          </w:tcPr>
          <w:p w14:paraId="7658218D">
            <w:pPr>
              <w:spacing w:line="0" w:lineRule="atLeast"/>
              <w:rPr>
                <w:rFonts w:ascii="Times New Roman" w:hAnsi="Times New Roman" w:eastAsia="Times New Roman"/>
                <w:highlight w:val="none"/>
              </w:rPr>
            </w:pPr>
          </w:p>
        </w:tc>
        <w:tc>
          <w:tcPr>
            <w:tcW w:w="220" w:type="dxa"/>
            <w:vAlign w:val="bottom"/>
          </w:tcPr>
          <w:p w14:paraId="444D8866">
            <w:pPr>
              <w:spacing w:line="0" w:lineRule="atLeast"/>
              <w:rPr>
                <w:rFonts w:ascii="Times New Roman" w:hAnsi="Times New Roman" w:eastAsia="Times New Roman"/>
                <w:highlight w:val="none"/>
              </w:rPr>
            </w:pPr>
          </w:p>
        </w:tc>
        <w:tc>
          <w:tcPr>
            <w:tcW w:w="300" w:type="dxa"/>
            <w:vAlign w:val="bottom"/>
          </w:tcPr>
          <w:p w14:paraId="7288742D">
            <w:pPr>
              <w:spacing w:line="0" w:lineRule="atLeast"/>
              <w:rPr>
                <w:rFonts w:ascii="Times New Roman" w:hAnsi="Times New Roman" w:eastAsia="Times New Roman"/>
                <w:highlight w:val="none"/>
              </w:rPr>
            </w:pPr>
          </w:p>
        </w:tc>
        <w:tc>
          <w:tcPr>
            <w:tcW w:w="220" w:type="dxa"/>
            <w:vAlign w:val="bottom"/>
          </w:tcPr>
          <w:p w14:paraId="6A06F7BC">
            <w:pPr>
              <w:spacing w:line="0" w:lineRule="atLeast"/>
              <w:rPr>
                <w:rFonts w:ascii="Times New Roman" w:hAnsi="Times New Roman" w:eastAsia="Times New Roman"/>
                <w:highlight w:val="none"/>
              </w:rPr>
            </w:pPr>
          </w:p>
        </w:tc>
        <w:tc>
          <w:tcPr>
            <w:tcW w:w="200" w:type="dxa"/>
            <w:vAlign w:val="bottom"/>
          </w:tcPr>
          <w:p w14:paraId="4EC243EF">
            <w:pPr>
              <w:spacing w:line="0" w:lineRule="atLeast"/>
              <w:rPr>
                <w:rFonts w:ascii="Times New Roman" w:hAnsi="Times New Roman" w:eastAsia="Times New Roman"/>
                <w:highlight w:val="none"/>
              </w:rPr>
            </w:pPr>
          </w:p>
        </w:tc>
        <w:tc>
          <w:tcPr>
            <w:tcW w:w="120" w:type="dxa"/>
            <w:vAlign w:val="bottom"/>
          </w:tcPr>
          <w:p w14:paraId="7BDC2B71">
            <w:pPr>
              <w:spacing w:line="0" w:lineRule="atLeast"/>
              <w:rPr>
                <w:rFonts w:ascii="Times New Roman" w:hAnsi="Times New Roman" w:eastAsia="Times New Roman"/>
                <w:highlight w:val="none"/>
              </w:rPr>
            </w:pPr>
          </w:p>
        </w:tc>
        <w:tc>
          <w:tcPr>
            <w:tcW w:w="100" w:type="dxa"/>
            <w:vAlign w:val="bottom"/>
          </w:tcPr>
          <w:p w14:paraId="2B6CB221">
            <w:pPr>
              <w:spacing w:line="0" w:lineRule="atLeast"/>
              <w:rPr>
                <w:rFonts w:ascii="Times New Roman" w:hAnsi="Times New Roman" w:eastAsia="Times New Roman"/>
                <w:highlight w:val="none"/>
              </w:rPr>
            </w:pPr>
          </w:p>
        </w:tc>
        <w:tc>
          <w:tcPr>
            <w:tcW w:w="640" w:type="dxa"/>
            <w:vAlign w:val="bottom"/>
          </w:tcPr>
          <w:p w14:paraId="013076E7">
            <w:pPr>
              <w:spacing w:line="0" w:lineRule="atLeast"/>
              <w:rPr>
                <w:rFonts w:ascii="Times New Roman" w:hAnsi="Times New Roman" w:eastAsia="Times New Roman"/>
                <w:highlight w:val="none"/>
              </w:rPr>
            </w:pPr>
          </w:p>
        </w:tc>
        <w:tc>
          <w:tcPr>
            <w:tcW w:w="100" w:type="dxa"/>
            <w:vAlign w:val="bottom"/>
          </w:tcPr>
          <w:p w14:paraId="6B91857B">
            <w:pPr>
              <w:spacing w:line="0" w:lineRule="atLeast"/>
              <w:rPr>
                <w:rFonts w:ascii="Times New Roman" w:hAnsi="Times New Roman" w:eastAsia="Times New Roman"/>
                <w:highlight w:val="none"/>
              </w:rPr>
            </w:pPr>
          </w:p>
        </w:tc>
        <w:tc>
          <w:tcPr>
            <w:tcW w:w="200" w:type="dxa"/>
            <w:vAlign w:val="bottom"/>
          </w:tcPr>
          <w:p w14:paraId="7FE7B04E">
            <w:pPr>
              <w:spacing w:line="0" w:lineRule="atLeast"/>
              <w:rPr>
                <w:rFonts w:ascii="Times New Roman" w:hAnsi="Times New Roman" w:eastAsia="Times New Roman"/>
                <w:highlight w:val="none"/>
              </w:rPr>
            </w:pPr>
          </w:p>
        </w:tc>
        <w:tc>
          <w:tcPr>
            <w:tcW w:w="440" w:type="dxa"/>
            <w:vAlign w:val="bottom"/>
          </w:tcPr>
          <w:p w14:paraId="52116B86">
            <w:pPr>
              <w:spacing w:line="0" w:lineRule="atLeast"/>
              <w:rPr>
                <w:rFonts w:ascii="Times New Roman" w:hAnsi="Times New Roman" w:eastAsia="Times New Roman"/>
                <w:highlight w:val="none"/>
              </w:rPr>
            </w:pPr>
          </w:p>
        </w:tc>
        <w:tc>
          <w:tcPr>
            <w:tcW w:w="180" w:type="dxa"/>
            <w:vAlign w:val="bottom"/>
          </w:tcPr>
          <w:p w14:paraId="00091E69">
            <w:pPr>
              <w:spacing w:line="0" w:lineRule="atLeast"/>
              <w:rPr>
                <w:rFonts w:ascii="Times New Roman" w:hAnsi="Times New Roman" w:eastAsia="Times New Roman"/>
                <w:highlight w:val="none"/>
              </w:rPr>
            </w:pPr>
          </w:p>
        </w:tc>
        <w:tc>
          <w:tcPr>
            <w:tcW w:w="20" w:type="dxa"/>
            <w:vAlign w:val="bottom"/>
          </w:tcPr>
          <w:p w14:paraId="041AE22A">
            <w:pPr>
              <w:spacing w:line="0" w:lineRule="atLeast"/>
              <w:rPr>
                <w:rFonts w:ascii="Times New Roman" w:hAnsi="Times New Roman" w:eastAsia="Times New Roman"/>
                <w:highlight w:val="none"/>
              </w:rPr>
            </w:pPr>
          </w:p>
        </w:tc>
        <w:tc>
          <w:tcPr>
            <w:tcW w:w="100" w:type="dxa"/>
            <w:vAlign w:val="bottom"/>
          </w:tcPr>
          <w:p w14:paraId="4FC09EA1">
            <w:pPr>
              <w:spacing w:line="0" w:lineRule="atLeast"/>
              <w:rPr>
                <w:rFonts w:ascii="Times New Roman" w:hAnsi="Times New Roman" w:eastAsia="Times New Roman"/>
                <w:highlight w:val="none"/>
              </w:rPr>
            </w:pPr>
          </w:p>
        </w:tc>
        <w:tc>
          <w:tcPr>
            <w:tcW w:w="640" w:type="dxa"/>
            <w:vAlign w:val="bottom"/>
          </w:tcPr>
          <w:p w14:paraId="7104EFFB">
            <w:pPr>
              <w:spacing w:line="0" w:lineRule="atLeast"/>
              <w:rPr>
                <w:rFonts w:ascii="Times New Roman" w:hAnsi="Times New Roman" w:eastAsia="Times New Roman"/>
                <w:highlight w:val="none"/>
              </w:rPr>
            </w:pPr>
          </w:p>
        </w:tc>
        <w:tc>
          <w:tcPr>
            <w:tcW w:w="660" w:type="dxa"/>
            <w:vAlign w:val="bottom"/>
          </w:tcPr>
          <w:p w14:paraId="4C827205">
            <w:pPr>
              <w:spacing w:line="0" w:lineRule="atLeast"/>
              <w:rPr>
                <w:rFonts w:ascii="Times New Roman" w:hAnsi="Times New Roman" w:eastAsia="Times New Roman"/>
                <w:highlight w:val="none"/>
              </w:rPr>
            </w:pPr>
          </w:p>
        </w:tc>
      </w:tr>
      <w:tr w14:paraId="504FC96E">
        <w:tblPrEx>
          <w:tblCellMar>
            <w:top w:w="0" w:type="dxa"/>
            <w:left w:w="0" w:type="dxa"/>
            <w:bottom w:w="0" w:type="dxa"/>
            <w:right w:w="0" w:type="dxa"/>
          </w:tblCellMar>
        </w:tblPrEx>
        <w:trPr>
          <w:trHeight w:val="858" w:hRule="atLeast"/>
        </w:trPr>
        <w:tc>
          <w:tcPr>
            <w:tcW w:w="3780" w:type="dxa"/>
            <w:gridSpan w:val="6"/>
            <w:vAlign w:val="bottom"/>
          </w:tcPr>
          <w:p w14:paraId="3825C9EC">
            <w:pPr>
              <w:spacing w:line="239" w:lineRule="exact"/>
              <w:ind w:left="400"/>
              <w:rPr>
                <w:rFonts w:hint="eastAsia" w:ascii="宋体" w:hAnsi="宋体"/>
                <w:w w:val="99"/>
                <w:highlight w:val="none"/>
              </w:rPr>
            </w:pPr>
            <w:r>
              <w:rPr>
                <w:rFonts w:ascii="宋体" w:hAnsi="宋体"/>
                <w:w w:val="99"/>
                <w:highlight w:val="none"/>
              </w:rPr>
              <w:t>请将上述问题的澄清、说明或补正于</w:t>
            </w:r>
          </w:p>
        </w:tc>
        <w:tc>
          <w:tcPr>
            <w:tcW w:w="720" w:type="dxa"/>
            <w:vAlign w:val="bottom"/>
          </w:tcPr>
          <w:p w14:paraId="3D3855AB">
            <w:pPr>
              <w:spacing w:line="0" w:lineRule="atLeast"/>
              <w:rPr>
                <w:rFonts w:ascii="Times New Roman" w:hAnsi="Times New Roman" w:eastAsia="Times New Roman"/>
                <w:sz w:val="24"/>
                <w:highlight w:val="none"/>
              </w:rPr>
            </w:pPr>
          </w:p>
        </w:tc>
        <w:tc>
          <w:tcPr>
            <w:tcW w:w="220" w:type="dxa"/>
            <w:vAlign w:val="bottom"/>
          </w:tcPr>
          <w:p w14:paraId="2D538311">
            <w:pPr>
              <w:spacing w:line="239" w:lineRule="exact"/>
              <w:rPr>
                <w:rFonts w:hint="eastAsia" w:ascii="宋体" w:hAnsi="宋体"/>
                <w:w w:val="95"/>
                <w:highlight w:val="none"/>
              </w:rPr>
            </w:pPr>
            <w:r>
              <w:rPr>
                <w:rFonts w:ascii="宋体" w:hAnsi="宋体"/>
                <w:w w:val="95"/>
                <w:highlight w:val="none"/>
              </w:rPr>
              <w:t>年</w:t>
            </w:r>
          </w:p>
        </w:tc>
        <w:tc>
          <w:tcPr>
            <w:tcW w:w="520" w:type="dxa"/>
            <w:gridSpan w:val="2"/>
            <w:vAlign w:val="bottom"/>
          </w:tcPr>
          <w:p w14:paraId="6BC59191">
            <w:pPr>
              <w:spacing w:line="0" w:lineRule="atLeast"/>
              <w:rPr>
                <w:rFonts w:ascii="Times New Roman" w:hAnsi="Times New Roman" w:eastAsia="Times New Roman"/>
                <w:sz w:val="24"/>
                <w:highlight w:val="none"/>
              </w:rPr>
            </w:pPr>
          </w:p>
        </w:tc>
        <w:tc>
          <w:tcPr>
            <w:tcW w:w="200" w:type="dxa"/>
            <w:vAlign w:val="bottom"/>
          </w:tcPr>
          <w:p w14:paraId="43F14CCC">
            <w:pPr>
              <w:spacing w:line="0" w:lineRule="atLeast"/>
              <w:rPr>
                <w:rFonts w:ascii="Times New Roman" w:hAnsi="Times New Roman" w:eastAsia="Times New Roman"/>
                <w:sz w:val="24"/>
                <w:highlight w:val="none"/>
              </w:rPr>
            </w:pPr>
          </w:p>
        </w:tc>
        <w:tc>
          <w:tcPr>
            <w:tcW w:w="960" w:type="dxa"/>
            <w:gridSpan w:val="4"/>
            <w:vAlign w:val="bottom"/>
          </w:tcPr>
          <w:p w14:paraId="51A54869">
            <w:pPr>
              <w:spacing w:line="239" w:lineRule="exact"/>
              <w:rPr>
                <w:rFonts w:hint="eastAsia" w:ascii="宋体" w:hAnsi="宋体"/>
                <w:highlight w:val="none"/>
              </w:rPr>
            </w:pPr>
            <w:r>
              <w:rPr>
                <w:rFonts w:ascii="宋体" w:hAnsi="宋体"/>
                <w:highlight w:val="none"/>
              </w:rPr>
              <w:t>月</w:t>
            </w:r>
          </w:p>
        </w:tc>
        <w:tc>
          <w:tcPr>
            <w:tcW w:w="640" w:type="dxa"/>
            <w:gridSpan w:val="2"/>
            <w:vAlign w:val="bottom"/>
          </w:tcPr>
          <w:p w14:paraId="7C3EEF16">
            <w:pPr>
              <w:spacing w:line="239" w:lineRule="exact"/>
              <w:rPr>
                <w:rFonts w:hint="eastAsia" w:ascii="宋体" w:hAnsi="宋体"/>
                <w:highlight w:val="none"/>
              </w:rPr>
            </w:pPr>
            <w:r>
              <w:rPr>
                <w:rFonts w:ascii="宋体" w:hAnsi="宋体"/>
                <w:highlight w:val="none"/>
              </w:rPr>
              <w:t>日</w:t>
            </w:r>
          </w:p>
        </w:tc>
        <w:tc>
          <w:tcPr>
            <w:tcW w:w="180" w:type="dxa"/>
            <w:vAlign w:val="bottom"/>
          </w:tcPr>
          <w:p w14:paraId="48C2121E">
            <w:pPr>
              <w:spacing w:line="0" w:lineRule="atLeast"/>
              <w:rPr>
                <w:rFonts w:ascii="Times New Roman" w:hAnsi="Times New Roman" w:eastAsia="Times New Roman"/>
                <w:sz w:val="24"/>
                <w:highlight w:val="none"/>
              </w:rPr>
            </w:pPr>
          </w:p>
        </w:tc>
        <w:tc>
          <w:tcPr>
            <w:tcW w:w="20" w:type="dxa"/>
            <w:vAlign w:val="bottom"/>
          </w:tcPr>
          <w:p w14:paraId="4E04EC18">
            <w:pPr>
              <w:spacing w:line="0" w:lineRule="atLeast"/>
              <w:rPr>
                <w:rFonts w:ascii="Times New Roman" w:hAnsi="Times New Roman" w:eastAsia="Times New Roman"/>
                <w:sz w:val="24"/>
                <w:highlight w:val="none"/>
              </w:rPr>
            </w:pPr>
          </w:p>
        </w:tc>
        <w:tc>
          <w:tcPr>
            <w:tcW w:w="100" w:type="dxa"/>
            <w:vAlign w:val="bottom"/>
          </w:tcPr>
          <w:p w14:paraId="397C0DF4">
            <w:pPr>
              <w:spacing w:line="0" w:lineRule="atLeast"/>
              <w:rPr>
                <w:rFonts w:ascii="Times New Roman" w:hAnsi="Times New Roman" w:eastAsia="Times New Roman"/>
                <w:sz w:val="24"/>
                <w:highlight w:val="none"/>
              </w:rPr>
            </w:pPr>
          </w:p>
        </w:tc>
        <w:tc>
          <w:tcPr>
            <w:tcW w:w="1300" w:type="dxa"/>
            <w:gridSpan w:val="2"/>
            <w:vAlign w:val="bottom"/>
          </w:tcPr>
          <w:p w14:paraId="3E5006E8">
            <w:pPr>
              <w:spacing w:line="239" w:lineRule="exact"/>
              <w:rPr>
                <w:rFonts w:hint="eastAsia" w:ascii="宋体" w:hAnsi="宋体"/>
                <w:highlight w:val="none"/>
              </w:rPr>
            </w:pPr>
            <w:r>
              <w:rPr>
                <w:rFonts w:ascii="宋体" w:hAnsi="宋体"/>
                <w:highlight w:val="none"/>
              </w:rPr>
              <w:t>时前递交至</w:t>
            </w:r>
          </w:p>
        </w:tc>
      </w:tr>
      <w:tr w14:paraId="56013BE9">
        <w:tblPrEx>
          <w:tblCellMar>
            <w:top w:w="0" w:type="dxa"/>
            <w:left w:w="0" w:type="dxa"/>
            <w:bottom w:w="0" w:type="dxa"/>
            <w:right w:w="0" w:type="dxa"/>
          </w:tblCellMar>
        </w:tblPrEx>
        <w:trPr>
          <w:trHeight w:val="20" w:hRule="atLeast"/>
        </w:trPr>
        <w:tc>
          <w:tcPr>
            <w:tcW w:w="740" w:type="dxa"/>
            <w:shd w:val="clear" w:color="auto" w:fill="auto"/>
            <w:vAlign w:val="bottom"/>
          </w:tcPr>
          <w:p w14:paraId="1139A759">
            <w:pPr>
              <w:spacing w:line="20" w:lineRule="exact"/>
              <w:rPr>
                <w:rFonts w:ascii="Times New Roman" w:hAnsi="Times New Roman" w:eastAsia="Times New Roman"/>
                <w:sz w:val="1"/>
                <w:highlight w:val="none"/>
              </w:rPr>
            </w:pPr>
          </w:p>
        </w:tc>
        <w:tc>
          <w:tcPr>
            <w:tcW w:w="200" w:type="dxa"/>
            <w:shd w:val="clear" w:color="auto" w:fill="auto"/>
            <w:vAlign w:val="bottom"/>
          </w:tcPr>
          <w:p w14:paraId="5AA6810F">
            <w:pPr>
              <w:spacing w:line="20" w:lineRule="exact"/>
              <w:rPr>
                <w:rFonts w:ascii="Times New Roman" w:hAnsi="Times New Roman" w:eastAsia="Times New Roman"/>
                <w:sz w:val="1"/>
                <w:highlight w:val="none"/>
              </w:rPr>
            </w:pPr>
          </w:p>
        </w:tc>
        <w:tc>
          <w:tcPr>
            <w:tcW w:w="740" w:type="dxa"/>
            <w:shd w:val="clear" w:color="auto" w:fill="auto"/>
            <w:vAlign w:val="bottom"/>
          </w:tcPr>
          <w:p w14:paraId="67A5775E">
            <w:pPr>
              <w:spacing w:line="20" w:lineRule="exact"/>
              <w:rPr>
                <w:rFonts w:ascii="Times New Roman" w:hAnsi="Times New Roman" w:eastAsia="Times New Roman"/>
                <w:sz w:val="1"/>
                <w:highlight w:val="none"/>
              </w:rPr>
            </w:pPr>
          </w:p>
        </w:tc>
        <w:tc>
          <w:tcPr>
            <w:tcW w:w="1260" w:type="dxa"/>
            <w:shd w:val="clear" w:color="auto" w:fill="auto"/>
            <w:vAlign w:val="bottom"/>
          </w:tcPr>
          <w:p w14:paraId="1D346FD6">
            <w:pPr>
              <w:spacing w:line="20" w:lineRule="exact"/>
              <w:rPr>
                <w:rFonts w:ascii="Times New Roman" w:hAnsi="Times New Roman" w:eastAsia="Times New Roman"/>
                <w:sz w:val="1"/>
                <w:highlight w:val="none"/>
              </w:rPr>
            </w:pPr>
          </w:p>
        </w:tc>
        <w:tc>
          <w:tcPr>
            <w:tcW w:w="420" w:type="dxa"/>
            <w:shd w:val="clear" w:color="auto" w:fill="auto"/>
            <w:vAlign w:val="bottom"/>
          </w:tcPr>
          <w:p w14:paraId="605FD462">
            <w:pPr>
              <w:spacing w:line="20" w:lineRule="exact"/>
              <w:rPr>
                <w:rFonts w:ascii="Times New Roman" w:hAnsi="Times New Roman" w:eastAsia="Times New Roman"/>
                <w:sz w:val="1"/>
                <w:highlight w:val="none"/>
              </w:rPr>
            </w:pPr>
          </w:p>
        </w:tc>
        <w:tc>
          <w:tcPr>
            <w:tcW w:w="420" w:type="dxa"/>
            <w:shd w:val="clear" w:color="auto" w:fill="auto"/>
            <w:vAlign w:val="bottom"/>
          </w:tcPr>
          <w:p w14:paraId="469F65E7">
            <w:pPr>
              <w:spacing w:line="20" w:lineRule="exact"/>
              <w:rPr>
                <w:rFonts w:ascii="Times New Roman" w:hAnsi="Times New Roman" w:eastAsia="Times New Roman"/>
                <w:sz w:val="1"/>
                <w:highlight w:val="none"/>
              </w:rPr>
            </w:pPr>
          </w:p>
        </w:tc>
        <w:tc>
          <w:tcPr>
            <w:tcW w:w="720" w:type="dxa"/>
            <w:shd w:val="clear" w:color="auto" w:fill="000000"/>
            <w:vAlign w:val="bottom"/>
          </w:tcPr>
          <w:p w14:paraId="3F833B46">
            <w:pPr>
              <w:spacing w:line="20" w:lineRule="exact"/>
              <w:rPr>
                <w:rFonts w:ascii="Times New Roman" w:hAnsi="Times New Roman" w:eastAsia="Times New Roman"/>
                <w:sz w:val="1"/>
                <w:highlight w:val="none"/>
              </w:rPr>
            </w:pPr>
          </w:p>
        </w:tc>
        <w:tc>
          <w:tcPr>
            <w:tcW w:w="220" w:type="dxa"/>
            <w:shd w:val="clear" w:color="auto" w:fill="auto"/>
            <w:vAlign w:val="bottom"/>
          </w:tcPr>
          <w:p w14:paraId="01B922EB">
            <w:pPr>
              <w:spacing w:line="20" w:lineRule="exact"/>
              <w:rPr>
                <w:rFonts w:ascii="Times New Roman" w:hAnsi="Times New Roman" w:eastAsia="Times New Roman"/>
                <w:sz w:val="1"/>
                <w:highlight w:val="none"/>
              </w:rPr>
            </w:pPr>
          </w:p>
        </w:tc>
        <w:tc>
          <w:tcPr>
            <w:tcW w:w="300" w:type="dxa"/>
            <w:shd w:val="clear" w:color="auto" w:fill="000000"/>
            <w:vAlign w:val="bottom"/>
          </w:tcPr>
          <w:p w14:paraId="65A3F70D">
            <w:pPr>
              <w:spacing w:line="20" w:lineRule="exact"/>
              <w:rPr>
                <w:rFonts w:ascii="Times New Roman" w:hAnsi="Times New Roman" w:eastAsia="Times New Roman"/>
                <w:sz w:val="1"/>
                <w:highlight w:val="none"/>
              </w:rPr>
            </w:pPr>
          </w:p>
        </w:tc>
        <w:tc>
          <w:tcPr>
            <w:tcW w:w="220" w:type="dxa"/>
            <w:shd w:val="clear" w:color="auto" w:fill="000000"/>
            <w:vAlign w:val="bottom"/>
          </w:tcPr>
          <w:p w14:paraId="2CDA623F">
            <w:pPr>
              <w:spacing w:line="20" w:lineRule="exact"/>
              <w:rPr>
                <w:rFonts w:ascii="Times New Roman" w:hAnsi="Times New Roman" w:eastAsia="Times New Roman"/>
                <w:sz w:val="1"/>
                <w:highlight w:val="none"/>
              </w:rPr>
            </w:pPr>
          </w:p>
        </w:tc>
        <w:tc>
          <w:tcPr>
            <w:tcW w:w="200" w:type="dxa"/>
            <w:shd w:val="clear" w:color="auto" w:fill="000000"/>
            <w:vAlign w:val="bottom"/>
          </w:tcPr>
          <w:p w14:paraId="08D9CBEE">
            <w:pPr>
              <w:spacing w:line="20" w:lineRule="exact"/>
              <w:rPr>
                <w:rFonts w:ascii="Times New Roman" w:hAnsi="Times New Roman" w:eastAsia="Times New Roman"/>
                <w:sz w:val="1"/>
                <w:highlight w:val="none"/>
              </w:rPr>
            </w:pPr>
          </w:p>
        </w:tc>
        <w:tc>
          <w:tcPr>
            <w:tcW w:w="120" w:type="dxa"/>
            <w:shd w:val="clear" w:color="auto" w:fill="auto"/>
            <w:vAlign w:val="bottom"/>
          </w:tcPr>
          <w:p w14:paraId="70ED5ACE">
            <w:pPr>
              <w:spacing w:line="20" w:lineRule="exact"/>
              <w:rPr>
                <w:rFonts w:ascii="Times New Roman" w:hAnsi="Times New Roman" w:eastAsia="Times New Roman"/>
                <w:sz w:val="1"/>
                <w:highlight w:val="none"/>
              </w:rPr>
            </w:pPr>
          </w:p>
        </w:tc>
        <w:tc>
          <w:tcPr>
            <w:tcW w:w="100" w:type="dxa"/>
            <w:shd w:val="clear" w:color="auto" w:fill="auto"/>
            <w:vAlign w:val="bottom"/>
          </w:tcPr>
          <w:p w14:paraId="14A6EE1B">
            <w:pPr>
              <w:spacing w:line="20" w:lineRule="exact"/>
              <w:rPr>
                <w:rFonts w:ascii="Times New Roman" w:hAnsi="Times New Roman" w:eastAsia="Times New Roman"/>
                <w:sz w:val="1"/>
                <w:highlight w:val="none"/>
              </w:rPr>
            </w:pPr>
          </w:p>
        </w:tc>
        <w:tc>
          <w:tcPr>
            <w:tcW w:w="640" w:type="dxa"/>
            <w:shd w:val="clear" w:color="auto" w:fill="000000"/>
            <w:vAlign w:val="bottom"/>
          </w:tcPr>
          <w:p w14:paraId="32F4D309">
            <w:pPr>
              <w:spacing w:line="20" w:lineRule="exact"/>
              <w:rPr>
                <w:rFonts w:ascii="Times New Roman" w:hAnsi="Times New Roman" w:eastAsia="Times New Roman"/>
                <w:sz w:val="1"/>
                <w:highlight w:val="none"/>
              </w:rPr>
            </w:pPr>
          </w:p>
        </w:tc>
        <w:tc>
          <w:tcPr>
            <w:tcW w:w="100" w:type="dxa"/>
            <w:shd w:val="clear" w:color="auto" w:fill="000000"/>
            <w:vAlign w:val="bottom"/>
          </w:tcPr>
          <w:p w14:paraId="563C68BC">
            <w:pPr>
              <w:spacing w:line="20" w:lineRule="exact"/>
              <w:rPr>
                <w:rFonts w:ascii="Times New Roman" w:hAnsi="Times New Roman" w:eastAsia="Times New Roman"/>
                <w:sz w:val="1"/>
                <w:highlight w:val="none"/>
              </w:rPr>
            </w:pPr>
          </w:p>
        </w:tc>
        <w:tc>
          <w:tcPr>
            <w:tcW w:w="200" w:type="dxa"/>
            <w:shd w:val="clear" w:color="auto" w:fill="auto"/>
            <w:vAlign w:val="bottom"/>
          </w:tcPr>
          <w:p w14:paraId="12689BCC">
            <w:pPr>
              <w:spacing w:line="20" w:lineRule="exact"/>
              <w:rPr>
                <w:rFonts w:ascii="Times New Roman" w:hAnsi="Times New Roman" w:eastAsia="Times New Roman"/>
                <w:sz w:val="1"/>
                <w:highlight w:val="none"/>
              </w:rPr>
            </w:pPr>
          </w:p>
        </w:tc>
        <w:tc>
          <w:tcPr>
            <w:tcW w:w="440" w:type="dxa"/>
            <w:shd w:val="clear" w:color="auto" w:fill="000000"/>
            <w:vAlign w:val="bottom"/>
          </w:tcPr>
          <w:p w14:paraId="22CFEAC5">
            <w:pPr>
              <w:spacing w:line="20" w:lineRule="exact"/>
              <w:rPr>
                <w:rFonts w:ascii="Times New Roman" w:hAnsi="Times New Roman" w:eastAsia="Times New Roman"/>
                <w:sz w:val="1"/>
                <w:highlight w:val="none"/>
              </w:rPr>
            </w:pPr>
          </w:p>
        </w:tc>
        <w:tc>
          <w:tcPr>
            <w:tcW w:w="180" w:type="dxa"/>
            <w:shd w:val="clear" w:color="auto" w:fill="000000"/>
            <w:vAlign w:val="bottom"/>
          </w:tcPr>
          <w:p w14:paraId="05615CAD">
            <w:pPr>
              <w:spacing w:line="20" w:lineRule="exact"/>
              <w:rPr>
                <w:rFonts w:ascii="Times New Roman" w:hAnsi="Times New Roman" w:eastAsia="Times New Roman"/>
                <w:sz w:val="1"/>
                <w:highlight w:val="none"/>
              </w:rPr>
            </w:pPr>
          </w:p>
        </w:tc>
        <w:tc>
          <w:tcPr>
            <w:tcW w:w="20" w:type="dxa"/>
            <w:shd w:val="clear" w:color="auto" w:fill="000000"/>
            <w:vAlign w:val="bottom"/>
          </w:tcPr>
          <w:p w14:paraId="20F2BE7A">
            <w:pPr>
              <w:spacing w:line="20" w:lineRule="exact"/>
              <w:rPr>
                <w:rFonts w:ascii="Times New Roman" w:hAnsi="Times New Roman" w:eastAsia="Times New Roman"/>
                <w:sz w:val="1"/>
                <w:highlight w:val="none"/>
              </w:rPr>
            </w:pPr>
          </w:p>
        </w:tc>
        <w:tc>
          <w:tcPr>
            <w:tcW w:w="100" w:type="dxa"/>
            <w:shd w:val="clear" w:color="auto" w:fill="000000"/>
            <w:vAlign w:val="bottom"/>
          </w:tcPr>
          <w:p w14:paraId="78EDB1BB">
            <w:pPr>
              <w:spacing w:line="20" w:lineRule="exact"/>
              <w:rPr>
                <w:rFonts w:ascii="Times New Roman" w:hAnsi="Times New Roman" w:eastAsia="Times New Roman"/>
                <w:sz w:val="1"/>
                <w:highlight w:val="none"/>
              </w:rPr>
            </w:pPr>
          </w:p>
        </w:tc>
        <w:tc>
          <w:tcPr>
            <w:tcW w:w="640" w:type="dxa"/>
            <w:vAlign w:val="bottom"/>
          </w:tcPr>
          <w:p w14:paraId="41AB7981">
            <w:pPr>
              <w:spacing w:line="20" w:lineRule="exact"/>
              <w:rPr>
                <w:rFonts w:ascii="Times New Roman" w:hAnsi="Times New Roman" w:eastAsia="Times New Roman"/>
                <w:sz w:val="1"/>
                <w:highlight w:val="none"/>
              </w:rPr>
            </w:pPr>
          </w:p>
        </w:tc>
        <w:tc>
          <w:tcPr>
            <w:tcW w:w="660" w:type="dxa"/>
            <w:vAlign w:val="bottom"/>
          </w:tcPr>
          <w:p w14:paraId="56D0D801">
            <w:pPr>
              <w:spacing w:line="20" w:lineRule="exact"/>
              <w:rPr>
                <w:rFonts w:ascii="Times New Roman" w:hAnsi="Times New Roman" w:eastAsia="Times New Roman"/>
                <w:sz w:val="1"/>
                <w:highlight w:val="none"/>
              </w:rPr>
            </w:pPr>
          </w:p>
        </w:tc>
      </w:tr>
      <w:tr w14:paraId="32D6E8E8">
        <w:tblPrEx>
          <w:tblCellMar>
            <w:top w:w="0" w:type="dxa"/>
            <w:left w:w="0" w:type="dxa"/>
            <w:bottom w:w="0" w:type="dxa"/>
            <w:right w:w="0" w:type="dxa"/>
          </w:tblCellMar>
        </w:tblPrEx>
        <w:trPr>
          <w:trHeight w:val="422" w:hRule="atLeast"/>
        </w:trPr>
        <w:tc>
          <w:tcPr>
            <w:tcW w:w="740" w:type="dxa"/>
            <w:vAlign w:val="bottom"/>
          </w:tcPr>
          <w:p w14:paraId="514F7F1D">
            <w:pPr>
              <w:spacing w:line="0" w:lineRule="atLeast"/>
              <w:rPr>
                <w:rFonts w:ascii="Times New Roman" w:hAnsi="Times New Roman" w:eastAsia="Times New Roman"/>
                <w:sz w:val="24"/>
                <w:highlight w:val="none"/>
              </w:rPr>
            </w:pPr>
          </w:p>
        </w:tc>
        <w:tc>
          <w:tcPr>
            <w:tcW w:w="200" w:type="dxa"/>
            <w:vAlign w:val="bottom"/>
          </w:tcPr>
          <w:p w14:paraId="03AD4058">
            <w:pPr>
              <w:spacing w:line="0" w:lineRule="atLeast"/>
              <w:rPr>
                <w:rFonts w:ascii="Times New Roman" w:hAnsi="Times New Roman" w:eastAsia="Times New Roman"/>
                <w:sz w:val="24"/>
                <w:highlight w:val="none"/>
              </w:rPr>
            </w:pPr>
          </w:p>
        </w:tc>
        <w:tc>
          <w:tcPr>
            <w:tcW w:w="740" w:type="dxa"/>
            <w:vAlign w:val="bottom"/>
          </w:tcPr>
          <w:p w14:paraId="69EFC62C">
            <w:pPr>
              <w:spacing w:line="0" w:lineRule="atLeast"/>
              <w:rPr>
                <w:rFonts w:ascii="Times New Roman" w:hAnsi="Times New Roman" w:eastAsia="Times New Roman"/>
                <w:sz w:val="24"/>
                <w:highlight w:val="none"/>
              </w:rPr>
            </w:pPr>
          </w:p>
        </w:tc>
        <w:tc>
          <w:tcPr>
            <w:tcW w:w="1260" w:type="dxa"/>
            <w:vAlign w:val="bottom"/>
          </w:tcPr>
          <w:p w14:paraId="164212E8">
            <w:pPr>
              <w:spacing w:line="0" w:lineRule="atLeast"/>
              <w:rPr>
                <w:rFonts w:ascii="Times New Roman" w:hAnsi="Times New Roman" w:eastAsia="Times New Roman"/>
                <w:sz w:val="24"/>
                <w:highlight w:val="none"/>
              </w:rPr>
            </w:pPr>
          </w:p>
        </w:tc>
        <w:tc>
          <w:tcPr>
            <w:tcW w:w="2080" w:type="dxa"/>
            <w:gridSpan w:val="5"/>
            <w:vAlign w:val="bottom"/>
          </w:tcPr>
          <w:p w14:paraId="210403E4">
            <w:pPr>
              <w:spacing w:line="239" w:lineRule="exact"/>
              <w:rPr>
                <w:rFonts w:hint="eastAsia" w:ascii="宋体" w:hAnsi="宋体"/>
                <w:w w:val="98"/>
                <w:highlight w:val="none"/>
              </w:rPr>
            </w:pPr>
            <w:r>
              <w:rPr>
                <w:rFonts w:ascii="宋体" w:hAnsi="宋体"/>
                <w:w w:val="98"/>
                <w:highlight w:val="none"/>
              </w:rPr>
              <w:t>（详细地址）或传真至</w:t>
            </w:r>
          </w:p>
        </w:tc>
        <w:tc>
          <w:tcPr>
            <w:tcW w:w="220" w:type="dxa"/>
            <w:vAlign w:val="bottom"/>
          </w:tcPr>
          <w:p w14:paraId="44FAAEF2">
            <w:pPr>
              <w:spacing w:line="0" w:lineRule="atLeast"/>
              <w:rPr>
                <w:rFonts w:ascii="Times New Roman" w:hAnsi="Times New Roman" w:eastAsia="Times New Roman"/>
                <w:sz w:val="24"/>
                <w:highlight w:val="none"/>
              </w:rPr>
            </w:pPr>
          </w:p>
        </w:tc>
        <w:tc>
          <w:tcPr>
            <w:tcW w:w="200" w:type="dxa"/>
            <w:vAlign w:val="bottom"/>
          </w:tcPr>
          <w:p w14:paraId="1DB9B19A">
            <w:pPr>
              <w:spacing w:line="0" w:lineRule="atLeast"/>
              <w:rPr>
                <w:rFonts w:ascii="Times New Roman" w:hAnsi="Times New Roman" w:eastAsia="Times New Roman"/>
                <w:sz w:val="24"/>
                <w:highlight w:val="none"/>
              </w:rPr>
            </w:pPr>
          </w:p>
        </w:tc>
        <w:tc>
          <w:tcPr>
            <w:tcW w:w="120" w:type="dxa"/>
            <w:vAlign w:val="bottom"/>
          </w:tcPr>
          <w:p w14:paraId="50F32A56">
            <w:pPr>
              <w:spacing w:line="0" w:lineRule="atLeast"/>
              <w:rPr>
                <w:rFonts w:ascii="Times New Roman" w:hAnsi="Times New Roman" w:eastAsia="Times New Roman"/>
                <w:sz w:val="24"/>
                <w:highlight w:val="none"/>
              </w:rPr>
            </w:pPr>
          </w:p>
        </w:tc>
        <w:tc>
          <w:tcPr>
            <w:tcW w:w="100" w:type="dxa"/>
            <w:vAlign w:val="bottom"/>
          </w:tcPr>
          <w:p w14:paraId="2B35D5E0">
            <w:pPr>
              <w:spacing w:line="0" w:lineRule="atLeast"/>
              <w:rPr>
                <w:rFonts w:ascii="Times New Roman" w:hAnsi="Times New Roman" w:eastAsia="Times New Roman"/>
                <w:sz w:val="24"/>
                <w:highlight w:val="none"/>
              </w:rPr>
            </w:pPr>
          </w:p>
        </w:tc>
        <w:tc>
          <w:tcPr>
            <w:tcW w:w="640" w:type="dxa"/>
            <w:vAlign w:val="bottom"/>
          </w:tcPr>
          <w:p w14:paraId="674C0EEC">
            <w:pPr>
              <w:spacing w:line="0" w:lineRule="atLeast"/>
              <w:rPr>
                <w:rFonts w:ascii="Times New Roman" w:hAnsi="Times New Roman" w:eastAsia="Times New Roman"/>
                <w:sz w:val="24"/>
                <w:highlight w:val="none"/>
              </w:rPr>
            </w:pPr>
          </w:p>
        </w:tc>
        <w:tc>
          <w:tcPr>
            <w:tcW w:w="100" w:type="dxa"/>
            <w:vAlign w:val="bottom"/>
          </w:tcPr>
          <w:p w14:paraId="34810F0F">
            <w:pPr>
              <w:spacing w:line="0" w:lineRule="atLeast"/>
              <w:rPr>
                <w:rFonts w:ascii="Times New Roman" w:hAnsi="Times New Roman" w:eastAsia="Times New Roman"/>
                <w:sz w:val="24"/>
                <w:highlight w:val="none"/>
              </w:rPr>
            </w:pPr>
          </w:p>
        </w:tc>
        <w:tc>
          <w:tcPr>
            <w:tcW w:w="200" w:type="dxa"/>
            <w:vAlign w:val="bottom"/>
          </w:tcPr>
          <w:p w14:paraId="77784C6D">
            <w:pPr>
              <w:spacing w:line="0" w:lineRule="atLeast"/>
              <w:rPr>
                <w:rFonts w:ascii="Times New Roman" w:hAnsi="Times New Roman" w:eastAsia="Times New Roman"/>
                <w:sz w:val="24"/>
                <w:highlight w:val="none"/>
              </w:rPr>
            </w:pPr>
          </w:p>
        </w:tc>
        <w:tc>
          <w:tcPr>
            <w:tcW w:w="440" w:type="dxa"/>
            <w:vAlign w:val="bottom"/>
          </w:tcPr>
          <w:p w14:paraId="7BD146A9">
            <w:pPr>
              <w:spacing w:line="0" w:lineRule="atLeast"/>
              <w:rPr>
                <w:rFonts w:ascii="Times New Roman" w:hAnsi="Times New Roman" w:eastAsia="Times New Roman"/>
                <w:sz w:val="24"/>
                <w:highlight w:val="none"/>
              </w:rPr>
            </w:pPr>
          </w:p>
        </w:tc>
        <w:tc>
          <w:tcPr>
            <w:tcW w:w="1600" w:type="dxa"/>
            <w:gridSpan w:val="5"/>
            <w:vAlign w:val="bottom"/>
          </w:tcPr>
          <w:p w14:paraId="06C4C2B1">
            <w:pPr>
              <w:spacing w:line="239" w:lineRule="exact"/>
              <w:ind w:left="160"/>
              <w:rPr>
                <w:rFonts w:hint="eastAsia" w:ascii="宋体" w:hAnsi="宋体"/>
                <w:w w:val="96"/>
                <w:highlight w:val="none"/>
              </w:rPr>
            </w:pPr>
            <w:r>
              <w:rPr>
                <w:rFonts w:ascii="宋体" w:hAnsi="宋体"/>
                <w:w w:val="96"/>
                <w:highlight w:val="none"/>
              </w:rPr>
              <w:t>（传真号码）或</w:t>
            </w:r>
          </w:p>
        </w:tc>
      </w:tr>
      <w:tr w14:paraId="5F4AA4A8">
        <w:tblPrEx>
          <w:tblCellMar>
            <w:top w:w="0" w:type="dxa"/>
            <w:left w:w="0" w:type="dxa"/>
            <w:bottom w:w="0" w:type="dxa"/>
            <w:right w:w="0" w:type="dxa"/>
          </w:tblCellMar>
        </w:tblPrEx>
        <w:trPr>
          <w:trHeight w:val="20" w:hRule="atLeast"/>
        </w:trPr>
        <w:tc>
          <w:tcPr>
            <w:tcW w:w="740" w:type="dxa"/>
            <w:shd w:val="clear" w:color="auto" w:fill="000000"/>
            <w:vAlign w:val="bottom"/>
          </w:tcPr>
          <w:p w14:paraId="52C9E4A3">
            <w:pPr>
              <w:spacing w:line="20" w:lineRule="exact"/>
              <w:rPr>
                <w:rFonts w:ascii="Times New Roman" w:hAnsi="Times New Roman" w:eastAsia="Times New Roman"/>
                <w:sz w:val="1"/>
                <w:highlight w:val="none"/>
              </w:rPr>
            </w:pPr>
          </w:p>
        </w:tc>
        <w:tc>
          <w:tcPr>
            <w:tcW w:w="940" w:type="dxa"/>
            <w:gridSpan w:val="2"/>
            <w:shd w:val="clear" w:color="auto" w:fill="000000"/>
            <w:vAlign w:val="bottom"/>
          </w:tcPr>
          <w:p w14:paraId="25B9B33D">
            <w:pPr>
              <w:spacing w:line="20" w:lineRule="exact"/>
              <w:rPr>
                <w:rFonts w:ascii="Times New Roman" w:hAnsi="Times New Roman" w:eastAsia="Times New Roman"/>
                <w:sz w:val="1"/>
                <w:highlight w:val="none"/>
              </w:rPr>
            </w:pPr>
          </w:p>
        </w:tc>
        <w:tc>
          <w:tcPr>
            <w:tcW w:w="1260" w:type="dxa"/>
            <w:shd w:val="clear" w:color="auto" w:fill="000000"/>
            <w:vAlign w:val="bottom"/>
          </w:tcPr>
          <w:p w14:paraId="675BE11C">
            <w:pPr>
              <w:spacing w:line="20" w:lineRule="exact"/>
              <w:rPr>
                <w:rFonts w:ascii="Times New Roman" w:hAnsi="Times New Roman" w:eastAsia="Times New Roman"/>
                <w:sz w:val="1"/>
                <w:highlight w:val="none"/>
              </w:rPr>
            </w:pPr>
          </w:p>
        </w:tc>
        <w:tc>
          <w:tcPr>
            <w:tcW w:w="420" w:type="dxa"/>
            <w:shd w:val="clear" w:color="auto" w:fill="auto"/>
            <w:vAlign w:val="bottom"/>
          </w:tcPr>
          <w:p w14:paraId="520FDB38">
            <w:pPr>
              <w:spacing w:line="20" w:lineRule="exact"/>
              <w:rPr>
                <w:rFonts w:ascii="Times New Roman" w:hAnsi="Times New Roman" w:eastAsia="Times New Roman"/>
                <w:sz w:val="1"/>
                <w:highlight w:val="none"/>
              </w:rPr>
            </w:pPr>
          </w:p>
        </w:tc>
        <w:tc>
          <w:tcPr>
            <w:tcW w:w="1660" w:type="dxa"/>
            <w:gridSpan w:val="4"/>
            <w:shd w:val="clear" w:color="auto" w:fill="auto"/>
            <w:vAlign w:val="bottom"/>
          </w:tcPr>
          <w:p w14:paraId="671291DD">
            <w:pPr>
              <w:spacing w:line="20" w:lineRule="exact"/>
              <w:rPr>
                <w:rFonts w:ascii="Times New Roman" w:hAnsi="Times New Roman" w:eastAsia="Times New Roman"/>
                <w:sz w:val="1"/>
                <w:highlight w:val="none"/>
              </w:rPr>
            </w:pPr>
          </w:p>
        </w:tc>
        <w:tc>
          <w:tcPr>
            <w:tcW w:w="540" w:type="dxa"/>
            <w:gridSpan w:val="3"/>
            <w:shd w:val="clear" w:color="auto" w:fill="000000"/>
            <w:vAlign w:val="bottom"/>
          </w:tcPr>
          <w:p w14:paraId="5E111381">
            <w:pPr>
              <w:spacing w:line="20" w:lineRule="exact"/>
              <w:rPr>
                <w:rFonts w:ascii="Times New Roman" w:hAnsi="Times New Roman" w:eastAsia="Times New Roman"/>
                <w:sz w:val="1"/>
                <w:highlight w:val="none"/>
              </w:rPr>
            </w:pPr>
          </w:p>
        </w:tc>
        <w:tc>
          <w:tcPr>
            <w:tcW w:w="740" w:type="dxa"/>
            <w:gridSpan w:val="2"/>
            <w:shd w:val="clear" w:color="auto" w:fill="000000"/>
            <w:vAlign w:val="bottom"/>
          </w:tcPr>
          <w:p w14:paraId="3EE46C09">
            <w:pPr>
              <w:spacing w:line="20" w:lineRule="exact"/>
              <w:rPr>
                <w:rFonts w:ascii="Times New Roman" w:hAnsi="Times New Roman" w:eastAsia="Times New Roman"/>
                <w:sz w:val="1"/>
                <w:highlight w:val="none"/>
              </w:rPr>
            </w:pPr>
          </w:p>
        </w:tc>
        <w:tc>
          <w:tcPr>
            <w:tcW w:w="100" w:type="dxa"/>
            <w:shd w:val="clear" w:color="auto" w:fill="000000"/>
            <w:vAlign w:val="bottom"/>
          </w:tcPr>
          <w:p w14:paraId="46620CD7">
            <w:pPr>
              <w:spacing w:line="20" w:lineRule="exact"/>
              <w:rPr>
                <w:rFonts w:ascii="Times New Roman" w:hAnsi="Times New Roman" w:eastAsia="Times New Roman"/>
                <w:sz w:val="1"/>
                <w:highlight w:val="none"/>
              </w:rPr>
            </w:pPr>
          </w:p>
        </w:tc>
        <w:tc>
          <w:tcPr>
            <w:tcW w:w="200" w:type="dxa"/>
            <w:shd w:val="clear" w:color="auto" w:fill="000000"/>
            <w:vAlign w:val="bottom"/>
          </w:tcPr>
          <w:p w14:paraId="43ECCED2">
            <w:pPr>
              <w:spacing w:line="20" w:lineRule="exact"/>
              <w:rPr>
                <w:rFonts w:ascii="Times New Roman" w:hAnsi="Times New Roman" w:eastAsia="Times New Roman"/>
                <w:sz w:val="1"/>
                <w:highlight w:val="none"/>
              </w:rPr>
            </w:pPr>
          </w:p>
        </w:tc>
        <w:tc>
          <w:tcPr>
            <w:tcW w:w="440" w:type="dxa"/>
            <w:shd w:val="clear" w:color="auto" w:fill="000000"/>
            <w:vAlign w:val="bottom"/>
          </w:tcPr>
          <w:p w14:paraId="45F0BFBD">
            <w:pPr>
              <w:spacing w:line="20" w:lineRule="exact"/>
              <w:rPr>
                <w:rFonts w:ascii="Times New Roman" w:hAnsi="Times New Roman" w:eastAsia="Times New Roman"/>
                <w:sz w:val="1"/>
                <w:highlight w:val="none"/>
              </w:rPr>
            </w:pPr>
          </w:p>
        </w:tc>
        <w:tc>
          <w:tcPr>
            <w:tcW w:w="180" w:type="dxa"/>
            <w:shd w:val="clear" w:color="auto" w:fill="000000"/>
            <w:vAlign w:val="bottom"/>
          </w:tcPr>
          <w:p w14:paraId="6E4EA480">
            <w:pPr>
              <w:spacing w:line="20" w:lineRule="exact"/>
              <w:rPr>
                <w:rFonts w:ascii="Times New Roman" w:hAnsi="Times New Roman" w:eastAsia="Times New Roman"/>
                <w:sz w:val="1"/>
                <w:highlight w:val="none"/>
              </w:rPr>
            </w:pPr>
          </w:p>
        </w:tc>
        <w:tc>
          <w:tcPr>
            <w:tcW w:w="20" w:type="dxa"/>
            <w:vAlign w:val="bottom"/>
          </w:tcPr>
          <w:p w14:paraId="0F8B7F6F">
            <w:pPr>
              <w:spacing w:line="20" w:lineRule="exact"/>
              <w:rPr>
                <w:rFonts w:ascii="Times New Roman" w:hAnsi="Times New Roman" w:eastAsia="Times New Roman"/>
                <w:sz w:val="1"/>
                <w:highlight w:val="none"/>
              </w:rPr>
            </w:pPr>
          </w:p>
        </w:tc>
        <w:tc>
          <w:tcPr>
            <w:tcW w:w="100" w:type="dxa"/>
            <w:vAlign w:val="bottom"/>
          </w:tcPr>
          <w:p w14:paraId="3646962A">
            <w:pPr>
              <w:spacing w:line="20" w:lineRule="exact"/>
              <w:rPr>
                <w:rFonts w:ascii="Times New Roman" w:hAnsi="Times New Roman" w:eastAsia="Times New Roman"/>
                <w:sz w:val="1"/>
                <w:highlight w:val="none"/>
              </w:rPr>
            </w:pPr>
          </w:p>
        </w:tc>
        <w:tc>
          <w:tcPr>
            <w:tcW w:w="640" w:type="dxa"/>
            <w:vAlign w:val="bottom"/>
          </w:tcPr>
          <w:p w14:paraId="0D7EDCF5">
            <w:pPr>
              <w:spacing w:line="20" w:lineRule="exact"/>
              <w:rPr>
                <w:rFonts w:ascii="Times New Roman" w:hAnsi="Times New Roman" w:eastAsia="Times New Roman"/>
                <w:sz w:val="1"/>
                <w:highlight w:val="none"/>
              </w:rPr>
            </w:pPr>
          </w:p>
        </w:tc>
        <w:tc>
          <w:tcPr>
            <w:tcW w:w="660" w:type="dxa"/>
            <w:vAlign w:val="bottom"/>
          </w:tcPr>
          <w:p w14:paraId="05B4822F">
            <w:pPr>
              <w:spacing w:line="20" w:lineRule="exact"/>
              <w:rPr>
                <w:rFonts w:ascii="Times New Roman" w:hAnsi="Times New Roman" w:eastAsia="Times New Roman"/>
                <w:sz w:val="1"/>
                <w:highlight w:val="none"/>
              </w:rPr>
            </w:pPr>
          </w:p>
        </w:tc>
      </w:tr>
      <w:tr w14:paraId="4EDE96BC">
        <w:tblPrEx>
          <w:tblCellMar>
            <w:top w:w="0" w:type="dxa"/>
            <w:left w:w="0" w:type="dxa"/>
            <w:bottom w:w="0" w:type="dxa"/>
            <w:right w:w="0" w:type="dxa"/>
          </w:tblCellMar>
        </w:tblPrEx>
        <w:trPr>
          <w:trHeight w:val="419" w:hRule="atLeast"/>
        </w:trPr>
        <w:tc>
          <w:tcPr>
            <w:tcW w:w="6400" w:type="dxa"/>
            <w:gridSpan w:val="15"/>
            <w:vAlign w:val="bottom"/>
          </w:tcPr>
          <w:p w14:paraId="12387386">
            <w:pPr>
              <w:spacing w:line="239" w:lineRule="exact"/>
              <w:rPr>
                <w:rFonts w:hint="eastAsia" w:ascii="宋体" w:hAnsi="宋体"/>
                <w:highlight w:val="none"/>
              </w:rPr>
            </w:pPr>
            <w:r>
              <w:rPr>
                <w:rFonts w:ascii="宋体" w:hAnsi="宋体"/>
                <w:highlight w:val="none"/>
              </w:rPr>
              <w:t>通过下载招标文件的电子招标交易平台上传。采用传真方式的，应在</w:t>
            </w:r>
          </w:p>
        </w:tc>
        <w:tc>
          <w:tcPr>
            <w:tcW w:w="200" w:type="dxa"/>
            <w:vAlign w:val="bottom"/>
          </w:tcPr>
          <w:p w14:paraId="2A6E9DCA">
            <w:pPr>
              <w:spacing w:line="0" w:lineRule="atLeast"/>
              <w:rPr>
                <w:rFonts w:ascii="Times New Roman" w:hAnsi="Times New Roman" w:eastAsia="Times New Roman"/>
                <w:sz w:val="24"/>
                <w:highlight w:val="none"/>
              </w:rPr>
            </w:pPr>
          </w:p>
        </w:tc>
        <w:tc>
          <w:tcPr>
            <w:tcW w:w="440" w:type="dxa"/>
            <w:vAlign w:val="bottom"/>
          </w:tcPr>
          <w:p w14:paraId="2437F2B6">
            <w:pPr>
              <w:spacing w:line="0" w:lineRule="atLeast"/>
              <w:rPr>
                <w:rFonts w:ascii="Times New Roman" w:hAnsi="Times New Roman" w:eastAsia="Times New Roman"/>
                <w:sz w:val="24"/>
                <w:highlight w:val="none"/>
              </w:rPr>
            </w:pPr>
          </w:p>
        </w:tc>
        <w:tc>
          <w:tcPr>
            <w:tcW w:w="300" w:type="dxa"/>
            <w:gridSpan w:val="3"/>
            <w:vAlign w:val="bottom"/>
          </w:tcPr>
          <w:p w14:paraId="2C9528DB">
            <w:pPr>
              <w:spacing w:line="239" w:lineRule="exact"/>
              <w:rPr>
                <w:rFonts w:hint="eastAsia" w:ascii="宋体" w:hAnsi="宋体"/>
                <w:highlight w:val="none"/>
              </w:rPr>
            </w:pPr>
            <w:r>
              <w:rPr>
                <w:rFonts w:ascii="宋体" w:hAnsi="宋体"/>
                <w:highlight w:val="none"/>
              </w:rPr>
              <w:t>年</w:t>
            </w:r>
          </w:p>
        </w:tc>
        <w:tc>
          <w:tcPr>
            <w:tcW w:w="640" w:type="dxa"/>
            <w:vAlign w:val="bottom"/>
          </w:tcPr>
          <w:p w14:paraId="45048B9E">
            <w:pPr>
              <w:spacing w:line="0" w:lineRule="atLeast"/>
              <w:rPr>
                <w:rFonts w:ascii="Times New Roman" w:hAnsi="Times New Roman" w:eastAsia="Times New Roman"/>
                <w:sz w:val="24"/>
                <w:highlight w:val="none"/>
              </w:rPr>
            </w:pPr>
          </w:p>
        </w:tc>
        <w:tc>
          <w:tcPr>
            <w:tcW w:w="660" w:type="dxa"/>
            <w:vAlign w:val="bottom"/>
          </w:tcPr>
          <w:p w14:paraId="26A6DEE0">
            <w:pPr>
              <w:spacing w:line="239" w:lineRule="exact"/>
              <w:rPr>
                <w:rFonts w:hint="eastAsia" w:ascii="宋体" w:hAnsi="宋体"/>
                <w:highlight w:val="none"/>
              </w:rPr>
            </w:pPr>
            <w:r>
              <w:rPr>
                <w:rFonts w:ascii="宋体" w:hAnsi="宋体"/>
                <w:highlight w:val="none"/>
              </w:rPr>
              <w:t>月</w:t>
            </w:r>
          </w:p>
        </w:tc>
      </w:tr>
      <w:tr w14:paraId="6CB95B95">
        <w:trPr>
          <w:trHeight w:val="20" w:hRule="atLeast"/>
        </w:trPr>
        <w:tc>
          <w:tcPr>
            <w:tcW w:w="740" w:type="dxa"/>
            <w:shd w:val="clear" w:color="auto" w:fill="auto"/>
            <w:vAlign w:val="bottom"/>
          </w:tcPr>
          <w:p w14:paraId="0BC206D1">
            <w:pPr>
              <w:spacing w:line="20" w:lineRule="exact"/>
              <w:rPr>
                <w:rFonts w:ascii="Times New Roman" w:hAnsi="Times New Roman" w:eastAsia="Times New Roman"/>
                <w:sz w:val="1"/>
                <w:highlight w:val="none"/>
              </w:rPr>
            </w:pPr>
          </w:p>
        </w:tc>
        <w:tc>
          <w:tcPr>
            <w:tcW w:w="200" w:type="dxa"/>
            <w:shd w:val="clear" w:color="auto" w:fill="auto"/>
            <w:vAlign w:val="bottom"/>
          </w:tcPr>
          <w:p w14:paraId="1799754C">
            <w:pPr>
              <w:spacing w:line="20" w:lineRule="exact"/>
              <w:rPr>
                <w:rFonts w:ascii="Times New Roman" w:hAnsi="Times New Roman" w:eastAsia="Times New Roman"/>
                <w:sz w:val="1"/>
                <w:highlight w:val="none"/>
              </w:rPr>
            </w:pPr>
          </w:p>
        </w:tc>
        <w:tc>
          <w:tcPr>
            <w:tcW w:w="740" w:type="dxa"/>
            <w:shd w:val="clear" w:color="auto" w:fill="auto"/>
            <w:vAlign w:val="bottom"/>
          </w:tcPr>
          <w:p w14:paraId="17F7561E">
            <w:pPr>
              <w:spacing w:line="20" w:lineRule="exact"/>
              <w:rPr>
                <w:rFonts w:ascii="Times New Roman" w:hAnsi="Times New Roman" w:eastAsia="Times New Roman"/>
                <w:sz w:val="1"/>
                <w:highlight w:val="none"/>
              </w:rPr>
            </w:pPr>
          </w:p>
        </w:tc>
        <w:tc>
          <w:tcPr>
            <w:tcW w:w="1680" w:type="dxa"/>
            <w:gridSpan w:val="2"/>
            <w:shd w:val="clear" w:color="auto" w:fill="auto"/>
            <w:vAlign w:val="bottom"/>
          </w:tcPr>
          <w:p w14:paraId="018BE4A3">
            <w:pPr>
              <w:spacing w:line="20" w:lineRule="exact"/>
              <w:rPr>
                <w:rFonts w:ascii="Times New Roman" w:hAnsi="Times New Roman" w:eastAsia="Times New Roman"/>
                <w:sz w:val="1"/>
                <w:highlight w:val="none"/>
              </w:rPr>
            </w:pPr>
          </w:p>
        </w:tc>
        <w:tc>
          <w:tcPr>
            <w:tcW w:w="420" w:type="dxa"/>
            <w:shd w:val="clear" w:color="auto" w:fill="auto"/>
            <w:vAlign w:val="bottom"/>
          </w:tcPr>
          <w:p w14:paraId="7067322D">
            <w:pPr>
              <w:spacing w:line="20" w:lineRule="exact"/>
              <w:rPr>
                <w:rFonts w:ascii="Times New Roman" w:hAnsi="Times New Roman" w:eastAsia="Times New Roman"/>
                <w:sz w:val="1"/>
                <w:highlight w:val="none"/>
              </w:rPr>
            </w:pPr>
          </w:p>
        </w:tc>
        <w:tc>
          <w:tcPr>
            <w:tcW w:w="720" w:type="dxa"/>
            <w:shd w:val="clear" w:color="auto" w:fill="auto"/>
            <w:vAlign w:val="bottom"/>
          </w:tcPr>
          <w:p w14:paraId="6E2ABCD4">
            <w:pPr>
              <w:spacing w:line="20" w:lineRule="exact"/>
              <w:rPr>
                <w:rFonts w:ascii="Times New Roman" w:hAnsi="Times New Roman" w:eastAsia="Times New Roman"/>
                <w:sz w:val="1"/>
                <w:highlight w:val="none"/>
              </w:rPr>
            </w:pPr>
          </w:p>
        </w:tc>
        <w:tc>
          <w:tcPr>
            <w:tcW w:w="220" w:type="dxa"/>
            <w:shd w:val="clear" w:color="auto" w:fill="auto"/>
            <w:vAlign w:val="bottom"/>
          </w:tcPr>
          <w:p w14:paraId="6E46244D">
            <w:pPr>
              <w:spacing w:line="20" w:lineRule="exact"/>
              <w:rPr>
                <w:rFonts w:ascii="Times New Roman" w:hAnsi="Times New Roman" w:eastAsia="Times New Roman"/>
                <w:sz w:val="1"/>
                <w:highlight w:val="none"/>
              </w:rPr>
            </w:pPr>
          </w:p>
        </w:tc>
        <w:tc>
          <w:tcPr>
            <w:tcW w:w="300" w:type="dxa"/>
            <w:shd w:val="clear" w:color="auto" w:fill="auto"/>
            <w:vAlign w:val="bottom"/>
          </w:tcPr>
          <w:p w14:paraId="2BDD2E10">
            <w:pPr>
              <w:spacing w:line="20" w:lineRule="exact"/>
              <w:rPr>
                <w:rFonts w:ascii="Times New Roman" w:hAnsi="Times New Roman" w:eastAsia="Times New Roman"/>
                <w:sz w:val="1"/>
                <w:highlight w:val="none"/>
              </w:rPr>
            </w:pPr>
          </w:p>
        </w:tc>
        <w:tc>
          <w:tcPr>
            <w:tcW w:w="220" w:type="dxa"/>
            <w:shd w:val="clear" w:color="auto" w:fill="auto"/>
            <w:vAlign w:val="bottom"/>
          </w:tcPr>
          <w:p w14:paraId="6999525C">
            <w:pPr>
              <w:spacing w:line="20" w:lineRule="exact"/>
              <w:rPr>
                <w:rFonts w:ascii="Times New Roman" w:hAnsi="Times New Roman" w:eastAsia="Times New Roman"/>
                <w:sz w:val="1"/>
                <w:highlight w:val="none"/>
              </w:rPr>
            </w:pPr>
          </w:p>
        </w:tc>
        <w:tc>
          <w:tcPr>
            <w:tcW w:w="200" w:type="dxa"/>
            <w:shd w:val="clear" w:color="auto" w:fill="auto"/>
            <w:vAlign w:val="bottom"/>
          </w:tcPr>
          <w:p w14:paraId="378BDAE2">
            <w:pPr>
              <w:spacing w:line="20" w:lineRule="exact"/>
              <w:rPr>
                <w:rFonts w:ascii="Times New Roman" w:hAnsi="Times New Roman" w:eastAsia="Times New Roman"/>
                <w:sz w:val="1"/>
                <w:highlight w:val="none"/>
              </w:rPr>
            </w:pPr>
          </w:p>
        </w:tc>
        <w:tc>
          <w:tcPr>
            <w:tcW w:w="120" w:type="dxa"/>
            <w:shd w:val="clear" w:color="auto" w:fill="auto"/>
            <w:vAlign w:val="bottom"/>
          </w:tcPr>
          <w:p w14:paraId="5151F7A0">
            <w:pPr>
              <w:spacing w:line="20" w:lineRule="exact"/>
              <w:rPr>
                <w:rFonts w:ascii="Times New Roman" w:hAnsi="Times New Roman" w:eastAsia="Times New Roman"/>
                <w:sz w:val="1"/>
                <w:highlight w:val="none"/>
              </w:rPr>
            </w:pPr>
          </w:p>
        </w:tc>
        <w:tc>
          <w:tcPr>
            <w:tcW w:w="740" w:type="dxa"/>
            <w:gridSpan w:val="2"/>
            <w:shd w:val="clear" w:color="auto" w:fill="auto"/>
            <w:vAlign w:val="bottom"/>
          </w:tcPr>
          <w:p w14:paraId="0E7F6DC1">
            <w:pPr>
              <w:spacing w:line="20" w:lineRule="exact"/>
              <w:rPr>
                <w:rFonts w:ascii="Times New Roman" w:hAnsi="Times New Roman" w:eastAsia="Times New Roman"/>
                <w:sz w:val="1"/>
                <w:highlight w:val="none"/>
              </w:rPr>
            </w:pPr>
          </w:p>
        </w:tc>
        <w:tc>
          <w:tcPr>
            <w:tcW w:w="740" w:type="dxa"/>
            <w:gridSpan w:val="3"/>
            <w:shd w:val="clear" w:color="auto" w:fill="000000"/>
            <w:vAlign w:val="bottom"/>
          </w:tcPr>
          <w:p w14:paraId="1310D163">
            <w:pPr>
              <w:spacing w:line="20" w:lineRule="exact"/>
              <w:rPr>
                <w:rFonts w:ascii="Times New Roman" w:hAnsi="Times New Roman" w:eastAsia="Times New Roman"/>
                <w:sz w:val="1"/>
                <w:highlight w:val="none"/>
              </w:rPr>
            </w:pPr>
          </w:p>
        </w:tc>
        <w:tc>
          <w:tcPr>
            <w:tcW w:w="180" w:type="dxa"/>
            <w:shd w:val="clear" w:color="auto" w:fill="auto"/>
            <w:vAlign w:val="bottom"/>
          </w:tcPr>
          <w:p w14:paraId="6CEBEB91">
            <w:pPr>
              <w:spacing w:line="20" w:lineRule="exact"/>
              <w:rPr>
                <w:rFonts w:ascii="Times New Roman" w:hAnsi="Times New Roman" w:eastAsia="Times New Roman"/>
                <w:sz w:val="1"/>
                <w:highlight w:val="none"/>
              </w:rPr>
            </w:pPr>
          </w:p>
        </w:tc>
        <w:tc>
          <w:tcPr>
            <w:tcW w:w="20" w:type="dxa"/>
            <w:shd w:val="clear" w:color="auto" w:fill="auto"/>
            <w:vAlign w:val="bottom"/>
          </w:tcPr>
          <w:p w14:paraId="7FCD5DFE">
            <w:pPr>
              <w:spacing w:line="20" w:lineRule="exact"/>
              <w:rPr>
                <w:rFonts w:ascii="Times New Roman" w:hAnsi="Times New Roman" w:eastAsia="Times New Roman"/>
                <w:sz w:val="1"/>
                <w:highlight w:val="none"/>
              </w:rPr>
            </w:pPr>
          </w:p>
        </w:tc>
        <w:tc>
          <w:tcPr>
            <w:tcW w:w="100" w:type="dxa"/>
            <w:shd w:val="clear" w:color="auto" w:fill="000000"/>
            <w:vAlign w:val="bottom"/>
          </w:tcPr>
          <w:p w14:paraId="51468E22">
            <w:pPr>
              <w:spacing w:line="20" w:lineRule="exact"/>
              <w:rPr>
                <w:rFonts w:ascii="Times New Roman" w:hAnsi="Times New Roman" w:eastAsia="Times New Roman"/>
                <w:sz w:val="1"/>
                <w:highlight w:val="none"/>
              </w:rPr>
            </w:pPr>
          </w:p>
        </w:tc>
        <w:tc>
          <w:tcPr>
            <w:tcW w:w="640" w:type="dxa"/>
            <w:shd w:val="clear" w:color="auto" w:fill="000000"/>
            <w:vAlign w:val="bottom"/>
          </w:tcPr>
          <w:p w14:paraId="283F946B">
            <w:pPr>
              <w:spacing w:line="20" w:lineRule="exact"/>
              <w:rPr>
                <w:rFonts w:ascii="Times New Roman" w:hAnsi="Times New Roman" w:eastAsia="Times New Roman"/>
                <w:sz w:val="1"/>
                <w:highlight w:val="none"/>
              </w:rPr>
            </w:pPr>
          </w:p>
        </w:tc>
        <w:tc>
          <w:tcPr>
            <w:tcW w:w="660" w:type="dxa"/>
            <w:vAlign w:val="bottom"/>
          </w:tcPr>
          <w:p w14:paraId="109DB051">
            <w:pPr>
              <w:spacing w:line="20" w:lineRule="exact"/>
              <w:rPr>
                <w:rFonts w:ascii="Times New Roman" w:hAnsi="Times New Roman" w:eastAsia="Times New Roman"/>
                <w:sz w:val="1"/>
                <w:highlight w:val="none"/>
              </w:rPr>
            </w:pPr>
          </w:p>
        </w:tc>
      </w:tr>
      <w:tr w14:paraId="6D129279">
        <w:tblPrEx>
          <w:tblCellMar>
            <w:top w:w="0" w:type="dxa"/>
            <w:left w:w="0" w:type="dxa"/>
            <w:bottom w:w="0" w:type="dxa"/>
            <w:right w:w="0" w:type="dxa"/>
          </w:tblCellMar>
        </w:tblPrEx>
        <w:trPr>
          <w:trHeight w:val="419" w:hRule="atLeast"/>
        </w:trPr>
        <w:tc>
          <w:tcPr>
            <w:tcW w:w="740" w:type="dxa"/>
            <w:vAlign w:val="bottom"/>
          </w:tcPr>
          <w:p w14:paraId="755E778D">
            <w:pPr>
              <w:spacing w:line="0" w:lineRule="atLeast"/>
              <w:rPr>
                <w:rFonts w:ascii="Times New Roman" w:hAnsi="Times New Roman" w:eastAsia="Times New Roman"/>
                <w:sz w:val="24"/>
                <w:highlight w:val="none"/>
              </w:rPr>
            </w:pPr>
          </w:p>
        </w:tc>
        <w:tc>
          <w:tcPr>
            <w:tcW w:w="200" w:type="dxa"/>
            <w:vAlign w:val="bottom"/>
          </w:tcPr>
          <w:p w14:paraId="55F49672">
            <w:pPr>
              <w:spacing w:line="239" w:lineRule="exact"/>
              <w:jc w:val="right"/>
              <w:rPr>
                <w:rFonts w:hint="eastAsia" w:ascii="宋体" w:hAnsi="宋体"/>
                <w:w w:val="85"/>
                <w:highlight w:val="none"/>
              </w:rPr>
            </w:pPr>
            <w:r>
              <w:rPr>
                <w:rFonts w:ascii="宋体" w:hAnsi="宋体"/>
                <w:w w:val="85"/>
                <w:highlight w:val="none"/>
              </w:rPr>
              <w:t>日</w:t>
            </w:r>
          </w:p>
        </w:tc>
        <w:tc>
          <w:tcPr>
            <w:tcW w:w="740" w:type="dxa"/>
            <w:vAlign w:val="bottom"/>
          </w:tcPr>
          <w:p w14:paraId="3AE279F0">
            <w:pPr>
              <w:spacing w:line="0" w:lineRule="atLeast"/>
              <w:rPr>
                <w:rFonts w:ascii="Times New Roman" w:hAnsi="Times New Roman" w:eastAsia="Times New Roman"/>
                <w:sz w:val="24"/>
                <w:highlight w:val="none"/>
              </w:rPr>
            </w:pPr>
          </w:p>
        </w:tc>
        <w:tc>
          <w:tcPr>
            <w:tcW w:w="2100" w:type="dxa"/>
            <w:gridSpan w:val="3"/>
            <w:vAlign w:val="bottom"/>
          </w:tcPr>
          <w:p w14:paraId="0878A548">
            <w:pPr>
              <w:spacing w:line="239" w:lineRule="exact"/>
              <w:rPr>
                <w:rFonts w:hint="eastAsia" w:ascii="宋体" w:hAnsi="宋体"/>
                <w:highlight w:val="none"/>
              </w:rPr>
            </w:pPr>
            <w:r>
              <w:rPr>
                <w:rFonts w:ascii="宋体" w:hAnsi="宋体"/>
                <w:highlight w:val="none"/>
              </w:rPr>
              <w:t>时前将原件递交至</w:t>
            </w:r>
          </w:p>
        </w:tc>
        <w:tc>
          <w:tcPr>
            <w:tcW w:w="720" w:type="dxa"/>
            <w:vAlign w:val="bottom"/>
          </w:tcPr>
          <w:p w14:paraId="461A294E">
            <w:pPr>
              <w:spacing w:line="0" w:lineRule="atLeast"/>
              <w:rPr>
                <w:rFonts w:ascii="Times New Roman" w:hAnsi="Times New Roman" w:eastAsia="Times New Roman"/>
                <w:sz w:val="24"/>
                <w:highlight w:val="none"/>
              </w:rPr>
            </w:pPr>
          </w:p>
        </w:tc>
        <w:tc>
          <w:tcPr>
            <w:tcW w:w="220" w:type="dxa"/>
            <w:vAlign w:val="bottom"/>
          </w:tcPr>
          <w:p w14:paraId="49528CCC">
            <w:pPr>
              <w:spacing w:line="0" w:lineRule="atLeast"/>
              <w:rPr>
                <w:rFonts w:ascii="Times New Roman" w:hAnsi="Times New Roman" w:eastAsia="Times New Roman"/>
                <w:sz w:val="24"/>
                <w:highlight w:val="none"/>
              </w:rPr>
            </w:pPr>
          </w:p>
        </w:tc>
        <w:tc>
          <w:tcPr>
            <w:tcW w:w="300" w:type="dxa"/>
            <w:vAlign w:val="bottom"/>
          </w:tcPr>
          <w:p w14:paraId="6EC50E35">
            <w:pPr>
              <w:spacing w:line="0" w:lineRule="atLeast"/>
              <w:rPr>
                <w:rFonts w:ascii="Times New Roman" w:hAnsi="Times New Roman" w:eastAsia="Times New Roman"/>
                <w:sz w:val="24"/>
                <w:highlight w:val="none"/>
              </w:rPr>
            </w:pPr>
          </w:p>
        </w:tc>
        <w:tc>
          <w:tcPr>
            <w:tcW w:w="220" w:type="dxa"/>
            <w:vAlign w:val="bottom"/>
          </w:tcPr>
          <w:p w14:paraId="61B40EED">
            <w:pPr>
              <w:spacing w:line="0" w:lineRule="atLeast"/>
              <w:rPr>
                <w:rFonts w:ascii="Times New Roman" w:hAnsi="Times New Roman" w:eastAsia="Times New Roman"/>
                <w:sz w:val="24"/>
                <w:highlight w:val="none"/>
              </w:rPr>
            </w:pPr>
          </w:p>
        </w:tc>
        <w:tc>
          <w:tcPr>
            <w:tcW w:w="200" w:type="dxa"/>
            <w:vAlign w:val="bottom"/>
          </w:tcPr>
          <w:p w14:paraId="06B24033">
            <w:pPr>
              <w:spacing w:line="0" w:lineRule="atLeast"/>
              <w:rPr>
                <w:rFonts w:ascii="Times New Roman" w:hAnsi="Times New Roman" w:eastAsia="Times New Roman"/>
                <w:sz w:val="24"/>
                <w:highlight w:val="none"/>
              </w:rPr>
            </w:pPr>
          </w:p>
        </w:tc>
        <w:tc>
          <w:tcPr>
            <w:tcW w:w="120" w:type="dxa"/>
            <w:vAlign w:val="bottom"/>
          </w:tcPr>
          <w:p w14:paraId="04317008">
            <w:pPr>
              <w:spacing w:line="0" w:lineRule="atLeast"/>
              <w:rPr>
                <w:rFonts w:ascii="Times New Roman" w:hAnsi="Times New Roman" w:eastAsia="Times New Roman"/>
                <w:sz w:val="24"/>
                <w:highlight w:val="none"/>
              </w:rPr>
            </w:pPr>
          </w:p>
        </w:tc>
        <w:tc>
          <w:tcPr>
            <w:tcW w:w="1480" w:type="dxa"/>
            <w:gridSpan w:val="5"/>
            <w:vAlign w:val="bottom"/>
          </w:tcPr>
          <w:p w14:paraId="30830DE7">
            <w:pPr>
              <w:spacing w:line="239" w:lineRule="exact"/>
              <w:rPr>
                <w:rFonts w:hint="eastAsia" w:ascii="宋体" w:hAnsi="宋体"/>
                <w:w w:val="99"/>
                <w:highlight w:val="none"/>
              </w:rPr>
            </w:pPr>
            <w:r>
              <w:rPr>
                <w:rFonts w:ascii="宋体" w:hAnsi="宋体"/>
                <w:w w:val="99"/>
                <w:highlight w:val="none"/>
              </w:rPr>
              <w:t>（详细地址）。</w:t>
            </w:r>
          </w:p>
        </w:tc>
        <w:tc>
          <w:tcPr>
            <w:tcW w:w="180" w:type="dxa"/>
            <w:vAlign w:val="bottom"/>
          </w:tcPr>
          <w:p w14:paraId="025E4895">
            <w:pPr>
              <w:spacing w:line="0" w:lineRule="atLeast"/>
              <w:rPr>
                <w:rFonts w:ascii="Times New Roman" w:hAnsi="Times New Roman" w:eastAsia="Times New Roman"/>
                <w:sz w:val="24"/>
                <w:highlight w:val="none"/>
              </w:rPr>
            </w:pPr>
          </w:p>
        </w:tc>
        <w:tc>
          <w:tcPr>
            <w:tcW w:w="20" w:type="dxa"/>
            <w:vAlign w:val="bottom"/>
          </w:tcPr>
          <w:p w14:paraId="016242DA">
            <w:pPr>
              <w:spacing w:line="0" w:lineRule="atLeast"/>
              <w:rPr>
                <w:rFonts w:ascii="Times New Roman" w:hAnsi="Times New Roman" w:eastAsia="Times New Roman"/>
                <w:sz w:val="24"/>
                <w:highlight w:val="none"/>
              </w:rPr>
            </w:pPr>
          </w:p>
        </w:tc>
        <w:tc>
          <w:tcPr>
            <w:tcW w:w="100" w:type="dxa"/>
            <w:vAlign w:val="bottom"/>
          </w:tcPr>
          <w:p w14:paraId="4A9D07F4">
            <w:pPr>
              <w:spacing w:line="0" w:lineRule="atLeast"/>
              <w:rPr>
                <w:rFonts w:ascii="Times New Roman" w:hAnsi="Times New Roman" w:eastAsia="Times New Roman"/>
                <w:sz w:val="24"/>
                <w:highlight w:val="none"/>
              </w:rPr>
            </w:pPr>
          </w:p>
        </w:tc>
        <w:tc>
          <w:tcPr>
            <w:tcW w:w="640" w:type="dxa"/>
            <w:vAlign w:val="bottom"/>
          </w:tcPr>
          <w:p w14:paraId="0112D3ED">
            <w:pPr>
              <w:spacing w:line="0" w:lineRule="atLeast"/>
              <w:rPr>
                <w:rFonts w:ascii="Times New Roman" w:hAnsi="Times New Roman" w:eastAsia="Times New Roman"/>
                <w:sz w:val="24"/>
                <w:highlight w:val="none"/>
              </w:rPr>
            </w:pPr>
          </w:p>
        </w:tc>
        <w:tc>
          <w:tcPr>
            <w:tcW w:w="660" w:type="dxa"/>
            <w:vAlign w:val="bottom"/>
          </w:tcPr>
          <w:p w14:paraId="73121F89">
            <w:pPr>
              <w:spacing w:line="0" w:lineRule="atLeast"/>
              <w:rPr>
                <w:rFonts w:ascii="Times New Roman" w:hAnsi="Times New Roman" w:eastAsia="Times New Roman"/>
                <w:sz w:val="24"/>
                <w:highlight w:val="none"/>
              </w:rPr>
            </w:pPr>
          </w:p>
        </w:tc>
      </w:tr>
      <w:tr w14:paraId="569A2B8C">
        <w:tblPrEx>
          <w:tblCellMar>
            <w:top w:w="0" w:type="dxa"/>
            <w:left w:w="0" w:type="dxa"/>
            <w:bottom w:w="0" w:type="dxa"/>
            <w:right w:w="0" w:type="dxa"/>
          </w:tblCellMar>
        </w:tblPrEx>
        <w:trPr>
          <w:trHeight w:val="20" w:hRule="atLeast"/>
        </w:trPr>
        <w:tc>
          <w:tcPr>
            <w:tcW w:w="740" w:type="dxa"/>
            <w:shd w:val="clear" w:color="auto" w:fill="000000"/>
            <w:vAlign w:val="bottom"/>
          </w:tcPr>
          <w:p w14:paraId="2A12FF52">
            <w:pPr>
              <w:spacing w:line="20" w:lineRule="exact"/>
              <w:rPr>
                <w:rFonts w:ascii="Times New Roman" w:hAnsi="Times New Roman" w:eastAsia="Times New Roman"/>
                <w:sz w:val="1"/>
                <w:highlight w:val="none"/>
              </w:rPr>
            </w:pPr>
          </w:p>
        </w:tc>
        <w:tc>
          <w:tcPr>
            <w:tcW w:w="200" w:type="dxa"/>
            <w:shd w:val="clear" w:color="auto" w:fill="auto"/>
            <w:vAlign w:val="bottom"/>
          </w:tcPr>
          <w:p w14:paraId="64387042">
            <w:pPr>
              <w:spacing w:line="20" w:lineRule="exact"/>
              <w:rPr>
                <w:rFonts w:ascii="Times New Roman" w:hAnsi="Times New Roman" w:eastAsia="Times New Roman"/>
                <w:sz w:val="1"/>
                <w:highlight w:val="none"/>
              </w:rPr>
            </w:pPr>
          </w:p>
        </w:tc>
        <w:tc>
          <w:tcPr>
            <w:tcW w:w="740" w:type="dxa"/>
            <w:shd w:val="clear" w:color="auto" w:fill="000000"/>
            <w:vAlign w:val="bottom"/>
          </w:tcPr>
          <w:p w14:paraId="667BD378">
            <w:pPr>
              <w:spacing w:line="20" w:lineRule="exact"/>
              <w:rPr>
                <w:rFonts w:ascii="Times New Roman" w:hAnsi="Times New Roman" w:eastAsia="Times New Roman"/>
                <w:sz w:val="1"/>
                <w:highlight w:val="none"/>
              </w:rPr>
            </w:pPr>
          </w:p>
        </w:tc>
        <w:tc>
          <w:tcPr>
            <w:tcW w:w="1260" w:type="dxa"/>
            <w:shd w:val="clear" w:color="auto" w:fill="auto"/>
            <w:vAlign w:val="bottom"/>
          </w:tcPr>
          <w:p w14:paraId="69E4EF7E">
            <w:pPr>
              <w:spacing w:line="20" w:lineRule="exact"/>
              <w:rPr>
                <w:rFonts w:ascii="Times New Roman" w:hAnsi="Times New Roman" w:eastAsia="Times New Roman"/>
                <w:sz w:val="1"/>
                <w:highlight w:val="none"/>
              </w:rPr>
            </w:pPr>
          </w:p>
        </w:tc>
        <w:tc>
          <w:tcPr>
            <w:tcW w:w="420" w:type="dxa"/>
            <w:shd w:val="clear" w:color="auto" w:fill="auto"/>
            <w:vAlign w:val="bottom"/>
          </w:tcPr>
          <w:p w14:paraId="15AA47BA">
            <w:pPr>
              <w:spacing w:line="20" w:lineRule="exact"/>
              <w:rPr>
                <w:rFonts w:ascii="Times New Roman" w:hAnsi="Times New Roman" w:eastAsia="Times New Roman"/>
                <w:sz w:val="1"/>
                <w:highlight w:val="none"/>
              </w:rPr>
            </w:pPr>
          </w:p>
        </w:tc>
        <w:tc>
          <w:tcPr>
            <w:tcW w:w="420" w:type="dxa"/>
            <w:shd w:val="clear" w:color="auto" w:fill="000000"/>
            <w:vAlign w:val="bottom"/>
          </w:tcPr>
          <w:p w14:paraId="2F0D1B05">
            <w:pPr>
              <w:spacing w:line="20" w:lineRule="exact"/>
              <w:rPr>
                <w:rFonts w:ascii="Times New Roman" w:hAnsi="Times New Roman" w:eastAsia="Times New Roman"/>
                <w:sz w:val="1"/>
                <w:highlight w:val="none"/>
              </w:rPr>
            </w:pPr>
          </w:p>
        </w:tc>
        <w:tc>
          <w:tcPr>
            <w:tcW w:w="720" w:type="dxa"/>
            <w:shd w:val="clear" w:color="auto" w:fill="000000"/>
            <w:vAlign w:val="bottom"/>
          </w:tcPr>
          <w:p w14:paraId="0F6FCF71">
            <w:pPr>
              <w:spacing w:line="20" w:lineRule="exact"/>
              <w:rPr>
                <w:rFonts w:ascii="Times New Roman" w:hAnsi="Times New Roman" w:eastAsia="Times New Roman"/>
                <w:sz w:val="1"/>
                <w:highlight w:val="none"/>
              </w:rPr>
            </w:pPr>
          </w:p>
        </w:tc>
        <w:tc>
          <w:tcPr>
            <w:tcW w:w="220" w:type="dxa"/>
            <w:shd w:val="clear" w:color="auto" w:fill="000000"/>
            <w:vAlign w:val="bottom"/>
          </w:tcPr>
          <w:p w14:paraId="781E85B6">
            <w:pPr>
              <w:spacing w:line="20" w:lineRule="exact"/>
              <w:rPr>
                <w:rFonts w:ascii="Times New Roman" w:hAnsi="Times New Roman" w:eastAsia="Times New Roman"/>
                <w:sz w:val="1"/>
                <w:highlight w:val="none"/>
              </w:rPr>
            </w:pPr>
          </w:p>
        </w:tc>
        <w:tc>
          <w:tcPr>
            <w:tcW w:w="300" w:type="dxa"/>
            <w:shd w:val="clear" w:color="auto" w:fill="000000"/>
            <w:vAlign w:val="bottom"/>
          </w:tcPr>
          <w:p w14:paraId="382639A7">
            <w:pPr>
              <w:spacing w:line="20" w:lineRule="exact"/>
              <w:rPr>
                <w:rFonts w:ascii="Times New Roman" w:hAnsi="Times New Roman" w:eastAsia="Times New Roman"/>
                <w:sz w:val="1"/>
                <w:highlight w:val="none"/>
              </w:rPr>
            </w:pPr>
          </w:p>
        </w:tc>
        <w:tc>
          <w:tcPr>
            <w:tcW w:w="220" w:type="dxa"/>
            <w:shd w:val="clear" w:color="auto" w:fill="000000"/>
            <w:vAlign w:val="bottom"/>
          </w:tcPr>
          <w:p w14:paraId="295902F1">
            <w:pPr>
              <w:spacing w:line="20" w:lineRule="exact"/>
              <w:rPr>
                <w:rFonts w:ascii="Times New Roman" w:hAnsi="Times New Roman" w:eastAsia="Times New Roman"/>
                <w:sz w:val="1"/>
                <w:highlight w:val="none"/>
              </w:rPr>
            </w:pPr>
          </w:p>
        </w:tc>
        <w:tc>
          <w:tcPr>
            <w:tcW w:w="200" w:type="dxa"/>
            <w:shd w:val="clear" w:color="auto" w:fill="000000"/>
            <w:vAlign w:val="bottom"/>
          </w:tcPr>
          <w:p w14:paraId="4717F1D2">
            <w:pPr>
              <w:spacing w:line="20" w:lineRule="exact"/>
              <w:rPr>
                <w:rFonts w:ascii="Times New Roman" w:hAnsi="Times New Roman" w:eastAsia="Times New Roman"/>
                <w:sz w:val="1"/>
                <w:highlight w:val="none"/>
              </w:rPr>
            </w:pPr>
          </w:p>
        </w:tc>
        <w:tc>
          <w:tcPr>
            <w:tcW w:w="120" w:type="dxa"/>
            <w:shd w:val="clear" w:color="auto" w:fill="000000"/>
            <w:vAlign w:val="bottom"/>
          </w:tcPr>
          <w:p w14:paraId="619FDEC2">
            <w:pPr>
              <w:spacing w:line="20" w:lineRule="exact"/>
              <w:rPr>
                <w:rFonts w:ascii="Times New Roman" w:hAnsi="Times New Roman" w:eastAsia="Times New Roman"/>
                <w:sz w:val="1"/>
                <w:highlight w:val="none"/>
              </w:rPr>
            </w:pPr>
          </w:p>
        </w:tc>
        <w:tc>
          <w:tcPr>
            <w:tcW w:w="100" w:type="dxa"/>
            <w:vAlign w:val="bottom"/>
          </w:tcPr>
          <w:p w14:paraId="7C1347B6">
            <w:pPr>
              <w:spacing w:line="20" w:lineRule="exact"/>
              <w:rPr>
                <w:rFonts w:ascii="Times New Roman" w:hAnsi="Times New Roman" w:eastAsia="Times New Roman"/>
                <w:sz w:val="1"/>
                <w:highlight w:val="none"/>
              </w:rPr>
            </w:pPr>
          </w:p>
        </w:tc>
        <w:tc>
          <w:tcPr>
            <w:tcW w:w="640" w:type="dxa"/>
            <w:vAlign w:val="bottom"/>
          </w:tcPr>
          <w:p w14:paraId="664A8D88">
            <w:pPr>
              <w:spacing w:line="20" w:lineRule="exact"/>
              <w:rPr>
                <w:rFonts w:ascii="Times New Roman" w:hAnsi="Times New Roman" w:eastAsia="Times New Roman"/>
                <w:sz w:val="1"/>
                <w:highlight w:val="none"/>
              </w:rPr>
            </w:pPr>
          </w:p>
        </w:tc>
        <w:tc>
          <w:tcPr>
            <w:tcW w:w="100" w:type="dxa"/>
            <w:vAlign w:val="bottom"/>
          </w:tcPr>
          <w:p w14:paraId="10E033D6">
            <w:pPr>
              <w:spacing w:line="20" w:lineRule="exact"/>
              <w:rPr>
                <w:rFonts w:ascii="Times New Roman" w:hAnsi="Times New Roman" w:eastAsia="Times New Roman"/>
                <w:sz w:val="1"/>
                <w:highlight w:val="none"/>
              </w:rPr>
            </w:pPr>
          </w:p>
        </w:tc>
        <w:tc>
          <w:tcPr>
            <w:tcW w:w="200" w:type="dxa"/>
            <w:vAlign w:val="bottom"/>
          </w:tcPr>
          <w:p w14:paraId="6DB81F78">
            <w:pPr>
              <w:spacing w:line="20" w:lineRule="exact"/>
              <w:rPr>
                <w:rFonts w:ascii="Times New Roman" w:hAnsi="Times New Roman" w:eastAsia="Times New Roman"/>
                <w:sz w:val="1"/>
                <w:highlight w:val="none"/>
              </w:rPr>
            </w:pPr>
          </w:p>
        </w:tc>
        <w:tc>
          <w:tcPr>
            <w:tcW w:w="440" w:type="dxa"/>
            <w:vAlign w:val="bottom"/>
          </w:tcPr>
          <w:p w14:paraId="2CA957ED">
            <w:pPr>
              <w:spacing w:line="20" w:lineRule="exact"/>
              <w:rPr>
                <w:rFonts w:ascii="Times New Roman" w:hAnsi="Times New Roman" w:eastAsia="Times New Roman"/>
                <w:sz w:val="1"/>
                <w:highlight w:val="none"/>
              </w:rPr>
            </w:pPr>
          </w:p>
        </w:tc>
        <w:tc>
          <w:tcPr>
            <w:tcW w:w="180" w:type="dxa"/>
            <w:vAlign w:val="bottom"/>
          </w:tcPr>
          <w:p w14:paraId="1F6E95E2">
            <w:pPr>
              <w:spacing w:line="20" w:lineRule="exact"/>
              <w:rPr>
                <w:rFonts w:ascii="Times New Roman" w:hAnsi="Times New Roman" w:eastAsia="Times New Roman"/>
                <w:sz w:val="1"/>
                <w:highlight w:val="none"/>
              </w:rPr>
            </w:pPr>
          </w:p>
        </w:tc>
        <w:tc>
          <w:tcPr>
            <w:tcW w:w="20" w:type="dxa"/>
            <w:vAlign w:val="bottom"/>
          </w:tcPr>
          <w:p w14:paraId="6515412A">
            <w:pPr>
              <w:spacing w:line="20" w:lineRule="exact"/>
              <w:rPr>
                <w:rFonts w:ascii="Times New Roman" w:hAnsi="Times New Roman" w:eastAsia="Times New Roman"/>
                <w:sz w:val="1"/>
                <w:highlight w:val="none"/>
              </w:rPr>
            </w:pPr>
          </w:p>
        </w:tc>
        <w:tc>
          <w:tcPr>
            <w:tcW w:w="100" w:type="dxa"/>
            <w:vAlign w:val="bottom"/>
          </w:tcPr>
          <w:p w14:paraId="38A433E5">
            <w:pPr>
              <w:spacing w:line="20" w:lineRule="exact"/>
              <w:rPr>
                <w:rFonts w:ascii="Times New Roman" w:hAnsi="Times New Roman" w:eastAsia="Times New Roman"/>
                <w:sz w:val="1"/>
                <w:highlight w:val="none"/>
              </w:rPr>
            </w:pPr>
          </w:p>
        </w:tc>
        <w:tc>
          <w:tcPr>
            <w:tcW w:w="640" w:type="dxa"/>
            <w:vAlign w:val="bottom"/>
          </w:tcPr>
          <w:p w14:paraId="2E7D40C3">
            <w:pPr>
              <w:spacing w:line="20" w:lineRule="exact"/>
              <w:rPr>
                <w:rFonts w:ascii="Times New Roman" w:hAnsi="Times New Roman" w:eastAsia="Times New Roman"/>
                <w:sz w:val="1"/>
                <w:highlight w:val="none"/>
              </w:rPr>
            </w:pPr>
          </w:p>
        </w:tc>
        <w:tc>
          <w:tcPr>
            <w:tcW w:w="660" w:type="dxa"/>
            <w:vAlign w:val="bottom"/>
          </w:tcPr>
          <w:p w14:paraId="59C3F635">
            <w:pPr>
              <w:spacing w:line="20" w:lineRule="exact"/>
              <w:rPr>
                <w:rFonts w:ascii="Times New Roman" w:hAnsi="Times New Roman" w:eastAsia="Times New Roman"/>
                <w:sz w:val="1"/>
                <w:highlight w:val="none"/>
              </w:rPr>
            </w:pPr>
          </w:p>
        </w:tc>
      </w:tr>
    </w:tbl>
    <w:p w14:paraId="1145650C">
      <w:pPr>
        <w:spacing w:line="200" w:lineRule="exact"/>
        <w:rPr>
          <w:rFonts w:ascii="Times New Roman" w:hAnsi="Times New Roman" w:eastAsia="Times New Roman"/>
          <w:highlight w:val="none"/>
        </w:rPr>
      </w:pPr>
    </w:p>
    <w:p w14:paraId="74AB7723">
      <w:pPr>
        <w:spacing w:line="200" w:lineRule="exact"/>
        <w:rPr>
          <w:rFonts w:ascii="Times New Roman" w:hAnsi="Times New Roman" w:eastAsia="Times New Roman"/>
          <w:highlight w:val="none"/>
        </w:rPr>
      </w:pPr>
    </w:p>
    <w:p w14:paraId="2236C372">
      <w:pPr>
        <w:spacing w:line="200" w:lineRule="exact"/>
        <w:rPr>
          <w:rFonts w:ascii="Times New Roman" w:hAnsi="Times New Roman" w:eastAsia="Times New Roman"/>
          <w:highlight w:val="none"/>
        </w:rPr>
      </w:pPr>
    </w:p>
    <w:p w14:paraId="061A02B4">
      <w:pPr>
        <w:spacing w:line="200" w:lineRule="exact"/>
        <w:rPr>
          <w:rFonts w:ascii="Times New Roman" w:hAnsi="Times New Roman" w:eastAsia="Times New Roman"/>
          <w:highlight w:val="none"/>
        </w:rPr>
      </w:pPr>
    </w:p>
    <w:p w14:paraId="048371B8">
      <w:pPr>
        <w:spacing w:line="275" w:lineRule="exact"/>
        <w:rPr>
          <w:rFonts w:ascii="Times New Roman" w:hAnsi="Times New Roman" w:eastAsia="Times New Roman"/>
          <w:highlight w:val="none"/>
        </w:rPr>
      </w:pPr>
    </w:p>
    <w:p w14:paraId="440FA25F">
      <w:pPr>
        <w:tabs>
          <w:tab w:val="left" w:pos="6920"/>
        </w:tabs>
        <w:spacing w:line="0" w:lineRule="atLeast"/>
        <w:ind w:left="2100"/>
        <w:rPr>
          <w:rFonts w:hint="eastAsia" w:ascii="宋体" w:hAnsi="宋体"/>
          <w:highlight w:val="none"/>
        </w:rPr>
      </w:pPr>
      <w:r>
        <w:rPr>
          <w:rFonts w:ascii="宋体" w:hAnsi="宋体"/>
          <w:highlight w:val="none"/>
        </w:rPr>
        <w:t>评标委员会授权的招标人或招标代理机构：</w:t>
      </w:r>
      <w:r>
        <w:rPr>
          <w:rFonts w:ascii="Times New Roman" w:hAnsi="Times New Roman" w:eastAsia="Times New Roman"/>
          <w:highlight w:val="none"/>
        </w:rPr>
        <w:tab/>
      </w:r>
      <w:r>
        <w:rPr>
          <w:rFonts w:ascii="宋体" w:hAnsi="宋体"/>
          <w:highlight w:val="none"/>
        </w:rPr>
        <w:t>（签字或盖章）</w:t>
      </w:r>
    </w:p>
    <w:p w14:paraId="6B133120">
      <w:pPr>
        <w:spacing w:line="200" w:lineRule="exact"/>
        <w:rPr>
          <w:rFonts w:ascii="Times New Roman" w:hAnsi="Times New Roman" w:eastAsia="Times New Roman"/>
          <w:highlight w:val="none"/>
        </w:rPr>
      </w:pPr>
      <w:r>
        <w:rPr>
          <w:rFonts w:ascii="宋体" w:hAnsi="宋体"/>
          <w:highlight w:val="none"/>
        </w:rPr>
        <mc:AlternateContent>
          <mc:Choice Requires="wps">
            <w:drawing>
              <wp:anchor distT="0" distB="0" distL="114300" distR="114300" simplePos="0" relativeHeight="251663360" behindDoc="1" locked="0" layoutInCell="0" allowOverlap="1">
                <wp:simplePos x="0" y="0"/>
                <wp:positionH relativeFrom="column">
                  <wp:posOffset>3870325</wp:posOffset>
                </wp:positionH>
                <wp:positionV relativeFrom="paragraph">
                  <wp:posOffset>6350</wp:posOffset>
                </wp:positionV>
                <wp:extent cx="531495" cy="0"/>
                <wp:effectExtent l="12700" t="9525" r="8255" b="9525"/>
                <wp:wrapNone/>
                <wp:docPr id="40" name="直接连接符 40"/>
                <wp:cNvGraphicFramePr/>
                <a:graphic xmlns:a="http://schemas.openxmlformats.org/drawingml/2006/main">
                  <a:graphicData uri="http://schemas.microsoft.com/office/word/2010/wordprocessingShape">
                    <wps:wsp>
                      <wps:cNvCnPr>
                        <a:cxnSpLocks noChangeShapeType="1"/>
                      </wps:cNvCnPr>
                      <wps:spPr bwMode="auto">
                        <a:xfrm>
                          <a:off x="0" y="0"/>
                          <a:ext cx="531495" cy="0"/>
                        </a:xfrm>
                        <a:prstGeom prst="line">
                          <a:avLst/>
                        </a:prstGeom>
                        <a:noFill/>
                        <a:ln w="9143" cmpd="sng">
                          <a:solidFill>
                            <a:srgbClr val="000000"/>
                          </a:solidFill>
                          <a:round/>
                        </a:ln>
                      </wps:spPr>
                      <wps:bodyPr/>
                    </wps:wsp>
                  </a:graphicData>
                </a:graphic>
              </wp:anchor>
            </w:drawing>
          </mc:Choice>
          <mc:Fallback>
            <w:pict>
              <v:line id="_x0000_s1026" o:spid="_x0000_s1026" o:spt="20" style="position:absolute;left:0pt;margin-left:304.75pt;margin-top:0.5pt;height:0pt;width:41.85pt;z-index:-251653120;mso-width-relative:page;mso-height-relative:page;" filled="f" stroked="t" coordsize="21600,21600" o:allowincell="f" o:gfxdata="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hBLV&#10;1QAAAAcBAAAPAAAAAAAAAAEAIAAAACIAAABkcnMvZG93bnJldi54bWxQSwECFAAUAAAACACHTuJA&#10;5xJOS+sBAAC2AwAADgAAAAAAAAABACAAAAAkAQAAZHJzL2Uyb0RvYy54bWxQSwUGAAAAAAYABgBZ&#10;AQAAgQUAAAAA&#10;">
                <v:fill on="f" focussize="0,0"/>
                <v:stroke weight="0.71992125984252pt" color="#000000" joinstyle="round"/>
                <v:imagedata o:title=""/>
                <o:lock v:ext="edit" aspectratio="f"/>
              </v:line>
            </w:pict>
          </mc:Fallback>
        </mc:AlternateContent>
      </w:r>
    </w:p>
    <w:p w14:paraId="7331C31C">
      <w:pPr>
        <w:spacing w:line="200" w:lineRule="exact"/>
        <w:rPr>
          <w:rFonts w:ascii="Times New Roman" w:hAnsi="Times New Roman" w:eastAsia="Times New Roman"/>
          <w:highlight w:val="none"/>
        </w:rPr>
      </w:pPr>
    </w:p>
    <w:p w14:paraId="268B801D">
      <w:pPr>
        <w:spacing w:line="241" w:lineRule="exact"/>
        <w:rPr>
          <w:rFonts w:ascii="Times New Roman" w:hAnsi="Times New Roman" w:eastAsia="Times New Roman"/>
          <w:highlight w:val="none"/>
        </w:rPr>
      </w:pPr>
    </w:p>
    <w:p w14:paraId="1FBB6363">
      <w:pPr>
        <w:tabs>
          <w:tab w:val="left" w:pos="6620"/>
          <w:tab w:val="left" w:pos="7580"/>
        </w:tabs>
        <w:spacing w:line="0" w:lineRule="atLeast"/>
        <w:ind w:left="5700"/>
        <w:rPr>
          <w:rFonts w:ascii="Times New Roman" w:hAnsi="Times New Roman" w:eastAsia="Times New Roman"/>
          <w:highlight w:val="none"/>
        </w:rPr>
      </w:pPr>
      <w:r>
        <w:rPr>
          <w:rFonts w:ascii="宋体" w:hAnsi="宋体"/>
          <w:highlight w:val="none"/>
        </w:rPr>
        <w:t>年</w:t>
      </w:r>
      <w:r>
        <w:rPr>
          <w:rFonts w:ascii="Times New Roman" w:hAnsi="Times New Roman" w:eastAsia="Times New Roman"/>
          <w:highlight w:val="none"/>
        </w:rPr>
        <w:tab/>
      </w:r>
      <w:r>
        <w:rPr>
          <w:rFonts w:ascii="宋体" w:hAnsi="宋体"/>
          <w:highlight w:val="none"/>
        </w:rPr>
        <w:t>月</w:t>
      </w:r>
      <w:r>
        <w:rPr>
          <w:rFonts w:ascii="Times New Roman" w:hAnsi="Times New Roman" w:eastAsia="Times New Roman"/>
          <w:highlight w:val="none"/>
        </w:rPr>
        <w:tab/>
      </w:r>
      <w:r>
        <w:rPr>
          <w:rFonts w:ascii="宋体" w:hAnsi="宋体"/>
          <w:highlight w:val="none"/>
        </w:rPr>
        <w:t>日</w:t>
      </w:r>
      <w:bookmarkStart w:id="118" w:name="page35"/>
      <w:bookmarkEnd w:id="118"/>
    </w:p>
    <w:p w14:paraId="7B581CC2">
      <w:pPr>
        <w:spacing w:line="0" w:lineRule="atLeast"/>
        <w:ind w:left="140"/>
        <w:rPr>
          <w:rFonts w:hint="eastAsia" w:ascii="宋体" w:hAnsi="宋体"/>
          <w:sz w:val="28"/>
          <w:highlight w:val="none"/>
        </w:rPr>
      </w:pPr>
    </w:p>
    <w:p w14:paraId="17E685A9">
      <w:pPr>
        <w:spacing w:line="0" w:lineRule="atLeast"/>
        <w:ind w:left="140"/>
        <w:rPr>
          <w:rFonts w:hint="eastAsia" w:ascii="宋体" w:hAnsi="宋体"/>
          <w:sz w:val="28"/>
          <w:highlight w:val="none"/>
        </w:rPr>
      </w:pPr>
    </w:p>
    <w:p w14:paraId="28491468">
      <w:pPr>
        <w:spacing w:line="0" w:lineRule="atLeast"/>
        <w:ind w:left="140"/>
        <w:rPr>
          <w:rFonts w:hint="eastAsia" w:ascii="宋体" w:hAnsi="宋体"/>
          <w:sz w:val="28"/>
          <w:highlight w:val="none"/>
        </w:rPr>
      </w:pPr>
    </w:p>
    <w:p w14:paraId="4ADC7B5F">
      <w:pPr>
        <w:spacing w:line="0" w:lineRule="atLeast"/>
        <w:ind w:left="140"/>
        <w:rPr>
          <w:rFonts w:hint="eastAsia" w:ascii="宋体" w:hAnsi="宋体"/>
          <w:sz w:val="28"/>
          <w:highlight w:val="none"/>
        </w:rPr>
      </w:pPr>
    </w:p>
    <w:p w14:paraId="358E2A19">
      <w:pPr>
        <w:spacing w:line="0" w:lineRule="atLeast"/>
        <w:ind w:left="140"/>
        <w:rPr>
          <w:rFonts w:hint="eastAsia" w:ascii="宋体" w:hAnsi="宋体"/>
          <w:sz w:val="28"/>
          <w:highlight w:val="none"/>
        </w:rPr>
      </w:pPr>
    </w:p>
    <w:p w14:paraId="13144CE5">
      <w:pPr>
        <w:spacing w:line="0" w:lineRule="atLeast"/>
        <w:ind w:left="140"/>
        <w:rPr>
          <w:rFonts w:hint="eastAsia" w:ascii="宋体" w:hAnsi="宋体"/>
          <w:sz w:val="28"/>
          <w:highlight w:val="none"/>
        </w:rPr>
      </w:pPr>
    </w:p>
    <w:p w14:paraId="5775252F">
      <w:pPr>
        <w:spacing w:line="0" w:lineRule="atLeast"/>
        <w:ind w:left="140"/>
        <w:rPr>
          <w:rFonts w:hint="eastAsia" w:ascii="宋体" w:hAnsi="宋体"/>
          <w:sz w:val="28"/>
          <w:highlight w:val="none"/>
        </w:rPr>
      </w:pPr>
      <w:r>
        <w:rPr>
          <w:rFonts w:ascii="宋体" w:hAnsi="宋体"/>
          <w:sz w:val="28"/>
          <w:highlight w:val="none"/>
        </w:rPr>
        <w:t>附件</w:t>
      </w:r>
      <w:r>
        <w:rPr>
          <w:rFonts w:hint="eastAsia" w:ascii="宋体" w:hAnsi="宋体"/>
          <w:sz w:val="28"/>
          <w:highlight w:val="none"/>
        </w:rPr>
        <w:t>二</w:t>
      </w:r>
      <w:r>
        <w:rPr>
          <w:rFonts w:ascii="宋体" w:hAnsi="宋体"/>
          <w:sz w:val="28"/>
          <w:highlight w:val="none"/>
        </w:rPr>
        <w:t>：问题的澄清</w:t>
      </w:r>
    </w:p>
    <w:p w14:paraId="0427473D">
      <w:pPr>
        <w:spacing w:line="200" w:lineRule="exact"/>
        <w:rPr>
          <w:rFonts w:ascii="Times New Roman" w:hAnsi="Times New Roman" w:eastAsia="Times New Roman"/>
          <w:highlight w:val="none"/>
        </w:rPr>
      </w:pPr>
    </w:p>
    <w:p w14:paraId="57EBCC35">
      <w:pPr>
        <w:spacing w:line="200" w:lineRule="exact"/>
        <w:rPr>
          <w:rFonts w:ascii="Times New Roman" w:hAnsi="Times New Roman" w:eastAsia="Times New Roman"/>
          <w:highlight w:val="none"/>
        </w:rPr>
      </w:pPr>
    </w:p>
    <w:p w14:paraId="4D933570">
      <w:pPr>
        <w:spacing w:line="200" w:lineRule="exact"/>
        <w:rPr>
          <w:rFonts w:ascii="Times New Roman" w:hAnsi="Times New Roman" w:eastAsia="Times New Roman"/>
          <w:highlight w:val="none"/>
        </w:rPr>
      </w:pPr>
    </w:p>
    <w:p w14:paraId="6B0CF478">
      <w:pPr>
        <w:spacing w:line="200" w:lineRule="exact"/>
        <w:rPr>
          <w:rFonts w:ascii="Times New Roman" w:hAnsi="Times New Roman" w:eastAsia="Times New Roman"/>
          <w:highlight w:val="none"/>
        </w:rPr>
      </w:pPr>
    </w:p>
    <w:p w14:paraId="0C941077">
      <w:pPr>
        <w:spacing w:line="201" w:lineRule="exact"/>
        <w:rPr>
          <w:rFonts w:ascii="Times New Roman" w:hAnsi="Times New Roman" w:eastAsia="Times New Roman"/>
          <w:highlight w:val="none"/>
        </w:rPr>
      </w:pPr>
    </w:p>
    <w:p w14:paraId="172532B0">
      <w:pPr>
        <w:spacing w:line="0" w:lineRule="atLeast"/>
        <w:ind w:left="3620"/>
        <w:rPr>
          <w:rFonts w:hint="eastAsia" w:ascii="宋体" w:hAnsi="宋体"/>
          <w:sz w:val="28"/>
          <w:highlight w:val="none"/>
        </w:rPr>
      </w:pPr>
      <w:r>
        <w:rPr>
          <w:rFonts w:ascii="宋体" w:hAnsi="宋体"/>
          <w:sz w:val="28"/>
          <w:highlight w:val="none"/>
        </w:rPr>
        <w:t>问题的澄清</w:t>
      </w:r>
    </w:p>
    <w:p w14:paraId="7038CFFC">
      <w:pPr>
        <w:spacing w:line="149" w:lineRule="exact"/>
        <w:rPr>
          <w:rFonts w:ascii="Times New Roman" w:hAnsi="Times New Roman" w:eastAsia="Times New Roman"/>
          <w:highlight w:val="none"/>
        </w:rPr>
      </w:pPr>
    </w:p>
    <w:p w14:paraId="1E29E55F">
      <w:pPr>
        <w:tabs>
          <w:tab w:val="left" w:pos="5820"/>
        </w:tabs>
        <w:spacing w:line="239" w:lineRule="auto"/>
        <w:ind w:left="3460"/>
        <w:rPr>
          <w:rFonts w:hint="eastAsia" w:ascii="宋体" w:hAnsi="宋体"/>
          <w:highlight w:val="none"/>
        </w:rPr>
      </w:pPr>
      <w:r>
        <w:rPr>
          <w:rFonts w:ascii="宋体" w:hAnsi="宋体"/>
          <w:highlight w:val="none"/>
        </w:rPr>
        <w:t>（编号：</w:t>
      </w:r>
      <w:r>
        <w:rPr>
          <w:rFonts w:ascii="Times New Roman" w:hAnsi="Times New Roman" w:eastAsia="Times New Roman"/>
          <w:highlight w:val="none"/>
        </w:rPr>
        <w:tab/>
      </w:r>
      <w:r>
        <w:rPr>
          <w:rFonts w:ascii="宋体" w:hAnsi="宋体"/>
          <w:highlight w:val="none"/>
        </w:rPr>
        <w:t>）</w:t>
      </w:r>
    </w:p>
    <w:p w14:paraId="2870FD9D">
      <w:pPr>
        <w:spacing w:line="200" w:lineRule="exact"/>
        <w:rPr>
          <w:rFonts w:ascii="Times New Roman" w:hAnsi="Times New Roman" w:eastAsia="Times New Roman"/>
          <w:highlight w:val="none"/>
        </w:rPr>
      </w:pPr>
      <w:r>
        <w:rPr>
          <w:rFonts w:ascii="宋体" w:hAnsi="宋体"/>
          <w:highlight w:val="none"/>
        </w:rPr>
        <mc:AlternateContent>
          <mc:Choice Requires="wps">
            <w:drawing>
              <wp:anchor distT="0" distB="0" distL="114300" distR="114300" simplePos="0" relativeHeight="251664384" behindDoc="1" locked="0" layoutInCell="0" allowOverlap="1">
                <wp:simplePos x="0" y="0"/>
                <wp:positionH relativeFrom="column">
                  <wp:posOffset>2736215</wp:posOffset>
                </wp:positionH>
                <wp:positionV relativeFrom="paragraph">
                  <wp:posOffset>6985</wp:posOffset>
                </wp:positionV>
                <wp:extent cx="976630" cy="0"/>
                <wp:effectExtent l="12065" t="9525" r="11430" b="9525"/>
                <wp:wrapNone/>
                <wp:docPr id="32" name="直接连接符 32"/>
                <wp:cNvGraphicFramePr/>
                <a:graphic xmlns:a="http://schemas.openxmlformats.org/drawingml/2006/main">
                  <a:graphicData uri="http://schemas.microsoft.com/office/word/2010/wordprocessingShape">
                    <wps:wsp>
                      <wps:cNvCnPr>
                        <a:cxnSpLocks noChangeShapeType="1"/>
                      </wps:cNvCnPr>
                      <wps:spPr bwMode="auto">
                        <a:xfrm>
                          <a:off x="0" y="0"/>
                          <a:ext cx="976630" cy="0"/>
                        </a:xfrm>
                        <a:prstGeom prst="line">
                          <a:avLst/>
                        </a:prstGeom>
                        <a:noFill/>
                        <a:ln w="9144" cmpd="sng">
                          <a:solidFill>
                            <a:srgbClr val="000000"/>
                          </a:solidFill>
                          <a:round/>
                        </a:ln>
                      </wps:spPr>
                      <wps:bodyPr/>
                    </wps:wsp>
                  </a:graphicData>
                </a:graphic>
              </wp:anchor>
            </w:drawing>
          </mc:Choice>
          <mc:Fallback>
            <w:pict>
              <v:line id="_x0000_s1026" o:spid="_x0000_s1026" o:spt="20" style="position:absolute;left:0pt;margin-left:215.45pt;margin-top:0.55pt;height:0pt;width:76.9pt;z-index:-251652096;mso-width-relative:page;mso-height-relative:page;" filled="f" stroked="t" coordsize="21600,21600" o:allowincell="f" o:gfxdata="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0ay2jNQA&#10;AAAHAQAADwAAAAAAAAABACAAAAAiAAAAZHJzL2Rvd25yZXYueG1sUEsBAhQAFAAAAAgAh07iQKx3&#10;PjLqAQAAtgMAAA4AAAAAAAAAAQAgAAAAIwEAAGRycy9lMm9Eb2MueG1sUEsFBgAAAAAGAAYAWQEA&#10;AH8FAAAAAA==&#10;">
                <v:fill on="f" focussize="0,0"/>
                <v:stroke weight="0.72pt" color="#000000" joinstyle="round"/>
                <v:imagedata o:title=""/>
                <o:lock v:ext="edit" aspectratio="f"/>
              </v:line>
            </w:pict>
          </mc:Fallback>
        </mc:AlternateContent>
      </w:r>
    </w:p>
    <w:p w14:paraId="2141AEA9">
      <w:pPr>
        <w:spacing w:line="397" w:lineRule="exact"/>
        <w:rPr>
          <w:rFonts w:ascii="Times New Roman" w:hAnsi="Times New Roman" w:eastAsia="Times New Roman"/>
          <w:highlight w:val="none"/>
        </w:rPr>
      </w:pPr>
    </w:p>
    <w:p w14:paraId="6C976E2E">
      <w:pPr>
        <w:spacing w:line="239" w:lineRule="auto"/>
        <w:rPr>
          <w:rFonts w:hint="eastAsia" w:ascii="宋体" w:hAnsi="宋体"/>
          <w:highlight w:val="none"/>
        </w:rPr>
      </w:pPr>
      <w:r>
        <w:rPr>
          <w:rFonts w:ascii="宋体" w:hAnsi="宋体"/>
          <w:highlight w:val="none"/>
        </w:rPr>
        <w:t>评标委员会：</w:t>
      </w:r>
    </w:p>
    <w:p w14:paraId="29FC223B">
      <w:pPr>
        <w:spacing w:line="200" w:lineRule="exact"/>
        <w:rPr>
          <w:rFonts w:ascii="Times New Roman" w:hAnsi="Times New Roman" w:eastAsia="Times New Roman"/>
          <w:highlight w:val="none"/>
        </w:rPr>
      </w:pPr>
    </w:p>
    <w:p w14:paraId="07A03892">
      <w:pPr>
        <w:spacing w:line="200" w:lineRule="exact"/>
        <w:rPr>
          <w:rFonts w:ascii="Times New Roman" w:hAnsi="Times New Roman" w:eastAsia="Times New Roman"/>
          <w:highlight w:val="none"/>
        </w:rPr>
      </w:pPr>
    </w:p>
    <w:p w14:paraId="5F365DCF">
      <w:pPr>
        <w:spacing w:line="240" w:lineRule="exact"/>
        <w:rPr>
          <w:rFonts w:ascii="Times New Roman" w:hAnsi="Times New Roman" w:eastAsia="Times New Roman"/>
          <w:highlight w:val="none"/>
        </w:rPr>
      </w:pPr>
    </w:p>
    <w:p w14:paraId="5C23E895">
      <w:pPr>
        <w:tabs>
          <w:tab w:val="left" w:pos="3340"/>
        </w:tabs>
        <w:spacing w:line="239" w:lineRule="auto"/>
        <w:ind w:left="420"/>
        <w:rPr>
          <w:rFonts w:hint="eastAsia" w:ascii="宋体" w:hAnsi="宋体"/>
          <w:highlight w:val="none"/>
        </w:rPr>
      </w:pPr>
      <w:r>
        <w:rPr>
          <w:rFonts w:ascii="宋体" w:hAnsi="宋体"/>
          <w:highlight w:val="none"/>
        </w:rPr>
        <w:t>问题澄清通知（编号：</w:t>
      </w:r>
      <w:r>
        <w:rPr>
          <w:rFonts w:ascii="Times New Roman" w:hAnsi="Times New Roman" w:eastAsia="Times New Roman"/>
          <w:highlight w:val="none"/>
        </w:rPr>
        <w:tab/>
      </w:r>
      <w:r>
        <w:rPr>
          <w:rFonts w:ascii="宋体" w:hAnsi="宋体"/>
          <w:highlight w:val="none"/>
        </w:rPr>
        <w:t>）已收悉，现澄清、说明或补正如下：</w:t>
      </w:r>
    </w:p>
    <w:p w14:paraId="4ABE63CC">
      <w:pPr>
        <w:spacing w:line="217" w:lineRule="exact"/>
        <w:rPr>
          <w:rFonts w:ascii="Times New Roman" w:hAnsi="Times New Roman" w:eastAsia="Times New Roman"/>
          <w:highlight w:val="none"/>
        </w:rPr>
      </w:pPr>
      <w:r>
        <w:rPr>
          <w:rFonts w:ascii="宋体" w:hAnsi="宋体"/>
          <w:highlight w:val="none"/>
        </w:rPr>
        <mc:AlternateContent>
          <mc:Choice Requires="wps">
            <w:drawing>
              <wp:anchor distT="0" distB="0" distL="114300" distR="114300" simplePos="0" relativeHeight="251665408" behindDoc="1" locked="0" layoutInCell="0" allowOverlap="1">
                <wp:simplePos x="0" y="0"/>
                <wp:positionH relativeFrom="column">
                  <wp:posOffset>1602105</wp:posOffset>
                </wp:positionH>
                <wp:positionV relativeFrom="paragraph">
                  <wp:posOffset>6985</wp:posOffset>
                </wp:positionV>
                <wp:extent cx="531495" cy="0"/>
                <wp:effectExtent l="11430" t="6350" r="9525" b="12700"/>
                <wp:wrapNone/>
                <wp:docPr id="30" name="直接连接符 30"/>
                <wp:cNvGraphicFramePr/>
                <a:graphic xmlns:a="http://schemas.openxmlformats.org/drawingml/2006/main">
                  <a:graphicData uri="http://schemas.microsoft.com/office/word/2010/wordprocessingShape">
                    <wps:wsp>
                      <wps:cNvCnPr>
                        <a:cxnSpLocks noChangeShapeType="1"/>
                      </wps:cNvCnPr>
                      <wps:spPr bwMode="auto">
                        <a:xfrm>
                          <a:off x="0" y="0"/>
                          <a:ext cx="531495" cy="0"/>
                        </a:xfrm>
                        <a:prstGeom prst="line">
                          <a:avLst/>
                        </a:prstGeom>
                        <a:noFill/>
                        <a:ln w="9144" cmpd="sng">
                          <a:solidFill>
                            <a:srgbClr val="000000"/>
                          </a:solidFill>
                          <a:round/>
                        </a:ln>
                      </wps:spPr>
                      <wps:bodyPr/>
                    </wps:wsp>
                  </a:graphicData>
                </a:graphic>
              </wp:anchor>
            </w:drawing>
          </mc:Choice>
          <mc:Fallback>
            <w:pict>
              <v:line id="_x0000_s1026" o:spid="_x0000_s1026" o:spt="20" style="position:absolute;left:0pt;margin-left:126.15pt;margin-top:0.55pt;height:0pt;width:41.85pt;z-index:-251651072;mso-width-relative:page;mso-height-relative:page;" filled="f" stroked="t" coordsize="21600,21600" o:allowincell="f" o:gfxdata="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mWSlitMA&#10;AAAHAQAADwAAAAAAAAABACAAAAAiAAAAZHJzL2Rvd25yZXYueG1sUEsBAhQAFAAAAAgAh07iQNdt&#10;cW7rAQAAtgMAAA4AAAAAAAAAAQAgAAAAIgEAAGRycy9lMm9Eb2MueG1sUEsFBgAAAAAGAAYAWQEA&#10;AH8FAAAAAA==&#10;">
                <v:fill on="f" focussize="0,0"/>
                <v:stroke weight="0.72pt" color="#000000" joinstyle="round"/>
                <v:imagedata o:title=""/>
                <o:lock v:ext="edit" aspectratio="f"/>
              </v:line>
            </w:pict>
          </mc:Fallback>
        </mc:AlternateContent>
      </w:r>
    </w:p>
    <w:p w14:paraId="5CEB13CE">
      <w:pPr>
        <w:spacing w:line="0" w:lineRule="atLeast"/>
        <w:ind w:left="740"/>
        <w:rPr>
          <w:rFonts w:ascii="Times New Roman" w:hAnsi="Times New Roman" w:eastAsia="Times New Roman"/>
          <w:highlight w:val="none"/>
        </w:rPr>
      </w:pPr>
      <w:r>
        <w:rPr>
          <w:rFonts w:ascii="Times New Roman" w:hAnsi="Times New Roman" w:eastAsia="Times New Roman"/>
          <w:highlight w:val="none"/>
        </w:rPr>
        <w:t>1.</w:t>
      </w:r>
    </w:p>
    <w:p w14:paraId="39BF6C7A">
      <w:pPr>
        <w:spacing w:line="198" w:lineRule="exact"/>
        <w:rPr>
          <w:rFonts w:ascii="Times New Roman" w:hAnsi="Times New Roman" w:eastAsia="Times New Roman"/>
          <w:highlight w:val="none"/>
        </w:rPr>
      </w:pPr>
    </w:p>
    <w:p w14:paraId="131503A3">
      <w:pPr>
        <w:spacing w:line="239" w:lineRule="auto"/>
        <w:ind w:left="740"/>
        <w:rPr>
          <w:rFonts w:ascii="Times New Roman" w:hAnsi="Times New Roman" w:eastAsia="Times New Roman"/>
          <w:highlight w:val="none"/>
        </w:rPr>
      </w:pPr>
      <w:r>
        <w:rPr>
          <w:rFonts w:ascii="Times New Roman" w:hAnsi="Times New Roman" w:eastAsia="Times New Roman"/>
          <w:highlight w:val="none"/>
        </w:rPr>
        <w:t>2.</w:t>
      </w:r>
    </w:p>
    <w:p w14:paraId="12CCE23B">
      <w:pPr>
        <w:spacing w:line="199" w:lineRule="exact"/>
        <w:rPr>
          <w:rFonts w:ascii="Times New Roman" w:hAnsi="Times New Roman" w:eastAsia="Times New Roman"/>
          <w:highlight w:val="none"/>
        </w:rPr>
      </w:pPr>
    </w:p>
    <w:p w14:paraId="645887F2">
      <w:pPr>
        <w:spacing w:line="239" w:lineRule="auto"/>
        <w:ind w:left="640"/>
        <w:rPr>
          <w:rFonts w:ascii="Times New Roman" w:hAnsi="Times New Roman" w:eastAsia="Times New Roman"/>
          <w:highlight w:val="none"/>
        </w:rPr>
      </w:pPr>
      <w:r>
        <w:rPr>
          <w:rFonts w:ascii="Times New Roman" w:hAnsi="Times New Roman" w:eastAsia="Times New Roman"/>
          <w:highlight w:val="none"/>
        </w:rPr>
        <w:t>.....</w:t>
      </w:r>
    </w:p>
    <w:p w14:paraId="03CCD196">
      <w:pPr>
        <w:spacing w:line="200" w:lineRule="exact"/>
        <w:rPr>
          <w:rFonts w:ascii="Times New Roman" w:hAnsi="Times New Roman" w:eastAsia="Times New Roman"/>
          <w:highlight w:val="none"/>
        </w:rPr>
      </w:pPr>
    </w:p>
    <w:p w14:paraId="0FB64370">
      <w:pPr>
        <w:spacing w:line="200" w:lineRule="exact"/>
        <w:rPr>
          <w:rFonts w:ascii="Times New Roman" w:hAnsi="Times New Roman" w:eastAsia="Times New Roman"/>
          <w:highlight w:val="none"/>
        </w:rPr>
      </w:pPr>
    </w:p>
    <w:p w14:paraId="2D85E2A1">
      <w:pPr>
        <w:spacing w:line="200" w:lineRule="exact"/>
        <w:rPr>
          <w:rFonts w:ascii="Times New Roman" w:hAnsi="Times New Roman" w:eastAsia="Times New Roman"/>
          <w:highlight w:val="none"/>
        </w:rPr>
      </w:pPr>
    </w:p>
    <w:p w14:paraId="4BB66CBB">
      <w:pPr>
        <w:spacing w:line="200" w:lineRule="exact"/>
        <w:rPr>
          <w:rFonts w:ascii="Times New Roman" w:hAnsi="Times New Roman" w:eastAsia="Times New Roman"/>
          <w:highlight w:val="none"/>
        </w:rPr>
      </w:pPr>
    </w:p>
    <w:p w14:paraId="23AE62ED">
      <w:pPr>
        <w:spacing w:line="200" w:lineRule="exact"/>
        <w:rPr>
          <w:rFonts w:ascii="Times New Roman" w:hAnsi="Times New Roman" w:eastAsia="Times New Roman"/>
          <w:highlight w:val="none"/>
        </w:rPr>
      </w:pPr>
    </w:p>
    <w:p w14:paraId="07EBE686">
      <w:pPr>
        <w:spacing w:line="200" w:lineRule="exact"/>
        <w:rPr>
          <w:rFonts w:ascii="Times New Roman" w:hAnsi="Times New Roman" w:eastAsia="Times New Roman"/>
          <w:highlight w:val="none"/>
        </w:rPr>
      </w:pPr>
    </w:p>
    <w:p w14:paraId="34B532E9">
      <w:pPr>
        <w:spacing w:line="307" w:lineRule="exact"/>
        <w:rPr>
          <w:rFonts w:ascii="Times New Roman" w:hAnsi="Times New Roman" w:eastAsia="Times New Roman"/>
          <w:highlight w:val="none"/>
        </w:rPr>
      </w:pPr>
    </w:p>
    <w:p w14:paraId="041A9AAD">
      <w:pPr>
        <w:spacing w:line="239" w:lineRule="auto"/>
        <w:ind w:left="420"/>
        <w:rPr>
          <w:rFonts w:hint="eastAsia" w:ascii="宋体" w:hAnsi="宋体"/>
          <w:highlight w:val="none"/>
        </w:rPr>
      </w:pPr>
      <w:r>
        <w:rPr>
          <w:rFonts w:ascii="宋体" w:hAnsi="宋体"/>
          <w:highlight w:val="none"/>
        </w:rPr>
        <w:t>上述问题澄清、说明或补正，不改变我方投标文件的实质性内容，构成我方投标文件的组</w:t>
      </w:r>
    </w:p>
    <w:p w14:paraId="7E5A80F9">
      <w:pPr>
        <w:spacing w:line="201" w:lineRule="exact"/>
        <w:rPr>
          <w:rFonts w:ascii="Times New Roman" w:hAnsi="Times New Roman" w:eastAsia="Times New Roman"/>
          <w:highlight w:val="none"/>
        </w:rPr>
      </w:pPr>
    </w:p>
    <w:p w14:paraId="6B9A7C6E">
      <w:pPr>
        <w:spacing w:line="239" w:lineRule="auto"/>
        <w:rPr>
          <w:rFonts w:hint="eastAsia" w:ascii="宋体" w:hAnsi="宋体"/>
          <w:highlight w:val="none"/>
        </w:rPr>
      </w:pPr>
      <w:r>
        <w:rPr>
          <w:rFonts w:ascii="宋体" w:hAnsi="宋体"/>
          <w:highlight w:val="none"/>
        </w:rPr>
        <w:t>成部分。</w:t>
      </w:r>
    </w:p>
    <w:p w14:paraId="203B2783">
      <w:pPr>
        <w:spacing w:line="200" w:lineRule="exact"/>
        <w:rPr>
          <w:rFonts w:ascii="Times New Roman" w:hAnsi="Times New Roman" w:eastAsia="Times New Roman"/>
          <w:highlight w:val="none"/>
        </w:rPr>
      </w:pPr>
    </w:p>
    <w:p w14:paraId="2C0A91A0">
      <w:pPr>
        <w:spacing w:line="200" w:lineRule="exact"/>
        <w:rPr>
          <w:rFonts w:ascii="Times New Roman" w:hAnsi="Times New Roman" w:eastAsia="Times New Roman"/>
          <w:highlight w:val="none"/>
        </w:rPr>
      </w:pPr>
    </w:p>
    <w:p w14:paraId="395A1437">
      <w:pPr>
        <w:spacing w:line="200" w:lineRule="exact"/>
        <w:rPr>
          <w:rFonts w:ascii="Times New Roman" w:hAnsi="Times New Roman" w:eastAsia="Times New Roman"/>
          <w:highlight w:val="none"/>
        </w:rPr>
      </w:pPr>
    </w:p>
    <w:p w14:paraId="576BC0B9">
      <w:pPr>
        <w:spacing w:line="340" w:lineRule="exact"/>
        <w:rPr>
          <w:rFonts w:ascii="Times New Roman" w:hAnsi="Times New Roman" w:eastAsia="Times New Roman"/>
          <w:highlight w:val="none"/>
        </w:rPr>
      </w:pPr>
    </w:p>
    <w:p w14:paraId="3FC7278A">
      <w:pPr>
        <w:tabs>
          <w:tab w:val="left" w:pos="7260"/>
        </w:tabs>
        <w:spacing w:line="239" w:lineRule="auto"/>
        <w:ind w:left="2940"/>
        <w:rPr>
          <w:rFonts w:hint="eastAsia" w:ascii="宋体" w:hAnsi="宋体"/>
          <w:highlight w:val="none"/>
        </w:rPr>
      </w:pPr>
      <w:r>
        <w:rPr>
          <w:rFonts w:ascii="宋体" w:hAnsi="宋体"/>
          <w:highlight w:val="none"/>
        </w:rPr>
        <w:t>投标人：</w:t>
      </w:r>
      <w:r>
        <w:rPr>
          <w:rFonts w:ascii="Times New Roman" w:hAnsi="Times New Roman" w:eastAsia="Times New Roman"/>
          <w:highlight w:val="none"/>
        </w:rPr>
        <w:tab/>
      </w:r>
      <w:r>
        <w:rPr>
          <w:rFonts w:ascii="宋体" w:hAnsi="宋体"/>
          <w:highlight w:val="none"/>
        </w:rPr>
        <w:t>（盖单位章）</w:t>
      </w:r>
    </w:p>
    <w:p w14:paraId="19CE60E6">
      <w:pPr>
        <w:spacing w:line="306" w:lineRule="exact"/>
        <w:rPr>
          <w:rFonts w:ascii="Times New Roman" w:hAnsi="Times New Roman" w:eastAsia="Times New Roman"/>
          <w:highlight w:val="none"/>
        </w:rPr>
      </w:pPr>
      <w:r>
        <w:rPr>
          <w:rFonts w:ascii="宋体" w:hAnsi="宋体"/>
          <w:highlight w:val="none"/>
        </w:rPr>
        <mc:AlternateContent>
          <mc:Choice Requires="wps">
            <w:drawing>
              <wp:anchor distT="0" distB="0" distL="114300" distR="114300" simplePos="0" relativeHeight="251666432" behindDoc="1" locked="0" layoutInCell="0" allowOverlap="1">
                <wp:simplePos x="0" y="0"/>
                <wp:positionH relativeFrom="column">
                  <wp:posOffset>2403475</wp:posOffset>
                </wp:positionH>
                <wp:positionV relativeFrom="paragraph">
                  <wp:posOffset>6985</wp:posOffset>
                </wp:positionV>
                <wp:extent cx="2220595" cy="0"/>
                <wp:effectExtent l="12700" t="5080" r="5080" b="13970"/>
                <wp:wrapNone/>
                <wp:docPr id="29" name="直接连接符 29"/>
                <wp:cNvGraphicFramePr/>
                <a:graphic xmlns:a="http://schemas.openxmlformats.org/drawingml/2006/main">
                  <a:graphicData uri="http://schemas.microsoft.com/office/word/2010/wordprocessingShape">
                    <wps:wsp>
                      <wps:cNvCnPr>
                        <a:cxnSpLocks noChangeShapeType="1"/>
                      </wps:cNvCnPr>
                      <wps:spPr bwMode="auto">
                        <a:xfrm>
                          <a:off x="0" y="0"/>
                          <a:ext cx="2220595" cy="0"/>
                        </a:xfrm>
                        <a:prstGeom prst="line">
                          <a:avLst/>
                        </a:prstGeom>
                        <a:noFill/>
                        <a:ln w="9144" cmpd="sng">
                          <a:solidFill>
                            <a:srgbClr val="000000"/>
                          </a:solidFill>
                          <a:round/>
                        </a:ln>
                      </wps:spPr>
                      <wps:bodyPr/>
                    </wps:wsp>
                  </a:graphicData>
                </a:graphic>
              </wp:anchor>
            </w:drawing>
          </mc:Choice>
          <mc:Fallback>
            <w:pict>
              <v:line id="_x0000_s1026" o:spid="_x0000_s1026" o:spt="20" style="position:absolute;left:0pt;margin-left:189.25pt;margin-top:0.55pt;height:0pt;width:174.85pt;z-index:-251650048;mso-width-relative:page;mso-height-relative:page;" filled="f" stroked="t" coordsize="21600,21600" o:allowincell="f" o:gfxdata="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QldevT&#10;AAAABwEAAA8AAAAAAAAAAQAgAAAAIgAAAGRycy9kb3ducmV2LnhtbFBLAQIUABQAAAAIAIdO4kDS&#10;up7i7AEAALcDAAAOAAAAAAAAAAEAIAAAACIBAABkcnMvZTJvRG9jLnhtbFBLBQYAAAAABgAGAFkB&#10;AACABQAAAAA=&#10;">
                <v:fill on="f" focussize="0,0"/>
                <v:stroke weight="0.72pt" color="#000000" joinstyle="round"/>
                <v:imagedata o:title=""/>
                <o:lock v:ext="edit" aspectratio="f"/>
              </v:line>
            </w:pict>
          </mc:Fallback>
        </mc:AlternateContent>
      </w:r>
    </w:p>
    <w:p w14:paraId="1627D052">
      <w:pPr>
        <w:tabs>
          <w:tab w:val="left" w:pos="7780"/>
        </w:tabs>
        <w:spacing w:line="239" w:lineRule="auto"/>
        <w:ind w:left="2940"/>
        <w:rPr>
          <w:rFonts w:hint="eastAsia" w:ascii="宋体" w:hAnsi="宋体"/>
          <w:highlight w:val="none"/>
        </w:rPr>
      </w:pPr>
      <w:r>
        <w:rPr>
          <w:rFonts w:ascii="宋体" w:hAnsi="宋体"/>
          <w:highlight w:val="none"/>
        </w:rPr>
        <w:t>法定代表人（单位负责人）或其委托代理人：</w:t>
      </w:r>
      <w:r>
        <w:rPr>
          <w:rFonts w:ascii="Times New Roman" w:hAnsi="Times New Roman" w:eastAsia="Times New Roman"/>
          <w:highlight w:val="none"/>
        </w:rPr>
        <w:tab/>
      </w:r>
      <w:r>
        <w:rPr>
          <w:rFonts w:ascii="宋体" w:hAnsi="宋体"/>
          <w:highlight w:val="none"/>
        </w:rPr>
        <w:t>（签字）</w:t>
      </w:r>
    </w:p>
    <w:p w14:paraId="46712FC9">
      <w:pPr>
        <w:spacing w:line="200" w:lineRule="exact"/>
        <w:rPr>
          <w:rFonts w:ascii="Times New Roman" w:hAnsi="Times New Roman" w:eastAsia="Times New Roman"/>
          <w:highlight w:val="none"/>
        </w:rPr>
      </w:pPr>
      <w:r>
        <w:rPr>
          <w:rFonts w:ascii="宋体" w:hAnsi="宋体"/>
          <w:highlight w:val="none"/>
        </w:rPr>
        <mc:AlternateContent>
          <mc:Choice Requires="wps">
            <w:drawing>
              <wp:anchor distT="0" distB="0" distL="114300" distR="114300" simplePos="0" relativeHeight="251667456" behindDoc="1" locked="0" layoutInCell="0" allowOverlap="1">
                <wp:simplePos x="0" y="0"/>
                <wp:positionH relativeFrom="column">
                  <wp:posOffset>4450715</wp:posOffset>
                </wp:positionH>
                <wp:positionV relativeFrom="paragraph">
                  <wp:posOffset>635</wp:posOffset>
                </wp:positionV>
                <wp:extent cx="533400" cy="0"/>
                <wp:effectExtent l="12065" t="12700" r="6985" b="6350"/>
                <wp:wrapNone/>
                <wp:docPr id="28" name="直接连接符 28"/>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6095" cmpd="sng">
                          <a:solidFill>
                            <a:srgbClr val="000000"/>
                          </a:solidFill>
                          <a:round/>
                        </a:ln>
                      </wps:spPr>
                      <wps:bodyPr/>
                    </wps:wsp>
                  </a:graphicData>
                </a:graphic>
              </wp:anchor>
            </w:drawing>
          </mc:Choice>
          <mc:Fallback>
            <w:pict>
              <v:line id="_x0000_s1026" o:spid="_x0000_s1026" o:spt="20" style="position:absolute;left:0pt;margin-left:350.45pt;margin-top:0.05pt;height:0pt;width:42pt;z-index:-251649024;mso-width-relative:page;mso-height-relative:page;" filled="f" stroked="t" coordsize="21600,21600" o:allowincell="f" o:gfxdata="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xAbSJzwAAAAUB&#10;AAAPAAAAAAAAAAEAIAAAACIAAABkcnMvZG93bnJldi54bWxQSwECFAAUAAAACACHTuJA0z8YqesB&#10;AAC2AwAADgAAAAAAAAABACAAAAAeAQAAZHJzL2Uyb0RvYy54bWxQSwUGAAAAAAYABgBZAQAAewUA&#10;AAAA&#10;">
                <v:fill on="f" focussize="0,0"/>
                <v:stroke weight="0.47992125984252pt" color="#000000" joinstyle="round"/>
                <v:imagedata o:title=""/>
                <o:lock v:ext="edit" aspectratio="f"/>
              </v:line>
            </w:pict>
          </mc:Fallback>
        </mc:AlternateContent>
      </w:r>
    </w:p>
    <w:p w14:paraId="0EE20B2C">
      <w:pPr>
        <w:spacing w:line="200" w:lineRule="exact"/>
        <w:rPr>
          <w:rFonts w:ascii="Times New Roman" w:hAnsi="Times New Roman" w:eastAsia="Times New Roman"/>
          <w:highlight w:val="none"/>
        </w:rPr>
      </w:pPr>
    </w:p>
    <w:p w14:paraId="5712ABD1">
      <w:pPr>
        <w:spacing w:line="200" w:lineRule="exact"/>
        <w:rPr>
          <w:rFonts w:ascii="Times New Roman" w:hAnsi="Times New Roman" w:eastAsia="Times New Roman"/>
          <w:highlight w:val="none"/>
        </w:rPr>
      </w:pPr>
    </w:p>
    <w:p w14:paraId="3DDE45E7">
      <w:pPr>
        <w:spacing w:line="288" w:lineRule="exact"/>
        <w:rPr>
          <w:rFonts w:ascii="Times New Roman" w:hAnsi="Times New Roman" w:eastAsia="Times New Roman"/>
          <w:highlight w:val="none"/>
        </w:rPr>
      </w:pPr>
    </w:p>
    <w:p w14:paraId="7AB691BF">
      <w:pPr>
        <w:tabs>
          <w:tab w:val="left" w:pos="7360"/>
          <w:tab w:val="left" w:pos="8420"/>
        </w:tabs>
        <w:spacing w:line="0" w:lineRule="atLeast"/>
        <w:ind w:left="6340"/>
        <w:rPr>
          <w:rFonts w:hint="eastAsia" w:ascii="宋体" w:hAnsi="宋体"/>
          <w:highlight w:val="none"/>
        </w:rPr>
      </w:pPr>
      <w:r>
        <w:rPr>
          <w:rFonts w:ascii="宋体" w:hAnsi="宋体"/>
          <w:highlight w:val="none"/>
        </w:rPr>
        <w:t>年</w:t>
      </w:r>
      <w:r>
        <w:rPr>
          <w:rFonts w:ascii="Times New Roman" w:hAnsi="Times New Roman" w:eastAsia="Times New Roman"/>
          <w:highlight w:val="none"/>
        </w:rPr>
        <w:tab/>
      </w:r>
      <w:r>
        <w:rPr>
          <w:rFonts w:ascii="宋体" w:hAnsi="宋体"/>
          <w:highlight w:val="none"/>
        </w:rPr>
        <w:t>月</w:t>
      </w:r>
      <w:r>
        <w:rPr>
          <w:rFonts w:ascii="Times New Roman" w:hAnsi="Times New Roman" w:eastAsia="Times New Roman"/>
          <w:highlight w:val="none"/>
        </w:rPr>
        <w:tab/>
      </w:r>
      <w:r>
        <w:rPr>
          <w:rFonts w:ascii="宋体" w:hAnsi="宋体"/>
          <w:highlight w:val="none"/>
        </w:rPr>
        <w:t>日</w:t>
      </w:r>
    </w:p>
    <w:p w14:paraId="3357CB0C">
      <w:pPr>
        <w:spacing w:line="200" w:lineRule="exact"/>
        <w:rPr>
          <w:rFonts w:ascii="Times New Roman" w:hAnsi="Times New Roman" w:eastAsia="Times New Roman"/>
          <w:highlight w:val="none"/>
        </w:rPr>
      </w:pPr>
      <w:r>
        <w:rPr>
          <w:rFonts w:ascii="宋体" w:hAnsi="宋体"/>
          <w:highlight w:val="none"/>
        </w:rPr>
        <mc:AlternateContent>
          <mc:Choice Requires="wps">
            <w:drawing>
              <wp:anchor distT="0" distB="0" distL="114300" distR="114300" simplePos="0" relativeHeight="251668480" behindDoc="1" locked="0" layoutInCell="0" allowOverlap="1">
                <wp:simplePos x="0" y="0"/>
                <wp:positionH relativeFrom="column">
                  <wp:posOffset>3489325</wp:posOffset>
                </wp:positionH>
                <wp:positionV relativeFrom="paragraph">
                  <wp:posOffset>0</wp:posOffset>
                </wp:positionV>
                <wp:extent cx="533400" cy="0"/>
                <wp:effectExtent l="12700" t="6350" r="6350" b="12700"/>
                <wp:wrapNone/>
                <wp:docPr id="27" name="直接连接符 27"/>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6095" cmpd="sng">
                          <a:solidFill>
                            <a:srgbClr val="000000"/>
                          </a:solidFill>
                          <a:round/>
                        </a:ln>
                      </wps:spPr>
                      <wps:bodyPr/>
                    </wps:wsp>
                  </a:graphicData>
                </a:graphic>
              </wp:anchor>
            </w:drawing>
          </mc:Choice>
          <mc:Fallback>
            <w:pict>
              <v:line id="_x0000_s1026" o:spid="_x0000_s1026" o:spt="20" style="position:absolute;left:0pt;margin-left:274.75pt;margin-top:0pt;height:0pt;width:42pt;z-index:-251648000;mso-width-relative:page;mso-height-relative:page;" filled="f" stroked="t" coordsize="21600,21600" o:allowincell="f" o:gfxdata="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FOzQ3RAAAA&#10;BQEAAA8AAAAAAAAAAQAgAAAAIgAAAGRycy9kb3ducmV2LnhtbFBLAQIUABQAAAAIAIdO4kDzDbi3&#10;6wEAALYDAAAOAAAAAAAAAAEAIAAAACABAABkcnMvZTJvRG9jLnhtbFBLBQYAAAAABgAGAFkBAAB9&#10;BQAAAAA=&#10;">
                <v:fill on="f" focussize="0,0"/>
                <v:stroke weight="0.47992125984252pt" color="#000000" joinstyle="round"/>
                <v:imagedata o:title=""/>
                <o:lock v:ext="edit" aspectratio="f"/>
              </v:line>
            </w:pict>
          </mc:Fallback>
        </mc:AlternateContent>
      </w:r>
      <w:r>
        <w:rPr>
          <w:rFonts w:ascii="宋体" w:hAnsi="宋体"/>
          <w:highlight w:val="none"/>
        </w:rPr>
        <mc:AlternateContent>
          <mc:Choice Requires="wps">
            <w:drawing>
              <wp:anchor distT="0" distB="0" distL="114300" distR="114300" simplePos="0" relativeHeight="251669504" behindDoc="1" locked="0" layoutInCell="0" allowOverlap="1">
                <wp:simplePos x="0" y="0"/>
                <wp:positionH relativeFrom="column">
                  <wp:posOffset>4154805</wp:posOffset>
                </wp:positionH>
                <wp:positionV relativeFrom="paragraph">
                  <wp:posOffset>0</wp:posOffset>
                </wp:positionV>
                <wp:extent cx="533400" cy="0"/>
                <wp:effectExtent l="11430" t="6350" r="7620" b="12700"/>
                <wp:wrapNone/>
                <wp:docPr id="26" name="直接连接符 26"/>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6095" cmpd="sng">
                          <a:solidFill>
                            <a:srgbClr val="000000"/>
                          </a:solidFill>
                          <a:round/>
                        </a:ln>
                      </wps:spPr>
                      <wps:bodyPr/>
                    </wps:wsp>
                  </a:graphicData>
                </a:graphic>
              </wp:anchor>
            </w:drawing>
          </mc:Choice>
          <mc:Fallback>
            <w:pict>
              <v:line id="_x0000_s1026" o:spid="_x0000_s1026" o:spt="20" style="position:absolute;left:0pt;margin-left:327.15pt;margin-top:0pt;height:0pt;width:42pt;z-index:-251646976;mso-width-relative:page;mso-height-relative:page;" filled="f" stroked="t" coordsize="21600,21600" o:allowincell="f" o:gfxdata="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ajei7RAAAA&#10;BQEAAA8AAAAAAAAAAQAgAAAAIgAAAGRycy9kb3ducmV2LnhtbFBLAQIUABQAAAAIAIdO4kCGoxfY&#10;6wEAALYDAAAOAAAAAAAAAAEAIAAAACABAABkcnMvZTJvRG9jLnhtbFBLBQYAAAAABgAGAFkBAAB9&#10;BQAAAAA=&#10;">
                <v:fill on="f" focussize="0,0"/>
                <v:stroke weight="0.47992125984252pt" color="#000000" joinstyle="round"/>
                <v:imagedata o:title=""/>
                <o:lock v:ext="edit" aspectratio="f"/>
              </v:line>
            </w:pict>
          </mc:Fallback>
        </mc:AlternateContent>
      </w:r>
      <w:r>
        <w:rPr>
          <w:rFonts w:ascii="宋体" w:hAnsi="宋体"/>
          <w:highlight w:val="none"/>
        </w:rPr>
        <mc:AlternateContent>
          <mc:Choice Requires="wps">
            <w:drawing>
              <wp:anchor distT="0" distB="0" distL="114300" distR="114300" simplePos="0" relativeHeight="251670528" behindDoc="1" locked="0" layoutInCell="0" allowOverlap="1">
                <wp:simplePos x="0" y="0"/>
                <wp:positionH relativeFrom="column">
                  <wp:posOffset>4822825</wp:posOffset>
                </wp:positionH>
                <wp:positionV relativeFrom="paragraph">
                  <wp:posOffset>0</wp:posOffset>
                </wp:positionV>
                <wp:extent cx="532130" cy="0"/>
                <wp:effectExtent l="12700" t="6350" r="7620" b="12700"/>
                <wp:wrapNone/>
                <wp:docPr id="25" name="直接连接符 25"/>
                <wp:cNvGraphicFramePr/>
                <a:graphic xmlns:a="http://schemas.openxmlformats.org/drawingml/2006/main">
                  <a:graphicData uri="http://schemas.microsoft.com/office/word/2010/wordprocessingShape">
                    <wps:wsp>
                      <wps:cNvCnPr>
                        <a:cxnSpLocks noChangeShapeType="1"/>
                      </wps:cNvCnPr>
                      <wps:spPr bwMode="auto">
                        <a:xfrm>
                          <a:off x="0" y="0"/>
                          <a:ext cx="532130" cy="0"/>
                        </a:xfrm>
                        <a:prstGeom prst="line">
                          <a:avLst/>
                        </a:prstGeom>
                        <a:noFill/>
                        <a:ln w="6095" cmpd="sng">
                          <a:solidFill>
                            <a:srgbClr val="000000"/>
                          </a:solidFill>
                          <a:round/>
                        </a:ln>
                      </wps:spPr>
                      <wps:bodyPr/>
                    </wps:wsp>
                  </a:graphicData>
                </a:graphic>
              </wp:anchor>
            </w:drawing>
          </mc:Choice>
          <mc:Fallback>
            <w:pict>
              <v:line id="_x0000_s1026" o:spid="_x0000_s1026" o:spt="20" style="position:absolute;left:0pt;margin-left:379.75pt;margin-top:0pt;height:0pt;width:41.9pt;z-index:-251645952;mso-width-relative:page;mso-height-relative:page;" filled="f" stroked="t" coordsize="21600,21600" o:allowincell="f" o:gfxdata="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v+vOk9MA&#10;AAAFAQAADwAAAAAAAAABACAAAAAiAAAAZHJzL2Rvd25yZXYueG1sUEsBAhQAFAAAAAgAh07iQGox&#10;b2HrAQAAtgMAAA4AAAAAAAAAAQAgAAAAIgEAAGRycy9lMm9Eb2MueG1sUEsFBgAAAAAGAAYAWQEA&#10;AH8FAAAAAA==&#10;">
                <v:fill on="f" focussize="0,0"/>
                <v:stroke weight="0.47992125984252pt" color="#000000" joinstyle="round"/>
                <v:imagedata o:title=""/>
                <o:lock v:ext="edit" aspectratio="f"/>
              </v:line>
            </w:pict>
          </mc:Fallback>
        </mc:AlternateContent>
      </w:r>
    </w:p>
    <w:p w14:paraId="07D145DD">
      <w:pPr>
        <w:spacing w:line="200" w:lineRule="exact"/>
        <w:rPr>
          <w:rFonts w:ascii="Times New Roman" w:hAnsi="Times New Roman" w:eastAsia="Times New Roman"/>
          <w:highlight w:val="none"/>
        </w:rPr>
      </w:pPr>
    </w:p>
    <w:p w14:paraId="0302485C">
      <w:pPr>
        <w:spacing w:line="200" w:lineRule="exact"/>
        <w:rPr>
          <w:rFonts w:ascii="Times New Roman" w:hAnsi="Times New Roman" w:eastAsia="Times New Roman"/>
          <w:highlight w:val="none"/>
        </w:rPr>
      </w:pPr>
    </w:p>
    <w:p w14:paraId="7DC8B49D">
      <w:pPr>
        <w:spacing w:line="200" w:lineRule="exact"/>
        <w:rPr>
          <w:rFonts w:ascii="Times New Roman" w:hAnsi="Times New Roman"/>
          <w:highlight w:val="none"/>
        </w:rPr>
      </w:pPr>
    </w:p>
    <w:p w14:paraId="6F861983">
      <w:pPr>
        <w:spacing w:line="200" w:lineRule="exact"/>
        <w:rPr>
          <w:rFonts w:ascii="Times New Roman" w:hAnsi="Times New Roman"/>
          <w:highlight w:val="none"/>
        </w:rPr>
      </w:pPr>
    </w:p>
    <w:p w14:paraId="1B3E323D">
      <w:pPr>
        <w:spacing w:line="200" w:lineRule="exact"/>
        <w:rPr>
          <w:rFonts w:ascii="Times New Roman" w:hAnsi="Times New Roman"/>
          <w:highlight w:val="none"/>
        </w:rPr>
      </w:pPr>
    </w:p>
    <w:p w14:paraId="440D07DA">
      <w:pPr>
        <w:spacing w:line="200" w:lineRule="exact"/>
        <w:rPr>
          <w:rFonts w:ascii="Times New Roman" w:hAnsi="Times New Roman"/>
          <w:highlight w:val="none"/>
        </w:rPr>
      </w:pPr>
    </w:p>
    <w:p w14:paraId="59BAD9FF">
      <w:pPr>
        <w:spacing w:line="200" w:lineRule="exact"/>
        <w:rPr>
          <w:rFonts w:ascii="Times New Roman" w:hAnsi="Times New Roman"/>
          <w:highlight w:val="none"/>
        </w:rPr>
      </w:pPr>
    </w:p>
    <w:p w14:paraId="6FA178ED">
      <w:pPr>
        <w:spacing w:line="200" w:lineRule="exact"/>
        <w:rPr>
          <w:rFonts w:ascii="Times New Roman" w:hAnsi="Times New Roman"/>
          <w:highlight w:val="none"/>
        </w:rPr>
      </w:pPr>
    </w:p>
    <w:p w14:paraId="0A022F83">
      <w:pPr>
        <w:spacing w:line="200" w:lineRule="exact"/>
        <w:rPr>
          <w:rFonts w:ascii="Times New Roman" w:hAnsi="Times New Roman"/>
          <w:highlight w:val="none"/>
        </w:rPr>
      </w:pPr>
    </w:p>
    <w:p w14:paraId="44F4B75B">
      <w:pPr>
        <w:spacing w:line="200" w:lineRule="exact"/>
        <w:rPr>
          <w:rFonts w:ascii="Times New Roman" w:hAnsi="Times New Roman"/>
          <w:highlight w:val="none"/>
        </w:rPr>
      </w:pPr>
    </w:p>
    <w:p w14:paraId="6DE1AFF7">
      <w:pPr>
        <w:spacing w:line="200" w:lineRule="exact"/>
        <w:rPr>
          <w:rFonts w:ascii="Times New Roman" w:hAnsi="Times New Roman"/>
          <w:highlight w:val="none"/>
        </w:rPr>
      </w:pPr>
    </w:p>
    <w:p w14:paraId="23A34451">
      <w:pPr>
        <w:spacing w:line="2" w:lineRule="exact"/>
        <w:rPr>
          <w:rFonts w:ascii="Times New Roman" w:hAnsi="Times New Roman" w:eastAsia="Times New Roman"/>
          <w:highlight w:val="none"/>
        </w:rPr>
      </w:pPr>
      <w:bookmarkStart w:id="119" w:name="page36"/>
      <w:bookmarkEnd w:id="119"/>
    </w:p>
    <w:p w14:paraId="715CF858">
      <w:pPr>
        <w:spacing w:line="200" w:lineRule="exact"/>
        <w:rPr>
          <w:rFonts w:ascii="Times New Roman" w:hAnsi="Times New Roman" w:eastAsia="Times New Roman"/>
          <w:highlight w:val="none"/>
        </w:rPr>
      </w:pPr>
    </w:p>
    <w:p w14:paraId="5CB63FC5">
      <w:pPr>
        <w:spacing w:line="2" w:lineRule="exact"/>
        <w:rPr>
          <w:rFonts w:ascii="Times New Roman" w:hAnsi="Times New Roman" w:eastAsia="Times New Roman"/>
          <w:highlight w:val="none"/>
        </w:rPr>
      </w:pPr>
      <w:bookmarkStart w:id="120" w:name="page37"/>
      <w:bookmarkEnd w:id="120"/>
    </w:p>
    <w:p w14:paraId="7174A11C">
      <w:pPr>
        <w:spacing w:line="2" w:lineRule="exact"/>
        <w:rPr>
          <w:rFonts w:ascii="Times New Roman" w:hAnsi="Times New Roman" w:eastAsia="Times New Roman"/>
          <w:highlight w:val="none"/>
        </w:rPr>
      </w:pPr>
      <w:bookmarkStart w:id="121" w:name="page38"/>
      <w:bookmarkEnd w:id="121"/>
    </w:p>
    <w:p w14:paraId="295ECF7B">
      <w:pPr>
        <w:pStyle w:val="56"/>
        <w:rPr>
          <w:rFonts w:ascii="宋体" w:hAnsi="宋体"/>
          <w:sz w:val="28"/>
          <w:highlight w:val="none"/>
        </w:rPr>
      </w:pPr>
    </w:p>
    <w:p w14:paraId="2573B2C5">
      <w:pPr>
        <w:pStyle w:val="56"/>
        <w:rPr>
          <w:rFonts w:hint="eastAsia" w:ascii="宋体" w:hAnsi="宋体"/>
          <w:b/>
          <w:bCs/>
          <w:sz w:val="28"/>
          <w:highlight w:val="none"/>
        </w:rPr>
      </w:pPr>
      <w:r>
        <w:rPr>
          <w:rFonts w:ascii="宋体" w:hAnsi="宋体"/>
          <w:sz w:val="28"/>
          <w:highlight w:val="none"/>
        </w:rPr>
        <w:t>附件</w:t>
      </w:r>
      <w:r>
        <w:rPr>
          <w:rFonts w:hint="eastAsia" w:ascii="宋体" w:hAnsi="宋体"/>
          <w:sz w:val="28"/>
          <w:highlight w:val="none"/>
        </w:rPr>
        <w:t>三</w:t>
      </w:r>
      <w:r>
        <w:rPr>
          <w:rFonts w:ascii="宋体" w:hAnsi="宋体"/>
          <w:sz w:val="28"/>
          <w:highlight w:val="none"/>
        </w:rPr>
        <w:t>：</w:t>
      </w:r>
      <w:r>
        <w:rPr>
          <w:rFonts w:hint="eastAsia" w:ascii="宋体" w:hAnsi="宋体"/>
          <w:b/>
          <w:bCs/>
          <w:sz w:val="28"/>
          <w:highlight w:val="none"/>
        </w:rPr>
        <w:t>澄清函</w:t>
      </w:r>
    </w:p>
    <w:p w14:paraId="056545E8">
      <w:pPr>
        <w:rPr>
          <w:rFonts w:hint="eastAsia"/>
          <w:highlight w:val="none"/>
        </w:rPr>
      </w:pPr>
    </w:p>
    <w:p w14:paraId="3F61194B">
      <w:pPr>
        <w:adjustRightInd w:val="0"/>
        <w:snapToGrid w:val="0"/>
        <w:spacing w:line="360" w:lineRule="auto"/>
        <w:jc w:val="center"/>
        <w:rPr>
          <w:highlight w:val="none"/>
        </w:rPr>
      </w:pPr>
      <w:r>
        <w:rPr>
          <w:rFonts w:hint="eastAsia" w:ascii="Times New Roman" w:hAnsi="Times New Roman"/>
          <w:b/>
          <w:snapToGrid w:val="0"/>
          <w:kern w:val="0"/>
          <w:sz w:val="32"/>
          <w:szCs w:val="44"/>
          <w:highlight w:val="none"/>
        </w:rPr>
        <w:t>澄清函</w:t>
      </w:r>
    </w:p>
    <w:tbl>
      <w:tblPr>
        <w:tblStyle w:val="45"/>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3"/>
        <w:gridCol w:w="3969"/>
      </w:tblGrid>
      <w:tr w14:paraId="3F40D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8222" w:type="dxa"/>
            <w:gridSpan w:val="2"/>
            <w:shd w:val="clear" w:color="auto" w:fill="auto"/>
            <w:vAlign w:val="center"/>
          </w:tcPr>
          <w:p w14:paraId="72369EE8">
            <w:pPr>
              <w:adjustRightInd w:val="0"/>
              <w:snapToGrid w:val="0"/>
              <w:spacing w:before="120" w:beforeLines="50" w:line="360" w:lineRule="auto"/>
              <w:rPr>
                <w:rFonts w:ascii="Times New Roman" w:hAnsi="Times New Roman"/>
                <w:szCs w:val="21"/>
                <w:highlight w:val="none"/>
              </w:rPr>
            </w:pPr>
            <w:r>
              <w:rPr>
                <w:rFonts w:hint="eastAsia" w:ascii="Times New Roman" w:hAnsi="Times New Roman"/>
                <w:szCs w:val="21"/>
                <w:highlight w:val="none"/>
              </w:rPr>
              <w:t>招标项目名称：</w:t>
            </w:r>
          </w:p>
        </w:tc>
      </w:tr>
      <w:tr w14:paraId="13A0F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8222" w:type="dxa"/>
            <w:gridSpan w:val="2"/>
            <w:shd w:val="clear" w:color="auto" w:fill="auto"/>
            <w:vAlign w:val="center"/>
          </w:tcPr>
          <w:p w14:paraId="798E2889">
            <w:pPr>
              <w:adjustRightInd w:val="0"/>
              <w:snapToGrid w:val="0"/>
              <w:spacing w:before="120" w:beforeLines="50" w:line="360" w:lineRule="auto"/>
              <w:rPr>
                <w:rFonts w:ascii="Times New Roman" w:hAnsi="Times New Roman"/>
                <w:szCs w:val="21"/>
                <w:highlight w:val="none"/>
              </w:rPr>
            </w:pPr>
            <w:r>
              <w:rPr>
                <w:rFonts w:hint="eastAsia" w:ascii="Times New Roman" w:hAnsi="Times New Roman"/>
                <w:szCs w:val="21"/>
                <w:highlight w:val="none"/>
              </w:rPr>
              <w:t>标段号/子标段号：</w:t>
            </w:r>
          </w:p>
        </w:tc>
      </w:tr>
      <w:tr w14:paraId="70643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8222" w:type="dxa"/>
            <w:gridSpan w:val="2"/>
            <w:shd w:val="clear" w:color="auto" w:fill="auto"/>
            <w:vAlign w:val="center"/>
          </w:tcPr>
          <w:p w14:paraId="2C77DBD0">
            <w:pPr>
              <w:adjustRightInd w:val="0"/>
              <w:snapToGrid w:val="0"/>
              <w:spacing w:before="120" w:beforeLines="50" w:line="360" w:lineRule="auto"/>
              <w:rPr>
                <w:rFonts w:ascii="Times New Roman" w:hAnsi="Times New Roman"/>
                <w:szCs w:val="21"/>
                <w:highlight w:val="none"/>
              </w:rPr>
            </w:pPr>
            <w:r>
              <w:rPr>
                <w:rFonts w:hint="eastAsia" w:ascii="Times New Roman" w:hAnsi="Times New Roman"/>
                <w:szCs w:val="21"/>
                <w:highlight w:val="none"/>
              </w:rPr>
              <w:t>标段名称：</w:t>
            </w:r>
          </w:p>
        </w:tc>
      </w:tr>
      <w:tr w14:paraId="4C123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8222" w:type="dxa"/>
            <w:gridSpan w:val="2"/>
            <w:shd w:val="clear" w:color="auto" w:fill="auto"/>
            <w:vAlign w:val="center"/>
          </w:tcPr>
          <w:p w14:paraId="673BDEB9">
            <w:pPr>
              <w:adjustRightInd w:val="0"/>
              <w:snapToGrid w:val="0"/>
              <w:spacing w:before="120" w:beforeLines="50" w:line="360" w:lineRule="auto"/>
              <w:rPr>
                <w:rFonts w:ascii="Times New Roman" w:hAnsi="Times New Roman"/>
                <w:szCs w:val="21"/>
                <w:highlight w:val="none"/>
              </w:rPr>
            </w:pPr>
            <w:r>
              <w:rPr>
                <w:rFonts w:hint="eastAsia" w:ascii="Times New Roman" w:hAnsi="Times New Roman"/>
                <w:szCs w:val="21"/>
                <w:highlight w:val="none"/>
              </w:rPr>
              <w:t>问题标题：</w:t>
            </w:r>
          </w:p>
        </w:tc>
      </w:tr>
      <w:tr w14:paraId="56FE8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8222" w:type="dxa"/>
            <w:gridSpan w:val="2"/>
            <w:shd w:val="clear" w:color="auto" w:fill="auto"/>
            <w:vAlign w:val="center"/>
          </w:tcPr>
          <w:p w14:paraId="7D5831A7">
            <w:pPr>
              <w:adjustRightInd w:val="0"/>
              <w:snapToGrid w:val="0"/>
              <w:spacing w:before="120" w:beforeLines="50" w:line="360" w:lineRule="auto"/>
              <w:rPr>
                <w:rFonts w:ascii="Times New Roman" w:hAnsi="Times New Roman"/>
                <w:szCs w:val="21"/>
                <w:highlight w:val="none"/>
              </w:rPr>
            </w:pPr>
            <w:r>
              <w:rPr>
                <w:rFonts w:hint="eastAsia" w:ascii="Times New Roman" w:hAnsi="Times New Roman"/>
                <w:szCs w:val="21"/>
                <w:highlight w:val="none"/>
              </w:rPr>
              <w:t>问题1：</w:t>
            </w:r>
          </w:p>
        </w:tc>
      </w:tr>
      <w:tr w14:paraId="78728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8222" w:type="dxa"/>
            <w:gridSpan w:val="2"/>
            <w:shd w:val="clear" w:color="auto" w:fill="auto"/>
            <w:vAlign w:val="center"/>
          </w:tcPr>
          <w:p w14:paraId="583D1616">
            <w:pPr>
              <w:adjustRightInd w:val="0"/>
              <w:snapToGrid w:val="0"/>
              <w:spacing w:before="120" w:beforeLines="50" w:line="360" w:lineRule="auto"/>
              <w:rPr>
                <w:rFonts w:ascii="Times New Roman" w:hAnsi="Times New Roman"/>
                <w:szCs w:val="21"/>
                <w:highlight w:val="none"/>
              </w:rPr>
            </w:pPr>
            <w:r>
              <w:rPr>
                <w:rFonts w:hint="eastAsia" w:ascii="Times New Roman" w:hAnsi="Times New Roman"/>
                <w:szCs w:val="21"/>
                <w:highlight w:val="none"/>
              </w:rPr>
              <w:t>建设单位名称：</w:t>
            </w:r>
          </w:p>
        </w:tc>
      </w:tr>
      <w:tr w14:paraId="1EB7F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8222" w:type="dxa"/>
            <w:gridSpan w:val="2"/>
            <w:shd w:val="clear" w:color="auto" w:fill="auto"/>
            <w:vAlign w:val="center"/>
          </w:tcPr>
          <w:p w14:paraId="4A03905B">
            <w:pPr>
              <w:adjustRightInd w:val="0"/>
              <w:snapToGrid w:val="0"/>
              <w:spacing w:before="120" w:beforeLines="50" w:line="360" w:lineRule="auto"/>
              <w:rPr>
                <w:rFonts w:ascii="Times New Roman" w:hAnsi="Times New Roman"/>
                <w:szCs w:val="21"/>
                <w:highlight w:val="none"/>
              </w:rPr>
            </w:pPr>
            <w:r>
              <w:rPr>
                <w:rFonts w:hint="eastAsia" w:ascii="Times New Roman" w:hAnsi="Times New Roman"/>
                <w:szCs w:val="21"/>
                <w:highlight w:val="none"/>
              </w:rPr>
              <w:t>工程名称：</w:t>
            </w:r>
          </w:p>
        </w:tc>
      </w:tr>
      <w:tr w14:paraId="5841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8222" w:type="dxa"/>
            <w:gridSpan w:val="2"/>
            <w:shd w:val="clear" w:color="auto" w:fill="auto"/>
            <w:vAlign w:val="center"/>
          </w:tcPr>
          <w:p w14:paraId="08C408E0">
            <w:pPr>
              <w:adjustRightInd w:val="0"/>
              <w:snapToGrid w:val="0"/>
              <w:spacing w:before="120" w:beforeLines="50" w:line="360" w:lineRule="auto"/>
              <w:rPr>
                <w:rFonts w:ascii="Times New Roman" w:hAnsi="Times New Roman"/>
                <w:szCs w:val="21"/>
                <w:highlight w:val="none"/>
              </w:rPr>
            </w:pPr>
            <w:r>
              <w:rPr>
                <w:rFonts w:hint="eastAsia" w:ascii="Times New Roman" w:hAnsi="Times New Roman"/>
                <w:szCs w:val="21"/>
                <w:highlight w:val="none"/>
              </w:rPr>
              <w:t>采购申请标识：</w:t>
            </w:r>
          </w:p>
        </w:tc>
      </w:tr>
      <w:tr w14:paraId="66CF9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8222" w:type="dxa"/>
            <w:gridSpan w:val="2"/>
            <w:shd w:val="clear" w:color="auto" w:fill="auto"/>
            <w:vAlign w:val="center"/>
          </w:tcPr>
          <w:p w14:paraId="29D77A12">
            <w:pPr>
              <w:adjustRightInd w:val="0"/>
              <w:snapToGrid w:val="0"/>
              <w:spacing w:before="120" w:beforeLines="50" w:line="360" w:lineRule="auto"/>
              <w:rPr>
                <w:rFonts w:ascii="Times New Roman" w:hAnsi="Times New Roman"/>
                <w:szCs w:val="21"/>
                <w:highlight w:val="none"/>
              </w:rPr>
            </w:pPr>
            <w:r>
              <w:rPr>
                <w:rFonts w:hint="eastAsia" w:ascii="Times New Roman" w:hAnsi="Times New Roman"/>
                <w:szCs w:val="21"/>
                <w:highlight w:val="none"/>
              </w:rPr>
              <w:t>问题描述：</w:t>
            </w:r>
          </w:p>
        </w:tc>
      </w:tr>
      <w:tr w14:paraId="34B5E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4253" w:type="dxa"/>
            <w:shd w:val="clear" w:color="auto" w:fill="auto"/>
            <w:vAlign w:val="center"/>
          </w:tcPr>
          <w:p w14:paraId="57399391">
            <w:pPr>
              <w:adjustRightInd w:val="0"/>
              <w:snapToGrid w:val="0"/>
              <w:spacing w:before="120" w:beforeLines="50" w:line="360" w:lineRule="auto"/>
              <w:rPr>
                <w:rFonts w:ascii="Times New Roman" w:hAnsi="Times New Roman"/>
                <w:szCs w:val="21"/>
                <w:highlight w:val="none"/>
              </w:rPr>
            </w:pPr>
            <w:r>
              <w:rPr>
                <w:rFonts w:hint="eastAsia" w:ascii="Times New Roman" w:hAnsi="Times New Roman"/>
                <w:szCs w:val="21"/>
                <w:highlight w:val="none"/>
              </w:rPr>
              <w:t>　</w:t>
            </w:r>
          </w:p>
        </w:tc>
        <w:tc>
          <w:tcPr>
            <w:tcW w:w="3969" w:type="dxa"/>
            <w:shd w:val="clear" w:color="auto" w:fill="auto"/>
            <w:vAlign w:val="center"/>
          </w:tcPr>
          <w:p w14:paraId="6C04248F">
            <w:pPr>
              <w:adjustRightInd w:val="0"/>
              <w:snapToGrid w:val="0"/>
              <w:spacing w:before="120" w:beforeLines="50" w:line="360" w:lineRule="auto"/>
              <w:rPr>
                <w:rFonts w:ascii="Times New Roman" w:hAnsi="Times New Roman"/>
                <w:szCs w:val="21"/>
                <w:highlight w:val="none"/>
              </w:rPr>
            </w:pPr>
            <w:r>
              <w:rPr>
                <w:rFonts w:hint="eastAsia" w:ascii="Times New Roman" w:hAnsi="Times New Roman"/>
                <w:szCs w:val="21"/>
                <w:highlight w:val="none"/>
              </w:rPr>
              <w:t>年   月    日</w:t>
            </w:r>
          </w:p>
        </w:tc>
      </w:tr>
    </w:tbl>
    <w:p w14:paraId="4B86913D">
      <w:pPr>
        <w:spacing w:line="200" w:lineRule="exact"/>
        <w:rPr>
          <w:rFonts w:ascii="Times New Roman" w:hAnsi="Times New Roman" w:eastAsia="Times New Roman"/>
          <w:highlight w:val="none"/>
        </w:rPr>
      </w:pPr>
    </w:p>
    <w:p w14:paraId="2FCBBED7">
      <w:pPr>
        <w:spacing w:line="200" w:lineRule="exact"/>
        <w:rPr>
          <w:rFonts w:ascii="Times New Roman" w:hAnsi="Times New Roman" w:eastAsia="Times New Roman"/>
          <w:highlight w:val="none"/>
        </w:rPr>
      </w:pPr>
    </w:p>
    <w:p w14:paraId="6A256C2D">
      <w:pPr>
        <w:spacing w:line="200" w:lineRule="exact"/>
        <w:rPr>
          <w:rFonts w:ascii="Times New Roman" w:hAnsi="Times New Roman" w:eastAsia="Times New Roman"/>
          <w:highlight w:val="none"/>
        </w:rPr>
      </w:pPr>
    </w:p>
    <w:p w14:paraId="21DD9AA7">
      <w:pPr>
        <w:spacing w:line="0" w:lineRule="atLeast"/>
        <w:ind w:left="140"/>
        <w:rPr>
          <w:rFonts w:hint="eastAsia" w:ascii="宋体" w:hAnsi="宋体"/>
          <w:b/>
          <w:bCs/>
          <w:sz w:val="28"/>
          <w:highlight w:val="none"/>
        </w:rPr>
      </w:pPr>
    </w:p>
    <w:p w14:paraId="6D59D3B7">
      <w:pPr>
        <w:spacing w:line="0" w:lineRule="atLeast"/>
        <w:ind w:left="140"/>
        <w:rPr>
          <w:rFonts w:hint="eastAsia" w:ascii="宋体" w:hAnsi="宋体"/>
          <w:b/>
          <w:bCs/>
          <w:sz w:val="28"/>
          <w:highlight w:val="none"/>
        </w:rPr>
      </w:pPr>
    </w:p>
    <w:p w14:paraId="5D0332BD">
      <w:pPr>
        <w:pStyle w:val="44"/>
        <w:rPr>
          <w:rFonts w:hint="eastAsia" w:ascii="宋体" w:hAnsi="宋体"/>
          <w:b/>
          <w:bCs/>
          <w:sz w:val="28"/>
          <w:highlight w:val="none"/>
        </w:rPr>
      </w:pPr>
    </w:p>
    <w:p w14:paraId="77500ED5">
      <w:pPr>
        <w:pStyle w:val="44"/>
        <w:rPr>
          <w:rFonts w:hint="eastAsia" w:ascii="宋体" w:hAnsi="宋体"/>
          <w:b/>
          <w:bCs/>
          <w:sz w:val="28"/>
          <w:highlight w:val="none"/>
        </w:rPr>
      </w:pPr>
    </w:p>
    <w:p w14:paraId="7E234D62">
      <w:pPr>
        <w:spacing w:line="0" w:lineRule="atLeast"/>
        <w:ind w:left="140"/>
        <w:rPr>
          <w:rFonts w:hint="eastAsia" w:ascii="宋体" w:hAnsi="宋体"/>
          <w:sz w:val="28"/>
          <w:highlight w:val="none"/>
        </w:rPr>
      </w:pPr>
      <w:r>
        <w:rPr>
          <w:rFonts w:ascii="宋体" w:hAnsi="宋体"/>
          <w:b/>
          <w:bCs/>
          <w:sz w:val="28"/>
          <w:highlight w:val="none"/>
        </w:rPr>
        <w:t>附件</w:t>
      </w:r>
      <w:r>
        <w:rPr>
          <w:rFonts w:hint="eastAsia" w:ascii="宋体" w:hAnsi="宋体"/>
          <w:b/>
          <w:bCs/>
          <w:sz w:val="28"/>
          <w:highlight w:val="none"/>
        </w:rPr>
        <w:t>四</w:t>
      </w:r>
      <w:r>
        <w:rPr>
          <w:rFonts w:ascii="宋体" w:hAnsi="宋体"/>
          <w:b/>
          <w:bCs/>
          <w:sz w:val="28"/>
          <w:highlight w:val="none"/>
        </w:rPr>
        <w:t>：</w:t>
      </w:r>
      <w:r>
        <w:rPr>
          <w:rFonts w:hint="eastAsia" w:ascii="宋体" w:hAnsi="宋体"/>
          <w:b/>
          <w:bCs/>
          <w:sz w:val="28"/>
          <w:highlight w:val="none"/>
        </w:rPr>
        <w:t>异议函</w:t>
      </w:r>
    </w:p>
    <w:p w14:paraId="55DD1419">
      <w:pPr>
        <w:autoSpaceDE w:val="0"/>
        <w:autoSpaceDN w:val="0"/>
        <w:adjustRightInd w:val="0"/>
        <w:snapToGrid w:val="0"/>
        <w:jc w:val="center"/>
        <w:rPr>
          <w:rFonts w:hint="eastAsia" w:ascii="黑体" w:hAnsi="黑体" w:eastAsia="黑体"/>
          <w:b/>
          <w:bCs/>
          <w:sz w:val="30"/>
          <w:szCs w:val="30"/>
          <w:highlight w:val="none"/>
        </w:rPr>
      </w:pPr>
      <w:r>
        <w:rPr>
          <w:rFonts w:hint="eastAsia" w:ascii="黑体" w:hAnsi="黑体" w:eastAsia="黑体"/>
          <w:b/>
          <w:bCs/>
          <w:sz w:val="30"/>
          <w:szCs w:val="30"/>
          <w:highlight w:val="none"/>
        </w:rPr>
        <w:t>异议函</w:t>
      </w:r>
    </w:p>
    <w:p w14:paraId="0CBF27C9">
      <w:pPr>
        <w:pStyle w:val="258"/>
        <w:tabs>
          <w:tab w:val="center" w:pos="4201"/>
          <w:tab w:val="right" w:leader="dot" w:pos="9298"/>
        </w:tabs>
        <w:spacing w:line="276" w:lineRule="auto"/>
        <w:ind w:firstLine="0" w:firstLineChars="0"/>
        <w:rPr>
          <w:rFonts w:hint="eastAsia"/>
          <w:szCs w:val="21"/>
          <w:highlight w:val="none"/>
        </w:rPr>
      </w:pPr>
    </w:p>
    <w:p w14:paraId="16C3587E">
      <w:pPr>
        <w:pStyle w:val="258"/>
        <w:tabs>
          <w:tab w:val="center" w:pos="4201"/>
          <w:tab w:val="right" w:leader="dot" w:pos="9298"/>
        </w:tabs>
        <w:spacing w:line="276" w:lineRule="auto"/>
        <w:ind w:firstLine="0" w:firstLineChars="0"/>
        <w:rPr>
          <w:rFonts w:hint="eastAsia"/>
          <w:szCs w:val="21"/>
          <w:highlight w:val="none"/>
        </w:rPr>
      </w:pPr>
      <w:r>
        <w:rPr>
          <w:rFonts w:hint="eastAsia"/>
          <w:szCs w:val="21"/>
          <w:highlight w:val="none"/>
        </w:rPr>
        <w:t>致：</w:t>
      </w:r>
      <w:r>
        <w:rPr>
          <w:rFonts w:hint="eastAsia"/>
          <w:szCs w:val="21"/>
          <w:highlight w:val="none"/>
          <w:lang w:eastAsia="zh-CN"/>
        </w:rPr>
        <w:t>内蒙古大青山实验室有限公司</w:t>
      </w:r>
      <w:r>
        <w:rPr>
          <w:rFonts w:hint="eastAsia"/>
          <w:szCs w:val="21"/>
          <w:highlight w:val="none"/>
        </w:rPr>
        <w:t xml:space="preserve"> </w:t>
      </w:r>
    </w:p>
    <w:p w14:paraId="4EFF7D0E">
      <w:pPr>
        <w:pStyle w:val="258"/>
        <w:tabs>
          <w:tab w:val="center" w:pos="4201"/>
          <w:tab w:val="right" w:leader="dot" w:pos="9298"/>
        </w:tabs>
        <w:spacing w:line="276" w:lineRule="auto"/>
        <w:ind w:firstLine="420"/>
        <w:rPr>
          <w:rFonts w:hint="eastAsia" w:hAnsi="宋体" w:cs="宋体"/>
          <w:szCs w:val="21"/>
          <w:highlight w:val="none"/>
        </w:rPr>
      </w:pPr>
    </w:p>
    <w:p w14:paraId="6BEFF6B5">
      <w:pPr>
        <w:pStyle w:val="258"/>
        <w:keepNext w:val="0"/>
        <w:keepLines w:val="0"/>
        <w:pageBreakBefore w:val="0"/>
        <w:widowControl/>
        <w:tabs>
          <w:tab w:val="center" w:pos="4201"/>
          <w:tab w:val="right" w:leader="dot" w:pos="9298"/>
        </w:tabs>
        <w:kinsoku/>
        <w:wordWrap/>
        <w:overflowPunct/>
        <w:topLinePunct w:val="0"/>
        <w:autoSpaceDE/>
        <w:autoSpaceDN/>
        <w:bidi w:val="0"/>
        <w:adjustRightInd w:val="0"/>
        <w:snapToGrid w:val="0"/>
        <w:spacing w:line="276" w:lineRule="auto"/>
        <w:ind w:firstLine="420"/>
        <w:jc w:val="left"/>
        <w:textAlignment w:val="auto"/>
        <w:rPr>
          <w:rFonts w:hint="eastAsia" w:hAnsi="宋体" w:cs="宋体"/>
          <w:szCs w:val="21"/>
          <w:highlight w:val="none"/>
        </w:rPr>
      </w:pPr>
      <w:r>
        <w:rPr>
          <w:rFonts w:hint="eastAsia" w:hAnsi="宋体" w:cs="宋体"/>
          <w:szCs w:val="21"/>
          <w:highlight w:val="none"/>
        </w:rPr>
        <w:t>我公司依法参与了贵公司于</w:t>
      </w:r>
      <w:r>
        <w:rPr>
          <w:rFonts w:hint="eastAsia" w:hAnsi="宋体" w:cs="宋体"/>
          <w:szCs w:val="21"/>
          <w:highlight w:val="none"/>
          <w:u w:val="single"/>
        </w:rPr>
        <w:t xml:space="preserve">       </w:t>
      </w:r>
      <w:r>
        <w:rPr>
          <w:rFonts w:hint="eastAsia" w:hAnsi="宋体" w:cs="宋体"/>
          <w:szCs w:val="21"/>
          <w:highlight w:val="none"/>
        </w:rPr>
        <w:t xml:space="preserve"> 年</w:t>
      </w:r>
      <w:r>
        <w:rPr>
          <w:rFonts w:hint="eastAsia" w:hAnsi="宋体" w:cs="宋体"/>
          <w:szCs w:val="21"/>
          <w:highlight w:val="none"/>
          <w:u w:val="single"/>
        </w:rPr>
        <w:t xml:space="preserve">      </w:t>
      </w:r>
      <w:r>
        <w:rPr>
          <w:rFonts w:hint="eastAsia" w:hAnsi="宋体" w:cs="宋体"/>
          <w:szCs w:val="21"/>
          <w:highlight w:val="none"/>
        </w:rPr>
        <w:t>月</w:t>
      </w:r>
      <w:r>
        <w:rPr>
          <w:rFonts w:hint="eastAsia" w:hAnsi="宋体" w:cs="宋体"/>
          <w:szCs w:val="21"/>
          <w:highlight w:val="none"/>
          <w:u w:val="single"/>
        </w:rPr>
        <w:t xml:space="preserve">      </w:t>
      </w:r>
      <w:r>
        <w:rPr>
          <w:rFonts w:hint="eastAsia" w:hAnsi="宋体" w:cs="宋体"/>
          <w:szCs w:val="21"/>
          <w:highlight w:val="none"/>
        </w:rPr>
        <w:t>日组织的项目名称为</w:t>
      </w:r>
      <w:r>
        <w:rPr>
          <w:rFonts w:hint="eastAsia" w:hAnsi="宋体" w:cs="宋体"/>
          <w:szCs w:val="21"/>
          <w:highlight w:val="none"/>
          <w:u w:val="single"/>
        </w:rPr>
        <w:t xml:space="preserve">                         </w:t>
      </w:r>
      <w:r>
        <w:rPr>
          <w:rFonts w:hint="eastAsia" w:hAnsi="宋体" w:cs="宋体"/>
          <w:szCs w:val="21"/>
          <w:highlight w:val="none"/>
        </w:rPr>
        <w:t>，项目编号为：</w:t>
      </w:r>
      <w:r>
        <w:rPr>
          <w:rFonts w:hint="eastAsia" w:hAnsi="宋体" w:cs="宋体"/>
          <w:szCs w:val="21"/>
          <w:highlight w:val="none"/>
          <w:u w:val="single"/>
        </w:rPr>
        <w:t xml:space="preserve">                 </w:t>
      </w:r>
      <w:r>
        <w:rPr>
          <w:rFonts w:hint="eastAsia" w:hAnsi="宋体" w:cs="宋体"/>
          <w:szCs w:val="21"/>
          <w:highlight w:val="none"/>
        </w:rPr>
        <w:t xml:space="preserve"> ，标段号(标段名称)：</w:t>
      </w:r>
    </w:p>
    <w:p w14:paraId="7AEA7A24">
      <w:pPr>
        <w:pStyle w:val="258"/>
        <w:keepNext w:val="0"/>
        <w:keepLines w:val="0"/>
        <w:pageBreakBefore w:val="0"/>
        <w:widowControl/>
        <w:tabs>
          <w:tab w:val="center" w:pos="4201"/>
          <w:tab w:val="right" w:leader="dot" w:pos="9298"/>
        </w:tabs>
        <w:kinsoku/>
        <w:wordWrap/>
        <w:overflowPunct/>
        <w:topLinePunct w:val="0"/>
        <w:autoSpaceDE/>
        <w:autoSpaceDN/>
        <w:bidi w:val="0"/>
        <w:adjustRightInd w:val="0"/>
        <w:snapToGrid w:val="0"/>
        <w:spacing w:line="276" w:lineRule="auto"/>
        <w:ind w:firstLine="0" w:firstLineChars="0"/>
        <w:jc w:val="left"/>
        <w:textAlignment w:val="auto"/>
        <w:rPr>
          <w:rFonts w:hint="eastAsia" w:hAnsi="宋体" w:cs="宋体"/>
          <w:szCs w:val="21"/>
          <w:highlight w:val="none"/>
          <w:u w:val="single"/>
        </w:rPr>
      </w:pPr>
      <w:r>
        <w:rPr>
          <w:rFonts w:hint="eastAsia" w:hAnsi="宋体" w:cs="宋体"/>
          <w:szCs w:val="21"/>
          <w:highlight w:val="none"/>
          <w:u w:val="single"/>
        </w:rPr>
        <w:t xml:space="preserve"> </w:t>
      </w:r>
      <w:r>
        <w:rPr>
          <w:rFonts w:hAnsi="宋体" w:cs="宋体"/>
          <w:szCs w:val="21"/>
          <w:highlight w:val="none"/>
          <w:u w:val="single"/>
        </w:rPr>
        <w:t xml:space="preserve">    </w:t>
      </w:r>
      <w:r>
        <w:rPr>
          <w:rFonts w:hint="eastAsia" w:hAnsi="宋体" w:cs="宋体"/>
          <w:szCs w:val="21"/>
          <w:highlight w:val="none"/>
          <w:u w:val="single"/>
        </w:rPr>
        <w:t xml:space="preserve">       </w:t>
      </w:r>
      <w:r>
        <w:rPr>
          <w:rFonts w:hint="eastAsia" w:hAnsi="宋体" w:cs="宋体"/>
          <w:szCs w:val="21"/>
          <w:highlight w:val="none"/>
        </w:rPr>
        <w:t xml:space="preserve"> 的采购活动，该项目目前正处于：</w:t>
      </w:r>
      <w:r>
        <w:rPr>
          <w:rFonts w:hint="eastAsia" w:hAnsi="宋体" w:cs="宋体"/>
          <w:szCs w:val="21"/>
          <w:highlight w:val="none"/>
          <w:u w:val="single"/>
        </w:rPr>
        <w:t xml:space="preserve">                     </w:t>
      </w:r>
      <w:r>
        <w:rPr>
          <w:rFonts w:hint="eastAsia" w:hAnsi="宋体" w:cs="宋体"/>
          <w:szCs w:val="21"/>
          <w:highlight w:val="none"/>
        </w:rPr>
        <w:t>，现我公司对</w:t>
      </w:r>
      <w:r>
        <w:rPr>
          <w:rFonts w:hint="eastAsia" w:hAnsi="宋体" w:cs="宋体"/>
          <w:szCs w:val="21"/>
          <w:highlight w:val="none"/>
          <w:u w:val="single"/>
        </w:rPr>
        <w:t xml:space="preserve">       </w:t>
      </w:r>
    </w:p>
    <w:p w14:paraId="65125508">
      <w:pPr>
        <w:pStyle w:val="258"/>
        <w:keepNext w:val="0"/>
        <w:keepLines w:val="0"/>
        <w:pageBreakBefore w:val="0"/>
        <w:widowControl/>
        <w:tabs>
          <w:tab w:val="center" w:pos="4201"/>
          <w:tab w:val="right" w:leader="dot" w:pos="9298"/>
        </w:tabs>
        <w:kinsoku/>
        <w:wordWrap/>
        <w:overflowPunct/>
        <w:topLinePunct w:val="0"/>
        <w:autoSpaceDE/>
        <w:autoSpaceDN/>
        <w:bidi w:val="0"/>
        <w:adjustRightInd w:val="0"/>
        <w:snapToGrid w:val="0"/>
        <w:spacing w:line="276" w:lineRule="auto"/>
        <w:ind w:firstLine="0" w:firstLineChars="0"/>
        <w:jc w:val="left"/>
        <w:textAlignment w:val="auto"/>
        <w:rPr>
          <w:rFonts w:hint="eastAsia" w:hAnsi="宋体" w:cs="宋体"/>
          <w:szCs w:val="21"/>
          <w:highlight w:val="none"/>
        </w:rPr>
      </w:pPr>
      <w:r>
        <w:rPr>
          <w:rFonts w:hint="eastAsia" w:hAnsi="宋体" w:cs="宋体"/>
          <w:szCs w:val="21"/>
          <w:highlight w:val="none"/>
          <w:u w:val="single"/>
        </w:rPr>
        <w:t xml:space="preserve">        </w:t>
      </w:r>
      <w:r>
        <w:rPr>
          <w:rFonts w:hint="eastAsia" w:ascii="Times New Roman" w:hAnsi="Times New Roman" w:eastAsia="宋体" w:cs="Times New Roman"/>
          <w:snapToGrid w:val="0"/>
          <w:kern w:val="0"/>
          <w:sz w:val="24"/>
          <w:szCs w:val="24"/>
          <w:highlight w:val="none"/>
          <w:u w:val="single"/>
        </w:rPr>
        <w:t xml:space="preserve">    </w:t>
      </w:r>
      <w:r>
        <w:rPr>
          <w:rFonts w:hint="eastAsia" w:hAnsi="宋体" w:cs="宋体"/>
          <w:szCs w:val="21"/>
          <w:highlight w:val="none"/>
        </w:rPr>
        <w:t>提出异议。</w:t>
      </w:r>
    </w:p>
    <w:p w14:paraId="27951F01">
      <w:pPr>
        <w:pStyle w:val="258"/>
        <w:tabs>
          <w:tab w:val="center" w:pos="4201"/>
          <w:tab w:val="right" w:leader="dot" w:pos="9298"/>
        </w:tabs>
        <w:spacing w:line="276" w:lineRule="auto"/>
        <w:ind w:firstLine="420"/>
        <w:rPr>
          <w:rFonts w:hint="eastAsia" w:hAnsi="宋体" w:cs="宋体"/>
          <w:szCs w:val="21"/>
          <w:highlight w:val="none"/>
        </w:rPr>
      </w:pPr>
      <w:r>
        <w:rPr>
          <w:rFonts w:hint="eastAsia" w:hAnsi="宋体" w:cs="宋体"/>
          <w:szCs w:val="21"/>
          <w:highlight w:val="none"/>
        </w:rPr>
        <w:t>一、被异议人</w:t>
      </w:r>
    </w:p>
    <w:p w14:paraId="0E8C2464">
      <w:pPr>
        <w:pStyle w:val="258"/>
        <w:tabs>
          <w:tab w:val="center" w:pos="4201"/>
          <w:tab w:val="right" w:leader="dot" w:pos="9298"/>
        </w:tabs>
        <w:spacing w:line="276" w:lineRule="auto"/>
        <w:ind w:firstLine="420"/>
        <w:rPr>
          <w:rFonts w:hint="eastAsia" w:hAnsi="宋体" w:cs="宋体"/>
          <w:szCs w:val="21"/>
          <w:highlight w:val="none"/>
        </w:rPr>
      </w:pPr>
      <w:r>
        <w:rPr>
          <w:rFonts w:hint="eastAsia" w:hAnsi="宋体" w:cs="宋体"/>
          <w:b/>
          <w:bCs/>
          <w:szCs w:val="21"/>
          <w:highlight w:val="none"/>
        </w:rPr>
        <w:t xml:space="preserve">.......  </w:t>
      </w:r>
      <w:r>
        <w:rPr>
          <w:rFonts w:hint="eastAsia" w:hAnsi="宋体" w:cs="宋体"/>
          <w:szCs w:val="21"/>
          <w:highlight w:val="none"/>
        </w:rPr>
        <w:t xml:space="preserve"> </w:t>
      </w:r>
    </w:p>
    <w:p w14:paraId="5369E58A">
      <w:pPr>
        <w:pStyle w:val="258"/>
        <w:tabs>
          <w:tab w:val="center" w:pos="4201"/>
          <w:tab w:val="right" w:leader="dot" w:pos="9298"/>
        </w:tabs>
        <w:spacing w:line="276" w:lineRule="auto"/>
        <w:ind w:firstLine="420"/>
        <w:rPr>
          <w:rFonts w:hint="eastAsia" w:hAnsi="宋体" w:cs="宋体"/>
          <w:szCs w:val="21"/>
          <w:highlight w:val="none"/>
        </w:rPr>
      </w:pPr>
      <w:r>
        <w:rPr>
          <w:rFonts w:hint="eastAsia" w:hAnsi="宋体" w:cs="宋体"/>
          <w:szCs w:val="21"/>
          <w:highlight w:val="none"/>
        </w:rPr>
        <w:t xml:space="preserve">                                        </w:t>
      </w:r>
    </w:p>
    <w:p w14:paraId="566571C1">
      <w:pPr>
        <w:pStyle w:val="258"/>
        <w:tabs>
          <w:tab w:val="center" w:pos="4201"/>
          <w:tab w:val="right" w:leader="dot" w:pos="9298"/>
        </w:tabs>
        <w:spacing w:line="276" w:lineRule="auto"/>
        <w:ind w:firstLine="420"/>
        <w:rPr>
          <w:rFonts w:hint="eastAsia" w:hAnsi="宋体" w:cs="宋体"/>
          <w:szCs w:val="21"/>
          <w:highlight w:val="none"/>
        </w:rPr>
      </w:pPr>
      <w:r>
        <w:rPr>
          <w:rFonts w:hint="eastAsia" w:hAnsi="宋体" w:cs="宋体"/>
          <w:szCs w:val="21"/>
          <w:highlight w:val="none"/>
        </w:rPr>
        <w:t>二、异议事项的基本事实</w:t>
      </w:r>
    </w:p>
    <w:p w14:paraId="35847197">
      <w:pPr>
        <w:pStyle w:val="258"/>
        <w:tabs>
          <w:tab w:val="center" w:pos="4201"/>
          <w:tab w:val="right" w:leader="dot" w:pos="9298"/>
        </w:tabs>
        <w:spacing w:line="276" w:lineRule="auto"/>
        <w:ind w:firstLine="420"/>
        <w:rPr>
          <w:rFonts w:hint="eastAsia" w:hAnsi="宋体" w:cs="宋体"/>
          <w:szCs w:val="21"/>
          <w:highlight w:val="none"/>
        </w:rPr>
      </w:pPr>
      <w:r>
        <w:rPr>
          <w:rFonts w:hint="eastAsia" w:hAnsi="宋体" w:cs="宋体"/>
          <w:b/>
          <w:bCs/>
          <w:szCs w:val="21"/>
          <w:highlight w:val="none"/>
        </w:rPr>
        <w:t xml:space="preserve">.......  </w:t>
      </w:r>
      <w:r>
        <w:rPr>
          <w:rFonts w:hint="eastAsia" w:hAnsi="宋体" w:cs="宋体"/>
          <w:szCs w:val="21"/>
          <w:highlight w:val="none"/>
        </w:rPr>
        <w:t xml:space="preserve"> </w:t>
      </w:r>
    </w:p>
    <w:p w14:paraId="2E1A522A">
      <w:pPr>
        <w:pStyle w:val="258"/>
        <w:tabs>
          <w:tab w:val="center" w:pos="4201"/>
          <w:tab w:val="right" w:leader="dot" w:pos="9298"/>
        </w:tabs>
        <w:spacing w:line="276" w:lineRule="auto"/>
        <w:ind w:firstLine="420"/>
        <w:rPr>
          <w:rFonts w:hint="eastAsia" w:hAnsi="宋体" w:cs="宋体"/>
          <w:szCs w:val="21"/>
          <w:highlight w:val="none"/>
        </w:rPr>
      </w:pPr>
      <w:r>
        <w:rPr>
          <w:rFonts w:hint="eastAsia" w:hAnsi="宋体" w:cs="宋体"/>
          <w:szCs w:val="21"/>
          <w:highlight w:val="none"/>
        </w:rPr>
        <w:t xml:space="preserve">                                                            </w:t>
      </w:r>
    </w:p>
    <w:p w14:paraId="357D8B74">
      <w:pPr>
        <w:pStyle w:val="258"/>
        <w:tabs>
          <w:tab w:val="center" w:pos="4201"/>
          <w:tab w:val="right" w:leader="dot" w:pos="9298"/>
        </w:tabs>
        <w:spacing w:line="276" w:lineRule="auto"/>
        <w:ind w:firstLine="420"/>
        <w:rPr>
          <w:rFonts w:hint="eastAsia" w:hAnsi="宋体" w:cs="宋体"/>
          <w:szCs w:val="21"/>
          <w:highlight w:val="none"/>
        </w:rPr>
      </w:pPr>
      <w:r>
        <w:rPr>
          <w:rFonts w:hint="eastAsia" w:hAnsi="宋体" w:cs="宋体"/>
          <w:szCs w:val="21"/>
          <w:highlight w:val="none"/>
        </w:rPr>
        <w:t xml:space="preserve">三、请求及主张                                                                   </w:t>
      </w:r>
    </w:p>
    <w:p w14:paraId="5D9E1D49">
      <w:pPr>
        <w:pStyle w:val="258"/>
        <w:tabs>
          <w:tab w:val="center" w:pos="4201"/>
          <w:tab w:val="right" w:leader="dot" w:pos="9298"/>
        </w:tabs>
        <w:spacing w:line="276" w:lineRule="auto"/>
        <w:ind w:firstLine="420"/>
        <w:rPr>
          <w:rFonts w:hint="eastAsia" w:hAnsi="宋体" w:cs="宋体"/>
          <w:szCs w:val="21"/>
          <w:highlight w:val="none"/>
        </w:rPr>
      </w:pPr>
      <w:r>
        <w:rPr>
          <w:rFonts w:hint="eastAsia" w:hAnsi="宋体" w:cs="宋体"/>
          <w:b/>
          <w:bCs/>
          <w:szCs w:val="21"/>
          <w:highlight w:val="none"/>
        </w:rPr>
        <w:t xml:space="preserve">.......  </w:t>
      </w:r>
      <w:r>
        <w:rPr>
          <w:rFonts w:hint="eastAsia" w:hAnsi="宋体" w:cs="宋体"/>
          <w:szCs w:val="21"/>
          <w:highlight w:val="none"/>
        </w:rPr>
        <w:t xml:space="preserve">    </w:t>
      </w:r>
    </w:p>
    <w:p w14:paraId="654788BB">
      <w:pPr>
        <w:pStyle w:val="258"/>
        <w:tabs>
          <w:tab w:val="center" w:pos="4201"/>
          <w:tab w:val="right" w:leader="dot" w:pos="9298"/>
        </w:tabs>
        <w:spacing w:line="276" w:lineRule="auto"/>
        <w:ind w:firstLine="420"/>
        <w:rPr>
          <w:rFonts w:hint="eastAsia" w:hAnsi="宋体" w:cs="宋体"/>
          <w:szCs w:val="21"/>
          <w:highlight w:val="none"/>
        </w:rPr>
      </w:pPr>
      <w:r>
        <w:rPr>
          <w:rFonts w:hint="eastAsia" w:hAnsi="宋体" w:cs="宋体"/>
          <w:szCs w:val="21"/>
          <w:highlight w:val="none"/>
        </w:rPr>
        <w:t xml:space="preserve">                                                         </w:t>
      </w:r>
    </w:p>
    <w:p w14:paraId="4C301753">
      <w:pPr>
        <w:pStyle w:val="258"/>
        <w:tabs>
          <w:tab w:val="center" w:pos="4201"/>
          <w:tab w:val="right" w:leader="dot" w:pos="9298"/>
        </w:tabs>
        <w:spacing w:line="276" w:lineRule="auto"/>
        <w:ind w:firstLine="420"/>
        <w:rPr>
          <w:rFonts w:hint="eastAsia" w:hAnsi="宋体" w:cs="宋体"/>
          <w:szCs w:val="21"/>
          <w:highlight w:val="none"/>
        </w:rPr>
      </w:pPr>
      <w:r>
        <w:rPr>
          <w:rFonts w:hint="eastAsia" w:hAnsi="宋体" w:cs="宋体"/>
          <w:szCs w:val="21"/>
          <w:highlight w:val="none"/>
        </w:rPr>
        <w:t xml:space="preserve">四、法律依据、有效线索及相关材料                                      </w:t>
      </w:r>
    </w:p>
    <w:p w14:paraId="1635DBA7">
      <w:pPr>
        <w:pStyle w:val="258"/>
        <w:tabs>
          <w:tab w:val="center" w:pos="4201"/>
          <w:tab w:val="right" w:leader="dot" w:pos="9298"/>
        </w:tabs>
        <w:spacing w:line="276" w:lineRule="auto"/>
        <w:ind w:firstLine="420"/>
        <w:rPr>
          <w:rFonts w:hint="eastAsia" w:hAnsi="宋体" w:cs="宋体"/>
          <w:szCs w:val="21"/>
          <w:highlight w:val="none"/>
        </w:rPr>
      </w:pPr>
      <w:r>
        <w:rPr>
          <w:rFonts w:hint="eastAsia" w:hAnsi="宋体" w:cs="宋体"/>
          <w:b/>
          <w:bCs/>
          <w:szCs w:val="21"/>
          <w:highlight w:val="none"/>
        </w:rPr>
        <w:t xml:space="preserve">.......  </w:t>
      </w:r>
      <w:r>
        <w:rPr>
          <w:rFonts w:hint="eastAsia" w:hAnsi="宋体" w:cs="宋体"/>
          <w:szCs w:val="21"/>
          <w:highlight w:val="none"/>
        </w:rPr>
        <w:t xml:space="preserve">   </w:t>
      </w:r>
    </w:p>
    <w:p w14:paraId="538F984F">
      <w:pPr>
        <w:pStyle w:val="258"/>
        <w:tabs>
          <w:tab w:val="center" w:pos="4201"/>
          <w:tab w:val="right" w:leader="dot" w:pos="9298"/>
        </w:tabs>
        <w:spacing w:line="276" w:lineRule="auto"/>
        <w:ind w:firstLine="420"/>
        <w:rPr>
          <w:rFonts w:hint="eastAsia" w:hAnsi="宋体" w:cs="宋体"/>
          <w:szCs w:val="21"/>
          <w:highlight w:val="none"/>
        </w:rPr>
      </w:pPr>
    </w:p>
    <w:p w14:paraId="08F53A21">
      <w:pPr>
        <w:pStyle w:val="258"/>
        <w:tabs>
          <w:tab w:val="center" w:pos="4201"/>
          <w:tab w:val="right" w:leader="dot" w:pos="9298"/>
        </w:tabs>
        <w:spacing w:line="276" w:lineRule="auto"/>
        <w:ind w:firstLine="420"/>
        <w:rPr>
          <w:rFonts w:hint="eastAsia" w:hAnsi="宋体" w:cs="宋体"/>
          <w:szCs w:val="21"/>
          <w:highlight w:val="none"/>
        </w:rPr>
      </w:pPr>
      <w:r>
        <w:rPr>
          <w:rFonts w:hint="eastAsia" w:hAnsi="宋体" w:cs="宋体"/>
          <w:szCs w:val="21"/>
          <w:highlight w:val="none"/>
        </w:rPr>
        <w:t xml:space="preserve">                                                          </w:t>
      </w:r>
    </w:p>
    <w:p w14:paraId="3AEC12D1">
      <w:pPr>
        <w:pStyle w:val="258"/>
        <w:tabs>
          <w:tab w:val="center" w:pos="4201"/>
          <w:tab w:val="right" w:leader="dot" w:pos="9298"/>
        </w:tabs>
        <w:spacing w:line="360" w:lineRule="auto"/>
        <w:ind w:firstLine="420"/>
        <w:rPr>
          <w:rFonts w:hint="eastAsia" w:hAnsi="宋体" w:eastAsia="宋体" w:cs="宋体"/>
          <w:szCs w:val="21"/>
          <w:highlight w:val="none"/>
        </w:rPr>
      </w:pPr>
      <w:r>
        <w:rPr>
          <w:rFonts w:hint="eastAsia" w:hAnsi="宋体" w:cs="宋体"/>
          <w:szCs w:val="21"/>
          <w:highlight w:val="none"/>
        </w:rPr>
        <w:t>五、 附件： 1.异议授权函</w:t>
      </w:r>
    </w:p>
    <w:p w14:paraId="7115E132">
      <w:pPr>
        <w:spacing w:line="360" w:lineRule="auto"/>
        <w:ind w:firstLine="1680" w:firstLineChars="800"/>
        <w:jc w:val="left"/>
        <w:rPr>
          <w:rFonts w:hint="eastAsia" w:ascii="宋体" w:hAnsi="宋体" w:cs="宋体"/>
          <w:kern w:val="0"/>
          <w:szCs w:val="21"/>
          <w:highlight w:val="none"/>
        </w:rPr>
      </w:pPr>
      <w:r>
        <w:rPr>
          <w:rFonts w:hint="eastAsia" w:ascii="宋体" w:hAnsi="宋体" w:cs="宋体"/>
          <w:kern w:val="0"/>
          <w:szCs w:val="21"/>
          <w:highlight w:val="none"/>
        </w:rPr>
        <w:t>2.营业执照复印件（加盖公章）</w:t>
      </w:r>
    </w:p>
    <w:p w14:paraId="78638D5D">
      <w:pPr>
        <w:spacing w:after="240" w:afterLines="100" w:line="360" w:lineRule="auto"/>
        <w:ind w:firstLine="1680" w:firstLineChars="800"/>
        <w:jc w:val="left"/>
        <w:rPr>
          <w:rFonts w:hint="eastAsia" w:ascii="宋体" w:hAnsi="宋体" w:cs="宋体"/>
          <w:kern w:val="0"/>
          <w:szCs w:val="21"/>
          <w:highlight w:val="none"/>
        </w:rPr>
      </w:pPr>
      <w:r>
        <w:rPr>
          <w:rFonts w:hint="eastAsia" w:ascii="宋体" w:hAnsi="宋体" w:cs="宋体"/>
          <w:kern w:val="0"/>
          <w:szCs w:val="21"/>
          <w:highlight w:val="none"/>
        </w:rPr>
        <w:t>3.异议真实性承诺函</w:t>
      </w:r>
    </w:p>
    <w:p w14:paraId="3AACB786">
      <w:pPr>
        <w:spacing w:after="240" w:afterLines="100" w:line="360" w:lineRule="auto"/>
        <w:ind w:firstLine="1680" w:firstLineChars="800"/>
        <w:jc w:val="left"/>
        <w:rPr>
          <w:rFonts w:hint="eastAsia" w:ascii="宋体" w:hAnsi="宋体" w:cs="宋体"/>
          <w:kern w:val="0"/>
          <w:szCs w:val="21"/>
          <w:highlight w:val="none"/>
        </w:rPr>
      </w:pPr>
    </w:p>
    <w:p w14:paraId="0E324513">
      <w:pPr>
        <w:spacing w:after="240" w:afterLines="100" w:line="360" w:lineRule="auto"/>
        <w:ind w:firstLine="1680" w:firstLineChars="800"/>
        <w:jc w:val="left"/>
        <w:rPr>
          <w:rFonts w:hint="eastAsia" w:ascii="宋体" w:hAnsi="宋体" w:cs="宋体"/>
          <w:kern w:val="0"/>
          <w:szCs w:val="21"/>
          <w:highlight w:val="none"/>
        </w:rPr>
      </w:pPr>
    </w:p>
    <w:p w14:paraId="4D494264">
      <w:pPr>
        <w:pStyle w:val="258"/>
        <w:tabs>
          <w:tab w:val="center" w:pos="4201"/>
          <w:tab w:val="right" w:leader="dot" w:pos="9298"/>
        </w:tabs>
        <w:spacing w:line="276" w:lineRule="auto"/>
        <w:ind w:firstLine="5040" w:firstLineChars="2400"/>
        <w:rPr>
          <w:rFonts w:hint="eastAsia" w:hAnsi="宋体" w:cs="宋体"/>
          <w:szCs w:val="21"/>
          <w:highlight w:val="none"/>
        </w:rPr>
      </w:pPr>
      <w:r>
        <w:rPr>
          <w:rFonts w:hint="eastAsia" w:hAnsi="宋体" w:cs="宋体"/>
          <w:szCs w:val="21"/>
          <w:highlight w:val="none"/>
        </w:rPr>
        <w:t xml:space="preserve">      公司名称(公章)：</w:t>
      </w:r>
      <w:r>
        <w:rPr>
          <w:rFonts w:hint="eastAsia" w:hAnsi="宋体" w:cs="宋体"/>
          <w:szCs w:val="21"/>
          <w:highlight w:val="none"/>
          <w:u w:val="single"/>
        </w:rPr>
        <w:t xml:space="preserve">               </w:t>
      </w:r>
    </w:p>
    <w:p w14:paraId="08AA3AA0">
      <w:pPr>
        <w:pStyle w:val="258"/>
        <w:tabs>
          <w:tab w:val="center" w:pos="4201"/>
          <w:tab w:val="right" w:leader="dot" w:pos="9298"/>
        </w:tabs>
        <w:spacing w:line="276" w:lineRule="auto"/>
        <w:ind w:firstLine="420"/>
        <w:rPr>
          <w:rFonts w:hint="eastAsia" w:hAnsi="宋体" w:cs="宋体"/>
          <w:kern w:val="0"/>
          <w:szCs w:val="21"/>
          <w:highlight w:val="none"/>
        </w:rPr>
      </w:pPr>
      <w:r>
        <w:rPr>
          <w:rFonts w:hint="eastAsia" w:hAnsi="宋体" w:cs="宋体"/>
          <w:szCs w:val="21"/>
          <w:highlight w:val="none"/>
        </w:rPr>
        <w:t xml:space="preserve">                                                  联系电话：</w:t>
      </w:r>
      <w:r>
        <w:rPr>
          <w:rFonts w:hint="eastAsia" w:hAnsi="宋体" w:cs="宋体"/>
          <w:szCs w:val="21"/>
          <w:highlight w:val="none"/>
          <w:u w:val="single"/>
        </w:rPr>
        <w:t xml:space="preserve">               </w:t>
      </w:r>
    </w:p>
    <w:p w14:paraId="7DF879EE">
      <w:pPr>
        <w:pStyle w:val="258"/>
        <w:tabs>
          <w:tab w:val="center" w:pos="4201"/>
          <w:tab w:val="right" w:leader="dot" w:pos="9298"/>
        </w:tabs>
        <w:spacing w:line="276" w:lineRule="auto"/>
        <w:ind w:firstLine="420"/>
        <w:rPr>
          <w:rFonts w:hint="eastAsia" w:hAnsi="宋体" w:cs="宋体"/>
          <w:szCs w:val="21"/>
          <w:highlight w:val="none"/>
        </w:rPr>
      </w:pPr>
      <w:r>
        <w:rPr>
          <w:rFonts w:hint="eastAsia" w:hAnsi="宋体" w:cs="宋体"/>
          <w:kern w:val="0"/>
          <w:szCs w:val="21"/>
          <w:highlight w:val="none"/>
        </w:rPr>
        <w:t xml:space="preserve">                                                  联系地址：</w:t>
      </w:r>
      <w:r>
        <w:rPr>
          <w:rFonts w:hint="eastAsia" w:hAnsi="宋体" w:cs="宋体"/>
          <w:szCs w:val="21"/>
          <w:highlight w:val="none"/>
          <w:u w:val="single"/>
        </w:rPr>
        <w:t xml:space="preserve">               </w:t>
      </w:r>
      <w:r>
        <w:rPr>
          <w:rFonts w:hint="eastAsia" w:hAnsi="宋体" w:cs="宋体"/>
          <w:szCs w:val="21"/>
          <w:highlight w:val="none"/>
        </w:rPr>
        <w:t xml:space="preserve">                      </w:t>
      </w:r>
    </w:p>
    <w:p w14:paraId="79057C58">
      <w:pPr>
        <w:widowControl/>
        <w:spacing w:line="276" w:lineRule="auto"/>
        <w:ind w:firstLine="5953" w:firstLineChars="2835"/>
        <w:rPr>
          <w:rFonts w:hint="eastAsia" w:ascii="宋体" w:hAnsi="宋体" w:cs="宋体"/>
          <w:color w:val="FF0000"/>
          <w:kern w:val="0"/>
          <w:szCs w:val="21"/>
          <w:highlight w:val="none"/>
        </w:rPr>
      </w:pPr>
      <w:r>
        <w:rPr>
          <w:rFonts w:hint="eastAsia" w:ascii="宋体" w:hAnsi="宋体" w:cs="宋体"/>
          <w:kern w:val="0"/>
          <w:szCs w:val="21"/>
          <w:highlight w:val="none"/>
        </w:rPr>
        <w:t>日    期：</w:t>
      </w:r>
      <w:r>
        <w:rPr>
          <w:rFonts w:hint="eastAsia" w:ascii="宋体" w:hAnsi="宋体" w:cs="宋体"/>
          <w:szCs w:val="21"/>
          <w:highlight w:val="none"/>
          <w:u w:val="single"/>
        </w:rPr>
        <w:t xml:space="preserve">  </w:t>
      </w:r>
      <w:r>
        <w:rPr>
          <w:rFonts w:hint="eastAsia" w:hAnsi="宋体" w:cs="宋体"/>
          <w:szCs w:val="21"/>
          <w:highlight w:val="none"/>
          <w:u w:val="single"/>
        </w:rPr>
        <w:t xml:space="preserve">   </w:t>
      </w:r>
      <w:r>
        <w:rPr>
          <w:rFonts w:hint="eastAsia" w:ascii="宋体" w:hAnsi="宋体" w:cs="宋体"/>
          <w:szCs w:val="21"/>
          <w:highlight w:val="none"/>
          <w:u w:val="single"/>
        </w:rPr>
        <w:t xml:space="preserve">         </w:t>
      </w:r>
      <w:r>
        <w:rPr>
          <w:rFonts w:hint="eastAsia" w:hAnsi="宋体" w:cs="宋体"/>
          <w:szCs w:val="21"/>
          <w:highlight w:val="none"/>
        </w:rPr>
        <w:t xml:space="preserve"> </w:t>
      </w:r>
    </w:p>
    <w:p w14:paraId="1D6F954A">
      <w:pPr>
        <w:tabs>
          <w:tab w:val="center" w:pos="4201"/>
          <w:tab w:val="right" w:leader="dot" w:pos="9298"/>
        </w:tabs>
        <w:autoSpaceDE w:val="0"/>
        <w:autoSpaceDN w:val="0"/>
        <w:spacing w:line="360" w:lineRule="auto"/>
        <w:ind w:firstLine="420" w:firstLineChars="200"/>
        <w:rPr>
          <w:rFonts w:hint="eastAsia" w:ascii="宋体" w:hAnsi="宋体" w:cs="宋体"/>
          <w:szCs w:val="21"/>
          <w:highlight w:val="none"/>
        </w:rPr>
      </w:pPr>
    </w:p>
    <w:p w14:paraId="2F6E2FB8">
      <w:pPr>
        <w:pStyle w:val="44"/>
        <w:rPr>
          <w:rFonts w:hint="eastAsia" w:ascii="宋体" w:hAnsi="宋体" w:cs="宋体"/>
          <w:szCs w:val="21"/>
          <w:highlight w:val="none"/>
        </w:rPr>
      </w:pPr>
    </w:p>
    <w:p w14:paraId="296CF14E">
      <w:pPr>
        <w:pStyle w:val="44"/>
        <w:rPr>
          <w:rFonts w:hint="eastAsia" w:ascii="宋体" w:hAnsi="宋体" w:cs="宋体"/>
          <w:szCs w:val="21"/>
          <w:highlight w:val="none"/>
        </w:rPr>
      </w:pPr>
    </w:p>
    <w:p w14:paraId="6E904C82">
      <w:pPr>
        <w:pStyle w:val="44"/>
        <w:rPr>
          <w:rFonts w:hint="eastAsia" w:ascii="宋体" w:hAnsi="宋体" w:cs="宋体"/>
          <w:szCs w:val="21"/>
          <w:highlight w:val="none"/>
        </w:rPr>
      </w:pPr>
    </w:p>
    <w:p w14:paraId="66B8F6A3">
      <w:pPr>
        <w:rPr>
          <w:rFonts w:ascii="Times New Roman" w:hAnsi="Times New Roman"/>
          <w:szCs w:val="24"/>
          <w:highlight w:val="none"/>
        </w:rPr>
      </w:pPr>
    </w:p>
    <w:p w14:paraId="3D726DBB">
      <w:pPr>
        <w:pStyle w:val="44"/>
        <w:ind w:left="0" w:leftChars="0" w:firstLine="0" w:firstLineChars="0"/>
        <w:rPr>
          <w:rFonts w:hint="eastAsia" w:ascii="宋体" w:hAnsi="宋体"/>
          <w:sz w:val="28"/>
          <w:highlight w:val="none"/>
        </w:rPr>
      </w:pPr>
      <w:r>
        <w:rPr>
          <w:rFonts w:ascii="宋体" w:hAnsi="宋体"/>
          <w:b/>
          <w:bCs/>
          <w:sz w:val="28"/>
          <w:highlight w:val="none"/>
        </w:rPr>
        <w:t>附件</w:t>
      </w:r>
      <w:r>
        <w:rPr>
          <w:rFonts w:hint="eastAsia" w:ascii="宋体" w:hAnsi="宋体"/>
          <w:b/>
          <w:bCs/>
          <w:sz w:val="28"/>
          <w:highlight w:val="none"/>
        </w:rPr>
        <w:t>五</w:t>
      </w:r>
      <w:r>
        <w:rPr>
          <w:rFonts w:ascii="宋体" w:hAnsi="宋体"/>
          <w:b/>
          <w:bCs/>
          <w:sz w:val="28"/>
          <w:highlight w:val="none"/>
        </w:rPr>
        <w:t>：</w:t>
      </w:r>
      <w:r>
        <w:rPr>
          <w:rFonts w:hint="eastAsia" w:ascii="宋体" w:hAnsi="宋体"/>
          <w:b/>
          <w:bCs/>
          <w:sz w:val="28"/>
          <w:highlight w:val="none"/>
        </w:rPr>
        <w:t>异议授权函</w:t>
      </w:r>
    </w:p>
    <w:p w14:paraId="725DC51C">
      <w:pPr>
        <w:pStyle w:val="44"/>
        <w:ind w:left="0" w:leftChars="0" w:firstLine="0" w:firstLineChars="0"/>
        <w:rPr>
          <w:rFonts w:hint="eastAsia" w:ascii="宋体" w:hAnsi="宋体"/>
          <w:sz w:val="28"/>
          <w:highlight w:val="none"/>
        </w:rPr>
      </w:pPr>
    </w:p>
    <w:p w14:paraId="2FCD7595">
      <w:pPr>
        <w:autoSpaceDE w:val="0"/>
        <w:autoSpaceDN w:val="0"/>
        <w:adjustRightInd w:val="0"/>
        <w:snapToGrid w:val="0"/>
        <w:jc w:val="center"/>
        <w:rPr>
          <w:rFonts w:hint="eastAsia" w:ascii="黑体" w:hAnsi="黑体" w:eastAsia="黑体"/>
          <w:b/>
          <w:bCs/>
          <w:sz w:val="30"/>
          <w:szCs w:val="30"/>
          <w:highlight w:val="none"/>
        </w:rPr>
      </w:pPr>
      <w:r>
        <w:rPr>
          <w:rFonts w:hint="eastAsia" w:ascii="黑体" w:hAnsi="黑体" w:eastAsia="黑体"/>
          <w:b/>
          <w:bCs/>
          <w:sz w:val="30"/>
          <w:szCs w:val="30"/>
          <w:highlight w:val="none"/>
        </w:rPr>
        <w:t>异议授权函</w:t>
      </w:r>
    </w:p>
    <w:p w14:paraId="41FC61DE">
      <w:pPr>
        <w:autoSpaceDE w:val="0"/>
        <w:autoSpaceDN w:val="0"/>
        <w:adjustRightInd w:val="0"/>
        <w:snapToGrid w:val="0"/>
        <w:jc w:val="center"/>
        <w:rPr>
          <w:rFonts w:hint="eastAsia" w:ascii="黑体" w:hAnsi="黑体" w:eastAsia="黑体"/>
          <w:b/>
          <w:bCs/>
          <w:sz w:val="30"/>
          <w:szCs w:val="30"/>
          <w:highlight w:val="none"/>
        </w:rPr>
      </w:pPr>
    </w:p>
    <w:p w14:paraId="58548CFA">
      <w:pPr>
        <w:autoSpaceDE w:val="0"/>
        <w:autoSpaceDN w:val="0"/>
        <w:adjustRightInd w:val="0"/>
        <w:snapToGrid w:val="0"/>
        <w:spacing w:line="360" w:lineRule="auto"/>
        <w:rPr>
          <w:rFonts w:hint="eastAsia" w:eastAsia="宋体"/>
          <w:szCs w:val="21"/>
          <w:highlight w:val="none"/>
          <w:lang w:eastAsia="zh-CN"/>
        </w:rPr>
      </w:pPr>
      <w:r>
        <w:rPr>
          <w:rFonts w:hint="eastAsia" w:ascii="宋体"/>
          <w:bCs/>
          <w:szCs w:val="21"/>
          <w:highlight w:val="none"/>
        </w:rPr>
        <w:t>致：</w:t>
      </w:r>
      <w:r>
        <w:rPr>
          <w:rFonts w:hint="eastAsia"/>
          <w:szCs w:val="21"/>
          <w:highlight w:val="none"/>
          <w:lang w:eastAsia="zh-CN"/>
        </w:rPr>
        <w:t>内蒙古大青山实验室有限公司</w:t>
      </w:r>
    </w:p>
    <w:p w14:paraId="5FCB3E3A">
      <w:pPr>
        <w:pStyle w:val="310"/>
        <w:adjustRightInd w:val="0"/>
        <w:snapToGrid w:val="0"/>
        <w:spacing w:before="120" w:beforeLines="50" w:after="120" w:line="360" w:lineRule="auto"/>
        <w:ind w:firstLine="420" w:firstLineChars="200"/>
        <w:jc w:val="left"/>
        <w:rPr>
          <w:sz w:val="21"/>
          <w:szCs w:val="21"/>
          <w:highlight w:val="none"/>
        </w:rPr>
      </w:pPr>
      <w:r>
        <w:rPr>
          <w:sz w:val="21"/>
          <w:szCs w:val="21"/>
          <w:highlight w:val="none"/>
        </w:rPr>
        <w:t>_____________</w:t>
      </w:r>
      <w:r>
        <w:rPr>
          <w:rFonts w:hint="eastAsia"/>
          <w:sz w:val="21"/>
          <w:szCs w:val="21"/>
          <w:highlight w:val="none"/>
        </w:rPr>
        <w:t>（供应商名称），中华人民共和国合法企业，法定地址：</w:t>
      </w:r>
      <w:r>
        <w:rPr>
          <w:sz w:val="21"/>
          <w:szCs w:val="21"/>
          <w:highlight w:val="none"/>
          <w:u w:val="single"/>
        </w:rPr>
        <w:t xml:space="preserve">  </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rPr>
        <w:t>。</w:t>
      </w:r>
    </w:p>
    <w:p w14:paraId="23FD9D78">
      <w:pPr>
        <w:adjustRightInd w:val="0"/>
        <w:snapToGrid w:val="0"/>
        <w:spacing w:before="120" w:beforeLines="50" w:line="360" w:lineRule="auto"/>
        <w:jc w:val="left"/>
        <w:rPr>
          <w:szCs w:val="21"/>
          <w:highlight w:val="none"/>
        </w:rPr>
      </w:pPr>
      <w:r>
        <w:rPr>
          <w:rFonts w:hint="eastAsia"/>
          <w:szCs w:val="21"/>
          <w:highlight w:val="none"/>
        </w:rPr>
        <w:t>现</w:t>
      </w:r>
      <w:r>
        <w:rPr>
          <w:szCs w:val="21"/>
          <w:highlight w:val="none"/>
        </w:rPr>
        <w:t>_____________</w:t>
      </w:r>
      <w:r>
        <w:rPr>
          <w:rFonts w:hint="eastAsia"/>
          <w:szCs w:val="21"/>
          <w:highlight w:val="none"/>
        </w:rPr>
        <w:t>（营业执照法定代表人）授权</w:t>
      </w:r>
      <w:r>
        <w:rPr>
          <w:szCs w:val="21"/>
          <w:highlight w:val="none"/>
        </w:rPr>
        <w:t>________</w:t>
      </w:r>
      <w:r>
        <w:rPr>
          <w:rFonts w:hint="eastAsia"/>
          <w:szCs w:val="21"/>
          <w:highlight w:val="none"/>
        </w:rPr>
        <w:t>代表我公司全权办理</w:t>
      </w:r>
      <w:r>
        <w:rPr>
          <w:szCs w:val="21"/>
          <w:highlight w:val="none"/>
        </w:rPr>
        <w:t>____________</w:t>
      </w:r>
      <w:r>
        <w:rPr>
          <w:rFonts w:hint="eastAsia"/>
          <w:szCs w:val="21"/>
          <w:highlight w:val="none"/>
        </w:rPr>
        <w:t>（项目名称）</w:t>
      </w:r>
      <w:r>
        <w:rPr>
          <w:szCs w:val="21"/>
          <w:highlight w:val="none"/>
          <w:u w:val="single"/>
        </w:rPr>
        <w:tab/>
      </w:r>
      <w:r>
        <w:rPr>
          <w:szCs w:val="21"/>
          <w:highlight w:val="none"/>
          <w:u w:val="single"/>
        </w:rPr>
        <w:tab/>
      </w:r>
      <w:r>
        <w:rPr>
          <w:rFonts w:hint="eastAsia"/>
          <w:szCs w:val="21"/>
          <w:highlight w:val="none"/>
        </w:rPr>
        <w:t>（招标编号）</w:t>
      </w:r>
      <w:r>
        <w:rPr>
          <w:rFonts w:hint="eastAsia"/>
          <w:szCs w:val="21"/>
          <w:highlight w:val="none"/>
          <w:u w:val="single"/>
        </w:rPr>
        <w:t xml:space="preserve">    </w:t>
      </w:r>
      <w:r>
        <w:rPr>
          <w:rFonts w:hint="eastAsia"/>
          <w:szCs w:val="21"/>
          <w:highlight w:val="none"/>
        </w:rPr>
        <w:t>（标段号）</w:t>
      </w:r>
      <w:r>
        <w:rPr>
          <w:szCs w:val="21"/>
          <w:highlight w:val="none"/>
          <w:u w:val="single"/>
        </w:rPr>
        <w:t xml:space="preserve">     </w:t>
      </w:r>
      <w:r>
        <w:rPr>
          <w:rFonts w:hint="eastAsia"/>
          <w:szCs w:val="21"/>
          <w:highlight w:val="none"/>
        </w:rPr>
        <w:t>（货物名称）项目</w:t>
      </w:r>
      <w:r>
        <w:rPr>
          <w:rFonts w:hint="eastAsia"/>
          <w:b/>
          <w:bCs/>
          <w:szCs w:val="21"/>
          <w:highlight w:val="none"/>
        </w:rPr>
        <w:t>异议</w:t>
      </w:r>
      <w:r>
        <w:rPr>
          <w:rFonts w:hint="eastAsia"/>
          <w:szCs w:val="21"/>
          <w:highlight w:val="none"/>
        </w:rPr>
        <w:t>的具体工作，并签署全部有关的文件。我公司对被授权人签署的所有文件负全部责任。</w:t>
      </w:r>
    </w:p>
    <w:p w14:paraId="7D95E412">
      <w:pPr>
        <w:adjustRightInd w:val="0"/>
        <w:snapToGrid w:val="0"/>
        <w:spacing w:before="120" w:beforeLines="50"/>
        <w:rPr>
          <w:szCs w:val="21"/>
          <w:highlight w:val="none"/>
        </w:rPr>
      </w:pPr>
    </w:p>
    <w:p w14:paraId="05B9FCE4">
      <w:pPr>
        <w:adjustRightInd w:val="0"/>
        <w:snapToGrid w:val="0"/>
        <w:spacing w:before="120" w:beforeLines="50"/>
        <w:rPr>
          <w:szCs w:val="21"/>
          <w:highlight w:val="none"/>
        </w:rPr>
      </w:pPr>
    </w:p>
    <w:p w14:paraId="53D93938">
      <w:pPr>
        <w:adjustRightInd w:val="0"/>
        <w:snapToGrid w:val="0"/>
        <w:spacing w:before="120" w:beforeLines="50"/>
        <w:rPr>
          <w:szCs w:val="21"/>
          <w:highlight w:val="none"/>
        </w:rPr>
      </w:pPr>
    </w:p>
    <w:p w14:paraId="04DA24B0">
      <w:pPr>
        <w:adjustRightInd w:val="0"/>
        <w:snapToGrid w:val="0"/>
        <w:spacing w:before="120" w:beforeLines="50"/>
        <w:rPr>
          <w:szCs w:val="21"/>
          <w:highlight w:val="none"/>
        </w:rPr>
      </w:pPr>
    </w:p>
    <w:p w14:paraId="78949FDC">
      <w:pPr>
        <w:adjustRightInd w:val="0"/>
        <w:snapToGrid w:val="0"/>
        <w:rPr>
          <w:szCs w:val="21"/>
          <w:highlight w:val="none"/>
        </w:rPr>
      </w:pPr>
      <w:r>
        <w:rPr>
          <w:rFonts w:hint="eastAsia"/>
          <w:szCs w:val="21"/>
          <w:highlight w:val="none"/>
        </w:rPr>
        <w:t>被授权人签名：</w:t>
      </w:r>
      <w:r>
        <w:rPr>
          <w:szCs w:val="21"/>
          <w:highlight w:val="none"/>
        </w:rPr>
        <w:t xml:space="preserve">_________   </w:t>
      </w:r>
      <w:r>
        <w:rPr>
          <w:rFonts w:hint="eastAsia"/>
          <w:szCs w:val="21"/>
          <w:highlight w:val="none"/>
        </w:rPr>
        <w:tab/>
      </w:r>
      <w:r>
        <w:rPr>
          <w:rFonts w:hint="eastAsia"/>
          <w:szCs w:val="21"/>
          <w:highlight w:val="none"/>
        </w:rPr>
        <w:tab/>
      </w:r>
      <w:r>
        <w:rPr>
          <w:rFonts w:hint="eastAsia"/>
          <w:szCs w:val="21"/>
          <w:highlight w:val="none"/>
        </w:rPr>
        <w:tab/>
      </w:r>
      <w:r>
        <w:rPr>
          <w:rFonts w:hint="eastAsia"/>
          <w:szCs w:val="21"/>
          <w:highlight w:val="none"/>
        </w:rPr>
        <w:tab/>
      </w:r>
      <w:r>
        <w:rPr>
          <w:rFonts w:hint="eastAsia"/>
          <w:szCs w:val="21"/>
          <w:highlight w:val="none"/>
        </w:rPr>
        <w:t>授权人签名：</w:t>
      </w:r>
      <w:r>
        <w:rPr>
          <w:szCs w:val="21"/>
          <w:highlight w:val="none"/>
        </w:rPr>
        <w:t>_________</w:t>
      </w:r>
    </w:p>
    <w:p w14:paraId="18E017ED">
      <w:pPr>
        <w:adjustRightInd w:val="0"/>
        <w:snapToGrid w:val="0"/>
        <w:rPr>
          <w:szCs w:val="21"/>
          <w:highlight w:val="none"/>
          <w:u w:val="single"/>
        </w:rPr>
      </w:pPr>
      <w:r>
        <w:rPr>
          <w:rFonts w:hint="eastAsia"/>
          <w:szCs w:val="21"/>
          <w:highlight w:val="none"/>
        </w:rPr>
        <w:t>职</w:t>
      </w:r>
      <w:r>
        <w:rPr>
          <w:szCs w:val="21"/>
          <w:highlight w:val="none"/>
        </w:rPr>
        <w:t xml:space="preserve">       </w:t>
      </w:r>
      <w:r>
        <w:rPr>
          <w:rFonts w:hint="eastAsia"/>
          <w:szCs w:val="21"/>
          <w:highlight w:val="none"/>
        </w:rPr>
        <w:t xml:space="preserve"> 务：</w:t>
      </w:r>
      <w:r>
        <w:rPr>
          <w:szCs w:val="21"/>
          <w:highlight w:val="none"/>
        </w:rPr>
        <w:t xml:space="preserve"> _________  </w:t>
      </w:r>
      <w:r>
        <w:rPr>
          <w:rFonts w:hint="eastAsia"/>
          <w:szCs w:val="21"/>
          <w:highlight w:val="none"/>
        </w:rPr>
        <w:tab/>
      </w:r>
      <w:r>
        <w:rPr>
          <w:rFonts w:hint="eastAsia"/>
          <w:szCs w:val="21"/>
          <w:highlight w:val="none"/>
        </w:rPr>
        <w:tab/>
      </w:r>
      <w:r>
        <w:rPr>
          <w:rFonts w:hint="eastAsia"/>
          <w:szCs w:val="21"/>
          <w:highlight w:val="none"/>
        </w:rPr>
        <w:tab/>
      </w:r>
      <w:r>
        <w:rPr>
          <w:rFonts w:hint="eastAsia"/>
          <w:szCs w:val="21"/>
          <w:highlight w:val="none"/>
        </w:rPr>
        <w:tab/>
      </w:r>
      <w:r>
        <w:rPr>
          <w:rFonts w:hint="eastAsia"/>
          <w:szCs w:val="21"/>
          <w:highlight w:val="none"/>
        </w:rPr>
        <w:t>职</w:t>
      </w:r>
      <w:r>
        <w:rPr>
          <w:szCs w:val="21"/>
          <w:highlight w:val="none"/>
        </w:rPr>
        <w:t xml:space="preserve">     </w:t>
      </w:r>
      <w:r>
        <w:rPr>
          <w:rFonts w:hint="eastAsia"/>
          <w:szCs w:val="21"/>
          <w:highlight w:val="none"/>
        </w:rPr>
        <w:t xml:space="preserve"> 务：</w:t>
      </w:r>
      <w:r>
        <w:rPr>
          <w:szCs w:val="21"/>
          <w:highlight w:val="none"/>
        </w:rPr>
        <w:t xml:space="preserve"> _________</w:t>
      </w:r>
    </w:p>
    <w:p w14:paraId="781FE8BA">
      <w:pPr>
        <w:adjustRightInd w:val="0"/>
        <w:snapToGrid w:val="0"/>
        <w:rPr>
          <w:szCs w:val="21"/>
          <w:highlight w:val="none"/>
        </w:rPr>
      </w:pPr>
      <w:r>
        <w:rPr>
          <w:rFonts w:hint="eastAsia"/>
          <w:szCs w:val="21"/>
          <w:highlight w:val="none"/>
        </w:rPr>
        <w:t>联系电    话：</w:t>
      </w:r>
      <w:r>
        <w:rPr>
          <w:szCs w:val="21"/>
          <w:highlight w:val="none"/>
        </w:rPr>
        <w:t xml:space="preserve"> _________  </w:t>
      </w:r>
      <w:r>
        <w:rPr>
          <w:rFonts w:hint="eastAsia"/>
          <w:szCs w:val="21"/>
          <w:highlight w:val="none"/>
        </w:rPr>
        <w:t xml:space="preserve">              联 系 电 话：</w:t>
      </w:r>
      <w:r>
        <w:rPr>
          <w:szCs w:val="21"/>
          <w:highlight w:val="none"/>
        </w:rPr>
        <w:t xml:space="preserve"> _________ </w:t>
      </w:r>
    </w:p>
    <w:p w14:paraId="064DCE0A">
      <w:pPr>
        <w:widowControl/>
        <w:adjustRightInd w:val="0"/>
        <w:snapToGrid w:val="0"/>
        <w:rPr>
          <w:szCs w:val="21"/>
          <w:highlight w:val="none"/>
        </w:rPr>
      </w:pPr>
      <w:r>
        <w:rPr>
          <w:rFonts w:hint="eastAsia"/>
          <w:szCs w:val="21"/>
          <w:highlight w:val="none"/>
        </w:rPr>
        <w:t>日        期：</w:t>
      </w:r>
      <w:r>
        <w:rPr>
          <w:szCs w:val="21"/>
          <w:highlight w:val="none"/>
        </w:rPr>
        <w:t xml:space="preserve"> _________                </w:t>
      </w:r>
      <w:r>
        <w:rPr>
          <w:rFonts w:hint="eastAsia"/>
          <w:szCs w:val="21"/>
          <w:highlight w:val="none"/>
        </w:rPr>
        <w:t>日       期：</w:t>
      </w:r>
      <w:r>
        <w:rPr>
          <w:szCs w:val="21"/>
          <w:highlight w:val="none"/>
        </w:rPr>
        <w:t xml:space="preserve"> _________                        </w:t>
      </w:r>
    </w:p>
    <w:p w14:paraId="66C9CCE4">
      <w:pPr>
        <w:adjustRightInd w:val="0"/>
        <w:snapToGrid w:val="0"/>
        <w:rPr>
          <w:szCs w:val="21"/>
          <w:highlight w:val="none"/>
        </w:rPr>
      </w:pPr>
    </w:p>
    <w:p w14:paraId="535EBAEA">
      <w:pPr>
        <w:spacing w:line="360" w:lineRule="auto"/>
        <w:ind w:right="601"/>
        <w:rPr>
          <w:szCs w:val="21"/>
          <w:highlight w:val="none"/>
        </w:rPr>
      </w:pPr>
      <w:r>
        <w:rPr>
          <w:rFonts w:hint="eastAsia" w:ascii="宋体" w:hAnsi="宋体"/>
          <w:color w:val="FF0000"/>
          <w:highlight w:val="none"/>
        </w:rPr>
        <w:t>附：授权人身份证扫描件（正反面）及被授权人身份证扫描件（正反面）。</w:t>
      </w:r>
    </w:p>
    <w:p w14:paraId="62C75C52">
      <w:pPr>
        <w:rPr>
          <w:rFonts w:hint="eastAsia" w:ascii="宋体" w:hAnsi="宋体" w:cs="Arial"/>
          <w:szCs w:val="21"/>
          <w:highlight w:val="none"/>
        </w:rPr>
      </w:pPr>
      <w:r>
        <w:rPr>
          <w:highlight w:val="none"/>
        </w:rPr>
        <mc:AlternateContent>
          <mc:Choice Requires="wps">
            <w:drawing>
              <wp:anchor distT="0" distB="0" distL="114300" distR="114300" simplePos="0" relativeHeight="251672576" behindDoc="0" locked="0" layoutInCell="1" allowOverlap="1">
                <wp:simplePos x="0" y="0"/>
                <wp:positionH relativeFrom="column">
                  <wp:posOffset>2834005</wp:posOffset>
                </wp:positionH>
                <wp:positionV relativeFrom="paragraph">
                  <wp:posOffset>4445</wp:posOffset>
                </wp:positionV>
                <wp:extent cx="2362200" cy="1171575"/>
                <wp:effectExtent l="0" t="0" r="19050" b="28575"/>
                <wp:wrapNone/>
                <wp:docPr id="57" name="矩形: 圆角 57"/>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wps:spPr>
                      <wps:txbx>
                        <w:txbxContent>
                          <w:p w14:paraId="3D29F918">
                            <w:pPr>
                              <w:jc w:val="center"/>
                            </w:pPr>
                          </w:p>
                          <w:p w14:paraId="33011B6C">
                            <w:pPr>
                              <w:jc w:val="center"/>
                            </w:pPr>
                          </w:p>
                          <w:p w14:paraId="1C228E85">
                            <w:pPr>
                              <w:jc w:val="center"/>
                            </w:pPr>
                            <w:r>
                              <w:rPr>
                                <w:rFonts w:hint="eastAsia"/>
                                <w:highlight w:val="white"/>
                              </w:rPr>
                              <w:t>授权人身份证</w:t>
                            </w:r>
                            <w:r>
                              <w:rPr>
                                <w:rFonts w:hint="eastAsia"/>
                              </w:rPr>
                              <w:t>扫描件</w:t>
                            </w:r>
                          </w:p>
                        </w:txbxContent>
                      </wps:txbx>
                      <wps:bodyPr rot="0" vert="horz" wrap="square" lIns="91440" tIns="45720" rIns="91440" bIns="45720" anchor="t" anchorCtr="0" upright="1">
                        <a:noAutofit/>
                      </wps:bodyPr>
                    </wps:wsp>
                  </a:graphicData>
                </a:graphic>
              </wp:anchor>
            </w:drawing>
          </mc:Choice>
          <mc:Fallback>
            <w:pict>
              <v:roundrect id="矩形: 圆角 57" o:spid="_x0000_s1026" o:spt="2" style="position:absolute;left:0pt;margin-left:223.15pt;margin-top:0.35pt;height:92.25pt;width:186pt;z-index:251672576;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guW1gAAAAgBAAAPAAAAAAAAAAEAIAAAACIAAABkcnMvZG93bnJldi54bWxQSwECFAAUAAAA&#10;CACHTuJA4u1DT2ICAACYBAAADgAAAAAAAAABACAAAAAlAQAAZHJzL2Uyb0RvYy54bWxQSwUGAAAA&#10;AAYABgBZAQAA+QUAAAAA&#10;">
                <v:fill on="f" focussize="0,0"/>
                <v:stroke weight="0.5pt" color="#000000" joinstyle="round" dashstyle="dash"/>
                <v:imagedata o:title=""/>
                <o:lock v:ext="edit" aspectratio="f"/>
                <v:textbox>
                  <w:txbxContent>
                    <w:p w14:paraId="3D29F918">
                      <w:pPr>
                        <w:jc w:val="center"/>
                      </w:pPr>
                    </w:p>
                    <w:p w14:paraId="33011B6C">
                      <w:pPr>
                        <w:jc w:val="center"/>
                      </w:pPr>
                    </w:p>
                    <w:p w14:paraId="1C228E85">
                      <w:pPr>
                        <w:jc w:val="center"/>
                      </w:pPr>
                      <w:r>
                        <w:rPr>
                          <w:rFonts w:hint="eastAsia"/>
                          <w:highlight w:val="white"/>
                        </w:rPr>
                        <w:t>授权人身份证</w:t>
                      </w:r>
                      <w:r>
                        <w:rPr>
                          <w:rFonts w:hint="eastAsia"/>
                        </w:rPr>
                        <w:t>扫描件</w:t>
                      </w:r>
                    </w:p>
                  </w:txbxContent>
                </v:textbox>
              </v:roundrect>
            </w:pict>
          </mc:Fallback>
        </mc:AlternateContent>
      </w:r>
      <w:r>
        <w:rPr>
          <w:highlight w:val="none"/>
        </w:rPr>
        <mc:AlternateContent>
          <mc:Choice Requires="wps">
            <w:drawing>
              <wp:anchor distT="0" distB="0" distL="114300" distR="114300" simplePos="0" relativeHeight="251671552" behindDoc="0" locked="0" layoutInCell="1" allowOverlap="1">
                <wp:simplePos x="0" y="0"/>
                <wp:positionH relativeFrom="column">
                  <wp:posOffset>193040</wp:posOffset>
                </wp:positionH>
                <wp:positionV relativeFrom="paragraph">
                  <wp:posOffset>32385</wp:posOffset>
                </wp:positionV>
                <wp:extent cx="2362200" cy="1171575"/>
                <wp:effectExtent l="0" t="0" r="19050" b="28575"/>
                <wp:wrapNone/>
                <wp:docPr id="56" name="矩形: 圆角 5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wps:spPr>
                      <wps:txbx>
                        <w:txbxContent>
                          <w:p w14:paraId="5B8ADE95">
                            <w:pPr>
                              <w:jc w:val="center"/>
                            </w:pPr>
                          </w:p>
                          <w:p w14:paraId="0B14A31E">
                            <w:pPr>
                              <w:jc w:val="center"/>
                            </w:pPr>
                          </w:p>
                          <w:p w14:paraId="7D2C352E">
                            <w:pPr>
                              <w:jc w:val="center"/>
                            </w:pPr>
                            <w:r>
                              <w:rPr>
                                <w:rFonts w:hint="eastAsia"/>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矩形: 圆角 56" o:spid="_x0000_s1026" o:spt="2" style="position:absolute;left:0pt;margin-left:15.2pt;margin-top:2.55pt;height:92.25pt;width:186pt;z-index:251671552;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r6OuU1gAAAAgBAAAPAAAAAAAAAAEAIAAAACIAAABkcnMvZG93bnJldi54bWxQSwECFAAUAAAA&#10;CACHTuJAM8VYbGICAACYBAAADgAAAAAAAAABACAAAAAlAQAAZHJzL2Uyb0RvYy54bWxQSwUGAAAA&#10;AAYABgBZAQAA+QUAAAAA&#10;">
                <v:fill on="f" focussize="0,0"/>
                <v:stroke weight="0.5pt" color="#000000" joinstyle="round" dashstyle="dash"/>
                <v:imagedata o:title=""/>
                <o:lock v:ext="edit" aspectratio="f"/>
                <v:textbox>
                  <w:txbxContent>
                    <w:p w14:paraId="5B8ADE95">
                      <w:pPr>
                        <w:jc w:val="center"/>
                      </w:pPr>
                    </w:p>
                    <w:p w14:paraId="0B14A31E">
                      <w:pPr>
                        <w:jc w:val="center"/>
                      </w:pPr>
                    </w:p>
                    <w:p w14:paraId="7D2C352E">
                      <w:pPr>
                        <w:jc w:val="center"/>
                      </w:pPr>
                      <w:r>
                        <w:rPr>
                          <w:rFonts w:hint="eastAsia"/>
                          <w:highlight w:val="white"/>
                        </w:rPr>
                        <w:t>授权人身份证扫描件</w:t>
                      </w:r>
                    </w:p>
                  </w:txbxContent>
                </v:textbox>
              </v:roundrect>
            </w:pict>
          </mc:Fallback>
        </mc:AlternateContent>
      </w:r>
    </w:p>
    <w:p w14:paraId="61D6620E">
      <w:pPr>
        <w:rPr>
          <w:rFonts w:hint="eastAsia" w:ascii="宋体" w:hAnsi="宋体" w:cs="Arial"/>
          <w:szCs w:val="21"/>
          <w:highlight w:val="none"/>
        </w:rPr>
      </w:pPr>
    </w:p>
    <w:p w14:paraId="70415F23">
      <w:pPr>
        <w:rPr>
          <w:rFonts w:hint="eastAsia" w:ascii="宋体" w:hAnsi="宋体" w:cs="Arial"/>
          <w:szCs w:val="21"/>
          <w:highlight w:val="none"/>
        </w:rPr>
      </w:pPr>
    </w:p>
    <w:p w14:paraId="3417F2D8">
      <w:pPr>
        <w:rPr>
          <w:rFonts w:hint="eastAsia" w:ascii="宋体" w:hAnsi="宋体" w:cs="Arial"/>
          <w:szCs w:val="21"/>
          <w:highlight w:val="none"/>
        </w:rPr>
      </w:pPr>
      <w:r>
        <w:rPr>
          <w:highlight w:val="none"/>
        </w:rPr>
        <mc:AlternateContent>
          <mc:Choice Requires="wps">
            <w:drawing>
              <wp:anchor distT="0" distB="0" distL="114300" distR="114300" simplePos="0" relativeHeight="251675648" behindDoc="0" locked="0" layoutInCell="1" allowOverlap="1">
                <wp:simplePos x="0" y="0"/>
                <wp:positionH relativeFrom="column">
                  <wp:posOffset>2073275</wp:posOffset>
                </wp:positionH>
                <wp:positionV relativeFrom="paragraph">
                  <wp:posOffset>139065</wp:posOffset>
                </wp:positionV>
                <wp:extent cx="1266825" cy="1238250"/>
                <wp:effectExtent l="0" t="0" r="28575" b="19050"/>
                <wp:wrapNone/>
                <wp:docPr id="55" name="椭圆 55"/>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wps:spPr>
                      <wps:txbx>
                        <w:txbxContent>
                          <w:p w14:paraId="168B732B"/>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3.25pt;margin-top:10.95pt;height:97.5pt;width:99.75pt;z-index:251675648;mso-width-relative:page;mso-height-relative:page;" filled="f" stroked="t" coordsize="21600,21600" o:gfxdata="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Fpqid2QAAAAoBAAAPAAAAAAAAAAEAIAAAACIAAABkcnMv&#10;ZG93bnJldi54bWxQSwECFAAUAAAACACHTuJAfR75cDsCAABiBAAADgAAAAAAAAABACAAAAAoAQAA&#10;ZHJzL2Uyb0RvYy54bWxQSwUGAAAAAAYABgBZAQAA1QUAAAAA&#10;">
                <v:fill on="f" focussize="0,0"/>
                <v:stroke weight="0.5pt" color="#000000" joinstyle="round" dashstyle="dash"/>
                <v:imagedata o:title=""/>
                <o:lock v:ext="edit" aspectratio="f"/>
                <v:textbox>
                  <w:txbxContent>
                    <w:p w14:paraId="168B732B"/>
                  </w:txbxContent>
                </v:textbox>
              </v:shape>
            </w:pict>
          </mc:Fallback>
        </mc:AlternateContent>
      </w:r>
    </w:p>
    <w:p w14:paraId="7F1FCE84">
      <w:pPr>
        <w:rPr>
          <w:rFonts w:hint="eastAsia" w:ascii="宋体" w:hAnsi="宋体" w:cs="Arial"/>
          <w:szCs w:val="21"/>
          <w:highlight w:val="none"/>
        </w:rPr>
      </w:pPr>
    </w:p>
    <w:p w14:paraId="36585885">
      <w:pPr>
        <w:rPr>
          <w:rFonts w:hint="eastAsia" w:ascii="宋体" w:hAnsi="宋体" w:cs="Arial"/>
          <w:szCs w:val="21"/>
          <w:highlight w:val="none"/>
        </w:rPr>
      </w:pPr>
    </w:p>
    <w:p w14:paraId="2CD329A5">
      <w:pPr>
        <w:rPr>
          <w:rFonts w:hint="eastAsia" w:ascii="宋体" w:hAnsi="宋体" w:cs="Arial"/>
          <w:szCs w:val="21"/>
          <w:highlight w:val="none"/>
        </w:rPr>
      </w:pPr>
    </w:p>
    <w:p w14:paraId="1E567F69">
      <w:pPr>
        <w:rPr>
          <w:szCs w:val="21"/>
          <w:highlight w:val="none"/>
        </w:rPr>
      </w:pPr>
      <w:r>
        <w:rPr>
          <w:highlight w:val="none"/>
        </w:rPr>
        <mc:AlternateContent>
          <mc:Choice Requires="wps">
            <w:drawing>
              <wp:anchor distT="0" distB="0" distL="114300" distR="114300" simplePos="0" relativeHeight="251676672" behindDoc="0" locked="0" layoutInCell="1" allowOverlap="1">
                <wp:simplePos x="0" y="0"/>
                <wp:positionH relativeFrom="column">
                  <wp:posOffset>2225675</wp:posOffset>
                </wp:positionH>
                <wp:positionV relativeFrom="paragraph">
                  <wp:posOffset>3175</wp:posOffset>
                </wp:positionV>
                <wp:extent cx="1028700" cy="304800"/>
                <wp:effectExtent l="0" t="0" r="0" b="0"/>
                <wp:wrapNone/>
                <wp:docPr id="54" name="文本框 54"/>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wps:spPr>
                      <wps:txbx>
                        <w:txbxContent>
                          <w:p w14:paraId="67F97DA3">
                            <w:r>
                              <w:rPr>
                                <w:rFonts w:hint="eastAsia"/>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5.25pt;margin-top:0.25pt;height:24pt;width:81pt;z-index:251676672;mso-width-relative:page;mso-height-relative:page;" filled="f" stroked="f" coordsize="21600,21600" o:gfxdata="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ylfEU1AAAAAcBAAAPAAAAAAAA&#10;AAEAIAAAACIAAABkcnMvZG93bnJldi54bWxQSwECFAAUAAAACACHTuJAIvKSPhYCAAAXBAAADgAA&#10;AAAAAAABACAAAAAjAQAAZHJzL2Uyb0RvYy54bWxQSwUGAAAAAAYABgBZAQAAqwUAAAAA&#10;">
                <v:fill on="f" focussize="0,0"/>
                <v:stroke on="f"/>
                <v:imagedata o:title=""/>
                <o:lock v:ext="edit" aspectratio="f"/>
                <v:textbox>
                  <w:txbxContent>
                    <w:p w14:paraId="67F97DA3">
                      <w:r>
                        <w:rPr>
                          <w:rFonts w:hint="eastAsia"/>
                          <w:highlight w:val="white"/>
                        </w:rPr>
                        <w:t>加盖单位公章</w:t>
                      </w:r>
                    </w:p>
                  </w:txbxContent>
                </v:textbox>
              </v:shape>
            </w:pict>
          </mc:Fallback>
        </mc:AlternateContent>
      </w:r>
    </w:p>
    <w:p w14:paraId="4B42F314">
      <w:pPr>
        <w:rPr>
          <w:rFonts w:hint="eastAsia" w:ascii="宋体" w:hAnsi="宋体"/>
          <w:szCs w:val="21"/>
          <w:highlight w:val="none"/>
        </w:rPr>
      </w:pPr>
      <w:r>
        <w:rPr>
          <w:highlight w:val="none"/>
        </w:rPr>
        <mc:AlternateContent>
          <mc:Choice Requires="wps">
            <w:drawing>
              <wp:anchor distT="0" distB="0" distL="114300" distR="114300" simplePos="0" relativeHeight="251674624" behindDoc="0" locked="0" layoutInCell="1" allowOverlap="1">
                <wp:simplePos x="0" y="0"/>
                <wp:positionH relativeFrom="column">
                  <wp:posOffset>2842260</wp:posOffset>
                </wp:positionH>
                <wp:positionV relativeFrom="paragraph">
                  <wp:posOffset>15240</wp:posOffset>
                </wp:positionV>
                <wp:extent cx="2362200" cy="1171575"/>
                <wp:effectExtent l="0" t="0" r="19050" b="28575"/>
                <wp:wrapNone/>
                <wp:docPr id="53" name="矩形: 圆角 5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wps:spPr>
                      <wps:txbx>
                        <w:txbxContent>
                          <w:p w14:paraId="2E6A112C">
                            <w:pPr>
                              <w:jc w:val="center"/>
                            </w:pPr>
                          </w:p>
                          <w:p w14:paraId="7628611B">
                            <w:pPr>
                              <w:jc w:val="center"/>
                            </w:pPr>
                          </w:p>
                          <w:p w14:paraId="130AB117">
                            <w:pPr>
                              <w:jc w:val="center"/>
                            </w:pPr>
                            <w:r>
                              <w:rPr>
                                <w:rFonts w:hint="eastAsia"/>
                                <w:highlight w:val="white"/>
                              </w:rPr>
                              <w:t>被授权人身份证</w:t>
                            </w:r>
                            <w:r>
                              <w:rPr>
                                <w:rFonts w:hint="eastAsia"/>
                              </w:rPr>
                              <w:t>扫描件</w:t>
                            </w:r>
                          </w:p>
                        </w:txbxContent>
                      </wps:txbx>
                      <wps:bodyPr rot="0" vert="horz" wrap="square" lIns="91440" tIns="45720" rIns="91440" bIns="45720" anchor="t" anchorCtr="0" upright="1">
                        <a:noAutofit/>
                      </wps:bodyPr>
                    </wps:wsp>
                  </a:graphicData>
                </a:graphic>
              </wp:anchor>
            </w:drawing>
          </mc:Choice>
          <mc:Fallback>
            <w:pict>
              <v:roundrect id="矩形: 圆角 53" o:spid="_x0000_s1026" o:spt="2" style="position:absolute;left:0pt;margin-left:223.8pt;margin-top:1.2pt;height:92.25pt;width:186pt;z-index:251674624;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pJG+YdcAAAAJAQAADwAAAAAAAAABACAAAAAiAAAAZHJzL2Rvd25yZXYueG1sUEsBAhQAFAAA&#10;AAgAh07iQKZOL8NiAgAAmAQAAA4AAAAAAAAAAQAgAAAAJgEAAGRycy9lMm9Eb2MueG1sUEsFBgAA&#10;AAAGAAYAWQEAAPoFAAAAAA==&#10;">
                <v:fill on="f" focussize="0,0"/>
                <v:stroke weight="0.5pt" color="#000000" joinstyle="round" dashstyle="dash"/>
                <v:imagedata o:title=""/>
                <o:lock v:ext="edit" aspectratio="f"/>
                <v:textbox>
                  <w:txbxContent>
                    <w:p w14:paraId="2E6A112C">
                      <w:pPr>
                        <w:jc w:val="center"/>
                      </w:pPr>
                    </w:p>
                    <w:p w14:paraId="7628611B">
                      <w:pPr>
                        <w:jc w:val="center"/>
                      </w:pPr>
                    </w:p>
                    <w:p w14:paraId="130AB117">
                      <w:pPr>
                        <w:jc w:val="center"/>
                      </w:pPr>
                      <w:r>
                        <w:rPr>
                          <w:rFonts w:hint="eastAsia"/>
                          <w:highlight w:val="white"/>
                        </w:rPr>
                        <w:t>被授权人身份证</w:t>
                      </w:r>
                      <w:r>
                        <w:rPr>
                          <w:rFonts w:hint="eastAsia"/>
                        </w:rPr>
                        <w:t>扫描件</w:t>
                      </w:r>
                    </w:p>
                  </w:txbxContent>
                </v:textbox>
              </v:roundrect>
            </w:pict>
          </mc:Fallback>
        </mc:AlternateContent>
      </w:r>
      <w:r>
        <w:rPr>
          <w:highlight w:val="none"/>
        </w:rPr>
        <mc:AlternateContent>
          <mc:Choice Requires="wps">
            <w:drawing>
              <wp:anchor distT="0" distB="0" distL="114300" distR="114300" simplePos="0" relativeHeight="251673600" behindDoc="0" locked="0" layoutInCell="1" allowOverlap="1">
                <wp:simplePos x="0" y="0"/>
                <wp:positionH relativeFrom="column">
                  <wp:posOffset>179070</wp:posOffset>
                </wp:positionH>
                <wp:positionV relativeFrom="paragraph">
                  <wp:posOffset>16510</wp:posOffset>
                </wp:positionV>
                <wp:extent cx="2362200" cy="1171575"/>
                <wp:effectExtent l="0" t="0" r="19050" b="28575"/>
                <wp:wrapNone/>
                <wp:docPr id="52" name="矩形: 圆角 52"/>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wps:spPr>
                      <wps:txbx>
                        <w:txbxContent>
                          <w:p w14:paraId="0AE11779">
                            <w:pPr>
                              <w:jc w:val="center"/>
                            </w:pPr>
                          </w:p>
                          <w:p w14:paraId="6B1EB37C">
                            <w:pPr>
                              <w:jc w:val="center"/>
                            </w:pPr>
                          </w:p>
                          <w:p w14:paraId="14AB8C46">
                            <w:pPr>
                              <w:jc w:val="center"/>
                            </w:pPr>
                            <w:r>
                              <w:rPr>
                                <w:rFonts w:hint="eastAsia"/>
                                <w:highlight w:val="white"/>
                              </w:rPr>
                              <w:t>被授权人身</w:t>
                            </w:r>
                            <w:r>
                              <w:rPr>
                                <w:rFonts w:hint="eastAsia"/>
                              </w:rPr>
                              <w:t>份证扫描件</w:t>
                            </w:r>
                          </w:p>
                        </w:txbxContent>
                      </wps:txbx>
                      <wps:bodyPr rot="0" vert="horz" wrap="square" lIns="91440" tIns="45720" rIns="91440" bIns="45720" anchor="t" anchorCtr="0" upright="1">
                        <a:noAutofit/>
                      </wps:bodyPr>
                    </wps:wsp>
                  </a:graphicData>
                </a:graphic>
              </wp:anchor>
            </w:drawing>
          </mc:Choice>
          <mc:Fallback>
            <w:pict>
              <v:roundrect id="矩形: 圆角 52" o:spid="_x0000_s1026" o:spt="2" style="position:absolute;left:0pt;margin-left:14.1pt;margin-top:1.3pt;height:92.25pt;width:186pt;z-index:251673600;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EpbK7nVAAAACAEAAA8AAAAAAAAAAQAgAAAAIgAAAGRycy9kb3ducmV2LnhtbFBLAQIUABQAAAAI&#10;AIdO4kB3ZjTgYgIAAJgEAAAOAAAAAAAAAAEAIAAAACQBAABkcnMvZTJvRG9jLnhtbFBLBQYAAAAA&#10;BgAGAFkBAAD4BQAAAAA=&#10;">
                <v:fill on="f" focussize="0,0"/>
                <v:stroke weight="0.5pt" color="#000000" joinstyle="round" dashstyle="dash"/>
                <v:imagedata o:title=""/>
                <o:lock v:ext="edit" aspectratio="f"/>
                <v:textbox>
                  <w:txbxContent>
                    <w:p w14:paraId="0AE11779">
                      <w:pPr>
                        <w:jc w:val="center"/>
                      </w:pPr>
                    </w:p>
                    <w:p w14:paraId="6B1EB37C">
                      <w:pPr>
                        <w:jc w:val="center"/>
                      </w:pPr>
                    </w:p>
                    <w:p w14:paraId="14AB8C46">
                      <w:pPr>
                        <w:jc w:val="center"/>
                      </w:pPr>
                      <w:r>
                        <w:rPr>
                          <w:rFonts w:hint="eastAsia"/>
                          <w:highlight w:val="white"/>
                        </w:rPr>
                        <w:t>被授权人身</w:t>
                      </w:r>
                      <w:r>
                        <w:rPr>
                          <w:rFonts w:hint="eastAsia"/>
                        </w:rPr>
                        <w:t>份证扫描件</w:t>
                      </w:r>
                    </w:p>
                  </w:txbxContent>
                </v:textbox>
              </v:roundrect>
            </w:pict>
          </mc:Fallback>
        </mc:AlternateContent>
      </w:r>
    </w:p>
    <w:p w14:paraId="4D4CC717">
      <w:pPr>
        <w:rPr>
          <w:rFonts w:hint="eastAsia" w:ascii="宋体" w:hAnsi="宋体"/>
          <w:szCs w:val="21"/>
          <w:highlight w:val="none"/>
        </w:rPr>
      </w:pPr>
    </w:p>
    <w:p w14:paraId="6C2C070D">
      <w:pPr>
        <w:rPr>
          <w:rFonts w:hint="eastAsia" w:ascii="宋体" w:hAnsi="宋体"/>
          <w:szCs w:val="21"/>
          <w:highlight w:val="none"/>
        </w:rPr>
      </w:pPr>
    </w:p>
    <w:p w14:paraId="2DCA63C3">
      <w:pPr>
        <w:spacing w:before="240" w:after="60" w:line="360" w:lineRule="auto"/>
        <w:ind w:firstLine="510"/>
        <w:jc w:val="center"/>
        <w:rPr>
          <w:rFonts w:hint="eastAsia" w:ascii="宋体" w:hAnsi="宋体"/>
          <w:b/>
          <w:sz w:val="24"/>
          <w:highlight w:val="none"/>
        </w:rPr>
      </w:pPr>
    </w:p>
    <w:p w14:paraId="6B0E98FF">
      <w:pPr>
        <w:adjustRightInd w:val="0"/>
        <w:snapToGrid w:val="0"/>
        <w:rPr>
          <w:highlight w:val="none"/>
        </w:rPr>
      </w:pPr>
    </w:p>
    <w:p w14:paraId="0EB456C1">
      <w:pPr>
        <w:adjustRightInd w:val="0"/>
        <w:snapToGrid w:val="0"/>
        <w:rPr>
          <w:highlight w:val="none"/>
        </w:rPr>
      </w:pPr>
    </w:p>
    <w:p w14:paraId="6659BF3C">
      <w:pPr>
        <w:adjustRightInd w:val="0"/>
        <w:snapToGrid w:val="0"/>
        <w:rPr>
          <w:highlight w:val="none"/>
        </w:rPr>
      </w:pPr>
    </w:p>
    <w:p w14:paraId="14495734">
      <w:pPr>
        <w:autoSpaceDE w:val="0"/>
        <w:autoSpaceDN w:val="0"/>
        <w:adjustRightInd w:val="0"/>
        <w:snapToGrid w:val="0"/>
        <w:jc w:val="center"/>
        <w:rPr>
          <w:rFonts w:hint="eastAsia" w:ascii="黑体" w:hAnsi="黑体" w:eastAsia="黑体"/>
          <w:b/>
          <w:bCs/>
          <w:sz w:val="30"/>
          <w:szCs w:val="30"/>
          <w:highlight w:val="none"/>
        </w:rPr>
      </w:pPr>
    </w:p>
    <w:p w14:paraId="0E4B0055">
      <w:pPr>
        <w:autoSpaceDE w:val="0"/>
        <w:autoSpaceDN w:val="0"/>
        <w:adjustRightInd w:val="0"/>
        <w:snapToGrid w:val="0"/>
        <w:jc w:val="center"/>
        <w:rPr>
          <w:rFonts w:hint="eastAsia" w:ascii="黑体" w:hAnsi="黑体" w:eastAsia="黑体"/>
          <w:b/>
          <w:bCs/>
          <w:sz w:val="30"/>
          <w:szCs w:val="30"/>
          <w:highlight w:val="none"/>
        </w:rPr>
      </w:pPr>
    </w:p>
    <w:p w14:paraId="271876A6">
      <w:pPr>
        <w:adjustRightInd w:val="0"/>
        <w:snapToGrid w:val="0"/>
        <w:rPr>
          <w:rFonts w:ascii="Times New Roman" w:hAnsi="Times New Roman"/>
          <w:szCs w:val="24"/>
          <w:highlight w:val="none"/>
        </w:rPr>
      </w:pPr>
      <w:r>
        <w:rPr>
          <w:rFonts w:ascii="Times New Roman" w:hAnsi="Times New Roman"/>
          <w:szCs w:val="24"/>
          <w:highlight w:val="none"/>
        </w:rPr>
        <w:br w:type="page"/>
      </w:r>
    </w:p>
    <w:p w14:paraId="34925388">
      <w:pPr>
        <w:pStyle w:val="44"/>
        <w:ind w:left="0" w:leftChars="0" w:firstLine="0" w:firstLineChars="0"/>
        <w:rPr>
          <w:rFonts w:hint="eastAsia" w:ascii="宋体" w:hAnsi="宋体"/>
          <w:sz w:val="28"/>
          <w:highlight w:val="none"/>
        </w:rPr>
      </w:pPr>
      <w:r>
        <w:rPr>
          <w:rFonts w:ascii="宋体" w:hAnsi="宋体"/>
          <w:b/>
          <w:bCs/>
          <w:sz w:val="28"/>
          <w:highlight w:val="none"/>
        </w:rPr>
        <w:t>附件</w:t>
      </w:r>
      <w:r>
        <w:rPr>
          <w:rFonts w:hint="eastAsia" w:ascii="宋体" w:hAnsi="宋体"/>
          <w:b/>
          <w:bCs/>
          <w:sz w:val="28"/>
          <w:highlight w:val="none"/>
        </w:rPr>
        <w:t>六</w:t>
      </w:r>
      <w:r>
        <w:rPr>
          <w:rFonts w:ascii="宋体" w:hAnsi="宋体"/>
          <w:b/>
          <w:bCs/>
          <w:sz w:val="28"/>
          <w:highlight w:val="none"/>
        </w:rPr>
        <w:t>：</w:t>
      </w:r>
      <w:r>
        <w:rPr>
          <w:rFonts w:hint="eastAsia" w:ascii="宋体" w:hAnsi="宋体"/>
          <w:b/>
          <w:bCs/>
          <w:sz w:val="28"/>
          <w:highlight w:val="none"/>
        </w:rPr>
        <w:t>异议真实性承诺函</w:t>
      </w:r>
    </w:p>
    <w:p w14:paraId="46517A64">
      <w:pPr>
        <w:rPr>
          <w:rFonts w:ascii="Times New Roman" w:hAnsi="Times New Roman"/>
          <w:szCs w:val="24"/>
          <w:highlight w:val="none"/>
        </w:rPr>
      </w:pPr>
    </w:p>
    <w:p w14:paraId="77729D9F">
      <w:pPr>
        <w:rPr>
          <w:rFonts w:ascii="Times New Roman" w:hAnsi="Times New Roman"/>
          <w:szCs w:val="24"/>
          <w:highlight w:val="none"/>
        </w:rPr>
      </w:pPr>
    </w:p>
    <w:p w14:paraId="271DFE88">
      <w:pPr>
        <w:autoSpaceDE w:val="0"/>
        <w:autoSpaceDN w:val="0"/>
        <w:adjustRightInd w:val="0"/>
        <w:snapToGrid w:val="0"/>
        <w:jc w:val="center"/>
        <w:rPr>
          <w:rFonts w:hint="eastAsia" w:ascii="黑体" w:hAnsi="黑体" w:eastAsia="黑体"/>
          <w:b/>
          <w:bCs/>
          <w:sz w:val="30"/>
          <w:szCs w:val="30"/>
          <w:highlight w:val="none"/>
        </w:rPr>
      </w:pPr>
      <w:r>
        <w:rPr>
          <w:rFonts w:hint="eastAsia" w:ascii="黑体" w:hAnsi="黑体" w:eastAsia="黑体"/>
          <w:b/>
          <w:bCs/>
          <w:sz w:val="30"/>
          <w:szCs w:val="30"/>
          <w:highlight w:val="none"/>
        </w:rPr>
        <w:t>异议真实性承诺函</w:t>
      </w:r>
    </w:p>
    <w:p w14:paraId="29331D01">
      <w:pPr>
        <w:autoSpaceDE w:val="0"/>
        <w:autoSpaceDN w:val="0"/>
        <w:adjustRightInd w:val="0"/>
        <w:snapToGrid w:val="0"/>
        <w:jc w:val="center"/>
        <w:rPr>
          <w:rFonts w:hint="eastAsia" w:ascii="黑体" w:hAnsi="黑体" w:eastAsia="黑体"/>
          <w:b/>
          <w:bCs/>
          <w:sz w:val="30"/>
          <w:szCs w:val="30"/>
          <w:highlight w:val="none"/>
        </w:rPr>
      </w:pPr>
    </w:p>
    <w:p w14:paraId="5B5AEBEE">
      <w:pPr>
        <w:adjustRightInd w:val="0"/>
        <w:snapToGrid w:val="0"/>
        <w:spacing w:before="120" w:beforeLines="50" w:line="360" w:lineRule="auto"/>
        <w:rPr>
          <w:rFonts w:ascii="Times New Roman" w:hAnsi="Times New Roman"/>
          <w:szCs w:val="21"/>
          <w:highlight w:val="none"/>
        </w:rPr>
      </w:pPr>
      <w:r>
        <w:rPr>
          <w:rFonts w:hint="eastAsia" w:ascii="Times New Roman" w:hAnsi="Times New Roman"/>
          <w:szCs w:val="21"/>
          <w:highlight w:val="none"/>
          <w:lang w:eastAsia="zh-CN"/>
        </w:rPr>
        <w:t>内蒙古大青山实验室有限公司</w:t>
      </w:r>
      <w:r>
        <w:rPr>
          <w:rFonts w:hint="eastAsia" w:ascii="Times New Roman" w:hAnsi="Times New Roman"/>
          <w:szCs w:val="21"/>
          <w:highlight w:val="none"/>
        </w:rPr>
        <w:t>：</w:t>
      </w:r>
    </w:p>
    <w:p w14:paraId="6ECA6E1C">
      <w:pPr>
        <w:adjustRightInd w:val="0"/>
        <w:snapToGrid w:val="0"/>
        <w:spacing w:before="120" w:beforeLines="50" w:line="360" w:lineRule="auto"/>
        <w:ind w:firstLine="420" w:firstLineChars="200"/>
        <w:rPr>
          <w:rFonts w:ascii="Times New Roman" w:hAnsi="Times New Roman"/>
          <w:szCs w:val="21"/>
          <w:highlight w:val="none"/>
        </w:rPr>
      </w:pPr>
      <w:r>
        <w:rPr>
          <w:rFonts w:hint="eastAsia" w:ascii="Times New Roman" w:hAnsi="Times New Roman"/>
          <w:szCs w:val="21"/>
          <w:highlight w:val="none"/>
        </w:rPr>
        <w:t>我公司参与贵公司组织采购的</w:t>
      </w:r>
      <w:r>
        <w:rPr>
          <w:rFonts w:hint="eastAsia" w:ascii="Times New Roman" w:hAnsi="Times New Roman"/>
          <w:szCs w:val="21"/>
          <w:highlight w:val="none"/>
          <w:u w:val="single"/>
        </w:rPr>
        <w:t xml:space="preserve">     </w:t>
      </w:r>
      <w:r>
        <w:rPr>
          <w:rFonts w:hint="eastAsia" w:ascii="Times New Roman" w:hAnsi="Times New Roman"/>
          <w:szCs w:val="21"/>
          <w:highlight w:val="none"/>
        </w:rPr>
        <w:t>（项目名称）</w:t>
      </w:r>
      <w:r>
        <w:rPr>
          <w:rFonts w:hint="eastAsia" w:ascii="Times New Roman" w:hAnsi="Times New Roman"/>
          <w:szCs w:val="21"/>
          <w:highlight w:val="none"/>
          <w:u w:val="single"/>
        </w:rPr>
        <w:t xml:space="preserve">     </w:t>
      </w:r>
      <w:r>
        <w:rPr>
          <w:rFonts w:hint="eastAsia" w:ascii="Times New Roman" w:hAnsi="Times New Roman"/>
          <w:szCs w:val="21"/>
          <w:highlight w:val="none"/>
        </w:rPr>
        <w:t>（采购编号）</w:t>
      </w:r>
      <w:r>
        <w:rPr>
          <w:rFonts w:hint="eastAsia" w:ascii="Times New Roman" w:hAnsi="Times New Roman"/>
          <w:szCs w:val="21"/>
          <w:highlight w:val="none"/>
          <w:u w:val="single"/>
        </w:rPr>
        <w:t xml:space="preserve">     </w:t>
      </w:r>
      <w:r>
        <w:rPr>
          <w:rFonts w:hint="eastAsia" w:ascii="Times New Roman" w:hAnsi="Times New Roman"/>
          <w:szCs w:val="21"/>
          <w:highlight w:val="none"/>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04C98A91">
      <w:pPr>
        <w:adjustRightInd w:val="0"/>
        <w:snapToGrid w:val="0"/>
        <w:spacing w:before="120" w:beforeLines="50" w:line="360" w:lineRule="auto"/>
        <w:ind w:firstLine="630" w:firstLineChars="300"/>
        <w:rPr>
          <w:rFonts w:ascii="Times New Roman" w:hAnsi="Times New Roman"/>
          <w:szCs w:val="21"/>
          <w:highlight w:val="none"/>
        </w:rPr>
      </w:pPr>
    </w:p>
    <w:p w14:paraId="03A53EA6">
      <w:pPr>
        <w:adjustRightInd w:val="0"/>
        <w:snapToGrid w:val="0"/>
        <w:spacing w:before="120" w:beforeLines="50" w:line="360" w:lineRule="auto"/>
        <w:ind w:firstLine="630" w:firstLineChars="300"/>
        <w:rPr>
          <w:rFonts w:ascii="Times New Roman" w:hAnsi="Times New Roman"/>
          <w:szCs w:val="21"/>
          <w:highlight w:val="none"/>
        </w:rPr>
      </w:pPr>
    </w:p>
    <w:p w14:paraId="0D30B516">
      <w:pPr>
        <w:adjustRightInd w:val="0"/>
        <w:snapToGrid w:val="0"/>
        <w:spacing w:before="120" w:beforeLines="50" w:line="360" w:lineRule="auto"/>
        <w:ind w:firstLine="630" w:firstLineChars="300"/>
        <w:rPr>
          <w:rFonts w:ascii="Times New Roman" w:hAnsi="Times New Roman"/>
          <w:szCs w:val="21"/>
          <w:highlight w:val="none"/>
        </w:rPr>
      </w:pPr>
    </w:p>
    <w:p w14:paraId="72E2342A">
      <w:pPr>
        <w:adjustRightInd w:val="0"/>
        <w:snapToGrid w:val="0"/>
        <w:spacing w:before="120" w:beforeLines="50" w:line="360" w:lineRule="auto"/>
        <w:ind w:firstLine="4620" w:firstLineChars="2200"/>
        <w:rPr>
          <w:rFonts w:ascii="Times New Roman" w:hAnsi="Times New Roman"/>
          <w:szCs w:val="21"/>
          <w:highlight w:val="none"/>
        </w:rPr>
      </w:pPr>
      <w:r>
        <w:rPr>
          <w:rFonts w:hint="eastAsia" w:ascii="Times New Roman" w:hAnsi="Times New Roman"/>
          <w:szCs w:val="21"/>
          <w:highlight w:val="none"/>
        </w:rPr>
        <w:t>供应商：      （盖单位章）</w:t>
      </w:r>
    </w:p>
    <w:p w14:paraId="4788FF61">
      <w:pPr>
        <w:adjustRightInd w:val="0"/>
        <w:snapToGrid w:val="0"/>
        <w:spacing w:before="120" w:beforeLines="50" w:line="360" w:lineRule="auto"/>
        <w:ind w:firstLine="4620" w:firstLineChars="2200"/>
        <w:rPr>
          <w:rFonts w:ascii="Times New Roman" w:hAnsi="Times New Roman"/>
          <w:szCs w:val="21"/>
          <w:highlight w:val="none"/>
        </w:rPr>
      </w:pPr>
      <w:r>
        <w:rPr>
          <w:rFonts w:hint="eastAsia" w:ascii="Times New Roman" w:hAnsi="Times New Roman"/>
          <w:szCs w:val="21"/>
          <w:highlight w:val="none"/>
        </w:rPr>
        <w:t>法定代表人或其授权委托人：    （签字）</w:t>
      </w:r>
    </w:p>
    <w:p w14:paraId="1EEDD40B">
      <w:pPr>
        <w:adjustRightInd w:val="0"/>
        <w:snapToGrid w:val="0"/>
        <w:spacing w:before="120" w:beforeLines="50" w:line="360" w:lineRule="auto"/>
        <w:ind w:firstLine="4620" w:firstLineChars="2200"/>
        <w:rPr>
          <w:rFonts w:ascii="Times New Roman" w:hAnsi="Times New Roman"/>
          <w:szCs w:val="21"/>
          <w:highlight w:val="none"/>
        </w:rPr>
      </w:pPr>
      <w:r>
        <w:rPr>
          <w:rFonts w:hint="eastAsia" w:ascii="Times New Roman" w:hAnsi="Times New Roman"/>
          <w:szCs w:val="21"/>
          <w:highlight w:val="none"/>
        </w:rPr>
        <w:t>电话：</w:t>
      </w:r>
    </w:p>
    <w:p w14:paraId="1BA0C076">
      <w:pPr>
        <w:adjustRightInd w:val="0"/>
        <w:snapToGrid w:val="0"/>
        <w:spacing w:before="120" w:beforeLines="50" w:line="360" w:lineRule="auto"/>
        <w:ind w:firstLine="4620" w:firstLineChars="2200"/>
        <w:rPr>
          <w:rFonts w:ascii="Times New Roman" w:hAnsi="Times New Roman"/>
          <w:szCs w:val="21"/>
          <w:highlight w:val="none"/>
        </w:rPr>
      </w:pPr>
    </w:p>
    <w:p w14:paraId="15668CC0">
      <w:pPr>
        <w:adjustRightInd w:val="0"/>
        <w:snapToGrid w:val="0"/>
        <w:spacing w:before="120" w:beforeLines="50" w:line="360" w:lineRule="auto"/>
        <w:ind w:firstLine="4620" w:firstLineChars="2200"/>
        <w:rPr>
          <w:rFonts w:ascii="Times New Roman" w:hAnsi="Times New Roman"/>
          <w:szCs w:val="21"/>
          <w:highlight w:val="none"/>
        </w:rPr>
      </w:pPr>
    </w:p>
    <w:p w14:paraId="2524A5AF">
      <w:pPr>
        <w:adjustRightInd w:val="0"/>
        <w:snapToGrid w:val="0"/>
        <w:spacing w:before="120" w:beforeLines="50" w:line="360" w:lineRule="auto"/>
        <w:ind w:firstLine="4620" w:firstLineChars="2200"/>
        <w:rPr>
          <w:rFonts w:ascii="Times New Roman" w:hAnsi="Times New Roman"/>
          <w:szCs w:val="21"/>
          <w:highlight w:val="none"/>
        </w:rPr>
      </w:pPr>
    </w:p>
    <w:p w14:paraId="094EAE16">
      <w:pPr>
        <w:adjustRightInd w:val="0"/>
        <w:snapToGrid w:val="0"/>
        <w:spacing w:before="120" w:beforeLines="50" w:line="360" w:lineRule="auto"/>
        <w:ind w:firstLine="5670" w:firstLineChars="2700"/>
        <w:rPr>
          <w:rFonts w:ascii="Times New Roman" w:hAnsi="Times New Roman"/>
          <w:szCs w:val="21"/>
          <w:highlight w:val="none"/>
        </w:rPr>
      </w:pPr>
      <w:r>
        <w:rPr>
          <w:rFonts w:hint="eastAsia" w:ascii="Times New Roman" w:hAnsi="Times New Roman"/>
          <w:szCs w:val="21"/>
          <w:highlight w:val="none"/>
        </w:rPr>
        <w:t>年      月      日</w:t>
      </w:r>
    </w:p>
    <w:p w14:paraId="5F68F69B">
      <w:pPr>
        <w:rPr>
          <w:rFonts w:ascii="Times New Roman" w:hAnsi="Times New Roman"/>
          <w:szCs w:val="24"/>
          <w:highlight w:val="none"/>
        </w:rPr>
      </w:pPr>
    </w:p>
    <w:p w14:paraId="5A287A7A">
      <w:pPr>
        <w:pStyle w:val="44"/>
        <w:ind w:firstLine="400"/>
        <w:rPr>
          <w:highlight w:val="none"/>
        </w:rPr>
      </w:pPr>
    </w:p>
    <w:p w14:paraId="4336453E">
      <w:pPr>
        <w:pStyle w:val="44"/>
        <w:ind w:firstLine="400"/>
        <w:rPr>
          <w:highlight w:val="none"/>
        </w:rPr>
      </w:pPr>
    </w:p>
    <w:p w14:paraId="187B8777">
      <w:pPr>
        <w:pStyle w:val="44"/>
        <w:ind w:firstLine="400"/>
        <w:rPr>
          <w:highlight w:val="none"/>
        </w:rPr>
      </w:pPr>
    </w:p>
    <w:p w14:paraId="15E3F2E8">
      <w:pPr>
        <w:pStyle w:val="44"/>
        <w:ind w:firstLine="400"/>
        <w:rPr>
          <w:highlight w:val="none"/>
        </w:rPr>
      </w:pPr>
    </w:p>
    <w:p w14:paraId="30F596C6">
      <w:pPr>
        <w:pStyle w:val="44"/>
        <w:ind w:firstLine="400"/>
        <w:rPr>
          <w:highlight w:val="none"/>
        </w:rPr>
      </w:pPr>
    </w:p>
    <w:p w14:paraId="3FAB93B6">
      <w:pPr>
        <w:pStyle w:val="44"/>
        <w:ind w:firstLine="400"/>
        <w:rPr>
          <w:highlight w:val="none"/>
        </w:rPr>
      </w:pPr>
    </w:p>
    <w:p w14:paraId="5C0898DB">
      <w:pPr>
        <w:pStyle w:val="44"/>
        <w:ind w:firstLine="400"/>
        <w:rPr>
          <w:highlight w:val="none"/>
        </w:rPr>
      </w:pPr>
    </w:p>
    <w:p w14:paraId="2A309389">
      <w:pPr>
        <w:pStyle w:val="44"/>
        <w:ind w:firstLine="400"/>
        <w:rPr>
          <w:highlight w:val="none"/>
        </w:rPr>
      </w:pPr>
    </w:p>
    <w:p w14:paraId="5C99872B">
      <w:pPr>
        <w:pStyle w:val="44"/>
        <w:ind w:firstLine="400"/>
        <w:rPr>
          <w:highlight w:val="none"/>
        </w:rPr>
      </w:pPr>
    </w:p>
    <w:p w14:paraId="4230E4F4">
      <w:pPr>
        <w:pStyle w:val="44"/>
        <w:ind w:firstLine="400"/>
        <w:rPr>
          <w:highlight w:val="none"/>
        </w:rPr>
      </w:pPr>
    </w:p>
    <w:p w14:paraId="0961A6B8">
      <w:pPr>
        <w:pStyle w:val="44"/>
        <w:ind w:firstLine="400"/>
        <w:rPr>
          <w:highlight w:val="none"/>
        </w:rPr>
      </w:pPr>
    </w:p>
    <w:p w14:paraId="022DB2CE">
      <w:pPr>
        <w:spacing w:line="239" w:lineRule="auto"/>
        <w:rPr>
          <w:rFonts w:eastAsiaTheme="minorEastAsia"/>
          <w:sz w:val="18"/>
          <w:highlight w:val="none"/>
        </w:rPr>
      </w:pPr>
      <w:r>
        <w:rPr>
          <w:rFonts w:hint="eastAsia"/>
          <w:highlight w:val="none"/>
        </w:rPr>
        <w:drawing>
          <wp:inline distT="0" distB="0" distL="0" distR="0">
            <wp:extent cx="2703195" cy="461010"/>
            <wp:effectExtent l="19050" t="0" r="1905" b="0"/>
            <wp:docPr id="37" name="图片 37" descr="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标志"/>
                    <pic:cNvPicPr>
                      <a:picLocks noChangeAspect="1" noChangeArrowheads="1"/>
                    </pic:cNvPicPr>
                  </pic:nvPicPr>
                  <pic:blipFill>
                    <a:blip r:embed="rId4" cstate="print"/>
                    <a:srcRect/>
                    <a:stretch>
                      <a:fillRect/>
                    </a:stretch>
                  </pic:blipFill>
                  <pic:spPr>
                    <a:xfrm>
                      <a:off x="0" y="0"/>
                      <a:ext cx="2703195" cy="461010"/>
                    </a:xfrm>
                    <a:prstGeom prst="rect">
                      <a:avLst/>
                    </a:prstGeom>
                    <a:noFill/>
                    <a:ln w="9525">
                      <a:noFill/>
                      <a:miter lim="800000"/>
                      <a:headEnd/>
                      <a:tailEnd/>
                    </a:ln>
                  </pic:spPr>
                </pic:pic>
              </a:graphicData>
            </a:graphic>
          </wp:inline>
        </w:drawing>
      </w:r>
    </w:p>
    <w:p w14:paraId="23CA72B2">
      <w:pPr>
        <w:spacing w:line="239" w:lineRule="auto"/>
        <w:rPr>
          <w:rFonts w:eastAsiaTheme="minorEastAsia"/>
          <w:sz w:val="18"/>
          <w:highlight w:val="none"/>
        </w:rPr>
      </w:pPr>
    </w:p>
    <w:p w14:paraId="624394B9">
      <w:pPr>
        <w:spacing w:line="239" w:lineRule="auto"/>
        <w:rPr>
          <w:sz w:val="18"/>
          <w:highlight w:val="none"/>
        </w:rPr>
      </w:pPr>
    </w:p>
    <w:p w14:paraId="08932273">
      <w:pPr>
        <w:spacing w:line="239" w:lineRule="auto"/>
        <w:rPr>
          <w:sz w:val="18"/>
          <w:highlight w:val="none"/>
        </w:rPr>
      </w:pPr>
    </w:p>
    <w:p w14:paraId="47A0727A">
      <w:pPr>
        <w:pStyle w:val="44"/>
        <w:ind w:firstLine="400"/>
        <w:rPr>
          <w:highlight w:val="none"/>
        </w:rPr>
      </w:pPr>
    </w:p>
    <w:p w14:paraId="679D527F">
      <w:pPr>
        <w:spacing w:line="239" w:lineRule="auto"/>
        <w:rPr>
          <w:rFonts w:eastAsiaTheme="minorEastAsia"/>
          <w:sz w:val="18"/>
          <w:highlight w:val="none"/>
        </w:rPr>
      </w:pPr>
    </w:p>
    <w:p w14:paraId="184853D3">
      <w:pPr>
        <w:pStyle w:val="2"/>
        <w:jc w:val="center"/>
        <w:rPr>
          <w:rFonts w:hint="eastAsia"/>
          <w:highlight w:val="none"/>
        </w:rPr>
      </w:pPr>
      <w:bookmarkStart w:id="122" w:name="_Toc174981476"/>
    </w:p>
    <w:p w14:paraId="39CAF451">
      <w:pPr>
        <w:pStyle w:val="2"/>
        <w:jc w:val="center"/>
        <w:rPr>
          <w:rFonts w:hint="eastAsia"/>
          <w:highlight w:val="none"/>
        </w:rPr>
      </w:pPr>
    </w:p>
    <w:p w14:paraId="76162A87">
      <w:pPr>
        <w:pStyle w:val="2"/>
        <w:jc w:val="center"/>
        <w:rPr>
          <w:rFonts w:hint="eastAsia"/>
          <w:highlight w:val="none"/>
        </w:rPr>
      </w:pPr>
    </w:p>
    <w:p w14:paraId="7E12483A">
      <w:pPr>
        <w:pStyle w:val="2"/>
        <w:jc w:val="center"/>
        <w:rPr>
          <w:rFonts w:hint="eastAsia"/>
          <w:highlight w:val="none"/>
        </w:rPr>
      </w:pPr>
    </w:p>
    <w:p w14:paraId="2DFD438C">
      <w:pPr>
        <w:pStyle w:val="2"/>
        <w:jc w:val="center"/>
        <w:rPr>
          <w:highlight w:val="none"/>
        </w:rPr>
      </w:pPr>
      <w:r>
        <w:rPr>
          <w:rFonts w:hint="eastAsia"/>
          <w:highlight w:val="none"/>
        </w:rPr>
        <w:t>第三章 评标办法</w:t>
      </w:r>
      <w:bookmarkEnd w:id="122"/>
    </w:p>
    <w:p w14:paraId="00314676">
      <w:pPr>
        <w:rPr>
          <w:rFonts w:ascii="仿宋_GB2312" w:eastAsia="仿宋_GB2312"/>
          <w:sz w:val="32"/>
          <w:szCs w:val="32"/>
          <w:highlight w:val="none"/>
        </w:rPr>
      </w:pPr>
      <w:r>
        <w:rPr>
          <w:rFonts w:hint="eastAsia" w:ascii="仿宋_GB2312" w:eastAsia="仿宋_GB2312"/>
          <w:sz w:val="32"/>
          <w:szCs w:val="32"/>
          <w:highlight w:val="none"/>
        </w:rPr>
        <w:t xml:space="preserve">                  </w:t>
      </w:r>
    </w:p>
    <w:p w14:paraId="64635754">
      <w:pPr>
        <w:widowControl/>
        <w:spacing w:line="520" w:lineRule="exact"/>
        <w:rPr>
          <w:rFonts w:hint="eastAsia" w:ascii="宋体" w:hAnsi="宋体" w:cs="宋体"/>
          <w:b/>
          <w:bCs/>
          <w:kern w:val="0"/>
          <w:sz w:val="24"/>
          <w:szCs w:val="24"/>
          <w:highlight w:val="none"/>
        </w:rPr>
      </w:pPr>
    </w:p>
    <w:p w14:paraId="1F95738C">
      <w:pPr>
        <w:widowControl/>
        <w:spacing w:line="520" w:lineRule="exact"/>
        <w:jc w:val="left"/>
        <w:rPr>
          <w:rFonts w:hint="eastAsia" w:ascii="宋体" w:hAnsi="宋体" w:cs="宋体"/>
          <w:b/>
          <w:bCs/>
          <w:kern w:val="0"/>
          <w:sz w:val="24"/>
          <w:szCs w:val="24"/>
          <w:highlight w:val="none"/>
        </w:rPr>
      </w:pPr>
      <w:r>
        <w:rPr>
          <w:rFonts w:ascii="宋体" w:hAnsi="宋体" w:cs="宋体"/>
          <w:b/>
          <w:bCs/>
          <w:kern w:val="0"/>
          <w:sz w:val="24"/>
          <w:szCs w:val="24"/>
          <w:highlight w:val="none"/>
        </w:rPr>
        <w:t xml:space="preserve"> </w:t>
      </w:r>
    </w:p>
    <w:p w14:paraId="40A39AB0">
      <w:pPr>
        <w:pStyle w:val="44"/>
        <w:ind w:firstLine="400"/>
        <w:rPr>
          <w:highlight w:val="none"/>
        </w:rPr>
      </w:pPr>
    </w:p>
    <w:p w14:paraId="7CA41DA5">
      <w:pPr>
        <w:pStyle w:val="44"/>
        <w:ind w:firstLine="400"/>
        <w:rPr>
          <w:highlight w:val="none"/>
        </w:rPr>
      </w:pPr>
    </w:p>
    <w:p w14:paraId="0D52FBF3">
      <w:pPr>
        <w:pStyle w:val="44"/>
        <w:ind w:firstLine="400"/>
        <w:rPr>
          <w:highlight w:val="none"/>
        </w:rPr>
      </w:pPr>
    </w:p>
    <w:p w14:paraId="220B4D02">
      <w:pPr>
        <w:pStyle w:val="44"/>
        <w:ind w:firstLine="400"/>
        <w:rPr>
          <w:highlight w:val="none"/>
        </w:rPr>
      </w:pPr>
    </w:p>
    <w:p w14:paraId="428A9264">
      <w:pPr>
        <w:pStyle w:val="44"/>
        <w:ind w:firstLine="400"/>
        <w:rPr>
          <w:highlight w:val="none"/>
        </w:rPr>
      </w:pPr>
    </w:p>
    <w:p w14:paraId="30EC0102">
      <w:pPr>
        <w:pStyle w:val="44"/>
        <w:ind w:firstLine="400"/>
        <w:rPr>
          <w:highlight w:val="none"/>
        </w:rPr>
      </w:pPr>
    </w:p>
    <w:p w14:paraId="38829A7B">
      <w:pPr>
        <w:pStyle w:val="44"/>
        <w:ind w:firstLine="400"/>
        <w:rPr>
          <w:highlight w:val="none"/>
        </w:rPr>
      </w:pPr>
    </w:p>
    <w:p w14:paraId="3758C431">
      <w:pPr>
        <w:pStyle w:val="56"/>
        <w:rPr>
          <w:highlight w:val="none"/>
        </w:rPr>
      </w:pPr>
    </w:p>
    <w:p w14:paraId="5E1E506F">
      <w:pPr>
        <w:rPr>
          <w:highlight w:val="none"/>
        </w:rPr>
      </w:pPr>
    </w:p>
    <w:p w14:paraId="73C40399">
      <w:pPr>
        <w:pStyle w:val="44"/>
        <w:rPr>
          <w:highlight w:val="none"/>
        </w:rPr>
      </w:pPr>
    </w:p>
    <w:p w14:paraId="1D007E62">
      <w:pPr>
        <w:pStyle w:val="56"/>
        <w:rPr>
          <w:highlight w:val="none"/>
        </w:rPr>
      </w:pPr>
    </w:p>
    <w:p w14:paraId="637BDB4B">
      <w:pPr>
        <w:rPr>
          <w:highlight w:val="none"/>
        </w:rPr>
      </w:pPr>
    </w:p>
    <w:p w14:paraId="40BFC1FF">
      <w:pPr>
        <w:pStyle w:val="44"/>
        <w:rPr>
          <w:highlight w:val="none"/>
        </w:rPr>
      </w:pPr>
    </w:p>
    <w:p w14:paraId="4282E27B">
      <w:pPr>
        <w:pStyle w:val="56"/>
        <w:rPr>
          <w:highlight w:val="none"/>
        </w:rPr>
      </w:pPr>
    </w:p>
    <w:p w14:paraId="0B634D0E">
      <w:pPr>
        <w:rPr>
          <w:highlight w:val="none"/>
        </w:rPr>
      </w:pPr>
    </w:p>
    <w:p w14:paraId="1CB617A1">
      <w:pPr>
        <w:pStyle w:val="44"/>
        <w:rPr>
          <w:highlight w:val="none"/>
        </w:rPr>
      </w:pPr>
    </w:p>
    <w:p w14:paraId="510D50B4">
      <w:pPr>
        <w:pStyle w:val="56"/>
        <w:jc w:val="center"/>
        <w:rPr>
          <w:highlight w:val="none"/>
        </w:rPr>
      </w:pPr>
      <w:r>
        <w:rPr>
          <w:rFonts w:hint="eastAsia"/>
          <w:b/>
          <w:bCs/>
          <w:snapToGrid w:val="0"/>
          <w:sz w:val="32"/>
          <w:szCs w:val="40"/>
          <w:highlight w:val="none"/>
        </w:rPr>
        <w:t>评标办法前附表</w:t>
      </w:r>
    </w:p>
    <w:tbl>
      <w:tblPr>
        <w:tblStyle w:val="45"/>
        <w:tblW w:w="99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964"/>
        <w:gridCol w:w="837"/>
        <w:gridCol w:w="1177"/>
        <w:gridCol w:w="6930"/>
      </w:tblGrid>
      <w:tr w14:paraId="3C17F1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tblHeader/>
          <w:jc w:val="center"/>
        </w:trPr>
        <w:tc>
          <w:tcPr>
            <w:tcW w:w="964" w:type="dxa"/>
            <w:shd w:val="clear" w:color="000000" w:fill="auto"/>
            <w:vAlign w:val="center"/>
          </w:tcPr>
          <w:p w14:paraId="57847E1D">
            <w:pPr>
              <w:widowControl/>
              <w:adjustRightInd w:val="0"/>
              <w:snapToGrid w:val="0"/>
              <w:jc w:val="center"/>
              <w:rPr>
                <w:rFonts w:ascii="Times New Roman" w:hAnsi="Times New Roman" w:eastAsia="宋体" w:cs="Times New Roman"/>
                <w:b/>
                <w:bCs/>
                <w:snapToGrid w:val="0"/>
                <w:kern w:val="0"/>
                <w:highlight w:val="none"/>
              </w:rPr>
            </w:pPr>
            <w:r>
              <w:rPr>
                <w:rFonts w:hint="eastAsia" w:ascii="Times New Roman" w:hAnsi="Times New Roman" w:eastAsia="宋体" w:cs="Times New Roman"/>
                <w:b/>
                <w:bCs/>
                <w:snapToGrid w:val="0"/>
                <w:kern w:val="0"/>
                <w:highlight w:val="none"/>
              </w:rPr>
              <w:t>条款号</w:t>
            </w:r>
          </w:p>
        </w:tc>
        <w:tc>
          <w:tcPr>
            <w:tcW w:w="837" w:type="dxa"/>
            <w:shd w:val="clear" w:color="000000" w:fill="auto"/>
            <w:vAlign w:val="center"/>
          </w:tcPr>
          <w:p w14:paraId="10E6F5E8">
            <w:pPr>
              <w:widowControl/>
              <w:adjustRightInd w:val="0"/>
              <w:snapToGrid w:val="0"/>
              <w:jc w:val="center"/>
              <w:rPr>
                <w:rFonts w:ascii="Times New Roman" w:hAnsi="Times New Roman" w:eastAsia="宋体" w:cs="Times New Roman"/>
                <w:b/>
                <w:bCs/>
                <w:snapToGrid w:val="0"/>
                <w:kern w:val="0"/>
                <w:highlight w:val="none"/>
              </w:rPr>
            </w:pPr>
            <w:r>
              <w:rPr>
                <w:rFonts w:hint="eastAsia" w:ascii="Times New Roman" w:hAnsi="Times New Roman" w:eastAsia="宋体" w:cs="Times New Roman"/>
                <w:b/>
                <w:bCs/>
                <w:snapToGrid w:val="0"/>
                <w:kern w:val="0"/>
                <w:highlight w:val="none"/>
              </w:rPr>
              <w:t>类别</w:t>
            </w:r>
          </w:p>
        </w:tc>
        <w:tc>
          <w:tcPr>
            <w:tcW w:w="1177" w:type="dxa"/>
            <w:shd w:val="clear" w:color="000000" w:fill="auto"/>
            <w:vAlign w:val="center"/>
          </w:tcPr>
          <w:p w14:paraId="077470D2">
            <w:pPr>
              <w:widowControl/>
              <w:adjustRightInd w:val="0"/>
              <w:snapToGrid w:val="0"/>
              <w:jc w:val="center"/>
              <w:rPr>
                <w:rFonts w:ascii="Times New Roman" w:hAnsi="Times New Roman" w:eastAsia="宋体" w:cs="Times New Roman"/>
                <w:b/>
                <w:bCs/>
                <w:snapToGrid w:val="0"/>
                <w:kern w:val="0"/>
                <w:highlight w:val="none"/>
              </w:rPr>
            </w:pPr>
            <w:r>
              <w:rPr>
                <w:rFonts w:hint="eastAsia" w:ascii="Times New Roman" w:hAnsi="Times New Roman" w:eastAsia="宋体" w:cs="Times New Roman"/>
                <w:b/>
                <w:bCs/>
                <w:snapToGrid w:val="0"/>
                <w:kern w:val="0"/>
                <w:highlight w:val="none"/>
              </w:rPr>
              <w:t>评审</w:t>
            </w:r>
          </w:p>
          <w:p w14:paraId="1918C9DC">
            <w:pPr>
              <w:widowControl/>
              <w:adjustRightInd w:val="0"/>
              <w:snapToGrid w:val="0"/>
              <w:jc w:val="center"/>
              <w:rPr>
                <w:rFonts w:ascii="Times New Roman" w:hAnsi="Times New Roman" w:eastAsia="宋体" w:cs="Times New Roman"/>
                <w:b/>
                <w:bCs/>
                <w:snapToGrid w:val="0"/>
                <w:kern w:val="0"/>
                <w:highlight w:val="none"/>
              </w:rPr>
            </w:pPr>
            <w:r>
              <w:rPr>
                <w:rFonts w:hint="eastAsia" w:ascii="Times New Roman" w:hAnsi="Times New Roman" w:eastAsia="宋体" w:cs="Times New Roman"/>
                <w:b/>
                <w:bCs/>
                <w:snapToGrid w:val="0"/>
                <w:kern w:val="0"/>
                <w:highlight w:val="none"/>
              </w:rPr>
              <w:t>因素</w:t>
            </w:r>
          </w:p>
        </w:tc>
        <w:tc>
          <w:tcPr>
            <w:tcW w:w="6930" w:type="dxa"/>
            <w:shd w:val="clear" w:color="000000" w:fill="auto"/>
            <w:vAlign w:val="center"/>
          </w:tcPr>
          <w:p w14:paraId="6704BEC8">
            <w:pPr>
              <w:widowControl/>
              <w:adjustRightInd w:val="0"/>
              <w:snapToGrid w:val="0"/>
              <w:jc w:val="center"/>
              <w:rPr>
                <w:rFonts w:ascii="Times New Roman" w:hAnsi="Times New Roman" w:eastAsia="宋体" w:cs="Times New Roman"/>
                <w:b/>
                <w:bCs/>
                <w:snapToGrid w:val="0"/>
                <w:kern w:val="0"/>
                <w:highlight w:val="none"/>
              </w:rPr>
            </w:pPr>
            <w:r>
              <w:rPr>
                <w:rFonts w:hint="eastAsia" w:ascii="Times New Roman" w:hAnsi="Times New Roman" w:eastAsia="宋体" w:cs="Times New Roman"/>
                <w:b/>
                <w:bCs/>
                <w:snapToGrid w:val="0"/>
                <w:kern w:val="0"/>
                <w:highlight w:val="none"/>
              </w:rPr>
              <w:t>评审标准</w:t>
            </w:r>
          </w:p>
        </w:tc>
      </w:tr>
      <w:tr w14:paraId="47293F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7DA7C5F7">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1-1</w:t>
            </w:r>
          </w:p>
        </w:tc>
        <w:tc>
          <w:tcPr>
            <w:tcW w:w="837" w:type="dxa"/>
            <w:vMerge w:val="restart"/>
            <w:vAlign w:val="center"/>
          </w:tcPr>
          <w:p w14:paraId="28628486">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商务技术标否决项</w:t>
            </w:r>
          </w:p>
        </w:tc>
        <w:tc>
          <w:tcPr>
            <w:tcW w:w="1177" w:type="dxa"/>
            <w:vMerge w:val="restart"/>
            <w:vAlign w:val="center"/>
          </w:tcPr>
          <w:p w14:paraId="6682E2D1">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主体不符</w:t>
            </w:r>
          </w:p>
        </w:tc>
        <w:tc>
          <w:tcPr>
            <w:tcW w:w="6930" w:type="dxa"/>
            <w:vAlign w:val="center"/>
          </w:tcPr>
          <w:p w14:paraId="46445979">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投标人为招标人不具备独立法人资格的附属机构（单位）。</w:t>
            </w:r>
          </w:p>
        </w:tc>
      </w:tr>
      <w:tr w14:paraId="625281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1483D103">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1-2</w:t>
            </w:r>
          </w:p>
        </w:tc>
        <w:tc>
          <w:tcPr>
            <w:tcW w:w="837" w:type="dxa"/>
            <w:vMerge w:val="continue"/>
            <w:vAlign w:val="center"/>
          </w:tcPr>
          <w:p w14:paraId="1FF61DC2">
            <w:pPr>
              <w:widowControl/>
              <w:adjustRightInd w:val="0"/>
              <w:snapToGrid w:val="0"/>
              <w:jc w:val="center"/>
              <w:rPr>
                <w:rFonts w:ascii="Times New Roman" w:hAnsi="Times New Roman" w:eastAsia="宋体" w:cs="Times New Roman"/>
                <w:snapToGrid w:val="0"/>
                <w:kern w:val="0"/>
                <w:highlight w:val="none"/>
              </w:rPr>
            </w:pPr>
          </w:p>
        </w:tc>
        <w:tc>
          <w:tcPr>
            <w:tcW w:w="1177" w:type="dxa"/>
            <w:vMerge w:val="continue"/>
            <w:vAlign w:val="center"/>
          </w:tcPr>
          <w:p w14:paraId="3FE061C2">
            <w:pPr>
              <w:widowControl/>
              <w:adjustRightInd w:val="0"/>
              <w:snapToGrid w:val="0"/>
              <w:jc w:val="center"/>
              <w:rPr>
                <w:rFonts w:ascii="Times New Roman" w:hAnsi="Times New Roman" w:eastAsia="宋体" w:cs="Times New Roman"/>
                <w:snapToGrid w:val="0"/>
                <w:kern w:val="0"/>
                <w:highlight w:val="none"/>
              </w:rPr>
            </w:pPr>
          </w:p>
        </w:tc>
        <w:tc>
          <w:tcPr>
            <w:tcW w:w="6930" w:type="dxa"/>
            <w:vAlign w:val="center"/>
          </w:tcPr>
          <w:p w14:paraId="1E1337DB">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投标人为本项目提供招标代理服务的。</w:t>
            </w:r>
          </w:p>
        </w:tc>
      </w:tr>
      <w:tr w14:paraId="76127F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122C0943">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1-3</w:t>
            </w:r>
          </w:p>
        </w:tc>
        <w:tc>
          <w:tcPr>
            <w:tcW w:w="837" w:type="dxa"/>
            <w:vMerge w:val="continue"/>
            <w:vAlign w:val="center"/>
          </w:tcPr>
          <w:p w14:paraId="3E6C1985">
            <w:pPr>
              <w:widowControl/>
              <w:adjustRightInd w:val="0"/>
              <w:snapToGrid w:val="0"/>
              <w:jc w:val="center"/>
              <w:rPr>
                <w:rFonts w:ascii="Times New Roman" w:hAnsi="Times New Roman" w:eastAsia="宋体" w:cs="Times New Roman"/>
                <w:snapToGrid w:val="0"/>
                <w:kern w:val="0"/>
                <w:highlight w:val="none"/>
              </w:rPr>
            </w:pPr>
          </w:p>
        </w:tc>
        <w:tc>
          <w:tcPr>
            <w:tcW w:w="1177" w:type="dxa"/>
            <w:vMerge w:val="continue"/>
            <w:vAlign w:val="center"/>
          </w:tcPr>
          <w:p w14:paraId="541BD669">
            <w:pPr>
              <w:widowControl/>
              <w:adjustRightInd w:val="0"/>
              <w:snapToGrid w:val="0"/>
              <w:jc w:val="center"/>
              <w:rPr>
                <w:rFonts w:ascii="Times New Roman" w:hAnsi="Times New Roman" w:eastAsia="宋体" w:cs="Times New Roman"/>
                <w:snapToGrid w:val="0"/>
                <w:kern w:val="0"/>
                <w:highlight w:val="none"/>
              </w:rPr>
            </w:pPr>
          </w:p>
        </w:tc>
        <w:tc>
          <w:tcPr>
            <w:tcW w:w="6930" w:type="dxa"/>
            <w:vAlign w:val="center"/>
          </w:tcPr>
          <w:p w14:paraId="4AFD64D8">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法定代表人或单位负责人为同一人或者存在控股、管理关系的不同单位，参加同一标段货物投标。</w:t>
            </w:r>
          </w:p>
        </w:tc>
      </w:tr>
      <w:tr w14:paraId="788E7F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3EA39B22">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1-4</w:t>
            </w:r>
          </w:p>
        </w:tc>
        <w:tc>
          <w:tcPr>
            <w:tcW w:w="837" w:type="dxa"/>
            <w:vMerge w:val="continue"/>
            <w:vAlign w:val="center"/>
          </w:tcPr>
          <w:p w14:paraId="25833D4C">
            <w:pPr>
              <w:widowControl/>
              <w:adjustRightInd w:val="0"/>
              <w:snapToGrid w:val="0"/>
              <w:jc w:val="center"/>
              <w:rPr>
                <w:rFonts w:ascii="Times New Roman" w:hAnsi="Times New Roman" w:eastAsia="宋体" w:cs="Times New Roman"/>
                <w:snapToGrid w:val="0"/>
                <w:kern w:val="0"/>
                <w:highlight w:val="none"/>
              </w:rPr>
            </w:pPr>
          </w:p>
        </w:tc>
        <w:tc>
          <w:tcPr>
            <w:tcW w:w="1177" w:type="dxa"/>
            <w:vMerge w:val="continue"/>
            <w:vAlign w:val="center"/>
          </w:tcPr>
          <w:p w14:paraId="36D34D33">
            <w:pPr>
              <w:widowControl/>
              <w:adjustRightInd w:val="0"/>
              <w:snapToGrid w:val="0"/>
              <w:jc w:val="center"/>
              <w:rPr>
                <w:rFonts w:ascii="Times New Roman" w:hAnsi="Times New Roman" w:eastAsia="宋体" w:cs="Times New Roman"/>
                <w:snapToGrid w:val="0"/>
                <w:kern w:val="0"/>
                <w:highlight w:val="none"/>
              </w:rPr>
            </w:pPr>
          </w:p>
        </w:tc>
        <w:tc>
          <w:tcPr>
            <w:tcW w:w="6930" w:type="dxa"/>
            <w:vAlign w:val="center"/>
          </w:tcPr>
          <w:p w14:paraId="63456708">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被授权人为同一人的不同单位，在同一货物招标标段中同时投标。</w:t>
            </w:r>
          </w:p>
        </w:tc>
      </w:tr>
      <w:tr w14:paraId="6E0EBE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0DAB7F84">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1-5</w:t>
            </w:r>
          </w:p>
        </w:tc>
        <w:tc>
          <w:tcPr>
            <w:tcW w:w="837" w:type="dxa"/>
            <w:vMerge w:val="continue"/>
            <w:vAlign w:val="center"/>
          </w:tcPr>
          <w:p w14:paraId="0747B450">
            <w:pPr>
              <w:widowControl/>
              <w:adjustRightInd w:val="0"/>
              <w:snapToGrid w:val="0"/>
              <w:jc w:val="center"/>
              <w:rPr>
                <w:rFonts w:ascii="Times New Roman" w:hAnsi="Times New Roman" w:eastAsia="宋体" w:cs="Times New Roman"/>
                <w:snapToGrid w:val="0"/>
                <w:kern w:val="0"/>
                <w:highlight w:val="none"/>
              </w:rPr>
            </w:pPr>
          </w:p>
        </w:tc>
        <w:tc>
          <w:tcPr>
            <w:tcW w:w="1177" w:type="dxa"/>
            <w:vMerge w:val="continue"/>
            <w:vAlign w:val="center"/>
          </w:tcPr>
          <w:p w14:paraId="64DD0DDE">
            <w:pPr>
              <w:widowControl/>
              <w:adjustRightInd w:val="0"/>
              <w:snapToGrid w:val="0"/>
              <w:jc w:val="center"/>
              <w:rPr>
                <w:rFonts w:ascii="Times New Roman" w:hAnsi="Times New Roman" w:eastAsia="宋体" w:cs="Times New Roman"/>
                <w:snapToGrid w:val="0"/>
                <w:kern w:val="0"/>
                <w:highlight w:val="none"/>
              </w:rPr>
            </w:pPr>
          </w:p>
        </w:tc>
        <w:tc>
          <w:tcPr>
            <w:tcW w:w="6930" w:type="dxa"/>
            <w:vAlign w:val="center"/>
          </w:tcPr>
          <w:p w14:paraId="0F69EF51">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对于接受代理商投标的标段，制造厂商对于同一标段，委托两个及以上代理商参加投标。</w:t>
            </w:r>
          </w:p>
        </w:tc>
      </w:tr>
      <w:tr w14:paraId="2342A4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46C09040">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1-6</w:t>
            </w:r>
          </w:p>
        </w:tc>
        <w:tc>
          <w:tcPr>
            <w:tcW w:w="837" w:type="dxa"/>
            <w:vMerge w:val="continue"/>
            <w:vAlign w:val="center"/>
          </w:tcPr>
          <w:p w14:paraId="646AB998">
            <w:pPr>
              <w:widowControl/>
              <w:adjustRightInd w:val="0"/>
              <w:snapToGrid w:val="0"/>
              <w:jc w:val="center"/>
              <w:rPr>
                <w:rFonts w:ascii="Times New Roman" w:hAnsi="Times New Roman" w:eastAsia="宋体" w:cs="Times New Roman"/>
                <w:snapToGrid w:val="0"/>
                <w:kern w:val="0"/>
                <w:highlight w:val="none"/>
              </w:rPr>
            </w:pPr>
          </w:p>
        </w:tc>
        <w:tc>
          <w:tcPr>
            <w:tcW w:w="1177" w:type="dxa"/>
            <w:vMerge w:val="continue"/>
            <w:vAlign w:val="center"/>
          </w:tcPr>
          <w:p w14:paraId="6D5EEDF5">
            <w:pPr>
              <w:widowControl/>
              <w:adjustRightInd w:val="0"/>
              <w:snapToGrid w:val="0"/>
              <w:jc w:val="center"/>
              <w:rPr>
                <w:rFonts w:ascii="Times New Roman" w:hAnsi="Times New Roman" w:eastAsia="宋体" w:cs="Times New Roman"/>
                <w:snapToGrid w:val="0"/>
                <w:kern w:val="0"/>
                <w:highlight w:val="none"/>
              </w:rPr>
            </w:pPr>
          </w:p>
        </w:tc>
        <w:tc>
          <w:tcPr>
            <w:tcW w:w="6930" w:type="dxa"/>
            <w:vAlign w:val="center"/>
          </w:tcPr>
          <w:p w14:paraId="6DDBC5DD">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对于接受代理商投标的标段，制造厂商与被授权同一品牌的代理商参加同一标段投标的。</w:t>
            </w:r>
          </w:p>
        </w:tc>
      </w:tr>
      <w:tr w14:paraId="5CD8D2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4EBAF285">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1-7</w:t>
            </w:r>
          </w:p>
        </w:tc>
        <w:tc>
          <w:tcPr>
            <w:tcW w:w="837" w:type="dxa"/>
            <w:vMerge w:val="continue"/>
            <w:vAlign w:val="center"/>
          </w:tcPr>
          <w:p w14:paraId="74F6C269">
            <w:pPr>
              <w:widowControl/>
              <w:adjustRightInd w:val="0"/>
              <w:snapToGrid w:val="0"/>
              <w:jc w:val="center"/>
              <w:rPr>
                <w:rFonts w:ascii="Times New Roman" w:hAnsi="Times New Roman" w:eastAsia="宋体" w:cs="Times New Roman"/>
                <w:snapToGrid w:val="0"/>
                <w:kern w:val="0"/>
                <w:highlight w:val="none"/>
              </w:rPr>
            </w:pPr>
          </w:p>
        </w:tc>
        <w:tc>
          <w:tcPr>
            <w:tcW w:w="1177" w:type="dxa"/>
            <w:vMerge w:val="continue"/>
            <w:vAlign w:val="center"/>
          </w:tcPr>
          <w:p w14:paraId="398D3E24">
            <w:pPr>
              <w:widowControl/>
              <w:adjustRightInd w:val="0"/>
              <w:snapToGrid w:val="0"/>
              <w:jc w:val="center"/>
              <w:rPr>
                <w:rFonts w:ascii="Times New Roman" w:hAnsi="Times New Roman" w:eastAsia="宋体" w:cs="Times New Roman"/>
                <w:snapToGrid w:val="0"/>
                <w:kern w:val="0"/>
                <w:highlight w:val="none"/>
              </w:rPr>
            </w:pPr>
          </w:p>
        </w:tc>
        <w:tc>
          <w:tcPr>
            <w:tcW w:w="6930" w:type="dxa"/>
            <w:vAlign w:val="center"/>
          </w:tcPr>
          <w:p w14:paraId="7A95B8A0">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对于代理商投标，未取得投标产品原厂商有效授权的。</w:t>
            </w:r>
          </w:p>
        </w:tc>
      </w:tr>
      <w:tr w14:paraId="1A82A8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0506D278">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2</w:t>
            </w:r>
          </w:p>
        </w:tc>
        <w:tc>
          <w:tcPr>
            <w:tcW w:w="837" w:type="dxa"/>
            <w:vMerge w:val="continue"/>
            <w:vAlign w:val="center"/>
          </w:tcPr>
          <w:p w14:paraId="71C50AAD">
            <w:pPr>
              <w:widowControl/>
              <w:adjustRightInd w:val="0"/>
              <w:snapToGrid w:val="0"/>
              <w:jc w:val="center"/>
              <w:rPr>
                <w:rFonts w:ascii="Times New Roman" w:hAnsi="Times New Roman" w:eastAsia="宋体" w:cs="Times New Roman"/>
                <w:snapToGrid w:val="0"/>
                <w:kern w:val="0"/>
                <w:highlight w:val="none"/>
              </w:rPr>
            </w:pPr>
          </w:p>
        </w:tc>
        <w:tc>
          <w:tcPr>
            <w:tcW w:w="1177" w:type="dxa"/>
            <w:vAlign w:val="center"/>
          </w:tcPr>
          <w:p w14:paraId="2F377AD2">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资格不符</w:t>
            </w:r>
          </w:p>
        </w:tc>
        <w:tc>
          <w:tcPr>
            <w:tcW w:w="6930" w:type="dxa"/>
            <w:vAlign w:val="center"/>
          </w:tcPr>
          <w:p w14:paraId="7E6F9A62">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不符合招标公告中投标人资格要求的。</w:t>
            </w:r>
          </w:p>
        </w:tc>
      </w:tr>
      <w:tr w14:paraId="4AB04B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21860200">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3</w:t>
            </w:r>
          </w:p>
        </w:tc>
        <w:tc>
          <w:tcPr>
            <w:tcW w:w="837" w:type="dxa"/>
            <w:vMerge w:val="continue"/>
            <w:vAlign w:val="center"/>
          </w:tcPr>
          <w:p w14:paraId="2D077DE3">
            <w:pPr>
              <w:widowControl/>
              <w:adjustRightInd w:val="0"/>
              <w:snapToGrid w:val="0"/>
              <w:jc w:val="center"/>
              <w:rPr>
                <w:rFonts w:ascii="Times New Roman" w:hAnsi="Times New Roman" w:eastAsia="宋体" w:cs="Times New Roman"/>
                <w:snapToGrid w:val="0"/>
                <w:kern w:val="0"/>
                <w:highlight w:val="none"/>
              </w:rPr>
            </w:pPr>
          </w:p>
        </w:tc>
        <w:tc>
          <w:tcPr>
            <w:tcW w:w="1177" w:type="dxa"/>
            <w:vAlign w:val="center"/>
          </w:tcPr>
          <w:p w14:paraId="137536AC">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弄虚作假</w:t>
            </w:r>
          </w:p>
        </w:tc>
        <w:tc>
          <w:tcPr>
            <w:tcW w:w="6930" w:type="dxa"/>
            <w:vAlign w:val="center"/>
          </w:tcPr>
          <w:p w14:paraId="12BF29B9">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投标文件响应与事实不符或弄虚作假的（虚假投标包括但不限于投标人在其投标文件中提供虚假的资格证明文件、业绩证明文件、试验报告、故意修改招标文件明确列明的技术参数并对其进行响应等），该投标人参与本次投标的所有标段均予以否决。</w:t>
            </w:r>
          </w:p>
        </w:tc>
      </w:tr>
      <w:tr w14:paraId="3A8805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6849031B">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4-1</w:t>
            </w:r>
          </w:p>
        </w:tc>
        <w:tc>
          <w:tcPr>
            <w:tcW w:w="837" w:type="dxa"/>
            <w:vMerge w:val="continue"/>
            <w:vAlign w:val="center"/>
          </w:tcPr>
          <w:p w14:paraId="54092376">
            <w:pPr>
              <w:widowControl/>
              <w:adjustRightInd w:val="0"/>
              <w:snapToGrid w:val="0"/>
              <w:jc w:val="center"/>
              <w:rPr>
                <w:rFonts w:ascii="Times New Roman" w:hAnsi="Times New Roman" w:eastAsia="宋体" w:cs="Times New Roman"/>
                <w:snapToGrid w:val="0"/>
                <w:kern w:val="0"/>
                <w:highlight w:val="none"/>
              </w:rPr>
            </w:pPr>
          </w:p>
        </w:tc>
        <w:tc>
          <w:tcPr>
            <w:tcW w:w="1177" w:type="dxa"/>
            <w:vMerge w:val="restart"/>
            <w:vAlign w:val="center"/>
          </w:tcPr>
          <w:p w14:paraId="7DA23AFB">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实质不符</w:t>
            </w:r>
          </w:p>
          <w:p w14:paraId="53BDBC93">
            <w:pPr>
              <w:widowControl/>
              <w:adjustRightInd w:val="0"/>
              <w:snapToGrid w:val="0"/>
              <w:jc w:val="center"/>
              <w:rPr>
                <w:rFonts w:ascii="Times New Roman" w:hAnsi="Times New Roman" w:eastAsia="宋体" w:cs="Times New Roman"/>
                <w:snapToGrid w:val="0"/>
                <w:kern w:val="0"/>
                <w:highlight w:val="none"/>
              </w:rPr>
            </w:pPr>
          </w:p>
        </w:tc>
        <w:tc>
          <w:tcPr>
            <w:tcW w:w="6930" w:type="dxa"/>
            <w:vAlign w:val="center"/>
          </w:tcPr>
          <w:p w14:paraId="30F823F4">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不符合或低于招标文件实质性要求的投标文件。</w:t>
            </w:r>
          </w:p>
        </w:tc>
      </w:tr>
      <w:tr w14:paraId="63FAC0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0F3D8E1D">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4-2</w:t>
            </w:r>
          </w:p>
        </w:tc>
        <w:tc>
          <w:tcPr>
            <w:tcW w:w="837" w:type="dxa"/>
            <w:vMerge w:val="continue"/>
            <w:vAlign w:val="center"/>
          </w:tcPr>
          <w:p w14:paraId="4781B4AB">
            <w:pPr>
              <w:widowControl/>
              <w:adjustRightInd w:val="0"/>
              <w:snapToGrid w:val="0"/>
              <w:jc w:val="center"/>
              <w:rPr>
                <w:rFonts w:ascii="Times New Roman" w:hAnsi="Times New Roman" w:eastAsia="宋体" w:cs="Times New Roman"/>
                <w:snapToGrid w:val="0"/>
                <w:kern w:val="0"/>
                <w:highlight w:val="none"/>
              </w:rPr>
            </w:pPr>
          </w:p>
        </w:tc>
        <w:tc>
          <w:tcPr>
            <w:tcW w:w="1177" w:type="dxa"/>
            <w:vMerge w:val="continue"/>
            <w:vAlign w:val="center"/>
          </w:tcPr>
          <w:p w14:paraId="55FCDE8F">
            <w:pPr>
              <w:widowControl/>
              <w:adjustRightInd w:val="0"/>
              <w:snapToGrid w:val="0"/>
              <w:jc w:val="center"/>
              <w:rPr>
                <w:rFonts w:ascii="Times New Roman" w:hAnsi="Times New Roman" w:eastAsia="宋体" w:cs="Times New Roman"/>
                <w:snapToGrid w:val="0"/>
                <w:kern w:val="0"/>
                <w:highlight w:val="none"/>
              </w:rPr>
            </w:pPr>
          </w:p>
        </w:tc>
        <w:tc>
          <w:tcPr>
            <w:tcW w:w="6930" w:type="dxa"/>
            <w:vAlign w:val="center"/>
          </w:tcPr>
          <w:p w14:paraId="60F2F701">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投标人的货物清单行报价暨投标报价汇总表中的货物数量、范围存在偏离的。</w:t>
            </w:r>
          </w:p>
        </w:tc>
      </w:tr>
      <w:tr w14:paraId="14C71A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25AA4307">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4-3</w:t>
            </w:r>
          </w:p>
        </w:tc>
        <w:tc>
          <w:tcPr>
            <w:tcW w:w="837" w:type="dxa"/>
            <w:vMerge w:val="continue"/>
            <w:vAlign w:val="center"/>
          </w:tcPr>
          <w:p w14:paraId="0FDA397D">
            <w:pPr>
              <w:widowControl/>
              <w:adjustRightInd w:val="0"/>
              <w:snapToGrid w:val="0"/>
              <w:jc w:val="center"/>
              <w:rPr>
                <w:rFonts w:ascii="Times New Roman" w:hAnsi="Times New Roman" w:eastAsia="宋体" w:cs="Times New Roman"/>
                <w:snapToGrid w:val="0"/>
                <w:kern w:val="0"/>
                <w:highlight w:val="none"/>
              </w:rPr>
            </w:pPr>
          </w:p>
        </w:tc>
        <w:tc>
          <w:tcPr>
            <w:tcW w:w="1177" w:type="dxa"/>
            <w:vMerge w:val="continue"/>
            <w:vAlign w:val="center"/>
          </w:tcPr>
          <w:p w14:paraId="41DC3100">
            <w:pPr>
              <w:widowControl/>
              <w:adjustRightInd w:val="0"/>
              <w:snapToGrid w:val="0"/>
              <w:jc w:val="center"/>
              <w:rPr>
                <w:rFonts w:ascii="Times New Roman" w:hAnsi="Times New Roman" w:eastAsia="宋体" w:cs="Times New Roman"/>
                <w:snapToGrid w:val="0"/>
                <w:kern w:val="0"/>
                <w:highlight w:val="none"/>
              </w:rPr>
            </w:pPr>
          </w:p>
        </w:tc>
        <w:tc>
          <w:tcPr>
            <w:tcW w:w="6930" w:type="dxa"/>
            <w:vAlign w:val="center"/>
          </w:tcPr>
          <w:p w14:paraId="37509681">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若商务和技术偏差表中存在负偏差，或提出招标人不能接受的条件。</w:t>
            </w:r>
          </w:p>
          <w:p w14:paraId="29AAB3F9">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注：投标文件对招标文件的全部偏差，均应在投标文件的商务和技术偏差表中列明，除列明的内容外，视为投标人响应招标文件的全部要求。</w:t>
            </w:r>
          </w:p>
        </w:tc>
      </w:tr>
      <w:tr w14:paraId="3630F4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35512999">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4-4</w:t>
            </w:r>
          </w:p>
        </w:tc>
        <w:tc>
          <w:tcPr>
            <w:tcW w:w="837" w:type="dxa"/>
            <w:vMerge w:val="continue"/>
            <w:vAlign w:val="center"/>
          </w:tcPr>
          <w:p w14:paraId="05B59ECA">
            <w:pPr>
              <w:widowControl/>
              <w:adjustRightInd w:val="0"/>
              <w:snapToGrid w:val="0"/>
              <w:jc w:val="center"/>
              <w:rPr>
                <w:rFonts w:ascii="Times New Roman" w:hAnsi="Times New Roman" w:eastAsia="宋体" w:cs="Times New Roman"/>
                <w:snapToGrid w:val="0"/>
                <w:kern w:val="0"/>
                <w:highlight w:val="none"/>
              </w:rPr>
            </w:pPr>
          </w:p>
        </w:tc>
        <w:tc>
          <w:tcPr>
            <w:tcW w:w="1177" w:type="dxa"/>
            <w:vMerge w:val="continue"/>
            <w:vAlign w:val="center"/>
          </w:tcPr>
          <w:p w14:paraId="23995472">
            <w:pPr>
              <w:widowControl/>
              <w:adjustRightInd w:val="0"/>
              <w:snapToGrid w:val="0"/>
              <w:jc w:val="center"/>
              <w:rPr>
                <w:rFonts w:ascii="Times New Roman" w:hAnsi="Times New Roman" w:eastAsia="宋体" w:cs="Times New Roman"/>
                <w:snapToGrid w:val="0"/>
                <w:kern w:val="0"/>
                <w:highlight w:val="none"/>
              </w:rPr>
            </w:pPr>
          </w:p>
        </w:tc>
        <w:tc>
          <w:tcPr>
            <w:tcW w:w="6930" w:type="dxa"/>
            <w:vAlign w:val="center"/>
          </w:tcPr>
          <w:p w14:paraId="4C496192">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未按要求填写投标函内容，或投标函内容不满足招标文件规定的。</w:t>
            </w:r>
          </w:p>
        </w:tc>
      </w:tr>
      <w:tr w14:paraId="0247F5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0F2C69B7">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4-5</w:t>
            </w:r>
          </w:p>
        </w:tc>
        <w:tc>
          <w:tcPr>
            <w:tcW w:w="837" w:type="dxa"/>
            <w:vMerge w:val="continue"/>
            <w:vAlign w:val="center"/>
          </w:tcPr>
          <w:p w14:paraId="35E05405">
            <w:pPr>
              <w:widowControl/>
              <w:adjustRightInd w:val="0"/>
              <w:snapToGrid w:val="0"/>
              <w:jc w:val="center"/>
              <w:rPr>
                <w:rFonts w:ascii="Times New Roman" w:hAnsi="Times New Roman" w:eastAsia="宋体" w:cs="Times New Roman"/>
                <w:snapToGrid w:val="0"/>
                <w:kern w:val="0"/>
                <w:highlight w:val="none"/>
              </w:rPr>
            </w:pPr>
          </w:p>
        </w:tc>
        <w:tc>
          <w:tcPr>
            <w:tcW w:w="1177" w:type="dxa"/>
            <w:vMerge w:val="continue"/>
            <w:vAlign w:val="center"/>
          </w:tcPr>
          <w:p w14:paraId="7A0402AE">
            <w:pPr>
              <w:widowControl/>
              <w:adjustRightInd w:val="0"/>
              <w:snapToGrid w:val="0"/>
              <w:jc w:val="center"/>
              <w:rPr>
                <w:rFonts w:ascii="Times New Roman" w:hAnsi="Times New Roman" w:eastAsia="宋体" w:cs="Times New Roman"/>
                <w:snapToGrid w:val="0"/>
                <w:kern w:val="0"/>
                <w:highlight w:val="none"/>
              </w:rPr>
            </w:pPr>
          </w:p>
        </w:tc>
        <w:tc>
          <w:tcPr>
            <w:tcW w:w="6930" w:type="dxa"/>
            <w:vAlign w:val="center"/>
          </w:tcPr>
          <w:p w14:paraId="06E7B644">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技术规范书中标记“*”的项为重要参数，不允许负偏差，否则否决投标。</w:t>
            </w:r>
          </w:p>
        </w:tc>
      </w:tr>
      <w:tr w14:paraId="582237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34F55C20">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4-6</w:t>
            </w:r>
          </w:p>
        </w:tc>
        <w:tc>
          <w:tcPr>
            <w:tcW w:w="837" w:type="dxa"/>
            <w:vMerge w:val="continue"/>
            <w:vAlign w:val="center"/>
          </w:tcPr>
          <w:p w14:paraId="43DC1031">
            <w:pPr>
              <w:widowControl/>
              <w:adjustRightInd w:val="0"/>
              <w:snapToGrid w:val="0"/>
              <w:jc w:val="center"/>
              <w:rPr>
                <w:rFonts w:ascii="Times New Roman" w:hAnsi="Times New Roman" w:eastAsia="宋体" w:cs="Times New Roman"/>
                <w:snapToGrid w:val="0"/>
                <w:kern w:val="0"/>
                <w:highlight w:val="none"/>
              </w:rPr>
            </w:pPr>
          </w:p>
        </w:tc>
        <w:tc>
          <w:tcPr>
            <w:tcW w:w="1177" w:type="dxa"/>
            <w:vMerge w:val="continue"/>
            <w:vAlign w:val="center"/>
          </w:tcPr>
          <w:p w14:paraId="6C65F619">
            <w:pPr>
              <w:widowControl/>
              <w:adjustRightInd w:val="0"/>
              <w:snapToGrid w:val="0"/>
              <w:jc w:val="center"/>
              <w:rPr>
                <w:rFonts w:ascii="Times New Roman" w:hAnsi="Times New Roman" w:eastAsia="宋体" w:cs="Times New Roman"/>
                <w:snapToGrid w:val="0"/>
                <w:kern w:val="0"/>
                <w:highlight w:val="none"/>
              </w:rPr>
            </w:pPr>
          </w:p>
        </w:tc>
        <w:tc>
          <w:tcPr>
            <w:tcW w:w="6930" w:type="dxa"/>
            <w:vAlign w:val="center"/>
          </w:tcPr>
          <w:p w14:paraId="1E9F162B">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如技术规范书中要求500千伏变压器使用有载分接开关，则投标人必须具备有载分接开关匹配到货能力，保证500千伏变压器如期履约（投标人须提供有载分接开关的存货情况证明材料，或证明具备有载分接开关匹配到货能力，如订单、协议、合同）。如未按以上要求响应则否决。</w:t>
            </w:r>
          </w:p>
        </w:tc>
      </w:tr>
      <w:tr w14:paraId="7319B2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1D9A06A1">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5</w:t>
            </w:r>
          </w:p>
        </w:tc>
        <w:tc>
          <w:tcPr>
            <w:tcW w:w="837" w:type="dxa"/>
            <w:vMerge w:val="continue"/>
            <w:vAlign w:val="center"/>
          </w:tcPr>
          <w:p w14:paraId="38FD13CD">
            <w:pPr>
              <w:widowControl/>
              <w:adjustRightInd w:val="0"/>
              <w:snapToGrid w:val="0"/>
              <w:jc w:val="center"/>
              <w:rPr>
                <w:rFonts w:ascii="Times New Roman" w:hAnsi="Times New Roman" w:eastAsia="宋体" w:cs="Times New Roman"/>
                <w:snapToGrid w:val="0"/>
                <w:kern w:val="0"/>
                <w:highlight w:val="none"/>
              </w:rPr>
            </w:pPr>
          </w:p>
        </w:tc>
        <w:tc>
          <w:tcPr>
            <w:tcW w:w="1177" w:type="dxa"/>
            <w:vAlign w:val="center"/>
          </w:tcPr>
          <w:p w14:paraId="5FED6AA0">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文件签署</w:t>
            </w:r>
          </w:p>
        </w:tc>
        <w:tc>
          <w:tcPr>
            <w:tcW w:w="6930" w:type="dxa"/>
            <w:vAlign w:val="center"/>
          </w:tcPr>
          <w:p w14:paraId="32205D15">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未按以下要求进行文件签署的：</w:t>
            </w:r>
          </w:p>
          <w:p w14:paraId="1E9FCA1E">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投标文件需由法定代表人或其委托代理人签字的，按规定由法定代表人电子签章或线下签字（或签章）或其委托代理人线下签字，把签字（或签章）页扫描成图片插入word 或WPS 中，然后转成PDF格式导入电子交易平台，在电子交易平台中加盖电子签章（公章）。</w:t>
            </w:r>
          </w:p>
        </w:tc>
      </w:tr>
      <w:tr w14:paraId="59BBEF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3BDEA4B0">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6-1</w:t>
            </w:r>
          </w:p>
        </w:tc>
        <w:tc>
          <w:tcPr>
            <w:tcW w:w="837" w:type="dxa"/>
            <w:vMerge w:val="continue"/>
            <w:vAlign w:val="center"/>
          </w:tcPr>
          <w:p w14:paraId="6760CA7A">
            <w:pPr>
              <w:widowControl/>
              <w:adjustRightInd w:val="0"/>
              <w:snapToGrid w:val="0"/>
              <w:jc w:val="center"/>
              <w:rPr>
                <w:rFonts w:ascii="Times New Roman" w:hAnsi="Times New Roman" w:eastAsia="宋体" w:cs="Times New Roman"/>
                <w:snapToGrid w:val="0"/>
                <w:kern w:val="0"/>
                <w:highlight w:val="none"/>
              </w:rPr>
            </w:pPr>
          </w:p>
        </w:tc>
        <w:tc>
          <w:tcPr>
            <w:tcW w:w="1177" w:type="dxa"/>
            <w:vMerge w:val="restart"/>
            <w:vAlign w:val="center"/>
          </w:tcPr>
          <w:p w14:paraId="0744A2A9">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格式内容</w:t>
            </w:r>
          </w:p>
        </w:tc>
        <w:tc>
          <w:tcPr>
            <w:tcW w:w="6930" w:type="dxa"/>
            <w:vAlign w:val="center"/>
          </w:tcPr>
          <w:p w14:paraId="6F20D5EE">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投标文件未按招标文件规定的格式填写。</w:t>
            </w:r>
          </w:p>
        </w:tc>
      </w:tr>
      <w:tr w14:paraId="12C397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19E25AEE">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6-2</w:t>
            </w:r>
          </w:p>
        </w:tc>
        <w:tc>
          <w:tcPr>
            <w:tcW w:w="837" w:type="dxa"/>
            <w:vMerge w:val="continue"/>
            <w:vAlign w:val="center"/>
          </w:tcPr>
          <w:p w14:paraId="1BC71A5B">
            <w:pPr>
              <w:widowControl/>
              <w:adjustRightInd w:val="0"/>
              <w:snapToGrid w:val="0"/>
              <w:jc w:val="center"/>
              <w:rPr>
                <w:rFonts w:ascii="Times New Roman" w:hAnsi="Times New Roman" w:eastAsia="宋体" w:cs="Times New Roman"/>
                <w:snapToGrid w:val="0"/>
                <w:kern w:val="0"/>
                <w:highlight w:val="none"/>
              </w:rPr>
            </w:pPr>
          </w:p>
        </w:tc>
        <w:tc>
          <w:tcPr>
            <w:tcW w:w="1177" w:type="dxa"/>
            <w:vMerge w:val="continue"/>
            <w:vAlign w:val="center"/>
          </w:tcPr>
          <w:p w14:paraId="404AC9E2">
            <w:pPr>
              <w:widowControl/>
              <w:adjustRightInd w:val="0"/>
              <w:snapToGrid w:val="0"/>
              <w:jc w:val="center"/>
              <w:rPr>
                <w:rFonts w:ascii="Times New Roman" w:hAnsi="Times New Roman" w:eastAsia="宋体" w:cs="Times New Roman"/>
                <w:snapToGrid w:val="0"/>
                <w:kern w:val="0"/>
                <w:highlight w:val="none"/>
              </w:rPr>
            </w:pPr>
          </w:p>
        </w:tc>
        <w:tc>
          <w:tcPr>
            <w:tcW w:w="6930" w:type="dxa"/>
            <w:vAlign w:val="center"/>
          </w:tcPr>
          <w:p w14:paraId="102FBF1E">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商务技术标中出现经济报价或内容不全。（适用于商务技术标和经济标两步式开标的招标项目）</w:t>
            </w:r>
          </w:p>
        </w:tc>
      </w:tr>
      <w:tr w14:paraId="1ED57A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7496D1EC">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6-3</w:t>
            </w:r>
          </w:p>
        </w:tc>
        <w:tc>
          <w:tcPr>
            <w:tcW w:w="837" w:type="dxa"/>
            <w:vMerge w:val="continue"/>
            <w:vAlign w:val="center"/>
          </w:tcPr>
          <w:p w14:paraId="59004A30">
            <w:pPr>
              <w:widowControl/>
              <w:adjustRightInd w:val="0"/>
              <w:snapToGrid w:val="0"/>
              <w:jc w:val="center"/>
              <w:rPr>
                <w:rFonts w:ascii="Times New Roman" w:hAnsi="Times New Roman" w:eastAsia="宋体" w:cs="Times New Roman"/>
                <w:snapToGrid w:val="0"/>
                <w:kern w:val="0"/>
                <w:highlight w:val="none"/>
              </w:rPr>
            </w:pPr>
          </w:p>
        </w:tc>
        <w:tc>
          <w:tcPr>
            <w:tcW w:w="1177" w:type="dxa"/>
            <w:vMerge w:val="continue"/>
            <w:vAlign w:val="center"/>
          </w:tcPr>
          <w:p w14:paraId="7B2AEC39">
            <w:pPr>
              <w:widowControl/>
              <w:adjustRightInd w:val="0"/>
              <w:snapToGrid w:val="0"/>
              <w:jc w:val="center"/>
              <w:rPr>
                <w:rFonts w:ascii="Times New Roman" w:hAnsi="Times New Roman" w:eastAsia="宋体" w:cs="Times New Roman"/>
                <w:snapToGrid w:val="0"/>
                <w:kern w:val="0"/>
                <w:highlight w:val="none"/>
              </w:rPr>
            </w:pPr>
          </w:p>
        </w:tc>
        <w:tc>
          <w:tcPr>
            <w:tcW w:w="6930" w:type="dxa"/>
            <w:vAlign w:val="center"/>
          </w:tcPr>
          <w:p w14:paraId="38B55047">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未提供《“重法纪、 讲诚信” 承诺函》的。</w:t>
            </w:r>
          </w:p>
        </w:tc>
      </w:tr>
      <w:tr w14:paraId="099982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7EBBF325">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7</w:t>
            </w:r>
          </w:p>
        </w:tc>
        <w:tc>
          <w:tcPr>
            <w:tcW w:w="837" w:type="dxa"/>
            <w:vMerge w:val="continue"/>
            <w:vAlign w:val="center"/>
          </w:tcPr>
          <w:p w14:paraId="0B6BCF80">
            <w:pPr>
              <w:widowControl/>
              <w:adjustRightInd w:val="0"/>
              <w:snapToGrid w:val="0"/>
              <w:jc w:val="center"/>
              <w:rPr>
                <w:rFonts w:ascii="Times New Roman" w:hAnsi="Times New Roman" w:eastAsia="宋体" w:cs="Times New Roman"/>
                <w:snapToGrid w:val="0"/>
                <w:kern w:val="0"/>
                <w:highlight w:val="none"/>
              </w:rPr>
            </w:pPr>
          </w:p>
        </w:tc>
        <w:tc>
          <w:tcPr>
            <w:tcW w:w="1177" w:type="dxa"/>
            <w:vAlign w:val="center"/>
          </w:tcPr>
          <w:p w14:paraId="42041B1F">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组件唯一</w:t>
            </w:r>
          </w:p>
        </w:tc>
        <w:tc>
          <w:tcPr>
            <w:tcW w:w="6930" w:type="dxa"/>
            <w:vAlign w:val="center"/>
          </w:tcPr>
          <w:p w14:paraId="329141E3">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对同一组件材料投标人响应的原厂商为两家或两家以上（技术规范另有要求的除外）。</w:t>
            </w:r>
          </w:p>
        </w:tc>
      </w:tr>
      <w:tr w14:paraId="18C46F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6124A51C">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8-1</w:t>
            </w:r>
          </w:p>
        </w:tc>
        <w:tc>
          <w:tcPr>
            <w:tcW w:w="837" w:type="dxa"/>
            <w:vMerge w:val="continue"/>
            <w:vAlign w:val="center"/>
          </w:tcPr>
          <w:p w14:paraId="55DF010E">
            <w:pPr>
              <w:widowControl/>
              <w:adjustRightInd w:val="0"/>
              <w:snapToGrid w:val="0"/>
              <w:jc w:val="center"/>
              <w:rPr>
                <w:rFonts w:ascii="Times New Roman" w:hAnsi="Times New Roman" w:eastAsia="宋体" w:cs="Times New Roman"/>
                <w:snapToGrid w:val="0"/>
                <w:kern w:val="0"/>
                <w:highlight w:val="none"/>
              </w:rPr>
            </w:pPr>
          </w:p>
        </w:tc>
        <w:tc>
          <w:tcPr>
            <w:tcW w:w="1177" w:type="dxa"/>
            <w:vMerge w:val="restart"/>
            <w:vAlign w:val="center"/>
          </w:tcPr>
          <w:p w14:paraId="673866C7">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参数、接口</w:t>
            </w:r>
          </w:p>
        </w:tc>
        <w:tc>
          <w:tcPr>
            <w:tcW w:w="6930" w:type="dxa"/>
            <w:vAlign w:val="center"/>
          </w:tcPr>
          <w:p w14:paraId="79CBC152">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投标文件主要技术参数或产品型式不满足招标文件要求的。</w:t>
            </w:r>
          </w:p>
        </w:tc>
      </w:tr>
      <w:tr w14:paraId="18A793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42FA8139">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8-2</w:t>
            </w:r>
          </w:p>
        </w:tc>
        <w:tc>
          <w:tcPr>
            <w:tcW w:w="837" w:type="dxa"/>
            <w:vMerge w:val="continue"/>
            <w:vAlign w:val="center"/>
          </w:tcPr>
          <w:p w14:paraId="1F3C4179">
            <w:pPr>
              <w:widowControl/>
              <w:adjustRightInd w:val="0"/>
              <w:snapToGrid w:val="0"/>
              <w:jc w:val="center"/>
              <w:rPr>
                <w:rFonts w:ascii="Times New Roman" w:hAnsi="Times New Roman" w:eastAsia="宋体" w:cs="Times New Roman"/>
                <w:snapToGrid w:val="0"/>
                <w:kern w:val="0"/>
                <w:highlight w:val="none"/>
              </w:rPr>
            </w:pPr>
          </w:p>
        </w:tc>
        <w:tc>
          <w:tcPr>
            <w:tcW w:w="1177" w:type="dxa"/>
            <w:vMerge w:val="continue"/>
            <w:vAlign w:val="center"/>
          </w:tcPr>
          <w:p w14:paraId="65A889A9">
            <w:pPr>
              <w:widowControl/>
              <w:adjustRightInd w:val="0"/>
              <w:snapToGrid w:val="0"/>
              <w:jc w:val="center"/>
              <w:rPr>
                <w:rFonts w:ascii="Times New Roman" w:hAnsi="Times New Roman" w:eastAsia="宋体" w:cs="Times New Roman"/>
                <w:snapToGrid w:val="0"/>
                <w:kern w:val="0"/>
                <w:highlight w:val="none"/>
              </w:rPr>
            </w:pPr>
          </w:p>
        </w:tc>
        <w:tc>
          <w:tcPr>
            <w:tcW w:w="6930" w:type="dxa"/>
            <w:vAlign w:val="center"/>
          </w:tcPr>
          <w:p w14:paraId="0DB5F5E9">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未完整提供（可含盖）本次所投产品型式试验报告或检验报告的（如本标段专用资格条件中未要求所投产品型式试验报告或检验报告，本条否决项无效）。</w:t>
            </w:r>
          </w:p>
        </w:tc>
      </w:tr>
      <w:tr w14:paraId="7DD3A1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6FC44EA0">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8-3</w:t>
            </w:r>
          </w:p>
        </w:tc>
        <w:tc>
          <w:tcPr>
            <w:tcW w:w="837" w:type="dxa"/>
            <w:vMerge w:val="continue"/>
            <w:vAlign w:val="center"/>
          </w:tcPr>
          <w:p w14:paraId="590930B5">
            <w:pPr>
              <w:widowControl/>
              <w:adjustRightInd w:val="0"/>
              <w:snapToGrid w:val="0"/>
              <w:jc w:val="center"/>
              <w:rPr>
                <w:rFonts w:ascii="Times New Roman" w:hAnsi="Times New Roman" w:eastAsia="宋体" w:cs="Times New Roman"/>
                <w:snapToGrid w:val="0"/>
                <w:kern w:val="0"/>
                <w:highlight w:val="none"/>
              </w:rPr>
            </w:pPr>
          </w:p>
        </w:tc>
        <w:tc>
          <w:tcPr>
            <w:tcW w:w="1177" w:type="dxa"/>
            <w:vMerge w:val="continue"/>
            <w:vAlign w:val="center"/>
          </w:tcPr>
          <w:p w14:paraId="509E6ED6">
            <w:pPr>
              <w:widowControl/>
              <w:adjustRightInd w:val="0"/>
              <w:snapToGrid w:val="0"/>
              <w:jc w:val="center"/>
              <w:rPr>
                <w:rFonts w:ascii="Times New Roman" w:hAnsi="Times New Roman" w:eastAsia="宋体" w:cs="Times New Roman"/>
                <w:snapToGrid w:val="0"/>
                <w:kern w:val="0"/>
                <w:highlight w:val="none"/>
              </w:rPr>
            </w:pPr>
          </w:p>
        </w:tc>
        <w:tc>
          <w:tcPr>
            <w:tcW w:w="6930" w:type="dxa"/>
            <w:vAlign w:val="center"/>
          </w:tcPr>
          <w:p w14:paraId="690EF4D6">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对于规定接口要求的产品，投标文件对一次接口、二次接口、土建接口等接口要求的响应与招标文件不符的。</w:t>
            </w:r>
          </w:p>
        </w:tc>
      </w:tr>
      <w:tr w14:paraId="0A66A7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3AE9F9C3">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9</w:t>
            </w:r>
          </w:p>
        </w:tc>
        <w:tc>
          <w:tcPr>
            <w:tcW w:w="837" w:type="dxa"/>
            <w:vMerge w:val="continue"/>
            <w:vAlign w:val="center"/>
          </w:tcPr>
          <w:p w14:paraId="3D1F8FC6">
            <w:pPr>
              <w:widowControl/>
              <w:adjustRightInd w:val="0"/>
              <w:snapToGrid w:val="0"/>
              <w:jc w:val="center"/>
              <w:rPr>
                <w:rFonts w:ascii="Times New Roman" w:hAnsi="Times New Roman" w:eastAsia="宋体" w:cs="Times New Roman"/>
                <w:snapToGrid w:val="0"/>
                <w:kern w:val="0"/>
                <w:highlight w:val="none"/>
              </w:rPr>
            </w:pPr>
          </w:p>
        </w:tc>
        <w:tc>
          <w:tcPr>
            <w:tcW w:w="1177" w:type="dxa"/>
            <w:vAlign w:val="center"/>
          </w:tcPr>
          <w:p w14:paraId="7EDB61E9">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拒绝澄清</w:t>
            </w:r>
          </w:p>
        </w:tc>
        <w:tc>
          <w:tcPr>
            <w:tcW w:w="6930" w:type="dxa"/>
            <w:vAlign w:val="center"/>
          </w:tcPr>
          <w:p w14:paraId="414836AF">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不按评标委员会要求对投标文件进行澄清、说明或补正的。</w:t>
            </w:r>
          </w:p>
        </w:tc>
      </w:tr>
      <w:tr w14:paraId="16D1C4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1F46D17A">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10</w:t>
            </w:r>
          </w:p>
        </w:tc>
        <w:tc>
          <w:tcPr>
            <w:tcW w:w="837" w:type="dxa"/>
            <w:vMerge w:val="continue"/>
            <w:vAlign w:val="center"/>
          </w:tcPr>
          <w:p w14:paraId="7ADEFCE0">
            <w:pPr>
              <w:widowControl/>
              <w:adjustRightInd w:val="0"/>
              <w:snapToGrid w:val="0"/>
              <w:jc w:val="center"/>
              <w:rPr>
                <w:rFonts w:ascii="Times New Roman" w:hAnsi="Times New Roman" w:eastAsia="宋体" w:cs="Times New Roman"/>
                <w:snapToGrid w:val="0"/>
                <w:kern w:val="0"/>
                <w:highlight w:val="none"/>
              </w:rPr>
            </w:pPr>
          </w:p>
        </w:tc>
        <w:tc>
          <w:tcPr>
            <w:tcW w:w="1177" w:type="dxa"/>
            <w:vAlign w:val="center"/>
          </w:tcPr>
          <w:p w14:paraId="5798091F">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串通投标</w:t>
            </w:r>
          </w:p>
        </w:tc>
        <w:tc>
          <w:tcPr>
            <w:tcW w:w="6930" w:type="dxa"/>
            <w:vAlign w:val="center"/>
          </w:tcPr>
          <w:p w14:paraId="7EA2CBE4">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符合《中华人民共和国招标投标法实施条例》第四十条：</w:t>
            </w:r>
          </w:p>
          <w:p w14:paraId="4674DDAB">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有下列情形之一的，视为投标人相互串通投标：</w:t>
            </w:r>
          </w:p>
          <w:p w14:paraId="0C68BC12">
            <w:pPr>
              <w:widowControl/>
              <w:adjustRightInd w:val="0"/>
              <w:snapToGrid w:val="0"/>
              <w:jc w:val="center"/>
              <w:rPr>
                <w:rFonts w:ascii="Times New Roman" w:hAnsi="Times New Roman" w:eastAsia="宋体" w:cs="Times New Roman"/>
                <w:snapToGrid w:val="0"/>
                <w:kern w:val="0"/>
                <w:highlight w:val="none"/>
                <w:shd w:val="clear" w:color="auto" w:fill="FFFFFF"/>
              </w:rPr>
            </w:pPr>
            <w:r>
              <w:rPr>
                <w:rFonts w:hint="eastAsia" w:ascii="Times New Roman" w:hAnsi="Times New Roman" w:eastAsia="宋体" w:cs="Times New Roman"/>
                <w:snapToGrid w:val="0"/>
                <w:kern w:val="0"/>
                <w:highlight w:val="none"/>
                <w:shd w:val="clear" w:color="auto" w:fill="FFFFFF"/>
              </w:rPr>
              <w:t>（一）不同投标人的投标文件由同一单位或者个人编制；</w:t>
            </w:r>
          </w:p>
          <w:p w14:paraId="2903B4F0">
            <w:pPr>
              <w:widowControl/>
              <w:adjustRightInd w:val="0"/>
              <w:snapToGrid w:val="0"/>
              <w:jc w:val="center"/>
              <w:rPr>
                <w:rFonts w:ascii="Times New Roman" w:hAnsi="Times New Roman" w:eastAsia="宋体" w:cs="Times New Roman"/>
                <w:snapToGrid w:val="0"/>
                <w:kern w:val="0"/>
                <w:highlight w:val="none"/>
                <w:shd w:val="clear" w:color="auto" w:fill="FFFFFF"/>
              </w:rPr>
            </w:pPr>
            <w:r>
              <w:rPr>
                <w:rFonts w:hint="eastAsia" w:ascii="Times New Roman" w:hAnsi="Times New Roman" w:eastAsia="宋体" w:cs="Times New Roman"/>
                <w:snapToGrid w:val="0"/>
                <w:kern w:val="0"/>
                <w:highlight w:val="none"/>
                <w:shd w:val="clear" w:color="auto" w:fill="FFFFFF"/>
              </w:rPr>
              <w:t>（二）不同投标人委托同一单位或者个人办理投标事宜；</w:t>
            </w:r>
          </w:p>
          <w:p w14:paraId="0E413016">
            <w:pPr>
              <w:widowControl/>
              <w:adjustRightInd w:val="0"/>
              <w:snapToGrid w:val="0"/>
              <w:jc w:val="center"/>
              <w:rPr>
                <w:rFonts w:ascii="Times New Roman" w:hAnsi="Times New Roman" w:eastAsia="宋体" w:cs="Times New Roman"/>
                <w:snapToGrid w:val="0"/>
                <w:kern w:val="0"/>
                <w:highlight w:val="none"/>
                <w:shd w:val="clear" w:color="auto" w:fill="FFFFFF"/>
              </w:rPr>
            </w:pPr>
            <w:r>
              <w:rPr>
                <w:rFonts w:hint="eastAsia" w:ascii="Times New Roman" w:hAnsi="Times New Roman" w:eastAsia="宋体" w:cs="Times New Roman"/>
                <w:snapToGrid w:val="0"/>
                <w:kern w:val="0"/>
                <w:highlight w:val="none"/>
                <w:shd w:val="clear" w:color="auto" w:fill="FFFFFF"/>
              </w:rPr>
              <w:t>（三）不同投标人的投标文件载明的项目管理成员为同一人；</w:t>
            </w:r>
          </w:p>
          <w:p w14:paraId="75DE67BF">
            <w:pPr>
              <w:widowControl/>
              <w:adjustRightInd w:val="0"/>
              <w:snapToGrid w:val="0"/>
              <w:jc w:val="center"/>
              <w:rPr>
                <w:rFonts w:ascii="Times New Roman" w:hAnsi="Times New Roman" w:eastAsia="宋体" w:cs="Times New Roman"/>
                <w:snapToGrid w:val="0"/>
                <w:kern w:val="0"/>
                <w:highlight w:val="none"/>
                <w:shd w:val="clear" w:color="auto" w:fill="FFFFFF"/>
              </w:rPr>
            </w:pPr>
            <w:r>
              <w:rPr>
                <w:rFonts w:hint="eastAsia" w:ascii="Times New Roman" w:hAnsi="Times New Roman" w:eastAsia="宋体" w:cs="Times New Roman"/>
                <w:snapToGrid w:val="0"/>
                <w:kern w:val="0"/>
                <w:highlight w:val="none"/>
                <w:shd w:val="clear" w:color="auto" w:fill="FFFFFF"/>
              </w:rPr>
              <w:t>（四）不同投标人的投标文件异常一致或者投标报价呈规律性差异；</w:t>
            </w:r>
          </w:p>
          <w:p w14:paraId="703F0D95">
            <w:pPr>
              <w:widowControl/>
              <w:adjustRightInd w:val="0"/>
              <w:snapToGrid w:val="0"/>
              <w:jc w:val="center"/>
              <w:rPr>
                <w:rFonts w:ascii="Times New Roman" w:hAnsi="Times New Roman" w:eastAsia="宋体" w:cs="Times New Roman"/>
                <w:snapToGrid w:val="0"/>
                <w:kern w:val="0"/>
                <w:highlight w:val="none"/>
                <w:shd w:val="clear" w:color="auto" w:fill="FFFFFF"/>
              </w:rPr>
            </w:pPr>
            <w:r>
              <w:rPr>
                <w:rFonts w:hint="eastAsia" w:ascii="Times New Roman" w:hAnsi="Times New Roman" w:eastAsia="宋体" w:cs="Times New Roman"/>
                <w:snapToGrid w:val="0"/>
                <w:kern w:val="0"/>
                <w:highlight w:val="none"/>
                <w:shd w:val="clear" w:color="auto" w:fill="FFFFFF"/>
              </w:rPr>
              <w:t>（五）不同投标人的投标文件相互混装；</w:t>
            </w:r>
          </w:p>
          <w:p w14:paraId="3DF90F6E">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shd w:val="clear" w:color="auto" w:fill="FFFFFF"/>
              </w:rPr>
              <w:t>（六）不同投标人的投标保证金从同一单位或者个人的账户转出。</w:t>
            </w:r>
          </w:p>
        </w:tc>
      </w:tr>
      <w:tr w14:paraId="7BCEAC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08593A6D">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11</w:t>
            </w:r>
          </w:p>
        </w:tc>
        <w:tc>
          <w:tcPr>
            <w:tcW w:w="837" w:type="dxa"/>
            <w:vMerge w:val="continue"/>
            <w:vAlign w:val="center"/>
          </w:tcPr>
          <w:p w14:paraId="622315D4">
            <w:pPr>
              <w:widowControl/>
              <w:adjustRightInd w:val="0"/>
              <w:snapToGrid w:val="0"/>
              <w:jc w:val="center"/>
              <w:rPr>
                <w:rFonts w:ascii="Times New Roman" w:hAnsi="Times New Roman" w:eastAsia="宋体" w:cs="Times New Roman"/>
                <w:snapToGrid w:val="0"/>
                <w:kern w:val="0"/>
                <w:highlight w:val="none"/>
              </w:rPr>
            </w:pPr>
          </w:p>
        </w:tc>
        <w:tc>
          <w:tcPr>
            <w:tcW w:w="1177" w:type="dxa"/>
            <w:vAlign w:val="center"/>
          </w:tcPr>
          <w:p w14:paraId="770942A0">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法定否决</w:t>
            </w:r>
          </w:p>
        </w:tc>
        <w:tc>
          <w:tcPr>
            <w:tcW w:w="6930" w:type="dxa"/>
            <w:vAlign w:val="center"/>
          </w:tcPr>
          <w:p w14:paraId="394DE172">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中华人民共和国招标投标法》、《中华人民共和国招标投标法实施条例》、《工程建设项目货物招标投标办法》（如：对于同一标段，一个制造商对同一品牌的货物仅能委托一个代理商参加投标）和《评标委员会和评标方法暂行规定》等法律法规规章规定的其他否决投标情形。</w:t>
            </w:r>
          </w:p>
        </w:tc>
      </w:tr>
      <w:tr w14:paraId="32A592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59D45EDC">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12</w:t>
            </w:r>
          </w:p>
        </w:tc>
        <w:tc>
          <w:tcPr>
            <w:tcW w:w="837" w:type="dxa"/>
            <w:vMerge w:val="continue"/>
            <w:vAlign w:val="center"/>
          </w:tcPr>
          <w:p w14:paraId="4347F4B0">
            <w:pPr>
              <w:widowControl/>
              <w:adjustRightInd w:val="0"/>
              <w:snapToGrid w:val="0"/>
              <w:jc w:val="center"/>
              <w:rPr>
                <w:rFonts w:ascii="Times New Roman" w:hAnsi="Times New Roman" w:eastAsia="宋体" w:cs="Times New Roman"/>
                <w:snapToGrid w:val="0"/>
                <w:kern w:val="0"/>
                <w:highlight w:val="none"/>
              </w:rPr>
            </w:pPr>
          </w:p>
        </w:tc>
        <w:tc>
          <w:tcPr>
            <w:tcW w:w="1177" w:type="dxa"/>
            <w:vAlign w:val="center"/>
          </w:tcPr>
          <w:p w14:paraId="3A82EAD1">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首台（套）重大技术装备承诺函（如涉及）</w:t>
            </w:r>
          </w:p>
        </w:tc>
        <w:tc>
          <w:tcPr>
            <w:tcW w:w="6930" w:type="dxa"/>
            <w:vAlign w:val="center"/>
          </w:tcPr>
          <w:p w14:paraId="4B771676">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投标人为首台(套)企业，但未提供相关承诺函并加盖公章的。(承诺函格式投标人自拟，内容需包含:首台(套)重大技术装备承诺不在境外远程操控;承诺在中国境内运营中收集和产生的个人信息和重要数据在境内存储，符合《网络安全法》、《数据安全法》、《个人信息保护法》等有关国家安全法律法规。)</w:t>
            </w:r>
          </w:p>
        </w:tc>
      </w:tr>
      <w:tr w14:paraId="2129E0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42CA0A40">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13</w:t>
            </w:r>
          </w:p>
        </w:tc>
        <w:tc>
          <w:tcPr>
            <w:tcW w:w="837" w:type="dxa"/>
            <w:vMerge w:val="restart"/>
            <w:vAlign w:val="center"/>
          </w:tcPr>
          <w:p w14:paraId="5BF8182F">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经济标否决项</w:t>
            </w:r>
          </w:p>
        </w:tc>
        <w:tc>
          <w:tcPr>
            <w:tcW w:w="1177" w:type="dxa"/>
            <w:vAlign w:val="center"/>
          </w:tcPr>
          <w:p w14:paraId="57C4A23B">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供货偏差</w:t>
            </w:r>
          </w:p>
        </w:tc>
        <w:tc>
          <w:tcPr>
            <w:tcW w:w="6930" w:type="dxa"/>
            <w:vAlign w:val="center"/>
          </w:tcPr>
          <w:p w14:paraId="2D90A580">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投标文件明确提出支付条款、供货范围与招标文件要求存在偏差的。</w:t>
            </w:r>
          </w:p>
        </w:tc>
      </w:tr>
      <w:tr w14:paraId="79D638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5EA35A91">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14</w:t>
            </w:r>
          </w:p>
        </w:tc>
        <w:tc>
          <w:tcPr>
            <w:tcW w:w="837" w:type="dxa"/>
            <w:vMerge w:val="continue"/>
            <w:vAlign w:val="center"/>
          </w:tcPr>
          <w:p w14:paraId="3BD64AF0">
            <w:pPr>
              <w:widowControl/>
              <w:adjustRightInd w:val="0"/>
              <w:snapToGrid w:val="0"/>
              <w:jc w:val="center"/>
              <w:rPr>
                <w:rFonts w:ascii="Times New Roman" w:hAnsi="Times New Roman" w:eastAsia="宋体" w:cs="Times New Roman"/>
                <w:snapToGrid w:val="0"/>
                <w:kern w:val="0"/>
                <w:highlight w:val="none"/>
              </w:rPr>
            </w:pPr>
          </w:p>
        </w:tc>
        <w:tc>
          <w:tcPr>
            <w:tcW w:w="1177" w:type="dxa"/>
            <w:vAlign w:val="center"/>
          </w:tcPr>
          <w:p w14:paraId="27059FFF">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逾期交货</w:t>
            </w:r>
          </w:p>
        </w:tc>
        <w:tc>
          <w:tcPr>
            <w:tcW w:w="6930" w:type="dxa"/>
            <w:vAlign w:val="center"/>
          </w:tcPr>
          <w:p w14:paraId="1DD7C611">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投标文件所承诺的交货期与招标文件要求不一致的。</w:t>
            </w:r>
          </w:p>
        </w:tc>
      </w:tr>
      <w:tr w14:paraId="7F3213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2A349F3C">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15</w:t>
            </w:r>
          </w:p>
        </w:tc>
        <w:tc>
          <w:tcPr>
            <w:tcW w:w="837" w:type="dxa"/>
            <w:vMerge w:val="continue"/>
            <w:vAlign w:val="center"/>
          </w:tcPr>
          <w:p w14:paraId="3FCD98D7">
            <w:pPr>
              <w:widowControl/>
              <w:adjustRightInd w:val="0"/>
              <w:snapToGrid w:val="0"/>
              <w:jc w:val="center"/>
              <w:rPr>
                <w:rFonts w:ascii="Times New Roman" w:hAnsi="Times New Roman" w:eastAsia="宋体" w:cs="Times New Roman"/>
                <w:snapToGrid w:val="0"/>
                <w:kern w:val="0"/>
                <w:highlight w:val="none"/>
              </w:rPr>
            </w:pPr>
          </w:p>
        </w:tc>
        <w:tc>
          <w:tcPr>
            <w:tcW w:w="1177" w:type="dxa"/>
            <w:vAlign w:val="center"/>
          </w:tcPr>
          <w:p w14:paraId="4D6D33FD">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低价竞标</w:t>
            </w:r>
          </w:p>
        </w:tc>
        <w:tc>
          <w:tcPr>
            <w:tcW w:w="6930" w:type="dxa"/>
            <w:vAlign w:val="center"/>
          </w:tcPr>
          <w:p w14:paraId="7170607A">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报价明显低于其他投标报价或者在设有标底时明显低于标底，且评标委员会启动澄清程序要求该投标人作出书面说明并提供相关证明材料后，投标人不能合理说明或者不能提供相关证明材料的，评标委员会应当认定该投标人以低于成本报价竞标，否决其投标。</w:t>
            </w:r>
          </w:p>
        </w:tc>
      </w:tr>
      <w:tr w14:paraId="431451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3F32F1EB">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16</w:t>
            </w:r>
          </w:p>
        </w:tc>
        <w:tc>
          <w:tcPr>
            <w:tcW w:w="837" w:type="dxa"/>
            <w:vMerge w:val="continue"/>
            <w:vAlign w:val="center"/>
          </w:tcPr>
          <w:p w14:paraId="20778C3B">
            <w:pPr>
              <w:widowControl/>
              <w:adjustRightInd w:val="0"/>
              <w:snapToGrid w:val="0"/>
              <w:jc w:val="center"/>
              <w:rPr>
                <w:rFonts w:ascii="Times New Roman" w:hAnsi="Times New Roman" w:eastAsia="宋体" w:cs="Times New Roman"/>
                <w:snapToGrid w:val="0"/>
                <w:kern w:val="0"/>
                <w:highlight w:val="none"/>
              </w:rPr>
            </w:pPr>
          </w:p>
        </w:tc>
        <w:tc>
          <w:tcPr>
            <w:tcW w:w="1177" w:type="dxa"/>
            <w:vAlign w:val="center"/>
          </w:tcPr>
          <w:p w14:paraId="254B6E54">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报价超限</w:t>
            </w:r>
          </w:p>
        </w:tc>
        <w:tc>
          <w:tcPr>
            <w:tcW w:w="6930" w:type="dxa"/>
            <w:vAlign w:val="center"/>
          </w:tcPr>
          <w:p w14:paraId="59D45D83">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招标文件中明确规定了最高限价、单价最高投标限价（如有），投标人的投标价格超过最高限价、单价最高投标限价（如有）的。</w:t>
            </w:r>
          </w:p>
        </w:tc>
      </w:tr>
      <w:tr w14:paraId="56FE38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7D9A4A39">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17</w:t>
            </w:r>
          </w:p>
        </w:tc>
        <w:tc>
          <w:tcPr>
            <w:tcW w:w="837" w:type="dxa"/>
            <w:vMerge w:val="continue"/>
            <w:vAlign w:val="center"/>
          </w:tcPr>
          <w:p w14:paraId="231E5B74">
            <w:pPr>
              <w:widowControl/>
              <w:adjustRightInd w:val="0"/>
              <w:snapToGrid w:val="0"/>
              <w:jc w:val="center"/>
              <w:rPr>
                <w:rFonts w:ascii="Times New Roman" w:hAnsi="Times New Roman" w:eastAsia="宋体" w:cs="Times New Roman"/>
                <w:snapToGrid w:val="0"/>
                <w:kern w:val="0"/>
                <w:highlight w:val="none"/>
              </w:rPr>
            </w:pPr>
          </w:p>
        </w:tc>
        <w:tc>
          <w:tcPr>
            <w:tcW w:w="1177" w:type="dxa"/>
            <w:vAlign w:val="center"/>
          </w:tcPr>
          <w:p w14:paraId="5EA73699">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填报内容</w:t>
            </w:r>
          </w:p>
        </w:tc>
        <w:tc>
          <w:tcPr>
            <w:tcW w:w="6930" w:type="dxa"/>
            <w:vAlign w:val="center"/>
          </w:tcPr>
          <w:p w14:paraId="4FE67408">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未按照公告附表、变更公告及澄清内容填写《货物清单行报价暨投标报价汇总表》。</w:t>
            </w:r>
          </w:p>
        </w:tc>
      </w:tr>
      <w:tr w14:paraId="1BEB77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71D19359">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18</w:t>
            </w:r>
          </w:p>
        </w:tc>
        <w:tc>
          <w:tcPr>
            <w:tcW w:w="837" w:type="dxa"/>
            <w:vMerge w:val="continue"/>
            <w:vAlign w:val="center"/>
          </w:tcPr>
          <w:p w14:paraId="100EAE41">
            <w:pPr>
              <w:widowControl/>
              <w:adjustRightInd w:val="0"/>
              <w:snapToGrid w:val="0"/>
              <w:jc w:val="center"/>
              <w:rPr>
                <w:rFonts w:ascii="Times New Roman" w:hAnsi="Times New Roman" w:eastAsia="宋体" w:cs="Times New Roman"/>
                <w:snapToGrid w:val="0"/>
                <w:kern w:val="0"/>
                <w:highlight w:val="none"/>
              </w:rPr>
            </w:pPr>
          </w:p>
        </w:tc>
        <w:tc>
          <w:tcPr>
            <w:tcW w:w="1177" w:type="dxa"/>
            <w:vAlign w:val="center"/>
          </w:tcPr>
          <w:p w14:paraId="1E3F9CE7">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多个报价</w:t>
            </w:r>
          </w:p>
        </w:tc>
        <w:tc>
          <w:tcPr>
            <w:tcW w:w="6930" w:type="dxa"/>
            <w:vAlign w:val="center"/>
          </w:tcPr>
          <w:p w14:paraId="0973009F">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投标人递交两份或多份内容不同的投标文件，或在一份投标文件中对同一招标货物（即同一标段同一采购申请标识及行项目号的物料）报有两个或多个报价，或电子交易平台中的报价与投标文件中不一致时，按招标文件规定提交备选投标方案的除外。</w:t>
            </w:r>
          </w:p>
        </w:tc>
      </w:tr>
      <w:tr w14:paraId="53EADD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335FDB79">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19</w:t>
            </w:r>
          </w:p>
        </w:tc>
        <w:tc>
          <w:tcPr>
            <w:tcW w:w="837" w:type="dxa"/>
            <w:vMerge w:val="continue"/>
            <w:vAlign w:val="center"/>
          </w:tcPr>
          <w:p w14:paraId="7F738F4A">
            <w:pPr>
              <w:widowControl/>
              <w:adjustRightInd w:val="0"/>
              <w:snapToGrid w:val="0"/>
              <w:jc w:val="center"/>
              <w:rPr>
                <w:rFonts w:ascii="Times New Roman" w:hAnsi="Times New Roman" w:eastAsia="宋体" w:cs="Times New Roman"/>
                <w:snapToGrid w:val="0"/>
                <w:kern w:val="0"/>
                <w:highlight w:val="none"/>
              </w:rPr>
            </w:pPr>
          </w:p>
        </w:tc>
        <w:tc>
          <w:tcPr>
            <w:tcW w:w="1177" w:type="dxa"/>
            <w:vAlign w:val="center"/>
          </w:tcPr>
          <w:p w14:paraId="0F4CFE06">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货币单位</w:t>
            </w:r>
          </w:p>
        </w:tc>
        <w:tc>
          <w:tcPr>
            <w:tcW w:w="6930" w:type="dxa"/>
            <w:vAlign w:val="center"/>
          </w:tcPr>
          <w:p w14:paraId="17B9F4A3">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投标价格出现数值与货币单位不对应，即出现了明显的百倍至万倍高于正常水平的报价。</w:t>
            </w:r>
          </w:p>
        </w:tc>
      </w:tr>
      <w:tr w14:paraId="33AC8A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7440012A">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20</w:t>
            </w:r>
          </w:p>
        </w:tc>
        <w:tc>
          <w:tcPr>
            <w:tcW w:w="837" w:type="dxa"/>
            <w:vMerge w:val="continue"/>
            <w:vAlign w:val="center"/>
          </w:tcPr>
          <w:p w14:paraId="567992A8">
            <w:pPr>
              <w:widowControl/>
              <w:adjustRightInd w:val="0"/>
              <w:snapToGrid w:val="0"/>
              <w:jc w:val="center"/>
              <w:rPr>
                <w:rFonts w:ascii="Times New Roman" w:hAnsi="Times New Roman" w:eastAsia="宋体" w:cs="Times New Roman"/>
                <w:snapToGrid w:val="0"/>
                <w:kern w:val="0"/>
                <w:highlight w:val="none"/>
              </w:rPr>
            </w:pPr>
          </w:p>
        </w:tc>
        <w:tc>
          <w:tcPr>
            <w:tcW w:w="1177" w:type="dxa"/>
            <w:vAlign w:val="center"/>
          </w:tcPr>
          <w:p w14:paraId="10FC0E2D">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违反税法</w:t>
            </w:r>
          </w:p>
        </w:tc>
        <w:tc>
          <w:tcPr>
            <w:tcW w:w="6930" w:type="dxa"/>
            <w:vAlign w:val="center"/>
          </w:tcPr>
          <w:p w14:paraId="30B89157">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不按国家法律法规规定填报增值税税率的。</w:t>
            </w:r>
          </w:p>
        </w:tc>
      </w:tr>
      <w:tr w14:paraId="0E6759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64" w:type="dxa"/>
            <w:vAlign w:val="center"/>
          </w:tcPr>
          <w:p w14:paraId="7D5980A7">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21</w:t>
            </w:r>
          </w:p>
        </w:tc>
        <w:tc>
          <w:tcPr>
            <w:tcW w:w="837" w:type="dxa"/>
            <w:vMerge w:val="continue"/>
            <w:vAlign w:val="center"/>
          </w:tcPr>
          <w:p w14:paraId="6DA98478">
            <w:pPr>
              <w:widowControl/>
              <w:adjustRightInd w:val="0"/>
              <w:snapToGrid w:val="0"/>
              <w:jc w:val="center"/>
              <w:rPr>
                <w:rFonts w:ascii="Times New Roman" w:hAnsi="Times New Roman" w:eastAsia="宋体" w:cs="Times New Roman"/>
                <w:snapToGrid w:val="0"/>
                <w:kern w:val="0"/>
                <w:highlight w:val="none"/>
              </w:rPr>
            </w:pPr>
          </w:p>
        </w:tc>
        <w:tc>
          <w:tcPr>
            <w:tcW w:w="1177" w:type="dxa"/>
            <w:vAlign w:val="center"/>
          </w:tcPr>
          <w:p w14:paraId="1B4BEEE6">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投标期限</w:t>
            </w:r>
          </w:p>
        </w:tc>
        <w:tc>
          <w:tcPr>
            <w:tcW w:w="6930" w:type="dxa"/>
            <w:vAlign w:val="center"/>
          </w:tcPr>
          <w:p w14:paraId="4B18B868">
            <w:pPr>
              <w:widowControl/>
              <w:adjustRightInd w:val="0"/>
              <w:snapToGrid w:val="0"/>
              <w:jc w:val="center"/>
              <w:rPr>
                <w:rFonts w:ascii="Times New Roman" w:hAnsi="Times New Roman" w:eastAsia="宋体" w:cs="Times New Roman"/>
                <w:snapToGrid w:val="0"/>
                <w:kern w:val="0"/>
                <w:highlight w:val="none"/>
              </w:rPr>
            </w:pPr>
            <w:r>
              <w:rPr>
                <w:rFonts w:hint="eastAsia" w:ascii="Times New Roman" w:hAnsi="Times New Roman" w:eastAsia="宋体" w:cs="Times New Roman"/>
                <w:snapToGrid w:val="0"/>
                <w:kern w:val="0"/>
                <w:highlight w:val="none"/>
              </w:rPr>
              <w:t>投标有效期不满足招标文件要求的。</w:t>
            </w:r>
          </w:p>
        </w:tc>
      </w:tr>
    </w:tbl>
    <w:p w14:paraId="11FDE08C">
      <w:pPr>
        <w:widowControl/>
        <w:spacing w:line="520" w:lineRule="exact"/>
        <w:jc w:val="left"/>
        <w:rPr>
          <w:rFonts w:hint="eastAsia" w:ascii="宋体" w:hAnsi="宋体" w:cs="宋体"/>
          <w:b/>
          <w:bCs/>
          <w:kern w:val="0"/>
          <w:sz w:val="24"/>
          <w:szCs w:val="24"/>
          <w:highlight w:val="none"/>
        </w:rPr>
      </w:pPr>
    </w:p>
    <w:p w14:paraId="4D483031">
      <w:pPr>
        <w:widowControl w:val="0"/>
        <w:adjustRightInd w:val="0"/>
        <w:snapToGrid w:val="0"/>
        <w:spacing w:line="360" w:lineRule="auto"/>
        <w:jc w:val="both"/>
        <w:textAlignment w:val="auto"/>
        <w:outlineLvl w:val="1"/>
        <w:rPr>
          <w:rFonts w:ascii="Times New Roman" w:hAnsi="Times New Roman" w:eastAsia="宋体" w:cs="Times New Roman"/>
          <w:b/>
          <w:bCs/>
          <w:i w:val="0"/>
          <w:iCs/>
          <w:snapToGrid w:val="0"/>
          <w:kern w:val="0"/>
          <w:sz w:val="24"/>
          <w:szCs w:val="24"/>
          <w:highlight w:val="none"/>
          <w:lang w:val="en-US" w:eastAsia="zh-CN" w:bidi="ar-SA"/>
        </w:rPr>
      </w:pPr>
      <w:bookmarkStart w:id="123" w:name="_Toc188452518"/>
      <w:r>
        <w:rPr>
          <w:rFonts w:hint="eastAsia" w:ascii="Times New Roman" w:hAnsi="Times New Roman" w:eastAsia="宋体" w:cs="Times New Roman"/>
          <w:b/>
          <w:bCs/>
          <w:i w:val="0"/>
          <w:iCs/>
          <w:snapToGrid w:val="0"/>
          <w:kern w:val="0"/>
          <w:sz w:val="24"/>
          <w:szCs w:val="24"/>
          <w:highlight w:val="none"/>
          <w:lang w:val="en-US" w:eastAsia="zh-CN" w:bidi="ar-SA"/>
        </w:rPr>
        <w:t>1.评标依据</w:t>
      </w:r>
      <w:bookmarkEnd w:id="123"/>
    </w:p>
    <w:p w14:paraId="656DB1F9">
      <w:pPr>
        <w:widowControl w:val="0"/>
        <w:adjustRightInd w:val="0"/>
        <w:snapToGrid w:val="0"/>
        <w:spacing w:line="360" w:lineRule="auto"/>
        <w:ind w:firstLine="480" w:firstLineChars="200"/>
        <w:jc w:val="both"/>
        <w:textAlignment w:val="baseline"/>
        <w:rPr>
          <w:rFonts w:ascii="Times New Roman" w:hAnsi="Times New Roman" w:eastAsia="宋体" w:cs="Times New Roman"/>
          <w:i w:val="0"/>
          <w:iCs/>
          <w:snapToGrid w:val="0"/>
          <w:kern w:val="0"/>
          <w:sz w:val="24"/>
          <w:szCs w:val="24"/>
          <w:highlight w:val="none"/>
          <w:lang w:val="en-US" w:eastAsia="zh-CN" w:bidi="ar-SA"/>
        </w:rPr>
      </w:pPr>
      <w:r>
        <w:rPr>
          <w:rFonts w:hint="eastAsia" w:ascii="Times New Roman" w:hAnsi="Times New Roman" w:eastAsia="宋体" w:cs="Times New Roman"/>
          <w:i w:val="0"/>
          <w:iCs/>
          <w:snapToGrid w:val="0"/>
          <w:kern w:val="0"/>
          <w:sz w:val="24"/>
          <w:szCs w:val="24"/>
          <w:highlight w:val="none"/>
          <w:lang w:val="en-US" w:eastAsia="zh-CN" w:bidi="ar-SA"/>
        </w:rPr>
        <w:t>1.1  《中华人民共和国招标投标法》、《中华人民共和国招标投标法实施条例》、《工程建设项目货物招标投标办法》、《评标委员会和评标方法暂行规定》等法律法规规章规定和内蒙古自治区的有关规定。</w:t>
      </w:r>
    </w:p>
    <w:p w14:paraId="3C51860F">
      <w:pPr>
        <w:widowControl w:val="0"/>
        <w:adjustRightInd w:val="0"/>
        <w:snapToGrid w:val="0"/>
        <w:spacing w:line="360" w:lineRule="auto"/>
        <w:ind w:firstLine="480" w:firstLineChars="200"/>
        <w:jc w:val="both"/>
        <w:textAlignment w:val="baseline"/>
        <w:rPr>
          <w:rFonts w:ascii="Times New Roman" w:hAnsi="Times New Roman" w:eastAsia="宋体" w:cs="Times New Roman"/>
          <w:i w:val="0"/>
          <w:iCs/>
          <w:snapToGrid w:val="0"/>
          <w:kern w:val="0"/>
          <w:sz w:val="24"/>
          <w:szCs w:val="24"/>
          <w:highlight w:val="none"/>
          <w:lang w:val="en-US" w:eastAsia="zh-CN" w:bidi="ar-SA"/>
        </w:rPr>
      </w:pPr>
      <w:r>
        <w:rPr>
          <w:rFonts w:hint="eastAsia" w:ascii="Times New Roman" w:hAnsi="Times New Roman" w:eastAsia="宋体" w:cs="Times New Roman"/>
          <w:i w:val="0"/>
          <w:iCs/>
          <w:snapToGrid w:val="0"/>
          <w:kern w:val="0"/>
          <w:sz w:val="24"/>
          <w:szCs w:val="24"/>
          <w:highlight w:val="none"/>
          <w:lang w:val="en-US" w:eastAsia="zh-CN" w:bidi="ar-SA"/>
        </w:rPr>
        <w:t>1.2  本次招标项目的招标公告、招标文件、变更公告和澄清文件。</w:t>
      </w:r>
    </w:p>
    <w:p w14:paraId="1E90B6CE">
      <w:pPr>
        <w:widowControl w:val="0"/>
        <w:adjustRightInd w:val="0"/>
        <w:snapToGrid w:val="0"/>
        <w:spacing w:line="360" w:lineRule="auto"/>
        <w:ind w:firstLine="480" w:firstLineChars="200"/>
        <w:jc w:val="both"/>
        <w:textAlignment w:val="baseline"/>
        <w:rPr>
          <w:rFonts w:ascii="Times New Roman" w:hAnsi="Times New Roman" w:eastAsia="宋体" w:cs="Times New Roman"/>
          <w:i w:val="0"/>
          <w:iCs/>
          <w:snapToGrid w:val="0"/>
          <w:kern w:val="0"/>
          <w:sz w:val="24"/>
          <w:szCs w:val="24"/>
          <w:highlight w:val="none"/>
          <w:lang w:val="en-US" w:eastAsia="zh-CN" w:bidi="ar-SA"/>
        </w:rPr>
      </w:pPr>
      <w:r>
        <w:rPr>
          <w:rFonts w:hint="eastAsia" w:ascii="Times New Roman" w:hAnsi="Times New Roman" w:eastAsia="宋体" w:cs="Times New Roman"/>
          <w:i w:val="0"/>
          <w:iCs/>
          <w:snapToGrid w:val="0"/>
          <w:kern w:val="0"/>
          <w:sz w:val="24"/>
          <w:szCs w:val="24"/>
          <w:highlight w:val="none"/>
          <w:lang w:val="en-US" w:eastAsia="zh-CN" w:bidi="ar-SA"/>
        </w:rPr>
        <w:t>1.3  各投标单位的投标文件。</w:t>
      </w:r>
    </w:p>
    <w:p w14:paraId="30C1D002">
      <w:pPr>
        <w:widowControl w:val="0"/>
        <w:adjustRightInd w:val="0"/>
        <w:snapToGrid w:val="0"/>
        <w:spacing w:line="360" w:lineRule="auto"/>
        <w:jc w:val="both"/>
        <w:textAlignment w:val="auto"/>
        <w:outlineLvl w:val="1"/>
        <w:rPr>
          <w:rFonts w:ascii="Times New Roman" w:hAnsi="Times New Roman" w:eastAsia="宋体" w:cs="Times New Roman"/>
          <w:b/>
          <w:bCs/>
          <w:i w:val="0"/>
          <w:iCs/>
          <w:snapToGrid w:val="0"/>
          <w:kern w:val="0"/>
          <w:sz w:val="24"/>
          <w:szCs w:val="24"/>
          <w:highlight w:val="none"/>
          <w:lang w:val="en-US" w:eastAsia="zh-CN" w:bidi="ar-SA"/>
        </w:rPr>
      </w:pPr>
      <w:bookmarkStart w:id="124" w:name="_Toc29031"/>
      <w:bookmarkStart w:id="125" w:name="_Toc181353525"/>
      <w:bookmarkStart w:id="126" w:name="_Toc188452519"/>
      <w:bookmarkStart w:id="127" w:name="_Toc29383"/>
      <w:r>
        <w:rPr>
          <w:rFonts w:hint="eastAsia" w:ascii="Times New Roman" w:hAnsi="Times New Roman" w:eastAsia="宋体" w:cs="Times New Roman"/>
          <w:b/>
          <w:bCs/>
          <w:i w:val="0"/>
          <w:iCs/>
          <w:snapToGrid w:val="0"/>
          <w:kern w:val="0"/>
          <w:sz w:val="24"/>
          <w:szCs w:val="24"/>
          <w:highlight w:val="none"/>
          <w:lang w:val="en-US" w:eastAsia="zh-CN" w:bidi="ar-SA"/>
        </w:rPr>
        <w:t>2.评标方法</w:t>
      </w:r>
      <w:bookmarkEnd w:id="124"/>
      <w:bookmarkEnd w:id="125"/>
      <w:bookmarkEnd w:id="126"/>
      <w:bookmarkEnd w:id="127"/>
    </w:p>
    <w:p w14:paraId="1655A808">
      <w:pPr>
        <w:widowControl w:val="0"/>
        <w:adjustRightInd w:val="0"/>
        <w:snapToGrid w:val="0"/>
        <w:spacing w:line="360" w:lineRule="auto"/>
        <w:ind w:firstLine="480" w:firstLineChars="200"/>
        <w:jc w:val="both"/>
        <w:textAlignment w:val="baseline"/>
        <w:rPr>
          <w:rFonts w:ascii="Times New Roman" w:hAnsi="Times New Roman" w:eastAsia="宋体" w:cs="Times New Roman"/>
          <w:i w:val="0"/>
          <w:iCs/>
          <w:snapToGrid w:val="0"/>
          <w:kern w:val="0"/>
          <w:sz w:val="24"/>
          <w:szCs w:val="24"/>
          <w:highlight w:val="none"/>
          <w:lang w:val="en-US" w:eastAsia="zh-CN" w:bidi="ar-SA"/>
        </w:rPr>
      </w:pPr>
      <w:r>
        <w:rPr>
          <w:rFonts w:hint="eastAsia" w:ascii="Times New Roman" w:hAnsi="Times New Roman" w:eastAsia="宋体" w:cs="Times New Roman"/>
          <w:i w:val="0"/>
          <w:iCs/>
          <w:snapToGrid w:val="0"/>
          <w:kern w:val="0"/>
          <w:sz w:val="24"/>
          <w:szCs w:val="24"/>
          <w:highlight w:val="none"/>
          <w:lang w:val="en-US" w:eastAsia="zh-CN" w:bidi="ar-SA"/>
        </w:rPr>
        <w:t>本评标办法采用百分制综合评估法，对应商务、技术、价格的评审，将评标要素划分为商务标、技术标、经济标三个组成部分并对应给定评标分数，即为“权值”，总和为100分，各权值分数在百分制评标总分中所占的比例即为“权重”。其中商务分“权重”17%（17分）；技术分“权重”33%（33分）；经济分“权重”50%（50分）。</w:t>
      </w:r>
    </w:p>
    <w:p w14:paraId="6F1C036F">
      <w:pPr>
        <w:widowControl w:val="0"/>
        <w:adjustRightInd w:val="0"/>
        <w:snapToGrid w:val="0"/>
        <w:spacing w:line="360" w:lineRule="auto"/>
        <w:ind w:firstLine="482" w:firstLineChars="200"/>
        <w:jc w:val="both"/>
        <w:textAlignment w:val="baseline"/>
        <w:outlineLvl w:val="2"/>
        <w:rPr>
          <w:rFonts w:ascii="Times New Roman" w:hAnsi="Times New Roman" w:eastAsia="宋体" w:cs="Times New Roman"/>
          <w:b/>
          <w:bCs/>
          <w:i w:val="0"/>
          <w:iCs/>
          <w:snapToGrid w:val="0"/>
          <w:kern w:val="0"/>
          <w:sz w:val="24"/>
          <w:szCs w:val="24"/>
          <w:highlight w:val="none"/>
          <w:lang w:val="en-US" w:eastAsia="zh-CN" w:bidi="ar-SA"/>
        </w:rPr>
      </w:pPr>
      <w:bookmarkStart w:id="128" w:name="_Toc2733"/>
      <w:bookmarkStart w:id="129" w:name="_Toc188452520"/>
      <w:r>
        <w:rPr>
          <w:rFonts w:hint="eastAsia" w:ascii="Times New Roman" w:hAnsi="Times New Roman" w:eastAsia="宋体" w:cs="Times New Roman"/>
          <w:b/>
          <w:bCs/>
          <w:i w:val="0"/>
          <w:iCs/>
          <w:snapToGrid w:val="0"/>
          <w:kern w:val="0"/>
          <w:sz w:val="24"/>
          <w:szCs w:val="24"/>
          <w:highlight w:val="none"/>
          <w:lang w:val="en-US" w:eastAsia="zh-CN" w:bidi="ar-SA"/>
        </w:rPr>
        <w:t>2.1基本程序</w:t>
      </w:r>
      <w:bookmarkEnd w:id="128"/>
      <w:bookmarkEnd w:id="129"/>
    </w:p>
    <w:p w14:paraId="20BCB2EF">
      <w:pPr>
        <w:adjustRightInd w:val="0"/>
        <w:snapToGrid w:val="0"/>
        <w:spacing w:line="360" w:lineRule="auto"/>
        <w:ind w:firstLine="480" w:firstLineChars="200"/>
        <w:rPr>
          <w:rFonts w:ascii="Times New Roman" w:hAnsi="Times New Roman" w:eastAsia="宋体" w:cs="Times New Roman"/>
          <w:iCs/>
          <w:snapToGrid w:val="0"/>
          <w:kern w:val="0"/>
          <w:sz w:val="24"/>
          <w:highlight w:val="none"/>
        </w:rPr>
      </w:pPr>
      <w:r>
        <w:rPr>
          <w:rFonts w:hint="eastAsia" w:ascii="Times New Roman" w:hAnsi="Times New Roman" w:eastAsia="宋体" w:cs="Times New Roman"/>
          <w:iCs/>
          <w:snapToGrid w:val="0"/>
          <w:kern w:val="0"/>
          <w:sz w:val="24"/>
          <w:highlight w:val="none"/>
        </w:rPr>
        <w:t>本办法涉及的招标，开标、评标的基本程序均采用商务技术标和经济标先后开评标、逐级淘汰制的“双信封法”程序，即：投标文件分为“商务标”、“技术标”和“经济标”三部分，分别编制上传、分别加密，在截标同时上传电子交易平台。具体工作步骤如下：步骤一，进行商务技术标的开标和评标，评标委员会对于存在商务、技术标符合性条件（详见评标办法前附表）不合格的投标予以否决（被否决的投标不能进入经济标评审），对于合格的有效投标评出其商务技术标得分，步骤二，商务技术标评审完成后，剔除商务技术标被否决的投标人的报价，进行经济标（报价）的开标和评分，评标委员会对于存在经济标符合性条件（详见评标办法前附表）不合格的投标予以否决，评标委员会按照招标文件载明的“移动靶心”评标基准价设定方法和经济标计分标准计算有效投标人的报价得分。</w:t>
      </w:r>
    </w:p>
    <w:p w14:paraId="02294D2D">
      <w:pPr>
        <w:widowControl w:val="0"/>
        <w:adjustRightInd w:val="0"/>
        <w:snapToGrid w:val="0"/>
        <w:spacing w:line="360" w:lineRule="auto"/>
        <w:ind w:firstLine="482" w:firstLineChars="200"/>
        <w:jc w:val="both"/>
        <w:textAlignment w:val="baseline"/>
        <w:outlineLvl w:val="2"/>
        <w:rPr>
          <w:rFonts w:ascii="Times New Roman" w:hAnsi="Times New Roman" w:eastAsia="宋体" w:cs="Times New Roman"/>
          <w:b/>
          <w:bCs/>
          <w:i w:val="0"/>
          <w:iCs/>
          <w:snapToGrid w:val="0"/>
          <w:kern w:val="0"/>
          <w:sz w:val="24"/>
          <w:szCs w:val="24"/>
          <w:highlight w:val="none"/>
          <w:lang w:val="en-US" w:eastAsia="zh-CN" w:bidi="ar-SA"/>
        </w:rPr>
      </w:pPr>
      <w:bookmarkStart w:id="130" w:name="_Toc188452521"/>
      <w:bookmarkStart w:id="131" w:name="_Toc25278"/>
      <w:r>
        <w:rPr>
          <w:rFonts w:hint="eastAsia" w:ascii="Times New Roman" w:hAnsi="Times New Roman" w:eastAsia="宋体" w:cs="Times New Roman"/>
          <w:b/>
          <w:bCs/>
          <w:i w:val="0"/>
          <w:iCs/>
          <w:snapToGrid w:val="0"/>
          <w:kern w:val="0"/>
          <w:sz w:val="24"/>
          <w:szCs w:val="24"/>
          <w:highlight w:val="none"/>
          <w:lang w:val="en-US" w:eastAsia="zh-CN" w:bidi="ar-SA"/>
        </w:rPr>
        <w:t>2.2 综合得分的排序和中标候选人推荐</w:t>
      </w:r>
      <w:bookmarkEnd w:id="130"/>
      <w:bookmarkEnd w:id="131"/>
    </w:p>
    <w:p w14:paraId="05825C5E">
      <w:pPr>
        <w:widowControl w:val="0"/>
        <w:adjustRightInd w:val="0"/>
        <w:snapToGrid w:val="0"/>
        <w:spacing w:line="360" w:lineRule="auto"/>
        <w:ind w:firstLine="480" w:firstLineChars="200"/>
        <w:jc w:val="both"/>
        <w:textAlignment w:val="baseline"/>
        <w:rPr>
          <w:rFonts w:ascii="Times New Roman" w:hAnsi="Times New Roman" w:eastAsia="宋体" w:cs="Times New Roman"/>
          <w:i w:val="0"/>
          <w:snapToGrid w:val="0"/>
          <w:kern w:val="0"/>
          <w:sz w:val="24"/>
          <w:szCs w:val="24"/>
          <w:highlight w:val="none"/>
          <w:lang w:val="en-US" w:eastAsia="zh-CN" w:bidi="ar-SA"/>
        </w:rPr>
      </w:pPr>
      <w:r>
        <w:rPr>
          <w:rFonts w:hint="eastAsia" w:ascii="Times New Roman" w:hAnsi="Times New Roman" w:eastAsia="宋体" w:cs="Times New Roman"/>
          <w:i w:val="0"/>
          <w:snapToGrid w:val="0"/>
          <w:kern w:val="0"/>
          <w:sz w:val="24"/>
          <w:szCs w:val="24"/>
          <w:highlight w:val="none"/>
          <w:lang w:val="en-US" w:eastAsia="zh-CN" w:bidi="ar-SA"/>
        </w:rPr>
        <w:t>评标委员会根据各投标单位的综合得分由高到低进行排序，并将排序前三名作为中标候选人推荐给招标人，若可推荐中标候选人不足3家，评标委员会可按情况推荐1至2家。综合得分计算常规精确到小数点后2位，如按精确到小数点后2位计算出现两个及以上投标的综合得分相同的情况，则按精确到小数点后5位计算，并由高到低进行排序；如按精确到小数点后5位计算仍然出现两个及以上投标的综合得分相同或出现循环小数而形成两个及以上投标的综合得分相同的情况，则以其报价由低到高进行排序。</w:t>
      </w:r>
    </w:p>
    <w:p w14:paraId="751E2B49">
      <w:pPr>
        <w:widowControl w:val="0"/>
        <w:adjustRightInd w:val="0"/>
        <w:snapToGrid w:val="0"/>
        <w:spacing w:line="360" w:lineRule="auto"/>
        <w:ind w:firstLine="482" w:firstLineChars="200"/>
        <w:jc w:val="both"/>
        <w:textAlignment w:val="baseline"/>
        <w:outlineLvl w:val="2"/>
        <w:rPr>
          <w:rFonts w:ascii="Times New Roman" w:hAnsi="Times New Roman" w:eastAsia="宋体" w:cs="Times New Roman"/>
          <w:b/>
          <w:bCs/>
          <w:i w:val="0"/>
          <w:iCs/>
          <w:snapToGrid w:val="0"/>
          <w:kern w:val="0"/>
          <w:sz w:val="24"/>
          <w:szCs w:val="24"/>
          <w:highlight w:val="none"/>
          <w:lang w:val="en-US" w:eastAsia="zh-CN" w:bidi="ar-SA"/>
        </w:rPr>
      </w:pPr>
      <w:bookmarkStart w:id="132" w:name="_Toc12910"/>
      <w:bookmarkStart w:id="133" w:name="_Toc188452522"/>
      <w:r>
        <w:rPr>
          <w:rFonts w:hint="eastAsia" w:ascii="Times New Roman" w:hAnsi="Times New Roman" w:eastAsia="宋体" w:cs="Times New Roman"/>
          <w:b/>
          <w:bCs/>
          <w:i w:val="0"/>
          <w:iCs/>
          <w:snapToGrid w:val="0"/>
          <w:kern w:val="0"/>
          <w:sz w:val="24"/>
          <w:szCs w:val="24"/>
          <w:highlight w:val="none"/>
          <w:lang w:val="en-US" w:eastAsia="zh-CN" w:bidi="ar-SA"/>
        </w:rPr>
        <w:t>2.3 对同一投标人在同一品类货物中采取中标总量限制</w:t>
      </w:r>
      <w:bookmarkEnd w:id="132"/>
      <w:bookmarkEnd w:id="133"/>
    </w:p>
    <w:p w14:paraId="216F75A4">
      <w:pPr>
        <w:widowControl w:val="0"/>
        <w:adjustRightInd w:val="0"/>
        <w:snapToGrid w:val="0"/>
        <w:spacing w:line="360" w:lineRule="auto"/>
        <w:ind w:firstLine="480" w:firstLineChars="200"/>
        <w:jc w:val="both"/>
        <w:textAlignment w:val="baseline"/>
        <w:rPr>
          <w:rFonts w:ascii="Times New Roman" w:hAnsi="Times New Roman" w:eastAsia="宋体" w:cs="Times New Roman"/>
          <w:i w:val="0"/>
          <w:snapToGrid w:val="0"/>
          <w:kern w:val="0"/>
          <w:sz w:val="24"/>
          <w:szCs w:val="24"/>
          <w:highlight w:val="none"/>
          <w:lang w:val="en-US" w:eastAsia="zh-CN" w:bidi="ar-SA"/>
        </w:rPr>
      </w:pPr>
      <w:r>
        <w:rPr>
          <w:rFonts w:hint="eastAsia" w:ascii="Times New Roman" w:hAnsi="Times New Roman" w:eastAsia="宋体" w:cs="Times New Roman"/>
          <w:i w:val="0"/>
          <w:snapToGrid w:val="0"/>
          <w:kern w:val="0"/>
          <w:sz w:val="24"/>
          <w:szCs w:val="24"/>
          <w:highlight w:val="none"/>
          <w:lang w:val="en-US" w:eastAsia="zh-CN" w:bidi="ar-SA"/>
        </w:rPr>
        <w:t>为避免厂家大量中标后因生产能力不足的因素不能保证按期交货的问题，一个批次招标，对于相同种类、相同型式的设备/材料，招标人划分若干标段，结合行业内企业的正常产能，招标人对同一个投标人的中标标段总数采取数量限制：</w:t>
      </w:r>
    </w:p>
    <w:p w14:paraId="4C00CEF2">
      <w:pPr>
        <w:widowControl w:val="0"/>
        <w:adjustRightInd w:val="0"/>
        <w:snapToGrid w:val="0"/>
        <w:spacing w:line="360" w:lineRule="auto"/>
        <w:ind w:firstLine="480" w:firstLineChars="200"/>
        <w:jc w:val="both"/>
        <w:textAlignment w:val="baseline"/>
        <w:rPr>
          <w:rFonts w:ascii="Times New Roman" w:hAnsi="Times New Roman" w:eastAsia="宋体" w:cs="Times New Roman"/>
          <w:i w:val="0"/>
          <w:snapToGrid w:val="0"/>
          <w:kern w:val="0"/>
          <w:sz w:val="24"/>
          <w:szCs w:val="24"/>
          <w:highlight w:val="none"/>
          <w:lang w:val="en-US" w:eastAsia="zh-CN" w:bidi="ar-SA"/>
        </w:rPr>
      </w:pPr>
      <w:r>
        <w:rPr>
          <w:rFonts w:hint="eastAsia" w:ascii="Times New Roman" w:hAnsi="Times New Roman" w:eastAsia="宋体" w:cs="Times New Roman"/>
          <w:i w:val="0"/>
          <w:snapToGrid w:val="0"/>
          <w:kern w:val="0"/>
          <w:sz w:val="24"/>
          <w:szCs w:val="24"/>
          <w:highlight w:val="none"/>
          <w:lang w:val="en-US" w:eastAsia="zh-CN" w:bidi="ar-SA"/>
        </w:rPr>
        <w:t>相同种类、相同型式的设备/材料的若干标段，当某一投标人在多个标段中同时评标综合得分最高时，则优先投标报价金额较高的N个标段推荐其中标（根据具体招标项目的实际情况确定“N”的数量，“N”详见招标公告）。同一投标人累计被推荐中标的标段数量达到规定的限制中标最多数量，则该投标人在剩余标段的投标只参加评审，不参加排序（排序为空）和推荐中标。在同一个批次招标中，同一个投标人中标相同种类、相同型式的设备/材料总数量不应大于投标文件中载明的投标人本年度剩余生产能力，否则按“N减1”逐次递减其中标标段数量，直至递减到投标人本年度剩余生产能力以内。</w:t>
      </w:r>
    </w:p>
    <w:p w14:paraId="561006DC">
      <w:pPr>
        <w:widowControl w:val="0"/>
        <w:adjustRightInd w:val="0"/>
        <w:snapToGrid w:val="0"/>
        <w:spacing w:line="360" w:lineRule="auto"/>
        <w:ind w:firstLine="480" w:firstLineChars="200"/>
        <w:jc w:val="both"/>
        <w:textAlignment w:val="baseline"/>
        <w:rPr>
          <w:rFonts w:ascii="Times New Roman" w:hAnsi="Times New Roman" w:eastAsia="宋体" w:cs="Times New Roman"/>
          <w:i w:val="0"/>
          <w:snapToGrid w:val="0"/>
          <w:kern w:val="0"/>
          <w:sz w:val="24"/>
          <w:szCs w:val="24"/>
          <w:highlight w:val="none"/>
          <w:lang w:val="en-US" w:eastAsia="zh-CN" w:bidi="ar-SA"/>
        </w:rPr>
      </w:pPr>
      <w:r>
        <w:rPr>
          <w:rFonts w:hint="eastAsia" w:ascii="Times New Roman" w:hAnsi="Times New Roman" w:eastAsia="宋体" w:cs="Times New Roman"/>
          <w:i w:val="0"/>
          <w:snapToGrid w:val="0"/>
          <w:kern w:val="0"/>
          <w:sz w:val="24"/>
          <w:szCs w:val="24"/>
          <w:highlight w:val="none"/>
          <w:lang w:val="en-US" w:eastAsia="zh-CN" w:bidi="ar-SA"/>
        </w:rPr>
        <w:t>当同一投标人在相同种类设备材料的若干标段中评标得分最高的标段数大于限中标段数（N），且投标报价金额相同时，评标委员会对其综合得分高的标段推荐中标。如综合得分也相同，对其商务技术标得分高的标段推荐，如商务技术标得分也相同，由评标委员会采取集体投票方式确定。</w:t>
      </w:r>
    </w:p>
    <w:p w14:paraId="3FE403CF">
      <w:pPr>
        <w:widowControl w:val="0"/>
        <w:adjustRightInd w:val="0"/>
        <w:snapToGrid w:val="0"/>
        <w:spacing w:line="360" w:lineRule="auto"/>
        <w:jc w:val="both"/>
        <w:textAlignment w:val="auto"/>
        <w:outlineLvl w:val="1"/>
        <w:rPr>
          <w:rFonts w:ascii="Times New Roman" w:hAnsi="Times New Roman" w:eastAsia="宋体" w:cs="Times New Roman"/>
          <w:b/>
          <w:bCs/>
          <w:i w:val="0"/>
          <w:iCs/>
          <w:snapToGrid w:val="0"/>
          <w:kern w:val="0"/>
          <w:sz w:val="24"/>
          <w:szCs w:val="24"/>
          <w:highlight w:val="none"/>
          <w:lang w:val="en-US" w:eastAsia="zh-CN" w:bidi="ar-SA"/>
        </w:rPr>
      </w:pPr>
      <w:bookmarkStart w:id="134" w:name="_Toc188452523"/>
      <w:bookmarkStart w:id="135" w:name="_Toc22052"/>
      <w:bookmarkStart w:id="136" w:name="_Toc181353526"/>
      <w:bookmarkStart w:id="137" w:name="_Toc422"/>
      <w:r>
        <w:rPr>
          <w:rFonts w:hint="eastAsia" w:ascii="Times New Roman" w:hAnsi="Times New Roman" w:eastAsia="宋体" w:cs="Times New Roman"/>
          <w:b/>
          <w:bCs/>
          <w:i w:val="0"/>
          <w:iCs/>
          <w:snapToGrid w:val="0"/>
          <w:kern w:val="0"/>
          <w:sz w:val="24"/>
          <w:szCs w:val="24"/>
          <w:highlight w:val="none"/>
          <w:lang w:val="en-US" w:eastAsia="zh-CN" w:bidi="ar-SA"/>
        </w:rPr>
        <w:t>3.其他要求</w:t>
      </w:r>
      <w:bookmarkEnd w:id="134"/>
      <w:bookmarkEnd w:id="135"/>
      <w:bookmarkEnd w:id="136"/>
      <w:bookmarkEnd w:id="137"/>
    </w:p>
    <w:p w14:paraId="2972E688">
      <w:pPr>
        <w:widowControl w:val="0"/>
        <w:adjustRightInd w:val="0"/>
        <w:snapToGrid w:val="0"/>
        <w:spacing w:line="360" w:lineRule="auto"/>
        <w:ind w:firstLine="480" w:firstLineChars="200"/>
        <w:jc w:val="both"/>
        <w:textAlignment w:val="baseline"/>
        <w:rPr>
          <w:rFonts w:ascii="Times New Roman" w:hAnsi="Times New Roman" w:eastAsia="宋体" w:cs="Times New Roman"/>
          <w:i w:val="0"/>
          <w:iCs/>
          <w:snapToGrid w:val="0"/>
          <w:kern w:val="0"/>
          <w:sz w:val="24"/>
          <w:szCs w:val="24"/>
          <w:highlight w:val="none"/>
          <w:lang w:val="en-US" w:eastAsia="zh-CN" w:bidi="ar-SA"/>
        </w:rPr>
      </w:pPr>
      <w:r>
        <w:rPr>
          <w:rFonts w:hint="eastAsia" w:ascii="Times New Roman" w:hAnsi="Times New Roman" w:eastAsia="宋体" w:cs="Times New Roman"/>
          <w:i w:val="0"/>
          <w:iCs/>
          <w:snapToGrid w:val="0"/>
          <w:kern w:val="0"/>
          <w:sz w:val="24"/>
          <w:szCs w:val="24"/>
          <w:highlight w:val="none"/>
          <w:lang w:val="en-US" w:eastAsia="zh-CN" w:bidi="ar-SA"/>
        </w:rPr>
        <w:t>3.1  投标文件中的大写金额和小写金额不一致的，经澄清后以大写金额为准，投标人拒不澄清确认的，评标委员会应当否决其投标；</w:t>
      </w:r>
    </w:p>
    <w:p w14:paraId="3802AA13">
      <w:pPr>
        <w:widowControl w:val="0"/>
        <w:adjustRightInd w:val="0"/>
        <w:snapToGrid w:val="0"/>
        <w:spacing w:line="360" w:lineRule="auto"/>
        <w:ind w:firstLine="480" w:firstLineChars="200"/>
        <w:jc w:val="both"/>
        <w:textAlignment w:val="baseline"/>
        <w:rPr>
          <w:rFonts w:ascii="Times New Roman" w:hAnsi="Times New Roman" w:eastAsia="宋体" w:cs="Times New Roman"/>
          <w:i w:val="0"/>
          <w:iCs/>
          <w:snapToGrid w:val="0"/>
          <w:kern w:val="0"/>
          <w:sz w:val="24"/>
          <w:szCs w:val="24"/>
          <w:highlight w:val="none"/>
          <w:lang w:val="en-US" w:eastAsia="zh-CN" w:bidi="ar-SA"/>
        </w:rPr>
      </w:pPr>
      <w:r>
        <w:rPr>
          <w:rFonts w:hint="eastAsia" w:ascii="Times New Roman" w:hAnsi="Times New Roman" w:eastAsia="宋体" w:cs="Times New Roman"/>
          <w:i w:val="0"/>
          <w:iCs/>
          <w:snapToGrid w:val="0"/>
          <w:kern w:val="0"/>
          <w:sz w:val="24"/>
          <w:szCs w:val="24"/>
          <w:highlight w:val="none"/>
          <w:lang w:val="en-US" w:eastAsia="zh-CN" w:bidi="ar-SA"/>
        </w:rPr>
        <w:t>3.2  投标报价为各分项报价金额之和，投标报价与分项报价的合价不一致的，应以各分项合价累计数为准，经澄清后修正投标报价，投标人拒不澄清确认的，评标委员会应当否决其投标；如分项报价中存在缺漏项，则视为缺漏项价格已包含在其他分项报价之中。</w:t>
      </w:r>
    </w:p>
    <w:p w14:paraId="59437D5B">
      <w:pPr>
        <w:widowControl w:val="0"/>
        <w:adjustRightInd w:val="0"/>
        <w:snapToGrid w:val="0"/>
        <w:spacing w:line="360" w:lineRule="auto"/>
        <w:ind w:firstLine="480" w:firstLineChars="200"/>
        <w:jc w:val="both"/>
        <w:textAlignment w:val="baseline"/>
        <w:rPr>
          <w:rFonts w:ascii="Times New Roman" w:hAnsi="Times New Roman" w:eastAsia="宋体" w:cs="Times New Roman"/>
          <w:i w:val="0"/>
          <w:iCs/>
          <w:snapToGrid w:val="0"/>
          <w:kern w:val="0"/>
          <w:sz w:val="24"/>
          <w:szCs w:val="24"/>
          <w:highlight w:val="none"/>
          <w:lang w:val="en-US" w:eastAsia="zh-CN" w:bidi="ar-SA"/>
        </w:rPr>
      </w:pPr>
      <w:r>
        <w:rPr>
          <w:rFonts w:hint="eastAsia" w:ascii="Times New Roman" w:hAnsi="Times New Roman" w:eastAsia="宋体" w:cs="Times New Roman"/>
          <w:i w:val="0"/>
          <w:iCs/>
          <w:snapToGrid w:val="0"/>
          <w:kern w:val="0"/>
          <w:sz w:val="24"/>
          <w:szCs w:val="24"/>
          <w:highlight w:val="none"/>
          <w:lang w:val="en-US" w:eastAsia="zh-CN" w:bidi="ar-SA"/>
        </w:rPr>
        <w:t>3.3  当有效投标家数＜3时：</w:t>
      </w:r>
    </w:p>
    <w:p w14:paraId="0D2CFFD4">
      <w:pPr>
        <w:widowControl w:val="0"/>
        <w:adjustRightInd w:val="0"/>
        <w:snapToGrid w:val="0"/>
        <w:spacing w:line="360" w:lineRule="auto"/>
        <w:ind w:firstLine="480" w:firstLineChars="200"/>
        <w:jc w:val="both"/>
        <w:textAlignment w:val="baseline"/>
        <w:rPr>
          <w:rFonts w:ascii="Times New Roman" w:hAnsi="Times New Roman" w:eastAsia="宋体" w:cs="Times New Roman"/>
          <w:i w:val="0"/>
          <w:iCs/>
          <w:snapToGrid w:val="0"/>
          <w:kern w:val="0"/>
          <w:sz w:val="24"/>
          <w:szCs w:val="24"/>
          <w:highlight w:val="none"/>
          <w:lang w:val="en-US" w:eastAsia="zh-CN" w:bidi="ar-SA"/>
        </w:rPr>
      </w:pPr>
      <w:r>
        <w:rPr>
          <w:rFonts w:hint="eastAsia" w:ascii="Times New Roman" w:hAnsi="Times New Roman" w:eastAsia="宋体" w:cs="Times New Roman"/>
          <w:i w:val="0"/>
          <w:iCs/>
          <w:snapToGrid w:val="0"/>
          <w:kern w:val="0"/>
          <w:sz w:val="24"/>
          <w:szCs w:val="24"/>
          <w:highlight w:val="none"/>
          <w:lang w:val="en-US" w:eastAsia="zh-CN" w:bidi="ar-SA"/>
        </w:rPr>
        <w:t>若评标委员会认为投标仍具有竞争性，则出具评标委员会意见后，继续评标；</w:t>
      </w:r>
    </w:p>
    <w:p w14:paraId="125F0D7C">
      <w:pPr>
        <w:widowControl w:val="0"/>
        <w:adjustRightInd w:val="0"/>
        <w:snapToGrid w:val="0"/>
        <w:spacing w:line="360" w:lineRule="auto"/>
        <w:ind w:firstLine="480" w:firstLineChars="200"/>
        <w:jc w:val="both"/>
        <w:textAlignment w:val="baseline"/>
        <w:rPr>
          <w:rFonts w:ascii="Times New Roman" w:hAnsi="Times New Roman" w:eastAsia="宋体" w:cs="Times New Roman"/>
          <w:i w:val="0"/>
          <w:iCs/>
          <w:snapToGrid w:val="0"/>
          <w:kern w:val="0"/>
          <w:sz w:val="24"/>
          <w:szCs w:val="24"/>
          <w:highlight w:val="none"/>
          <w:lang w:val="en-US" w:eastAsia="zh-CN" w:bidi="ar-SA"/>
        </w:rPr>
      </w:pPr>
      <w:r>
        <w:rPr>
          <w:rFonts w:hint="eastAsia" w:ascii="Times New Roman" w:hAnsi="Times New Roman" w:eastAsia="宋体" w:cs="Times New Roman"/>
          <w:i w:val="0"/>
          <w:iCs/>
          <w:snapToGrid w:val="0"/>
          <w:kern w:val="0"/>
          <w:sz w:val="24"/>
          <w:szCs w:val="24"/>
          <w:highlight w:val="none"/>
          <w:lang w:val="en-US" w:eastAsia="zh-CN" w:bidi="ar-SA"/>
        </w:rPr>
        <w:t>若评标委员会认为投标明显缺乏竞争性，否决全部投标。</w:t>
      </w:r>
    </w:p>
    <w:p w14:paraId="6394FAA1">
      <w:pPr>
        <w:widowControl w:val="0"/>
        <w:adjustRightInd w:val="0"/>
        <w:snapToGrid w:val="0"/>
        <w:spacing w:line="360" w:lineRule="auto"/>
        <w:ind w:firstLine="480" w:firstLineChars="200"/>
        <w:jc w:val="both"/>
        <w:textAlignment w:val="baseline"/>
        <w:rPr>
          <w:rFonts w:ascii="Times New Roman" w:hAnsi="Times New Roman" w:eastAsia="宋体" w:cs="Times New Roman"/>
          <w:i w:val="0"/>
          <w:iCs/>
          <w:snapToGrid w:val="0"/>
          <w:kern w:val="0"/>
          <w:sz w:val="24"/>
          <w:szCs w:val="24"/>
          <w:highlight w:val="none"/>
          <w:lang w:val="en-US" w:eastAsia="zh-CN" w:bidi="ar-SA"/>
        </w:rPr>
      </w:pPr>
      <w:r>
        <w:rPr>
          <w:rFonts w:hint="eastAsia" w:ascii="Times New Roman" w:hAnsi="Times New Roman" w:eastAsia="宋体" w:cs="Times New Roman"/>
          <w:i w:val="0"/>
          <w:iCs/>
          <w:snapToGrid w:val="0"/>
          <w:kern w:val="0"/>
          <w:sz w:val="24"/>
          <w:szCs w:val="24"/>
          <w:highlight w:val="none"/>
          <w:lang w:val="en-US" w:eastAsia="zh-CN" w:bidi="ar-SA"/>
        </w:rPr>
        <w:t>3.4  详细评分要求：</w:t>
      </w:r>
    </w:p>
    <w:p w14:paraId="655FCF3F">
      <w:pPr>
        <w:adjustRightInd w:val="0"/>
        <w:snapToGrid w:val="0"/>
        <w:spacing w:line="360" w:lineRule="auto"/>
        <w:ind w:firstLine="480" w:firstLineChars="200"/>
        <w:rPr>
          <w:rFonts w:ascii="Times New Roman" w:hAnsi="Times New Roman" w:eastAsia="宋体" w:cs="Times New Roman"/>
          <w:snapToGrid w:val="0"/>
          <w:kern w:val="0"/>
          <w:sz w:val="24"/>
          <w:highlight w:val="none"/>
        </w:rPr>
      </w:pPr>
      <w:r>
        <w:rPr>
          <w:rFonts w:hint="eastAsia" w:ascii="Times New Roman" w:hAnsi="Times New Roman" w:eastAsia="宋体" w:cs="Times New Roman"/>
          <w:snapToGrid w:val="0"/>
          <w:kern w:val="0"/>
          <w:sz w:val="24"/>
          <w:highlight w:val="none"/>
        </w:rPr>
        <w:t>应根据投标文件对于“评审要素”的响应程度和满足程度，按照附件《商务标评审标准》《经济标评审标准》《技术标评审标准》载明的“评审标准”及其对应的“标准分值”，对 “评审要素”逐项进行打分。各项评审要素的打分，必须是对应的“标准分值”栏内的整数分值，投标文件对于“评审要素”的响应满足程度未达到“评审标准”规定的最低标准，则该项取0分，不应出现其他整数分值，也不应出现分数分值，否则视为无效分值。</w:t>
      </w:r>
    </w:p>
    <w:p w14:paraId="279E9F25">
      <w:pPr>
        <w:widowControl w:val="0"/>
        <w:adjustRightInd w:val="0"/>
        <w:snapToGrid w:val="0"/>
        <w:spacing w:after="0" w:line="360" w:lineRule="auto"/>
        <w:ind w:left="0" w:leftChars="0" w:firstLine="480" w:firstLineChars="200"/>
        <w:jc w:val="both"/>
        <w:rPr>
          <w:rFonts w:ascii="Times New Roman" w:hAnsi="Times New Roman" w:eastAsia="宋体" w:cs="Times New Roman"/>
          <w:snapToGrid w:val="0"/>
          <w:kern w:val="0"/>
          <w:sz w:val="24"/>
          <w:szCs w:val="24"/>
          <w:highlight w:val="none"/>
          <w:lang w:val="en-US" w:eastAsia="zh-CN" w:bidi="ar-SA"/>
        </w:rPr>
      </w:pPr>
    </w:p>
    <w:p w14:paraId="0B4C2091">
      <w:pPr>
        <w:widowControl w:val="0"/>
        <w:adjustRightInd w:val="0"/>
        <w:snapToGrid w:val="0"/>
        <w:spacing w:line="360" w:lineRule="auto"/>
        <w:ind w:firstLine="480" w:firstLineChars="200"/>
        <w:jc w:val="both"/>
        <w:textAlignment w:val="baseline"/>
        <w:rPr>
          <w:rFonts w:ascii="Times New Roman" w:hAnsi="Times New Roman" w:eastAsia="宋体" w:cs="Times New Roman"/>
          <w:i/>
          <w:iCs/>
          <w:snapToGrid w:val="0"/>
          <w:kern w:val="0"/>
          <w:sz w:val="24"/>
          <w:szCs w:val="24"/>
          <w:highlight w:val="none"/>
          <w:lang w:val="en-US" w:eastAsia="zh-CN" w:bidi="ar-SA"/>
        </w:rPr>
      </w:pPr>
    </w:p>
    <w:p w14:paraId="028A1127">
      <w:pPr>
        <w:widowControl w:val="0"/>
        <w:adjustRightInd w:val="0"/>
        <w:snapToGrid w:val="0"/>
        <w:spacing w:line="360" w:lineRule="auto"/>
        <w:ind w:firstLine="480" w:firstLineChars="200"/>
        <w:jc w:val="both"/>
        <w:textAlignment w:val="baseline"/>
        <w:rPr>
          <w:rFonts w:ascii="Times New Roman" w:hAnsi="Times New Roman" w:eastAsia="宋体" w:cs="Times New Roman"/>
          <w:i w:val="0"/>
          <w:iCs/>
          <w:snapToGrid w:val="0"/>
          <w:kern w:val="0"/>
          <w:sz w:val="24"/>
          <w:szCs w:val="24"/>
          <w:highlight w:val="none"/>
          <w:lang w:val="en-US" w:eastAsia="zh-CN" w:bidi="ar-SA"/>
        </w:rPr>
      </w:pPr>
      <w:r>
        <w:rPr>
          <w:rFonts w:hint="eastAsia" w:ascii="Times New Roman" w:hAnsi="Times New Roman" w:eastAsia="宋体" w:cs="Times New Roman"/>
          <w:i w:val="0"/>
          <w:iCs/>
          <w:snapToGrid w:val="0"/>
          <w:kern w:val="0"/>
          <w:sz w:val="24"/>
          <w:szCs w:val="24"/>
          <w:highlight w:val="none"/>
          <w:lang w:val="en-US" w:eastAsia="zh-CN" w:bidi="ar-SA"/>
        </w:rPr>
        <w:t>附件：1.经济标评审标准</w:t>
      </w:r>
    </w:p>
    <w:p w14:paraId="05C0BAAC">
      <w:pPr>
        <w:widowControl w:val="0"/>
        <w:adjustRightInd w:val="0"/>
        <w:snapToGrid w:val="0"/>
        <w:spacing w:line="360" w:lineRule="auto"/>
        <w:ind w:firstLine="1200" w:firstLineChars="500"/>
        <w:jc w:val="both"/>
        <w:textAlignment w:val="baseline"/>
        <w:rPr>
          <w:rFonts w:ascii="Times New Roman" w:hAnsi="Times New Roman" w:eastAsia="宋体" w:cs="Times New Roman"/>
          <w:i w:val="0"/>
          <w:iCs/>
          <w:snapToGrid w:val="0"/>
          <w:kern w:val="0"/>
          <w:sz w:val="24"/>
          <w:szCs w:val="24"/>
          <w:highlight w:val="none"/>
          <w:lang w:val="en-US" w:eastAsia="zh-CN" w:bidi="ar-SA"/>
        </w:rPr>
      </w:pPr>
      <w:r>
        <w:rPr>
          <w:rFonts w:hint="eastAsia" w:ascii="Times New Roman" w:hAnsi="Times New Roman" w:eastAsia="宋体" w:cs="Times New Roman"/>
          <w:i w:val="0"/>
          <w:iCs/>
          <w:snapToGrid w:val="0"/>
          <w:kern w:val="0"/>
          <w:sz w:val="24"/>
          <w:szCs w:val="24"/>
          <w:highlight w:val="none"/>
          <w:lang w:val="en-US" w:eastAsia="zh-CN" w:bidi="ar-SA"/>
        </w:rPr>
        <w:t>2.商务标评审标准</w:t>
      </w:r>
    </w:p>
    <w:p w14:paraId="4DC60020">
      <w:pPr>
        <w:widowControl w:val="0"/>
        <w:adjustRightInd w:val="0"/>
        <w:snapToGrid w:val="0"/>
        <w:spacing w:line="360" w:lineRule="auto"/>
        <w:ind w:firstLine="1200" w:firstLineChars="500"/>
        <w:jc w:val="both"/>
        <w:textAlignment w:val="baseline"/>
        <w:rPr>
          <w:rFonts w:ascii="Times New Roman" w:hAnsi="Times New Roman" w:eastAsia="宋体" w:cs="Times New Roman"/>
          <w:i w:val="0"/>
          <w:iCs/>
          <w:snapToGrid w:val="0"/>
          <w:kern w:val="0"/>
          <w:sz w:val="24"/>
          <w:szCs w:val="24"/>
          <w:highlight w:val="none"/>
          <w:lang w:val="en-US" w:eastAsia="zh-CN" w:bidi="ar-SA"/>
        </w:rPr>
      </w:pPr>
      <w:r>
        <w:rPr>
          <w:rFonts w:hint="eastAsia" w:ascii="Times New Roman" w:hAnsi="Times New Roman" w:eastAsia="宋体" w:cs="Times New Roman"/>
          <w:i w:val="0"/>
          <w:iCs/>
          <w:snapToGrid w:val="0"/>
          <w:kern w:val="0"/>
          <w:sz w:val="24"/>
          <w:szCs w:val="24"/>
          <w:highlight w:val="none"/>
          <w:lang w:val="en-US" w:eastAsia="zh-CN" w:bidi="ar-SA"/>
        </w:rPr>
        <w:t>3.技术标评审标准</w:t>
      </w:r>
    </w:p>
    <w:p w14:paraId="36C4586A">
      <w:pPr>
        <w:widowControl/>
        <w:spacing w:line="520" w:lineRule="exact"/>
        <w:rPr>
          <w:rFonts w:hint="eastAsia" w:ascii="宋体" w:hAnsi="宋体" w:cs="宋体"/>
          <w:b/>
          <w:bCs/>
          <w:kern w:val="0"/>
          <w:sz w:val="24"/>
          <w:szCs w:val="24"/>
          <w:highlight w:val="none"/>
        </w:rPr>
      </w:pPr>
    </w:p>
    <w:p w14:paraId="7F8CD4D9">
      <w:pPr>
        <w:pStyle w:val="44"/>
        <w:ind w:firstLine="400"/>
        <w:rPr>
          <w:highlight w:val="none"/>
        </w:rPr>
      </w:pPr>
    </w:p>
    <w:p w14:paraId="15742E83">
      <w:pPr>
        <w:widowControl/>
        <w:jc w:val="left"/>
        <w:rPr>
          <w:rFonts w:hint="eastAsia" w:ascii="黑体" w:hAnsi="黑体" w:eastAsia="黑体" w:cs="黑体"/>
          <w:iCs/>
          <w:sz w:val="32"/>
          <w:szCs w:val="32"/>
          <w:highlight w:val="none"/>
        </w:rPr>
      </w:pPr>
    </w:p>
    <w:p w14:paraId="45583CB1">
      <w:pPr>
        <w:widowControl/>
        <w:jc w:val="left"/>
        <w:rPr>
          <w:rFonts w:hint="eastAsia" w:ascii="黑体" w:hAnsi="黑体" w:eastAsia="黑体" w:cs="黑体"/>
          <w:iCs/>
          <w:sz w:val="32"/>
          <w:szCs w:val="32"/>
          <w:highlight w:val="none"/>
        </w:rPr>
      </w:pPr>
    </w:p>
    <w:p w14:paraId="7A8E69E9">
      <w:pPr>
        <w:widowControl/>
        <w:jc w:val="left"/>
        <w:rPr>
          <w:rFonts w:hint="eastAsia" w:ascii="黑体" w:hAnsi="黑体" w:eastAsia="黑体" w:cs="黑体"/>
          <w:iCs/>
          <w:sz w:val="32"/>
          <w:szCs w:val="32"/>
          <w:highlight w:val="none"/>
        </w:rPr>
      </w:pPr>
    </w:p>
    <w:p w14:paraId="56248018">
      <w:pPr>
        <w:widowControl/>
        <w:jc w:val="left"/>
        <w:rPr>
          <w:rFonts w:hint="eastAsia" w:ascii="黑体" w:hAnsi="黑体" w:eastAsia="黑体" w:cs="黑体"/>
          <w:iCs/>
          <w:sz w:val="32"/>
          <w:szCs w:val="32"/>
          <w:highlight w:val="none"/>
        </w:rPr>
      </w:pPr>
    </w:p>
    <w:p w14:paraId="62BC53E8">
      <w:pPr>
        <w:pStyle w:val="44"/>
        <w:rPr>
          <w:rFonts w:hint="eastAsia" w:ascii="黑体" w:hAnsi="黑体" w:eastAsia="黑体" w:cs="黑体"/>
          <w:iCs/>
          <w:sz w:val="32"/>
          <w:szCs w:val="32"/>
          <w:highlight w:val="none"/>
        </w:rPr>
      </w:pPr>
    </w:p>
    <w:p w14:paraId="0D088A7B">
      <w:pPr>
        <w:pStyle w:val="44"/>
        <w:rPr>
          <w:rFonts w:hint="eastAsia" w:ascii="黑体" w:hAnsi="黑体" w:eastAsia="黑体" w:cs="黑体"/>
          <w:iCs/>
          <w:sz w:val="32"/>
          <w:szCs w:val="32"/>
          <w:highlight w:val="none"/>
        </w:rPr>
      </w:pPr>
    </w:p>
    <w:p w14:paraId="099B1361">
      <w:pPr>
        <w:pStyle w:val="44"/>
        <w:rPr>
          <w:rFonts w:hint="eastAsia" w:ascii="黑体" w:hAnsi="黑体" w:eastAsia="黑体" w:cs="黑体"/>
          <w:iCs/>
          <w:sz w:val="32"/>
          <w:szCs w:val="32"/>
          <w:highlight w:val="none"/>
        </w:rPr>
      </w:pPr>
    </w:p>
    <w:p w14:paraId="14F02C8C">
      <w:pPr>
        <w:pStyle w:val="44"/>
        <w:rPr>
          <w:rFonts w:hint="eastAsia" w:ascii="黑体" w:hAnsi="黑体" w:eastAsia="黑体" w:cs="黑体"/>
          <w:iCs/>
          <w:sz w:val="32"/>
          <w:szCs w:val="32"/>
          <w:highlight w:val="none"/>
        </w:rPr>
      </w:pPr>
    </w:p>
    <w:p w14:paraId="7FD47D10">
      <w:pPr>
        <w:pStyle w:val="44"/>
        <w:rPr>
          <w:rFonts w:hint="eastAsia" w:ascii="黑体" w:hAnsi="黑体" w:eastAsia="黑体" w:cs="黑体"/>
          <w:iCs/>
          <w:sz w:val="32"/>
          <w:szCs w:val="32"/>
          <w:highlight w:val="none"/>
        </w:rPr>
      </w:pPr>
    </w:p>
    <w:p w14:paraId="1FF0A2B4">
      <w:pPr>
        <w:pStyle w:val="44"/>
        <w:rPr>
          <w:rFonts w:hint="eastAsia" w:ascii="黑体" w:hAnsi="黑体" w:eastAsia="黑体" w:cs="黑体"/>
          <w:iCs/>
          <w:sz w:val="32"/>
          <w:szCs w:val="32"/>
          <w:highlight w:val="none"/>
        </w:rPr>
      </w:pPr>
    </w:p>
    <w:p w14:paraId="5C77BE89">
      <w:pPr>
        <w:pStyle w:val="44"/>
        <w:rPr>
          <w:rFonts w:hint="eastAsia" w:ascii="黑体" w:hAnsi="黑体" w:eastAsia="黑体" w:cs="黑体"/>
          <w:iCs/>
          <w:sz w:val="32"/>
          <w:szCs w:val="32"/>
          <w:highlight w:val="none"/>
        </w:rPr>
      </w:pPr>
    </w:p>
    <w:p w14:paraId="6C6A4DA9">
      <w:pPr>
        <w:pStyle w:val="44"/>
        <w:rPr>
          <w:rFonts w:hint="eastAsia" w:ascii="黑体" w:hAnsi="黑体" w:eastAsia="黑体" w:cs="黑体"/>
          <w:iCs/>
          <w:sz w:val="32"/>
          <w:szCs w:val="32"/>
          <w:highlight w:val="none"/>
        </w:rPr>
      </w:pPr>
    </w:p>
    <w:p w14:paraId="52C1F904">
      <w:pPr>
        <w:pStyle w:val="44"/>
        <w:rPr>
          <w:rFonts w:hint="eastAsia" w:ascii="黑体" w:hAnsi="黑体" w:eastAsia="黑体" w:cs="黑体"/>
          <w:iCs/>
          <w:sz w:val="32"/>
          <w:szCs w:val="32"/>
          <w:highlight w:val="none"/>
        </w:rPr>
      </w:pPr>
    </w:p>
    <w:p w14:paraId="450A6E1B">
      <w:pPr>
        <w:widowControl w:val="0"/>
        <w:adjustRightInd w:val="0"/>
        <w:snapToGrid w:val="0"/>
        <w:spacing w:line="360" w:lineRule="auto"/>
        <w:jc w:val="both"/>
        <w:textAlignment w:val="auto"/>
        <w:outlineLvl w:val="1"/>
        <w:rPr>
          <w:rFonts w:ascii="Times New Roman" w:hAnsi="Times New Roman" w:eastAsia="宋体" w:cs="Times New Roman"/>
          <w:b/>
          <w:i w:val="0"/>
          <w:snapToGrid w:val="0"/>
          <w:kern w:val="0"/>
          <w:sz w:val="24"/>
          <w:szCs w:val="20"/>
          <w:highlight w:val="none"/>
          <w:lang w:val="en-US" w:eastAsia="zh-CN" w:bidi="ar-SA"/>
        </w:rPr>
      </w:pPr>
      <w:bookmarkStart w:id="138" w:name="_Toc188452524"/>
      <w:bookmarkStart w:id="139" w:name="_Toc181353527"/>
      <w:r>
        <w:rPr>
          <w:rFonts w:hint="eastAsia" w:ascii="Times New Roman" w:hAnsi="Times New Roman" w:eastAsia="宋体" w:cs="Times New Roman"/>
          <w:b/>
          <w:i w:val="0"/>
          <w:snapToGrid w:val="0"/>
          <w:kern w:val="0"/>
          <w:sz w:val="24"/>
          <w:szCs w:val="24"/>
          <w:highlight w:val="none"/>
          <w:lang w:val="en-US" w:eastAsia="zh-CN" w:bidi="ar-SA"/>
        </w:rPr>
        <w:t>附件1</w:t>
      </w:r>
      <w:bookmarkStart w:id="140" w:name="_Toc9059"/>
      <w:r>
        <w:rPr>
          <w:rFonts w:ascii="Times New Roman" w:hAnsi="Times New Roman" w:eastAsia="宋体" w:cs="Times New Roman"/>
          <w:b/>
          <w:i w:val="0"/>
          <w:snapToGrid w:val="0"/>
          <w:kern w:val="0"/>
          <w:sz w:val="24"/>
          <w:szCs w:val="24"/>
          <w:highlight w:val="none"/>
          <w:lang w:val="en-US" w:eastAsia="zh-CN" w:bidi="ar-SA"/>
        </w:rPr>
        <w:t xml:space="preserve"> </w:t>
      </w:r>
      <w:r>
        <w:rPr>
          <w:rFonts w:hint="eastAsia" w:ascii="Times New Roman" w:hAnsi="Times New Roman" w:eastAsia="宋体" w:cs="Times New Roman"/>
          <w:b/>
          <w:i w:val="0"/>
          <w:snapToGrid w:val="0"/>
          <w:kern w:val="0"/>
          <w:sz w:val="24"/>
          <w:szCs w:val="20"/>
          <w:highlight w:val="none"/>
          <w:lang w:val="en-US" w:eastAsia="zh-CN" w:bidi="ar-SA"/>
        </w:rPr>
        <w:t>经济评审标准</w:t>
      </w:r>
      <w:bookmarkEnd w:id="138"/>
      <w:bookmarkEnd w:id="139"/>
      <w:bookmarkEnd w:id="140"/>
    </w:p>
    <w:p w14:paraId="3C2EDC2C">
      <w:pPr>
        <w:adjustRightInd w:val="0"/>
        <w:snapToGrid w:val="0"/>
        <w:spacing w:line="360" w:lineRule="auto"/>
        <w:jc w:val="center"/>
        <w:rPr>
          <w:rFonts w:ascii="Times New Roman" w:hAnsi="Times New Roman" w:eastAsia="宋体" w:cs="Times New Roman"/>
          <w:b/>
          <w:snapToGrid w:val="0"/>
          <w:kern w:val="0"/>
          <w:sz w:val="24"/>
          <w:szCs w:val="32"/>
          <w:highlight w:val="none"/>
        </w:rPr>
      </w:pPr>
      <w:r>
        <w:rPr>
          <w:rFonts w:hint="eastAsia" w:ascii="Times New Roman" w:hAnsi="Times New Roman" w:eastAsia="宋体" w:cs="Times New Roman"/>
          <w:b/>
          <w:snapToGrid w:val="0"/>
          <w:sz w:val="32"/>
          <w:szCs w:val="32"/>
          <w:highlight w:val="none"/>
        </w:rPr>
        <w:t>经济评审标准</w:t>
      </w:r>
    </w:p>
    <w:p w14:paraId="6CC16012">
      <w:pPr>
        <w:adjustRightInd w:val="0"/>
        <w:snapToGrid w:val="0"/>
        <w:rPr>
          <w:rFonts w:ascii="Times New Roman" w:hAnsi="Times New Roman" w:eastAsia="宋体" w:cs="Times New Roman"/>
          <w:b/>
          <w:snapToGrid w:val="0"/>
          <w:kern w:val="0"/>
          <w:sz w:val="24"/>
          <w:highlight w:val="none"/>
        </w:rPr>
      </w:pPr>
      <w:r>
        <w:rPr>
          <w:rFonts w:hint="eastAsia" w:ascii="Times New Roman" w:hAnsi="Times New Roman" w:eastAsia="宋体" w:cs="Times New Roman"/>
          <w:b/>
          <w:snapToGrid w:val="0"/>
          <w:kern w:val="0"/>
          <w:sz w:val="24"/>
          <w:highlight w:val="none"/>
        </w:rPr>
        <w:t>经济标得分的计算方式</w:t>
      </w:r>
    </w:p>
    <w:p w14:paraId="518F7572">
      <w:pPr>
        <w:adjustRightInd w:val="0"/>
        <w:snapToGrid w:val="0"/>
        <w:spacing w:line="360" w:lineRule="auto"/>
        <w:ind w:firstLine="480" w:firstLineChars="200"/>
        <w:rPr>
          <w:rFonts w:ascii="Times New Roman" w:hAnsi="Times New Roman" w:eastAsia="宋体" w:cs="Times New Roman"/>
          <w:snapToGrid w:val="0"/>
          <w:kern w:val="0"/>
          <w:sz w:val="24"/>
          <w:highlight w:val="none"/>
        </w:rPr>
      </w:pPr>
    </w:p>
    <w:p w14:paraId="07996744">
      <w:pPr>
        <w:adjustRightInd w:val="0"/>
        <w:snapToGrid w:val="0"/>
        <w:spacing w:line="360" w:lineRule="auto"/>
        <w:ind w:firstLine="480" w:firstLineChars="200"/>
        <w:rPr>
          <w:rFonts w:ascii="Times New Roman" w:hAnsi="Times New Roman" w:eastAsia="宋体" w:cs="Times New Roman"/>
          <w:snapToGrid w:val="0"/>
          <w:kern w:val="0"/>
          <w:sz w:val="24"/>
          <w:highlight w:val="none"/>
        </w:rPr>
      </w:pPr>
      <w:r>
        <w:rPr>
          <w:rFonts w:hint="eastAsia" w:ascii="Times New Roman" w:hAnsi="Times New Roman" w:eastAsia="宋体" w:cs="Times New Roman"/>
          <w:snapToGrid w:val="0"/>
          <w:kern w:val="0"/>
          <w:sz w:val="24"/>
          <w:highlight w:val="none"/>
        </w:rPr>
        <w:t>1、 投标报价≥评标基准价时：</w:t>
      </w:r>
    </w:p>
    <w:p w14:paraId="231B4ECE">
      <w:pPr>
        <w:widowControl/>
        <w:adjustRightInd w:val="0"/>
        <w:snapToGrid w:val="0"/>
        <w:spacing w:line="360" w:lineRule="auto"/>
        <w:ind w:firstLine="4080" w:firstLineChars="1700"/>
        <w:rPr>
          <w:rFonts w:ascii="Times New Roman" w:hAnsi="Times New Roman" w:eastAsia="宋体" w:cs="Times New Roman"/>
          <w:snapToGrid w:val="0"/>
          <w:kern w:val="0"/>
          <w:sz w:val="24"/>
          <w:szCs w:val="18"/>
          <w:highlight w:val="none"/>
        </w:rPr>
      </w:pPr>
      <w:r>
        <w:rPr>
          <w:rFonts w:ascii="Times New Roman" w:hAnsi="Times New Roman" w:eastAsia="宋体" w:cs="Times New Roman"/>
          <w:snapToGrid w:val="0"/>
          <w:kern w:val="0"/>
          <w:sz w:val="24"/>
          <w:szCs w:val="18"/>
          <w:highlight w:val="none"/>
        </w:rPr>
        <w:t>投标报价</w:t>
      </w:r>
      <w:r>
        <w:rPr>
          <w:rFonts w:hint="eastAsia" w:ascii="Times New Roman" w:hAnsi="Times New Roman" w:eastAsia="宋体" w:cs="Times New Roman"/>
          <w:snapToGrid w:val="0"/>
          <w:kern w:val="0"/>
          <w:sz w:val="24"/>
          <w:szCs w:val="18"/>
          <w:highlight w:val="none"/>
        </w:rPr>
        <w:t xml:space="preserve"> </w:t>
      </w:r>
      <w:r>
        <w:rPr>
          <w:rFonts w:ascii="Times New Roman" w:hAnsi="Times New Roman" w:eastAsia="宋体" w:cs="Times New Roman"/>
          <w:snapToGrid w:val="0"/>
          <w:kern w:val="0"/>
          <w:sz w:val="24"/>
          <w:szCs w:val="18"/>
          <w:highlight w:val="none"/>
        </w:rPr>
        <w:t>－</w:t>
      </w:r>
      <w:r>
        <w:rPr>
          <w:rFonts w:hint="eastAsia" w:ascii="Times New Roman" w:hAnsi="Times New Roman" w:eastAsia="宋体" w:cs="Times New Roman"/>
          <w:snapToGrid w:val="0"/>
          <w:kern w:val="0"/>
          <w:sz w:val="24"/>
          <w:szCs w:val="18"/>
          <w:highlight w:val="none"/>
        </w:rPr>
        <w:t xml:space="preserve"> 评标基准价</w:t>
      </w:r>
    </w:p>
    <w:p w14:paraId="69AB0A07">
      <w:pPr>
        <w:widowControl/>
        <w:adjustRightInd w:val="0"/>
        <w:snapToGrid w:val="0"/>
        <w:spacing w:line="360" w:lineRule="auto"/>
        <w:ind w:firstLine="480" w:firstLineChars="200"/>
        <w:rPr>
          <w:rFonts w:ascii="Times New Roman" w:hAnsi="Times New Roman" w:eastAsia="宋体" w:cs="Times New Roman"/>
          <w:snapToGrid w:val="0"/>
          <w:kern w:val="0"/>
          <w:sz w:val="24"/>
          <w:szCs w:val="18"/>
          <w:highlight w:val="none"/>
        </w:rPr>
      </w:pPr>
      <w:r>
        <w:rPr>
          <w:rFonts w:hint="eastAsia" w:ascii="Times New Roman" w:hAnsi="Times New Roman" w:eastAsia="宋体" w:cs="Times New Roman"/>
          <w:snapToGrid w:val="0"/>
          <w:kern w:val="0"/>
          <w:sz w:val="24"/>
          <w:szCs w:val="18"/>
          <w:highlight w:val="none"/>
        </w:rPr>
        <w:t>经济标</w:t>
      </w:r>
      <w:r>
        <w:rPr>
          <w:rFonts w:ascii="Times New Roman" w:hAnsi="Times New Roman" w:eastAsia="宋体" w:cs="Times New Roman"/>
          <w:snapToGrid w:val="0"/>
          <w:kern w:val="0"/>
          <w:sz w:val="24"/>
          <w:szCs w:val="18"/>
          <w:highlight w:val="none"/>
        </w:rPr>
        <w:t>得分</w:t>
      </w:r>
      <w:r>
        <w:rPr>
          <w:rFonts w:hint="eastAsia" w:ascii="Times New Roman" w:hAnsi="Times New Roman" w:eastAsia="宋体" w:cs="Times New Roman"/>
          <w:snapToGrid w:val="0"/>
          <w:kern w:val="0"/>
          <w:sz w:val="24"/>
          <w:szCs w:val="18"/>
          <w:highlight w:val="none"/>
        </w:rPr>
        <w:t xml:space="preserve"> </w:t>
      </w:r>
      <w:r>
        <w:rPr>
          <w:rFonts w:ascii="Times New Roman" w:hAnsi="Times New Roman" w:eastAsia="宋体" w:cs="Times New Roman"/>
          <w:snapToGrid w:val="0"/>
          <w:kern w:val="0"/>
          <w:sz w:val="24"/>
          <w:szCs w:val="18"/>
          <w:highlight w:val="none"/>
        </w:rPr>
        <w:t>＝</w:t>
      </w:r>
      <w:r>
        <w:rPr>
          <w:rFonts w:hint="eastAsia" w:ascii="Times New Roman" w:hAnsi="Times New Roman" w:eastAsia="宋体" w:cs="Times New Roman"/>
          <w:snapToGrid w:val="0"/>
          <w:kern w:val="0"/>
          <w:sz w:val="24"/>
          <w:szCs w:val="18"/>
          <w:highlight w:val="none"/>
        </w:rPr>
        <w:t xml:space="preserve"> 价格权值 </w:t>
      </w:r>
      <w:r>
        <w:rPr>
          <w:rFonts w:ascii="Times New Roman" w:hAnsi="Times New Roman" w:eastAsia="宋体" w:cs="Times New Roman"/>
          <w:snapToGrid w:val="0"/>
          <w:kern w:val="0"/>
          <w:sz w:val="24"/>
          <w:szCs w:val="18"/>
          <w:highlight w:val="none"/>
        </w:rPr>
        <w:t>－</w:t>
      </w:r>
      <w:r>
        <w:rPr>
          <w:rFonts w:hint="eastAsia" w:ascii="Times New Roman" w:hAnsi="Times New Roman" w:eastAsia="宋体" w:cs="Times New Roman"/>
          <w:snapToGrid w:val="0"/>
          <w:kern w:val="0"/>
          <w:sz w:val="24"/>
          <w:szCs w:val="18"/>
          <w:highlight w:val="none"/>
        </w:rPr>
        <w:t xml:space="preserve"> </w:t>
      </w:r>
      <w:r>
        <w:rPr>
          <w:rFonts w:ascii="Times New Roman" w:hAnsi="Times New Roman" w:eastAsia="宋体" w:cs="Times New Roman"/>
          <w:snapToGrid w:val="0"/>
          <w:kern w:val="0"/>
          <w:sz w:val="24"/>
          <w:szCs w:val="18"/>
          <w:highlight w:val="none"/>
        </w:rPr>
        <w:t>———————————————</w:t>
      </w:r>
      <w:r>
        <w:rPr>
          <w:rFonts w:hint="eastAsia" w:ascii="Times New Roman" w:hAnsi="Times New Roman" w:eastAsia="宋体" w:cs="Times New Roman"/>
          <w:snapToGrid w:val="0"/>
          <w:kern w:val="0"/>
          <w:sz w:val="24"/>
          <w:szCs w:val="18"/>
          <w:highlight w:val="none"/>
        </w:rPr>
        <w:t xml:space="preserve"> </w:t>
      </w:r>
      <w:r>
        <w:rPr>
          <w:rFonts w:ascii="Times New Roman" w:hAnsi="Times New Roman" w:eastAsia="宋体" w:cs="Times New Roman"/>
          <w:snapToGrid w:val="0"/>
          <w:kern w:val="0"/>
          <w:sz w:val="24"/>
          <w:szCs w:val="18"/>
          <w:highlight w:val="none"/>
        </w:rPr>
        <w:t>×</w:t>
      </w:r>
      <w:r>
        <w:rPr>
          <w:rFonts w:hint="eastAsia" w:ascii="Times New Roman" w:hAnsi="Times New Roman" w:eastAsia="宋体" w:cs="Times New Roman"/>
          <w:snapToGrid w:val="0"/>
          <w:kern w:val="0"/>
          <w:sz w:val="24"/>
          <w:szCs w:val="18"/>
          <w:highlight w:val="none"/>
        </w:rPr>
        <w:t>100</w:t>
      </w:r>
      <w:r>
        <w:rPr>
          <w:rFonts w:ascii="Times New Roman" w:hAnsi="Times New Roman" w:eastAsia="宋体" w:cs="Times New Roman"/>
          <w:snapToGrid w:val="0"/>
          <w:kern w:val="0"/>
          <w:sz w:val="24"/>
          <w:szCs w:val="18"/>
          <w:highlight w:val="none"/>
        </w:rPr>
        <w:t>×</w:t>
      </w:r>
      <w:r>
        <w:rPr>
          <w:rFonts w:hint="eastAsia" w:ascii="Times New Roman" w:hAnsi="Times New Roman" w:eastAsia="宋体" w:cs="Times New Roman"/>
          <w:snapToGrid w:val="0"/>
          <w:kern w:val="0"/>
          <w:sz w:val="24"/>
          <w:szCs w:val="18"/>
          <w:highlight w:val="none"/>
        </w:rPr>
        <w:t xml:space="preserve"> N</w:t>
      </w:r>
      <w:r>
        <w:rPr>
          <w:rFonts w:hint="eastAsia" w:ascii="Times New Roman" w:hAnsi="Times New Roman" w:eastAsia="宋体" w:cs="Times New Roman"/>
          <w:snapToGrid w:val="0"/>
          <w:kern w:val="0"/>
          <w:sz w:val="24"/>
          <w:szCs w:val="18"/>
          <w:highlight w:val="none"/>
          <w:vertAlign w:val="subscript"/>
        </w:rPr>
        <w:t>1</w:t>
      </w:r>
    </w:p>
    <w:p w14:paraId="61AC9C89">
      <w:pPr>
        <w:widowControl/>
        <w:adjustRightInd w:val="0"/>
        <w:snapToGrid w:val="0"/>
        <w:spacing w:line="360" w:lineRule="auto"/>
        <w:ind w:firstLine="5040" w:firstLineChars="2100"/>
        <w:rPr>
          <w:rFonts w:ascii="Times New Roman" w:hAnsi="Times New Roman" w:eastAsia="宋体" w:cs="Times New Roman"/>
          <w:snapToGrid w:val="0"/>
          <w:kern w:val="0"/>
          <w:sz w:val="24"/>
          <w:szCs w:val="18"/>
          <w:highlight w:val="none"/>
        </w:rPr>
      </w:pPr>
      <w:r>
        <w:rPr>
          <w:rFonts w:hint="eastAsia" w:ascii="Times New Roman" w:hAnsi="Times New Roman" w:eastAsia="宋体" w:cs="Times New Roman"/>
          <w:snapToGrid w:val="0"/>
          <w:kern w:val="0"/>
          <w:sz w:val="24"/>
          <w:szCs w:val="18"/>
          <w:highlight w:val="none"/>
        </w:rPr>
        <w:t>评标基准价</w:t>
      </w:r>
    </w:p>
    <w:p w14:paraId="35FE267C">
      <w:pPr>
        <w:adjustRightInd w:val="0"/>
        <w:snapToGrid w:val="0"/>
        <w:spacing w:line="360" w:lineRule="auto"/>
        <w:ind w:firstLine="480" w:firstLineChars="200"/>
        <w:rPr>
          <w:rFonts w:ascii="Times New Roman" w:hAnsi="Times New Roman" w:eastAsia="宋体" w:cs="Times New Roman"/>
          <w:snapToGrid w:val="0"/>
          <w:kern w:val="0"/>
          <w:sz w:val="24"/>
          <w:highlight w:val="none"/>
        </w:rPr>
      </w:pPr>
      <w:r>
        <w:rPr>
          <w:rFonts w:hint="eastAsia" w:ascii="Times New Roman" w:hAnsi="Times New Roman" w:eastAsia="宋体" w:cs="Times New Roman"/>
          <w:snapToGrid w:val="0"/>
          <w:kern w:val="0"/>
          <w:sz w:val="24"/>
          <w:highlight w:val="none"/>
        </w:rPr>
        <w:t>2、 投标报价＜评标基准价时：</w:t>
      </w:r>
    </w:p>
    <w:p w14:paraId="72174068">
      <w:pPr>
        <w:widowControl/>
        <w:adjustRightInd w:val="0"/>
        <w:snapToGrid w:val="0"/>
        <w:spacing w:line="360" w:lineRule="auto"/>
        <w:ind w:firstLine="4080" w:firstLineChars="1700"/>
        <w:rPr>
          <w:rFonts w:ascii="Times New Roman" w:hAnsi="Times New Roman" w:eastAsia="宋体" w:cs="Times New Roman"/>
          <w:snapToGrid w:val="0"/>
          <w:kern w:val="0"/>
          <w:sz w:val="24"/>
          <w:szCs w:val="18"/>
          <w:highlight w:val="none"/>
        </w:rPr>
      </w:pPr>
      <w:r>
        <w:rPr>
          <w:rFonts w:hint="eastAsia" w:ascii="Times New Roman" w:hAnsi="Times New Roman" w:eastAsia="宋体" w:cs="Times New Roman"/>
          <w:snapToGrid w:val="0"/>
          <w:kern w:val="0"/>
          <w:sz w:val="24"/>
          <w:szCs w:val="18"/>
          <w:highlight w:val="none"/>
        </w:rPr>
        <w:t>评标</w:t>
      </w:r>
      <w:r>
        <w:rPr>
          <w:rFonts w:ascii="Times New Roman" w:hAnsi="Times New Roman" w:eastAsia="宋体" w:cs="Times New Roman"/>
          <w:snapToGrid w:val="0"/>
          <w:kern w:val="0"/>
          <w:sz w:val="24"/>
          <w:szCs w:val="18"/>
          <w:highlight w:val="none"/>
        </w:rPr>
        <w:t>基准价</w:t>
      </w:r>
      <w:r>
        <w:rPr>
          <w:rFonts w:hint="eastAsia" w:ascii="Times New Roman" w:hAnsi="Times New Roman" w:eastAsia="宋体" w:cs="Times New Roman"/>
          <w:snapToGrid w:val="0"/>
          <w:kern w:val="0"/>
          <w:sz w:val="24"/>
          <w:szCs w:val="18"/>
          <w:highlight w:val="none"/>
        </w:rPr>
        <w:t xml:space="preserve"> </w:t>
      </w:r>
      <w:r>
        <w:rPr>
          <w:rFonts w:ascii="Times New Roman" w:hAnsi="Times New Roman" w:eastAsia="宋体" w:cs="Times New Roman"/>
          <w:snapToGrid w:val="0"/>
          <w:kern w:val="0"/>
          <w:sz w:val="24"/>
          <w:szCs w:val="18"/>
          <w:highlight w:val="none"/>
        </w:rPr>
        <w:t>－</w:t>
      </w:r>
      <w:r>
        <w:rPr>
          <w:rFonts w:hint="eastAsia" w:ascii="Times New Roman" w:hAnsi="Times New Roman" w:eastAsia="宋体" w:cs="Times New Roman"/>
          <w:snapToGrid w:val="0"/>
          <w:kern w:val="0"/>
          <w:sz w:val="24"/>
          <w:szCs w:val="18"/>
          <w:highlight w:val="none"/>
        </w:rPr>
        <w:t xml:space="preserve"> </w:t>
      </w:r>
      <w:r>
        <w:rPr>
          <w:rFonts w:ascii="Times New Roman" w:hAnsi="Times New Roman" w:eastAsia="宋体" w:cs="Times New Roman"/>
          <w:snapToGrid w:val="0"/>
          <w:kern w:val="0"/>
          <w:sz w:val="24"/>
          <w:szCs w:val="18"/>
          <w:highlight w:val="none"/>
        </w:rPr>
        <w:t>投标</w:t>
      </w:r>
      <w:r>
        <w:rPr>
          <w:rFonts w:hint="eastAsia" w:ascii="Times New Roman" w:hAnsi="Times New Roman" w:eastAsia="宋体" w:cs="Times New Roman"/>
          <w:snapToGrid w:val="0"/>
          <w:kern w:val="0"/>
          <w:sz w:val="24"/>
          <w:szCs w:val="18"/>
          <w:highlight w:val="none"/>
        </w:rPr>
        <w:t>报</w:t>
      </w:r>
      <w:r>
        <w:rPr>
          <w:rFonts w:ascii="Times New Roman" w:hAnsi="Times New Roman" w:eastAsia="宋体" w:cs="Times New Roman"/>
          <w:snapToGrid w:val="0"/>
          <w:kern w:val="0"/>
          <w:sz w:val="24"/>
          <w:szCs w:val="18"/>
          <w:highlight w:val="none"/>
        </w:rPr>
        <w:t>价</w:t>
      </w:r>
    </w:p>
    <w:p w14:paraId="010EBC10">
      <w:pPr>
        <w:widowControl/>
        <w:adjustRightInd w:val="0"/>
        <w:snapToGrid w:val="0"/>
        <w:spacing w:line="360" w:lineRule="auto"/>
        <w:ind w:firstLine="480" w:firstLineChars="200"/>
        <w:rPr>
          <w:rFonts w:ascii="Times New Roman" w:hAnsi="Times New Roman" w:eastAsia="宋体" w:cs="Times New Roman"/>
          <w:snapToGrid w:val="0"/>
          <w:kern w:val="0"/>
          <w:sz w:val="24"/>
          <w:szCs w:val="18"/>
          <w:highlight w:val="none"/>
        </w:rPr>
      </w:pPr>
      <w:r>
        <w:rPr>
          <w:rFonts w:hint="eastAsia" w:ascii="Times New Roman" w:hAnsi="Times New Roman" w:eastAsia="宋体" w:cs="Times New Roman"/>
          <w:snapToGrid w:val="0"/>
          <w:kern w:val="0"/>
          <w:sz w:val="24"/>
          <w:szCs w:val="18"/>
          <w:highlight w:val="none"/>
        </w:rPr>
        <w:t>经济标</w:t>
      </w:r>
      <w:r>
        <w:rPr>
          <w:rFonts w:ascii="Times New Roman" w:hAnsi="Times New Roman" w:eastAsia="宋体" w:cs="Times New Roman"/>
          <w:snapToGrid w:val="0"/>
          <w:kern w:val="0"/>
          <w:sz w:val="24"/>
          <w:szCs w:val="18"/>
          <w:highlight w:val="none"/>
        </w:rPr>
        <w:t>得分</w:t>
      </w:r>
      <w:r>
        <w:rPr>
          <w:rFonts w:hint="eastAsia" w:ascii="Times New Roman" w:hAnsi="Times New Roman" w:eastAsia="宋体" w:cs="Times New Roman"/>
          <w:snapToGrid w:val="0"/>
          <w:kern w:val="0"/>
          <w:sz w:val="24"/>
          <w:szCs w:val="18"/>
          <w:highlight w:val="none"/>
        </w:rPr>
        <w:t xml:space="preserve"> </w:t>
      </w:r>
      <w:r>
        <w:rPr>
          <w:rFonts w:ascii="Times New Roman" w:hAnsi="Times New Roman" w:eastAsia="宋体" w:cs="Times New Roman"/>
          <w:snapToGrid w:val="0"/>
          <w:kern w:val="0"/>
          <w:sz w:val="24"/>
          <w:szCs w:val="18"/>
          <w:highlight w:val="none"/>
        </w:rPr>
        <w:t>＝</w:t>
      </w:r>
      <w:r>
        <w:rPr>
          <w:rFonts w:hint="eastAsia" w:ascii="Times New Roman" w:hAnsi="Times New Roman" w:eastAsia="宋体" w:cs="Times New Roman"/>
          <w:snapToGrid w:val="0"/>
          <w:kern w:val="0"/>
          <w:sz w:val="24"/>
          <w:szCs w:val="18"/>
          <w:highlight w:val="none"/>
        </w:rPr>
        <w:t xml:space="preserve"> 价格权值</w:t>
      </w:r>
      <w:r>
        <w:rPr>
          <w:rFonts w:ascii="Times New Roman" w:hAnsi="Times New Roman" w:eastAsia="宋体" w:cs="Times New Roman"/>
          <w:snapToGrid w:val="0"/>
          <w:kern w:val="0"/>
          <w:sz w:val="24"/>
          <w:szCs w:val="18"/>
          <w:highlight w:val="none"/>
        </w:rPr>
        <w:t>－</w:t>
      </w:r>
      <w:r>
        <w:rPr>
          <w:rFonts w:hint="eastAsia" w:ascii="Times New Roman" w:hAnsi="Times New Roman" w:eastAsia="宋体" w:cs="Times New Roman"/>
          <w:snapToGrid w:val="0"/>
          <w:kern w:val="0"/>
          <w:sz w:val="24"/>
          <w:szCs w:val="18"/>
          <w:highlight w:val="none"/>
        </w:rPr>
        <w:t xml:space="preserve"> </w:t>
      </w:r>
      <w:r>
        <w:rPr>
          <w:rFonts w:ascii="Times New Roman" w:hAnsi="Times New Roman" w:eastAsia="宋体" w:cs="Times New Roman"/>
          <w:snapToGrid w:val="0"/>
          <w:kern w:val="0"/>
          <w:sz w:val="24"/>
          <w:szCs w:val="18"/>
          <w:highlight w:val="none"/>
        </w:rPr>
        <w:t>————————————————</w:t>
      </w:r>
      <w:r>
        <w:rPr>
          <w:rFonts w:hint="eastAsia" w:ascii="Times New Roman" w:hAnsi="Times New Roman" w:eastAsia="宋体" w:cs="Times New Roman"/>
          <w:snapToGrid w:val="0"/>
          <w:kern w:val="0"/>
          <w:sz w:val="24"/>
          <w:szCs w:val="18"/>
          <w:highlight w:val="none"/>
        </w:rPr>
        <w:t xml:space="preserve"> </w:t>
      </w:r>
      <w:r>
        <w:rPr>
          <w:rFonts w:ascii="Times New Roman" w:hAnsi="Times New Roman" w:eastAsia="宋体" w:cs="Times New Roman"/>
          <w:snapToGrid w:val="0"/>
          <w:kern w:val="0"/>
          <w:sz w:val="24"/>
          <w:szCs w:val="18"/>
          <w:highlight w:val="none"/>
        </w:rPr>
        <w:t>×</w:t>
      </w:r>
      <w:r>
        <w:rPr>
          <w:rFonts w:hint="eastAsia" w:ascii="Times New Roman" w:hAnsi="Times New Roman" w:eastAsia="宋体" w:cs="Times New Roman"/>
          <w:snapToGrid w:val="0"/>
          <w:kern w:val="0"/>
          <w:sz w:val="24"/>
          <w:szCs w:val="18"/>
          <w:highlight w:val="none"/>
        </w:rPr>
        <w:t>100</w:t>
      </w:r>
      <w:r>
        <w:rPr>
          <w:rFonts w:ascii="Times New Roman" w:hAnsi="Times New Roman" w:eastAsia="宋体" w:cs="Times New Roman"/>
          <w:snapToGrid w:val="0"/>
          <w:kern w:val="0"/>
          <w:sz w:val="24"/>
          <w:szCs w:val="18"/>
          <w:highlight w:val="none"/>
        </w:rPr>
        <w:t>×</w:t>
      </w:r>
      <w:r>
        <w:rPr>
          <w:rFonts w:hint="eastAsia" w:ascii="Times New Roman" w:hAnsi="Times New Roman" w:eastAsia="宋体" w:cs="Times New Roman"/>
          <w:snapToGrid w:val="0"/>
          <w:kern w:val="0"/>
          <w:sz w:val="24"/>
          <w:szCs w:val="18"/>
          <w:highlight w:val="none"/>
        </w:rPr>
        <w:t xml:space="preserve"> N</w:t>
      </w:r>
      <w:r>
        <w:rPr>
          <w:rFonts w:hint="eastAsia" w:ascii="Times New Roman" w:hAnsi="Times New Roman" w:eastAsia="宋体" w:cs="Times New Roman"/>
          <w:snapToGrid w:val="0"/>
          <w:kern w:val="0"/>
          <w:sz w:val="24"/>
          <w:szCs w:val="18"/>
          <w:highlight w:val="none"/>
          <w:vertAlign w:val="subscript"/>
        </w:rPr>
        <w:t>2</w:t>
      </w:r>
    </w:p>
    <w:p w14:paraId="2D51630B">
      <w:pPr>
        <w:widowControl/>
        <w:adjustRightInd w:val="0"/>
        <w:snapToGrid w:val="0"/>
        <w:spacing w:line="360" w:lineRule="auto"/>
        <w:ind w:firstLine="5040" w:firstLineChars="2100"/>
        <w:rPr>
          <w:rFonts w:ascii="Times New Roman" w:hAnsi="Times New Roman" w:eastAsia="宋体" w:cs="Times New Roman"/>
          <w:snapToGrid w:val="0"/>
          <w:kern w:val="0"/>
          <w:sz w:val="24"/>
          <w:szCs w:val="18"/>
          <w:highlight w:val="none"/>
        </w:rPr>
      </w:pPr>
      <w:r>
        <w:rPr>
          <w:rFonts w:hint="eastAsia" w:ascii="Times New Roman" w:hAnsi="Times New Roman" w:eastAsia="宋体" w:cs="Times New Roman"/>
          <w:snapToGrid w:val="0"/>
          <w:kern w:val="0"/>
          <w:sz w:val="24"/>
          <w:szCs w:val="18"/>
          <w:highlight w:val="none"/>
        </w:rPr>
        <w:t>评标</w:t>
      </w:r>
      <w:r>
        <w:rPr>
          <w:rFonts w:ascii="Times New Roman" w:hAnsi="Times New Roman" w:eastAsia="宋体" w:cs="Times New Roman"/>
          <w:snapToGrid w:val="0"/>
          <w:kern w:val="0"/>
          <w:sz w:val="24"/>
          <w:szCs w:val="18"/>
          <w:highlight w:val="none"/>
        </w:rPr>
        <w:t>基准价</w:t>
      </w:r>
    </w:p>
    <w:p w14:paraId="26515D70">
      <w:pPr>
        <w:adjustRightInd w:val="0"/>
        <w:snapToGrid w:val="0"/>
        <w:spacing w:line="360" w:lineRule="auto"/>
        <w:ind w:firstLine="480" w:firstLineChars="200"/>
        <w:rPr>
          <w:rFonts w:ascii="Times New Roman" w:hAnsi="Times New Roman" w:eastAsia="宋体" w:cs="Times New Roman"/>
          <w:snapToGrid w:val="0"/>
          <w:kern w:val="0"/>
          <w:sz w:val="24"/>
          <w:highlight w:val="none"/>
        </w:rPr>
      </w:pPr>
      <w:r>
        <w:rPr>
          <w:rFonts w:hint="eastAsia" w:ascii="Times New Roman" w:hAnsi="Times New Roman" w:eastAsia="宋体" w:cs="Times New Roman"/>
          <w:snapToGrid w:val="0"/>
          <w:kern w:val="0"/>
          <w:sz w:val="24"/>
          <w:highlight w:val="none"/>
        </w:rPr>
        <w:t>N1：0.6，即：投标报价每高于基准价1%扣0.6分；</w:t>
      </w:r>
    </w:p>
    <w:p w14:paraId="1A7A58C2">
      <w:pPr>
        <w:adjustRightInd w:val="0"/>
        <w:snapToGrid w:val="0"/>
        <w:spacing w:line="360" w:lineRule="auto"/>
        <w:ind w:firstLine="480" w:firstLineChars="200"/>
        <w:rPr>
          <w:rFonts w:ascii="Times New Roman" w:hAnsi="Times New Roman" w:eastAsia="宋体" w:cs="Times New Roman"/>
          <w:snapToGrid w:val="0"/>
          <w:kern w:val="0"/>
          <w:sz w:val="24"/>
          <w:highlight w:val="none"/>
        </w:rPr>
      </w:pPr>
      <w:r>
        <w:rPr>
          <w:rFonts w:hint="eastAsia" w:ascii="Times New Roman" w:hAnsi="Times New Roman" w:eastAsia="宋体" w:cs="Times New Roman"/>
          <w:snapToGrid w:val="0"/>
          <w:kern w:val="0"/>
          <w:sz w:val="24"/>
          <w:highlight w:val="none"/>
        </w:rPr>
        <w:t>N2：0.5，即：投标报价每低于基准价1%扣0.5分。</w:t>
      </w:r>
    </w:p>
    <w:p w14:paraId="62ABDC1C">
      <w:pPr>
        <w:adjustRightInd w:val="0"/>
        <w:snapToGrid w:val="0"/>
        <w:spacing w:line="360" w:lineRule="auto"/>
        <w:ind w:firstLine="480" w:firstLineChars="200"/>
        <w:rPr>
          <w:rFonts w:ascii="Times New Roman" w:hAnsi="Times New Roman" w:eastAsia="宋体" w:cs="Times New Roman"/>
          <w:snapToGrid w:val="0"/>
          <w:kern w:val="0"/>
          <w:sz w:val="24"/>
          <w:highlight w:val="none"/>
        </w:rPr>
      </w:pPr>
      <w:r>
        <w:rPr>
          <w:rFonts w:hint="eastAsia" w:ascii="Times New Roman" w:hAnsi="Times New Roman" w:eastAsia="宋体" w:cs="Times New Roman"/>
          <w:snapToGrid w:val="0"/>
          <w:kern w:val="0"/>
          <w:sz w:val="24"/>
          <w:highlight w:val="none"/>
        </w:rPr>
        <w:t>其中：</w:t>
      </w:r>
    </w:p>
    <w:p w14:paraId="76280741">
      <w:pPr>
        <w:adjustRightInd w:val="0"/>
        <w:snapToGrid w:val="0"/>
        <w:spacing w:line="360" w:lineRule="auto"/>
        <w:ind w:firstLine="480" w:firstLineChars="200"/>
        <w:rPr>
          <w:rFonts w:ascii="Times New Roman" w:hAnsi="Times New Roman" w:eastAsia="宋体" w:cs="Times New Roman"/>
          <w:snapToGrid w:val="0"/>
          <w:kern w:val="0"/>
          <w:sz w:val="24"/>
          <w:highlight w:val="none"/>
        </w:rPr>
      </w:pPr>
      <w:r>
        <w:rPr>
          <w:rFonts w:hint="eastAsia" w:ascii="Times New Roman" w:hAnsi="Times New Roman" w:eastAsia="宋体" w:cs="Times New Roman"/>
          <w:snapToGrid w:val="0"/>
          <w:kern w:val="0"/>
          <w:sz w:val="24"/>
          <w:highlight w:val="none"/>
        </w:rPr>
        <w:t>--“价格权值”： 50分；</w:t>
      </w:r>
    </w:p>
    <w:p w14:paraId="78AB527A">
      <w:pPr>
        <w:adjustRightInd w:val="0"/>
        <w:snapToGrid w:val="0"/>
        <w:spacing w:line="360" w:lineRule="auto"/>
        <w:ind w:firstLine="480" w:firstLineChars="200"/>
        <w:rPr>
          <w:rFonts w:ascii="Times New Roman" w:hAnsi="Times New Roman" w:eastAsia="宋体" w:cs="Times New Roman"/>
          <w:snapToGrid w:val="0"/>
          <w:kern w:val="0"/>
          <w:sz w:val="24"/>
          <w:highlight w:val="none"/>
        </w:rPr>
      </w:pPr>
      <w:r>
        <w:rPr>
          <w:rFonts w:hint="eastAsia" w:ascii="Times New Roman" w:hAnsi="Times New Roman" w:eastAsia="宋体" w:cs="Times New Roman"/>
          <w:snapToGrid w:val="0"/>
          <w:kern w:val="0"/>
          <w:sz w:val="24"/>
          <w:highlight w:val="none"/>
        </w:rPr>
        <w:t>--“投标报价”：有效投标的报价（因招标文件所载明否决条件而被否决投标的，报价无效）；</w:t>
      </w:r>
    </w:p>
    <w:p w14:paraId="5F881AEA">
      <w:pPr>
        <w:adjustRightInd w:val="0"/>
        <w:snapToGrid w:val="0"/>
        <w:spacing w:line="360" w:lineRule="auto"/>
        <w:ind w:firstLine="480" w:firstLineChars="200"/>
        <w:rPr>
          <w:rFonts w:ascii="Times New Roman" w:hAnsi="Times New Roman" w:eastAsia="宋体" w:cs="Times New Roman"/>
          <w:snapToGrid w:val="0"/>
          <w:kern w:val="0"/>
          <w:sz w:val="24"/>
          <w:highlight w:val="none"/>
        </w:rPr>
      </w:pPr>
      <w:r>
        <w:rPr>
          <w:rFonts w:hint="eastAsia" w:ascii="Times New Roman" w:hAnsi="Times New Roman" w:eastAsia="宋体" w:cs="Times New Roman"/>
          <w:snapToGrid w:val="0"/>
          <w:kern w:val="0"/>
          <w:sz w:val="24"/>
          <w:highlight w:val="none"/>
        </w:rPr>
        <w:t>--“评标基准价”：所有有效投标报价的算术平均值为X1，对在X1的 [-15%,5% ]区间内(含本数)的有效投标报价进行二次平均为X2，在X2值的基础上浮动-3%至+2%为评标基准价；当在X1的[-15%,5% ]区间内的有效投标报价数为0时，则在X1值的基础上浮动-3%至+2%为评标基准价。0.5%为一档，除0档外共计10档,浮动系数在开标现场随机抽取,招标文件中必须载明其计算方式和随机抽取的方法。投标单位报价高于基准价1%扣0.6分，低于基准价1%扣0.5分；</w:t>
      </w:r>
    </w:p>
    <w:p w14:paraId="037D61F2">
      <w:pPr>
        <w:adjustRightInd w:val="0"/>
        <w:snapToGrid w:val="0"/>
        <w:spacing w:line="360" w:lineRule="auto"/>
        <w:ind w:firstLine="480" w:firstLineChars="200"/>
        <w:rPr>
          <w:rFonts w:ascii="Times New Roman" w:hAnsi="Times New Roman"/>
          <w:snapToGrid w:val="0"/>
          <w:kern w:val="0"/>
          <w:sz w:val="24"/>
          <w:highlight w:val="none"/>
        </w:rPr>
        <w:sectPr>
          <w:pgSz w:w="11906" w:h="16838"/>
          <w:pgMar w:top="1800" w:right="1800" w:bottom="1800" w:left="1440" w:header="0" w:footer="0" w:gutter="0"/>
          <w:cols w:space="720" w:num="1"/>
          <w:docGrid w:linePitch="360" w:charSpace="0"/>
        </w:sectPr>
      </w:pPr>
      <w:r>
        <w:rPr>
          <w:rFonts w:hint="eastAsia" w:ascii="Times New Roman" w:hAnsi="Times New Roman" w:eastAsia="宋体" w:cs="Times New Roman"/>
          <w:snapToGrid w:val="0"/>
          <w:kern w:val="0"/>
          <w:sz w:val="24"/>
          <w:highlight w:val="none"/>
        </w:rPr>
        <w:t>在计算投标报价与评标基准价的偏差时应保留四位小数(如0.0515，即5.15%)。经济标得分最多扣至0分。</w:t>
      </w:r>
    </w:p>
    <w:p w14:paraId="7C2339B5">
      <w:pPr>
        <w:keepNext/>
        <w:keepLines/>
        <w:widowControl w:val="0"/>
        <w:numPr>
          <w:ilvl w:val="6"/>
          <w:numId w:val="1"/>
        </w:numPr>
        <w:spacing w:before="66" w:after="64" w:line="320" w:lineRule="auto"/>
        <w:ind w:left="622"/>
        <w:jc w:val="both"/>
        <w:outlineLvl w:val="6"/>
        <w:rPr>
          <w:rFonts w:ascii="Times New Roman" w:hAnsi="Times New Roman" w:eastAsia="宋体" w:cs="Times New Roman"/>
          <w:b/>
          <w:bCs/>
          <w:kern w:val="2"/>
          <w:sz w:val="24"/>
          <w:szCs w:val="24"/>
          <w:highlight w:val="none"/>
          <w:lang w:val="en-US" w:eastAsia="zh-CN" w:bidi="ar-SA"/>
        </w:rPr>
      </w:pPr>
      <w:bookmarkStart w:id="141" w:name="_Toc188452525"/>
      <w:r>
        <w:rPr>
          <w:rFonts w:ascii="Times New Roman" w:hAnsi="Times New Roman" w:eastAsia="宋体" w:cs="Times New Roman"/>
          <w:b/>
          <w:bCs/>
          <w:spacing w:val="-9"/>
          <w:w w:val="95"/>
          <w:kern w:val="2"/>
          <w:sz w:val="24"/>
          <w:szCs w:val="24"/>
          <w:highlight w:val="none"/>
          <w:lang w:val="en-US" w:eastAsia="zh-CN" w:bidi="ar-SA"/>
        </w:rPr>
        <w:t xml:space="preserve">附件 </w:t>
      </w:r>
      <w:r>
        <w:rPr>
          <w:rFonts w:ascii="Times New Roman" w:hAnsi="Times New Roman" w:eastAsia="宋体" w:cs="Times New Roman"/>
          <w:b/>
          <w:bCs/>
          <w:w w:val="95"/>
          <w:kern w:val="2"/>
          <w:sz w:val="24"/>
          <w:szCs w:val="24"/>
          <w:highlight w:val="none"/>
          <w:lang w:val="en-US" w:eastAsia="zh-CN" w:bidi="ar-SA"/>
        </w:rPr>
        <w:t>2</w:t>
      </w:r>
    </w:p>
    <w:p w14:paraId="6E69C8D1">
      <w:pPr>
        <w:spacing w:before="355"/>
        <w:ind w:left="622" w:firstLine="684" w:firstLineChars="200"/>
        <w:jc w:val="center"/>
        <w:rPr>
          <w:rFonts w:ascii="方正小标宋简体" w:eastAsia="宋体" w:cs="Times New Roman"/>
          <w:sz w:val="14"/>
          <w:highlight w:val="none"/>
        </w:rPr>
      </w:pPr>
      <w:bookmarkStart w:id="142" w:name="综合评估法的商务评审标准"/>
      <w:bookmarkEnd w:id="142"/>
      <w:r>
        <w:rPr>
          <w:rFonts w:hint="eastAsia" w:ascii="方正小标宋简体" w:eastAsia="方正小标宋简体" w:cs="Times New Roman"/>
          <w:w w:val="95"/>
          <w:sz w:val="36"/>
          <w:szCs w:val="20"/>
          <w:highlight w:val="none"/>
        </w:rPr>
        <w:t>综合评估法的商务评审标准</w:t>
      </w:r>
    </w:p>
    <w:tbl>
      <w:tblPr>
        <w:tblStyle w:val="45"/>
        <w:tblpPr w:leftFromText="180" w:rightFromText="180" w:vertAnchor="text" w:horzAnchor="margin" w:tblpXSpec="center" w:tblpY="208"/>
        <w:tblOverlap w:val="never"/>
        <w:tblW w:w="5564" w:type="pct"/>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0" w:type="dxa"/>
          <w:bottom w:w="0" w:type="dxa"/>
          <w:right w:w="0" w:type="dxa"/>
        </w:tblCellMar>
      </w:tblPr>
      <w:tblGrid>
        <w:gridCol w:w="562"/>
        <w:gridCol w:w="570"/>
        <w:gridCol w:w="568"/>
        <w:gridCol w:w="2710"/>
        <w:gridCol w:w="568"/>
        <w:gridCol w:w="4845"/>
        <w:gridCol w:w="287"/>
      </w:tblGrid>
      <w:tr w14:paraId="537F29B2">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trHeight w:val="558" w:hRule="atLeast"/>
          <w:jc w:val="center"/>
        </w:trPr>
        <w:tc>
          <w:tcPr>
            <w:tcW w:w="5000" w:type="pct"/>
            <w:gridSpan w:val="7"/>
            <w:tcBorders>
              <w:tl2br w:val="nil"/>
              <w:tr2bl w:val="nil"/>
            </w:tcBorders>
            <w:vAlign w:val="center"/>
          </w:tcPr>
          <w:p w14:paraId="32828042">
            <w:pPr>
              <w:widowControl/>
              <w:jc w:val="center"/>
              <w:rPr>
                <w:rFonts w:hint="eastAsia" w:ascii="宋体" w:hAnsi="宋体" w:eastAsia="宋体" w:cs="宋体"/>
                <w:kern w:val="0"/>
                <w:sz w:val="18"/>
                <w:szCs w:val="18"/>
                <w:highlight w:val="none"/>
              </w:rPr>
            </w:pPr>
            <w:bookmarkStart w:id="143" w:name="_Hlk195816365"/>
            <w:r>
              <w:rPr>
                <w:rFonts w:ascii="宋体" w:hAnsi="宋体" w:eastAsia="宋体" w:cs="Times New Roman"/>
                <w:b/>
                <w:w w:val="95"/>
                <w:sz w:val="20"/>
                <w:szCs w:val="20"/>
                <w:highlight w:val="none"/>
                <w:u w:val="single"/>
              </w:rPr>
              <w:t>其他物资</w:t>
            </w:r>
            <w:r>
              <w:rPr>
                <w:rFonts w:ascii="宋体" w:hAnsi="宋体" w:eastAsia="宋体" w:cs="Times New Roman"/>
                <w:b/>
                <w:spacing w:val="6"/>
                <w:w w:val="95"/>
                <w:sz w:val="20"/>
                <w:szCs w:val="20"/>
                <w:highlight w:val="none"/>
              </w:rPr>
              <w:t>招标的商务标评审要素和打分细则(满分</w:t>
            </w:r>
            <w:r>
              <w:rPr>
                <w:rFonts w:ascii="宋体" w:hAnsi="宋体" w:eastAsia="宋体" w:cs="Times New Roman"/>
                <w:b/>
                <w:w w:val="95"/>
                <w:sz w:val="20"/>
                <w:szCs w:val="20"/>
                <w:highlight w:val="none"/>
              </w:rPr>
              <w:t>17</w:t>
            </w:r>
            <w:r>
              <w:rPr>
                <w:rFonts w:hint="eastAsia" w:ascii="宋体" w:hAnsi="宋体" w:eastAsia="宋体" w:cs="Times New Roman"/>
                <w:b/>
                <w:w w:val="95"/>
                <w:sz w:val="20"/>
                <w:szCs w:val="20"/>
                <w:highlight w:val="none"/>
              </w:rPr>
              <w:t>分</w:t>
            </w:r>
            <w:r>
              <w:rPr>
                <w:rFonts w:ascii="宋体" w:hAnsi="宋体" w:eastAsia="宋体" w:cs="Times New Roman"/>
                <w:b/>
                <w:w w:val="95"/>
                <w:sz w:val="20"/>
                <w:szCs w:val="20"/>
                <w:highlight w:val="none"/>
              </w:rPr>
              <w:t>）</w:t>
            </w:r>
          </w:p>
        </w:tc>
      </w:tr>
      <w:tr w14:paraId="550FBB83">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trHeight w:val="558" w:hRule="atLeast"/>
          <w:jc w:val="center"/>
        </w:trPr>
        <w:tc>
          <w:tcPr>
            <w:tcW w:w="277" w:type="pct"/>
            <w:tcBorders>
              <w:tl2br w:val="nil"/>
              <w:tr2bl w:val="nil"/>
            </w:tcBorders>
            <w:vAlign w:val="center"/>
          </w:tcPr>
          <w:p w14:paraId="506F7F52">
            <w:pPr>
              <w:widowControl/>
              <w:jc w:val="center"/>
              <w:rPr>
                <w:rFonts w:hint="eastAsia" w:ascii="宋体" w:hAnsi="宋体" w:eastAsia="宋体" w:cs="宋体"/>
                <w:b/>
                <w:bCs/>
                <w:kern w:val="0"/>
                <w:sz w:val="18"/>
                <w:szCs w:val="18"/>
                <w:highlight w:val="none"/>
              </w:rPr>
            </w:pPr>
            <w:r>
              <w:rPr>
                <w:rFonts w:hint="eastAsia" w:ascii="宋体" w:hAnsi="宋体" w:eastAsia="宋体" w:cs="宋体"/>
                <w:b/>
                <w:bCs/>
                <w:kern w:val="0"/>
                <w:sz w:val="18"/>
                <w:szCs w:val="18"/>
                <w:highlight w:val="none"/>
              </w:rPr>
              <w:t>评审</w:t>
            </w:r>
          </w:p>
          <w:p w14:paraId="6074534A">
            <w:pPr>
              <w:widowControl/>
              <w:jc w:val="center"/>
              <w:rPr>
                <w:rFonts w:hint="eastAsia" w:ascii="宋体" w:hAnsi="宋体" w:eastAsia="宋体" w:cs="宋体"/>
                <w:b/>
                <w:bCs/>
                <w:kern w:val="0"/>
                <w:sz w:val="18"/>
                <w:szCs w:val="18"/>
                <w:highlight w:val="none"/>
              </w:rPr>
            </w:pPr>
            <w:r>
              <w:rPr>
                <w:rFonts w:hint="eastAsia" w:ascii="宋体" w:hAnsi="宋体" w:eastAsia="宋体" w:cs="宋体"/>
                <w:b/>
                <w:bCs/>
                <w:kern w:val="0"/>
                <w:sz w:val="18"/>
                <w:szCs w:val="18"/>
                <w:highlight w:val="none"/>
              </w:rPr>
              <w:t>要素</w:t>
            </w:r>
          </w:p>
        </w:tc>
        <w:tc>
          <w:tcPr>
            <w:tcW w:w="281" w:type="pct"/>
            <w:tcBorders>
              <w:tl2br w:val="nil"/>
              <w:tr2bl w:val="nil"/>
            </w:tcBorders>
            <w:vAlign w:val="center"/>
          </w:tcPr>
          <w:p w14:paraId="69AC2A4D">
            <w:pPr>
              <w:widowControl/>
              <w:jc w:val="center"/>
              <w:rPr>
                <w:rFonts w:hint="eastAsia" w:ascii="宋体" w:hAnsi="宋体" w:eastAsia="宋体" w:cs="宋体"/>
                <w:b/>
                <w:bCs/>
                <w:kern w:val="0"/>
                <w:sz w:val="18"/>
                <w:szCs w:val="18"/>
                <w:highlight w:val="none"/>
              </w:rPr>
            </w:pPr>
            <w:r>
              <w:rPr>
                <w:rFonts w:hint="eastAsia" w:ascii="宋体" w:hAnsi="宋体" w:eastAsia="宋体" w:cs="宋体"/>
                <w:b/>
                <w:bCs/>
                <w:kern w:val="0"/>
                <w:sz w:val="18"/>
                <w:szCs w:val="18"/>
                <w:highlight w:val="none"/>
              </w:rPr>
              <w:t>序号</w:t>
            </w:r>
          </w:p>
        </w:tc>
        <w:tc>
          <w:tcPr>
            <w:tcW w:w="280" w:type="pct"/>
            <w:tcBorders>
              <w:tl2br w:val="nil"/>
              <w:tr2bl w:val="nil"/>
            </w:tcBorders>
            <w:vAlign w:val="center"/>
          </w:tcPr>
          <w:p w14:paraId="0CDFC5CF">
            <w:pPr>
              <w:widowControl/>
              <w:jc w:val="center"/>
              <w:rPr>
                <w:rFonts w:hint="eastAsia" w:ascii="宋体" w:hAnsi="宋体" w:eastAsia="宋体" w:cs="宋体"/>
                <w:b/>
                <w:bCs/>
                <w:kern w:val="0"/>
                <w:sz w:val="18"/>
                <w:szCs w:val="18"/>
                <w:highlight w:val="none"/>
              </w:rPr>
            </w:pPr>
            <w:r>
              <w:rPr>
                <w:rFonts w:hint="eastAsia" w:ascii="宋体" w:hAnsi="宋体" w:eastAsia="宋体" w:cs="宋体"/>
                <w:b/>
                <w:bCs/>
                <w:kern w:val="0"/>
                <w:sz w:val="18"/>
                <w:szCs w:val="18"/>
                <w:highlight w:val="none"/>
              </w:rPr>
              <w:t>评审</w:t>
            </w:r>
          </w:p>
          <w:p w14:paraId="7FB45702">
            <w:pPr>
              <w:widowControl/>
              <w:jc w:val="center"/>
              <w:rPr>
                <w:rFonts w:hint="eastAsia" w:ascii="宋体" w:hAnsi="宋体" w:eastAsia="宋体" w:cs="宋体"/>
                <w:b/>
                <w:bCs/>
                <w:kern w:val="0"/>
                <w:sz w:val="18"/>
                <w:szCs w:val="18"/>
                <w:highlight w:val="none"/>
              </w:rPr>
            </w:pPr>
            <w:r>
              <w:rPr>
                <w:rFonts w:hint="eastAsia" w:ascii="宋体" w:hAnsi="宋体" w:eastAsia="宋体" w:cs="宋体"/>
                <w:b/>
                <w:bCs/>
                <w:kern w:val="0"/>
                <w:sz w:val="18"/>
                <w:szCs w:val="18"/>
                <w:highlight w:val="none"/>
              </w:rPr>
              <w:t>要素</w:t>
            </w:r>
          </w:p>
        </w:tc>
        <w:tc>
          <w:tcPr>
            <w:tcW w:w="1340" w:type="pct"/>
            <w:tcBorders>
              <w:tl2br w:val="nil"/>
              <w:tr2bl w:val="nil"/>
            </w:tcBorders>
            <w:vAlign w:val="center"/>
          </w:tcPr>
          <w:p w14:paraId="447AEC80">
            <w:pPr>
              <w:widowControl/>
              <w:jc w:val="center"/>
              <w:rPr>
                <w:rFonts w:hint="eastAsia" w:ascii="宋体" w:hAnsi="宋体" w:eastAsia="宋体" w:cs="宋体"/>
                <w:b/>
                <w:bCs/>
                <w:kern w:val="0"/>
                <w:sz w:val="18"/>
                <w:szCs w:val="18"/>
                <w:highlight w:val="none"/>
              </w:rPr>
            </w:pPr>
            <w:r>
              <w:rPr>
                <w:rFonts w:hint="eastAsia" w:ascii="宋体" w:hAnsi="宋体" w:eastAsia="宋体" w:cs="宋体"/>
                <w:b/>
                <w:bCs/>
                <w:kern w:val="0"/>
                <w:sz w:val="18"/>
                <w:szCs w:val="18"/>
                <w:highlight w:val="none"/>
              </w:rPr>
              <w:t>评审标准</w:t>
            </w:r>
          </w:p>
        </w:tc>
        <w:tc>
          <w:tcPr>
            <w:tcW w:w="280" w:type="pct"/>
            <w:tcBorders>
              <w:tl2br w:val="nil"/>
              <w:tr2bl w:val="nil"/>
            </w:tcBorders>
            <w:vAlign w:val="center"/>
          </w:tcPr>
          <w:p w14:paraId="3ACFBF3F">
            <w:pPr>
              <w:widowControl/>
              <w:jc w:val="center"/>
              <w:rPr>
                <w:rFonts w:hint="eastAsia" w:ascii="宋体" w:hAnsi="宋体" w:eastAsia="宋体" w:cs="宋体"/>
                <w:b/>
                <w:bCs/>
                <w:kern w:val="0"/>
                <w:sz w:val="18"/>
                <w:szCs w:val="18"/>
                <w:highlight w:val="none"/>
              </w:rPr>
            </w:pPr>
            <w:r>
              <w:rPr>
                <w:rFonts w:hint="eastAsia" w:ascii="宋体" w:hAnsi="宋体" w:eastAsia="宋体" w:cs="宋体"/>
                <w:b/>
                <w:bCs/>
                <w:kern w:val="0"/>
                <w:sz w:val="18"/>
                <w:szCs w:val="18"/>
                <w:highlight w:val="none"/>
              </w:rPr>
              <w:t>标准分值</w:t>
            </w:r>
          </w:p>
        </w:tc>
        <w:tc>
          <w:tcPr>
            <w:tcW w:w="2396" w:type="pct"/>
            <w:tcBorders>
              <w:tl2br w:val="nil"/>
              <w:tr2bl w:val="nil"/>
            </w:tcBorders>
            <w:vAlign w:val="center"/>
          </w:tcPr>
          <w:p w14:paraId="4EE89812">
            <w:pPr>
              <w:widowControl/>
              <w:jc w:val="center"/>
              <w:rPr>
                <w:rFonts w:hint="eastAsia" w:ascii="宋体" w:hAnsi="宋体" w:eastAsia="宋体" w:cs="宋体"/>
                <w:b/>
                <w:bCs/>
                <w:kern w:val="0"/>
                <w:sz w:val="18"/>
                <w:szCs w:val="18"/>
                <w:highlight w:val="none"/>
              </w:rPr>
            </w:pPr>
            <w:r>
              <w:rPr>
                <w:rFonts w:hint="eastAsia" w:ascii="宋体" w:hAnsi="宋体" w:eastAsia="宋体" w:cs="宋体"/>
                <w:b/>
                <w:bCs/>
                <w:kern w:val="0"/>
                <w:sz w:val="18"/>
                <w:szCs w:val="18"/>
                <w:highlight w:val="none"/>
              </w:rPr>
              <w:t>评判方法</w:t>
            </w:r>
          </w:p>
        </w:tc>
        <w:tc>
          <w:tcPr>
            <w:tcW w:w="142" w:type="pct"/>
            <w:tcBorders>
              <w:tl2br w:val="nil"/>
              <w:tr2bl w:val="nil"/>
            </w:tcBorders>
            <w:vAlign w:val="center"/>
          </w:tcPr>
          <w:p w14:paraId="4C1ECF9E">
            <w:pPr>
              <w:widowControl/>
              <w:jc w:val="center"/>
              <w:rPr>
                <w:rFonts w:hint="eastAsia" w:ascii="宋体" w:hAnsi="宋体" w:eastAsia="宋体" w:cs="宋体"/>
                <w:b/>
                <w:bCs/>
                <w:kern w:val="0"/>
                <w:sz w:val="18"/>
                <w:szCs w:val="18"/>
                <w:highlight w:val="none"/>
              </w:rPr>
            </w:pPr>
            <w:r>
              <w:rPr>
                <w:rFonts w:hint="eastAsia" w:ascii="宋体" w:hAnsi="宋体" w:eastAsia="宋体" w:cs="宋体"/>
                <w:b/>
                <w:bCs/>
                <w:kern w:val="0"/>
                <w:sz w:val="18"/>
                <w:szCs w:val="18"/>
                <w:highlight w:val="none"/>
              </w:rPr>
              <w:t>备注</w:t>
            </w:r>
          </w:p>
        </w:tc>
      </w:tr>
      <w:tr w14:paraId="141430F9">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trHeight w:val="550" w:hRule="atLeast"/>
          <w:jc w:val="center"/>
        </w:trPr>
        <w:tc>
          <w:tcPr>
            <w:tcW w:w="277" w:type="pct"/>
            <w:vMerge w:val="restart"/>
            <w:tcBorders>
              <w:tl2br w:val="nil"/>
              <w:tr2bl w:val="nil"/>
            </w:tcBorders>
            <w:vAlign w:val="center"/>
          </w:tcPr>
          <w:p w14:paraId="579965A2">
            <w:pPr>
              <w:widowControl/>
              <w:jc w:val="center"/>
              <w:rPr>
                <w:rFonts w:hint="eastAsia" w:ascii="宋体" w:hAnsi="宋体" w:eastAsia="宋体" w:cs="宋体"/>
                <w:b/>
                <w:kern w:val="0"/>
                <w:sz w:val="15"/>
                <w:szCs w:val="15"/>
                <w:highlight w:val="none"/>
              </w:rPr>
            </w:pPr>
            <w:r>
              <w:rPr>
                <w:rFonts w:hint="eastAsia" w:ascii="宋体" w:hAnsi="宋体" w:eastAsia="宋体" w:cs="宋体"/>
                <w:b/>
                <w:kern w:val="0"/>
                <w:sz w:val="15"/>
                <w:szCs w:val="15"/>
                <w:highlight w:val="none"/>
              </w:rPr>
              <w:t>商</w:t>
            </w:r>
          </w:p>
          <w:p w14:paraId="32DCD7E9">
            <w:pPr>
              <w:widowControl/>
              <w:jc w:val="center"/>
              <w:rPr>
                <w:rFonts w:hint="eastAsia" w:ascii="宋体" w:hAnsi="宋体" w:eastAsia="宋体" w:cs="宋体"/>
                <w:b/>
                <w:kern w:val="0"/>
                <w:sz w:val="15"/>
                <w:szCs w:val="15"/>
                <w:highlight w:val="none"/>
              </w:rPr>
            </w:pPr>
            <w:r>
              <w:rPr>
                <w:rFonts w:hint="eastAsia" w:ascii="宋体" w:hAnsi="宋体" w:eastAsia="宋体" w:cs="宋体"/>
                <w:b/>
                <w:kern w:val="0"/>
                <w:sz w:val="15"/>
                <w:szCs w:val="15"/>
                <w:highlight w:val="none"/>
              </w:rPr>
              <w:t>务</w:t>
            </w:r>
          </w:p>
          <w:p w14:paraId="5D53DA3D">
            <w:pPr>
              <w:widowControl/>
              <w:jc w:val="center"/>
              <w:rPr>
                <w:rFonts w:hint="eastAsia" w:ascii="宋体" w:hAnsi="宋体" w:eastAsia="宋体" w:cs="宋体"/>
                <w:b/>
                <w:kern w:val="0"/>
                <w:sz w:val="15"/>
                <w:szCs w:val="15"/>
                <w:highlight w:val="none"/>
              </w:rPr>
            </w:pPr>
            <w:r>
              <w:rPr>
                <w:rFonts w:hint="eastAsia" w:ascii="宋体" w:hAnsi="宋体" w:eastAsia="宋体" w:cs="宋体"/>
                <w:b/>
                <w:kern w:val="0"/>
                <w:sz w:val="15"/>
                <w:szCs w:val="15"/>
                <w:highlight w:val="none"/>
              </w:rPr>
              <w:t>标</w:t>
            </w:r>
          </w:p>
          <w:p w14:paraId="74E832C5">
            <w:pPr>
              <w:widowControl/>
              <w:jc w:val="center"/>
              <w:rPr>
                <w:rFonts w:hint="eastAsia" w:ascii="宋体" w:hAnsi="宋体" w:eastAsia="宋体" w:cs="宋体"/>
                <w:b/>
                <w:kern w:val="0"/>
                <w:sz w:val="15"/>
                <w:szCs w:val="15"/>
                <w:highlight w:val="none"/>
              </w:rPr>
            </w:pPr>
            <w:r>
              <w:rPr>
                <w:rFonts w:hint="eastAsia" w:ascii="宋体" w:hAnsi="宋体" w:eastAsia="宋体" w:cs="宋体"/>
                <w:b/>
                <w:kern w:val="0"/>
                <w:sz w:val="15"/>
                <w:szCs w:val="15"/>
                <w:highlight w:val="none"/>
              </w:rPr>
              <w:t>评</w:t>
            </w:r>
          </w:p>
          <w:p w14:paraId="0AF09CE4">
            <w:pPr>
              <w:widowControl/>
              <w:jc w:val="center"/>
              <w:rPr>
                <w:rFonts w:hint="eastAsia" w:ascii="宋体" w:hAnsi="宋体" w:eastAsia="宋体" w:cs="宋体"/>
                <w:b/>
                <w:kern w:val="0"/>
                <w:sz w:val="15"/>
                <w:szCs w:val="15"/>
                <w:highlight w:val="none"/>
              </w:rPr>
            </w:pPr>
            <w:r>
              <w:rPr>
                <w:rFonts w:hint="eastAsia" w:ascii="宋体" w:hAnsi="宋体" w:eastAsia="宋体" w:cs="宋体"/>
                <w:b/>
                <w:kern w:val="0"/>
                <w:sz w:val="15"/>
                <w:szCs w:val="15"/>
                <w:highlight w:val="none"/>
              </w:rPr>
              <w:t>审</w:t>
            </w:r>
          </w:p>
          <w:p w14:paraId="4BBF8AE7">
            <w:pPr>
              <w:widowControl/>
              <w:jc w:val="center"/>
              <w:rPr>
                <w:rFonts w:hint="eastAsia" w:ascii="宋体" w:hAnsi="宋体" w:eastAsia="宋体" w:cs="宋体"/>
                <w:b/>
                <w:kern w:val="0"/>
                <w:sz w:val="15"/>
                <w:szCs w:val="15"/>
                <w:highlight w:val="none"/>
              </w:rPr>
            </w:pPr>
            <w:r>
              <w:rPr>
                <w:rFonts w:hint="eastAsia" w:ascii="宋体" w:hAnsi="宋体" w:eastAsia="宋体" w:cs="宋体"/>
                <w:b/>
                <w:kern w:val="0"/>
                <w:sz w:val="15"/>
                <w:szCs w:val="15"/>
                <w:highlight w:val="none"/>
              </w:rPr>
              <w:t>要</w:t>
            </w:r>
          </w:p>
          <w:p w14:paraId="0E40A2FA">
            <w:pPr>
              <w:widowControl/>
              <w:jc w:val="center"/>
              <w:rPr>
                <w:rFonts w:hint="eastAsia" w:ascii="宋体" w:hAnsi="宋体" w:eastAsia="宋体" w:cs="宋体"/>
                <w:kern w:val="0"/>
                <w:sz w:val="15"/>
                <w:szCs w:val="15"/>
                <w:highlight w:val="none"/>
              </w:rPr>
            </w:pPr>
            <w:r>
              <w:rPr>
                <w:rFonts w:hint="eastAsia" w:ascii="宋体" w:hAnsi="宋体" w:eastAsia="宋体" w:cs="宋体"/>
                <w:b/>
                <w:kern w:val="0"/>
                <w:sz w:val="15"/>
                <w:szCs w:val="15"/>
                <w:highlight w:val="none"/>
              </w:rPr>
              <w:t>素</w:t>
            </w:r>
          </w:p>
        </w:tc>
        <w:tc>
          <w:tcPr>
            <w:tcW w:w="281" w:type="pct"/>
            <w:vMerge w:val="restart"/>
            <w:tcBorders>
              <w:tl2br w:val="nil"/>
              <w:tr2bl w:val="nil"/>
            </w:tcBorders>
            <w:vAlign w:val="center"/>
          </w:tcPr>
          <w:p w14:paraId="60B9093D">
            <w:pPr>
              <w:widowControl/>
              <w:jc w:val="center"/>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1</w:t>
            </w:r>
          </w:p>
        </w:tc>
        <w:tc>
          <w:tcPr>
            <w:tcW w:w="280" w:type="pct"/>
            <w:vMerge w:val="restart"/>
            <w:tcBorders>
              <w:tl2br w:val="nil"/>
              <w:tr2bl w:val="nil"/>
            </w:tcBorders>
            <w:vAlign w:val="center"/>
          </w:tcPr>
          <w:p w14:paraId="35A460BF">
            <w:pPr>
              <w:widowControl/>
              <w:jc w:val="center"/>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流动</w:t>
            </w:r>
          </w:p>
          <w:p w14:paraId="7E205553">
            <w:pPr>
              <w:widowControl/>
              <w:jc w:val="center"/>
              <w:rPr>
                <w:rFonts w:hint="eastAsia" w:ascii="宋体" w:hAnsi="宋体" w:eastAsia="宋体" w:cs="宋体"/>
                <w:b/>
                <w:bCs/>
                <w:strike/>
                <w:kern w:val="0"/>
                <w:sz w:val="15"/>
                <w:szCs w:val="15"/>
                <w:highlight w:val="none"/>
              </w:rPr>
            </w:pPr>
            <w:r>
              <w:rPr>
                <w:rFonts w:hint="eastAsia" w:ascii="宋体" w:hAnsi="宋体" w:eastAsia="宋体" w:cs="宋体"/>
                <w:kern w:val="0"/>
                <w:sz w:val="15"/>
                <w:szCs w:val="15"/>
                <w:highlight w:val="none"/>
              </w:rPr>
              <w:t>比率</w:t>
            </w:r>
          </w:p>
        </w:tc>
        <w:tc>
          <w:tcPr>
            <w:tcW w:w="1340" w:type="pct"/>
            <w:tcBorders>
              <w:tl2br w:val="nil"/>
              <w:tr2bl w:val="nil"/>
            </w:tcBorders>
            <w:vAlign w:val="center"/>
          </w:tcPr>
          <w:p w14:paraId="39765E78">
            <w:pPr>
              <w:widowControl/>
              <w:jc w:val="center"/>
              <w:rPr>
                <w:rFonts w:hint="eastAsia" w:ascii="宋体" w:hAnsi="宋体" w:eastAsia="宋体" w:cs="宋体"/>
                <w:bCs/>
                <w:strike/>
                <w:kern w:val="0"/>
                <w:sz w:val="15"/>
                <w:szCs w:val="15"/>
                <w:highlight w:val="none"/>
              </w:rPr>
            </w:pPr>
            <w:r>
              <w:rPr>
                <w:rFonts w:hint="eastAsia" w:ascii="宋体" w:hAnsi="宋体" w:eastAsia="宋体" w:cs="宋体"/>
                <w:bCs/>
                <w:kern w:val="0"/>
                <w:sz w:val="15"/>
                <w:szCs w:val="15"/>
                <w:highlight w:val="none"/>
              </w:rPr>
              <w:t>上一会计年度流动比率≥1.5</w:t>
            </w:r>
          </w:p>
        </w:tc>
        <w:tc>
          <w:tcPr>
            <w:tcW w:w="280" w:type="pct"/>
            <w:tcBorders>
              <w:tl2br w:val="nil"/>
              <w:tr2bl w:val="nil"/>
            </w:tcBorders>
            <w:vAlign w:val="center"/>
          </w:tcPr>
          <w:p w14:paraId="0D12EB40">
            <w:pPr>
              <w:ind w:firstLine="75" w:firstLineChars="50"/>
              <w:jc w:val="center"/>
              <w:rPr>
                <w:rFonts w:hint="eastAsia" w:ascii="宋体" w:hAnsi="宋体" w:eastAsia="宋体" w:cs="宋体"/>
                <w:strike/>
                <w:kern w:val="0"/>
                <w:sz w:val="15"/>
                <w:szCs w:val="15"/>
                <w:highlight w:val="none"/>
              </w:rPr>
            </w:pPr>
            <w:r>
              <w:rPr>
                <w:rFonts w:hint="eastAsia" w:ascii="宋体" w:hAnsi="宋体" w:eastAsia="宋体" w:cs="宋体"/>
                <w:kern w:val="0"/>
                <w:sz w:val="15"/>
                <w:szCs w:val="15"/>
                <w:highlight w:val="none"/>
              </w:rPr>
              <w:t>1</w:t>
            </w:r>
          </w:p>
        </w:tc>
        <w:tc>
          <w:tcPr>
            <w:tcW w:w="2396" w:type="pct"/>
            <w:vMerge w:val="restart"/>
            <w:tcBorders>
              <w:tl2br w:val="nil"/>
              <w:tr2bl w:val="nil"/>
            </w:tcBorders>
            <w:vAlign w:val="center"/>
          </w:tcPr>
          <w:p w14:paraId="29D7BEEF">
            <w:pPr>
              <w:widowControl/>
              <w:jc w:val="center"/>
              <w:rPr>
                <w:rFonts w:hint="eastAsia" w:ascii="宋体" w:hAnsi="宋体" w:eastAsia="宋体" w:cs="宋体"/>
                <w:bCs/>
                <w:kern w:val="0"/>
                <w:sz w:val="15"/>
                <w:szCs w:val="15"/>
                <w:highlight w:val="none"/>
              </w:rPr>
            </w:pPr>
            <w:r>
              <w:rPr>
                <w:rFonts w:hint="eastAsia" w:ascii="宋体" w:hAnsi="宋体" w:eastAsia="宋体" w:cs="宋体"/>
                <w:bCs/>
                <w:kern w:val="0"/>
                <w:sz w:val="15"/>
                <w:szCs w:val="15"/>
                <w:highlight w:val="none"/>
              </w:rPr>
              <w:t>根据投标文件提供的经审计事务所出具的《审计报告》，作出评判。上一会计年度是指202</w:t>
            </w:r>
            <w:r>
              <w:rPr>
                <w:rFonts w:hint="eastAsia" w:ascii="宋体" w:hAnsi="宋体" w:cs="宋体"/>
                <w:bCs/>
                <w:kern w:val="0"/>
                <w:sz w:val="15"/>
                <w:szCs w:val="15"/>
                <w:highlight w:val="none"/>
                <w:lang w:val="en-US" w:eastAsia="zh-CN"/>
              </w:rPr>
              <w:t>5</w:t>
            </w:r>
            <w:r>
              <w:rPr>
                <w:rFonts w:hint="eastAsia" w:ascii="宋体" w:hAnsi="宋体" w:eastAsia="宋体" w:cs="宋体"/>
                <w:bCs/>
                <w:kern w:val="0"/>
                <w:sz w:val="15"/>
                <w:szCs w:val="15"/>
                <w:highlight w:val="none"/>
              </w:rPr>
              <w:t>年度，如无法提供202</w:t>
            </w:r>
            <w:r>
              <w:rPr>
                <w:rFonts w:hint="eastAsia" w:ascii="宋体" w:hAnsi="宋体" w:cs="宋体"/>
                <w:bCs/>
                <w:kern w:val="0"/>
                <w:sz w:val="15"/>
                <w:szCs w:val="15"/>
                <w:highlight w:val="none"/>
                <w:lang w:val="en-US" w:eastAsia="zh-CN"/>
              </w:rPr>
              <w:t>5</w:t>
            </w:r>
            <w:r>
              <w:rPr>
                <w:rFonts w:hint="eastAsia" w:ascii="宋体" w:hAnsi="宋体" w:eastAsia="宋体" w:cs="宋体"/>
                <w:bCs/>
                <w:kern w:val="0"/>
                <w:sz w:val="15"/>
                <w:szCs w:val="15"/>
                <w:highlight w:val="none"/>
              </w:rPr>
              <w:t>年度财务审计报告的，允许提供202</w:t>
            </w:r>
            <w:r>
              <w:rPr>
                <w:rFonts w:hint="eastAsia" w:ascii="宋体" w:hAnsi="宋体" w:cs="宋体"/>
                <w:bCs/>
                <w:kern w:val="0"/>
                <w:sz w:val="15"/>
                <w:szCs w:val="15"/>
                <w:highlight w:val="none"/>
                <w:lang w:val="en-US" w:eastAsia="zh-CN"/>
              </w:rPr>
              <w:t>4</w:t>
            </w:r>
            <w:r>
              <w:rPr>
                <w:rFonts w:hint="eastAsia" w:ascii="宋体" w:hAnsi="宋体" w:eastAsia="宋体" w:cs="宋体"/>
                <w:bCs/>
                <w:kern w:val="0"/>
                <w:sz w:val="15"/>
                <w:szCs w:val="15"/>
                <w:highlight w:val="none"/>
              </w:rPr>
              <w:t>年度的财务审计报告。</w:t>
            </w:r>
          </w:p>
        </w:tc>
        <w:tc>
          <w:tcPr>
            <w:tcW w:w="142" w:type="pct"/>
            <w:vMerge w:val="restart"/>
            <w:tcBorders>
              <w:tl2br w:val="nil"/>
              <w:tr2bl w:val="nil"/>
            </w:tcBorders>
            <w:vAlign w:val="center"/>
          </w:tcPr>
          <w:p w14:paraId="54C491A4">
            <w:pPr>
              <w:widowControl/>
              <w:jc w:val="center"/>
              <w:rPr>
                <w:rFonts w:hint="eastAsia" w:ascii="宋体" w:hAnsi="宋体" w:eastAsia="宋体" w:cs="宋体"/>
                <w:kern w:val="0"/>
                <w:sz w:val="18"/>
                <w:szCs w:val="18"/>
                <w:highlight w:val="none"/>
              </w:rPr>
            </w:pPr>
          </w:p>
        </w:tc>
      </w:tr>
      <w:tr w14:paraId="3CB024A0">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277" w:type="pct"/>
            <w:vMerge w:val="continue"/>
            <w:tcBorders>
              <w:tl2br w:val="nil"/>
              <w:tr2bl w:val="nil"/>
            </w:tcBorders>
            <w:vAlign w:val="center"/>
          </w:tcPr>
          <w:p w14:paraId="65A7859D">
            <w:pPr>
              <w:widowControl/>
              <w:jc w:val="center"/>
              <w:rPr>
                <w:rFonts w:hint="eastAsia" w:ascii="宋体" w:hAnsi="宋体" w:eastAsia="宋体" w:cs="宋体"/>
                <w:bCs/>
                <w:kern w:val="0"/>
                <w:sz w:val="15"/>
                <w:szCs w:val="15"/>
                <w:highlight w:val="none"/>
              </w:rPr>
            </w:pPr>
          </w:p>
        </w:tc>
        <w:tc>
          <w:tcPr>
            <w:tcW w:w="281" w:type="pct"/>
            <w:vMerge w:val="continue"/>
            <w:tcBorders>
              <w:tl2br w:val="nil"/>
              <w:tr2bl w:val="nil"/>
            </w:tcBorders>
            <w:vAlign w:val="center"/>
          </w:tcPr>
          <w:p w14:paraId="66BDCAF9">
            <w:pPr>
              <w:widowControl/>
              <w:jc w:val="center"/>
              <w:rPr>
                <w:rFonts w:hint="eastAsia" w:ascii="宋体" w:hAnsi="宋体" w:eastAsia="宋体" w:cs="宋体"/>
                <w:kern w:val="0"/>
                <w:sz w:val="15"/>
                <w:szCs w:val="15"/>
                <w:highlight w:val="none"/>
              </w:rPr>
            </w:pPr>
          </w:p>
        </w:tc>
        <w:tc>
          <w:tcPr>
            <w:tcW w:w="280" w:type="pct"/>
            <w:vMerge w:val="continue"/>
            <w:tcBorders>
              <w:tl2br w:val="nil"/>
              <w:tr2bl w:val="nil"/>
            </w:tcBorders>
            <w:vAlign w:val="center"/>
          </w:tcPr>
          <w:p w14:paraId="1A20A4BA">
            <w:pPr>
              <w:widowControl/>
              <w:jc w:val="center"/>
              <w:rPr>
                <w:rFonts w:hint="eastAsia" w:ascii="宋体" w:hAnsi="宋体" w:eastAsia="宋体" w:cs="宋体"/>
                <w:strike/>
                <w:kern w:val="0"/>
                <w:sz w:val="15"/>
                <w:szCs w:val="15"/>
                <w:highlight w:val="none"/>
              </w:rPr>
            </w:pPr>
          </w:p>
        </w:tc>
        <w:tc>
          <w:tcPr>
            <w:tcW w:w="1340" w:type="pct"/>
            <w:tcBorders>
              <w:tl2br w:val="nil"/>
              <w:tr2bl w:val="nil"/>
            </w:tcBorders>
            <w:vAlign w:val="center"/>
          </w:tcPr>
          <w:p w14:paraId="715C271E">
            <w:pPr>
              <w:widowControl/>
              <w:jc w:val="center"/>
              <w:rPr>
                <w:rFonts w:hint="eastAsia" w:ascii="宋体" w:hAnsi="宋体" w:eastAsia="宋体" w:cs="宋体"/>
                <w:bCs/>
                <w:strike/>
                <w:kern w:val="0"/>
                <w:sz w:val="15"/>
                <w:szCs w:val="15"/>
                <w:highlight w:val="none"/>
              </w:rPr>
            </w:pPr>
            <w:r>
              <w:rPr>
                <w:rFonts w:hint="eastAsia" w:ascii="宋体" w:hAnsi="宋体" w:eastAsia="宋体" w:cs="宋体"/>
                <w:bCs/>
                <w:kern w:val="0"/>
                <w:sz w:val="15"/>
                <w:szCs w:val="15"/>
                <w:highlight w:val="none"/>
              </w:rPr>
              <w:t>1≤上一会计年度流动比率＜1.5</w:t>
            </w:r>
          </w:p>
        </w:tc>
        <w:tc>
          <w:tcPr>
            <w:tcW w:w="280" w:type="pct"/>
            <w:tcBorders>
              <w:tl2br w:val="nil"/>
              <w:tr2bl w:val="nil"/>
            </w:tcBorders>
            <w:vAlign w:val="center"/>
          </w:tcPr>
          <w:p w14:paraId="7755A8E6">
            <w:pPr>
              <w:ind w:firstLine="75" w:firstLineChars="50"/>
              <w:jc w:val="center"/>
              <w:rPr>
                <w:rFonts w:hint="eastAsia" w:ascii="宋体" w:hAnsi="宋体" w:eastAsia="宋体" w:cs="宋体"/>
                <w:strike/>
                <w:kern w:val="0"/>
                <w:sz w:val="15"/>
                <w:szCs w:val="15"/>
                <w:highlight w:val="none"/>
              </w:rPr>
            </w:pPr>
            <w:r>
              <w:rPr>
                <w:rFonts w:hint="eastAsia" w:ascii="宋体" w:hAnsi="宋体" w:eastAsia="宋体" w:cs="宋体"/>
                <w:kern w:val="0"/>
                <w:sz w:val="15"/>
                <w:szCs w:val="15"/>
                <w:highlight w:val="none"/>
              </w:rPr>
              <w:t>0.5</w:t>
            </w:r>
          </w:p>
        </w:tc>
        <w:tc>
          <w:tcPr>
            <w:tcW w:w="2396" w:type="pct"/>
            <w:vMerge w:val="continue"/>
            <w:tcBorders>
              <w:tl2br w:val="nil"/>
              <w:tr2bl w:val="nil"/>
            </w:tcBorders>
            <w:vAlign w:val="center"/>
          </w:tcPr>
          <w:p w14:paraId="2C3D7B43">
            <w:pPr>
              <w:widowControl/>
              <w:jc w:val="center"/>
              <w:rPr>
                <w:rFonts w:hint="eastAsia" w:ascii="宋体" w:hAnsi="宋体" w:eastAsia="宋体" w:cs="宋体"/>
                <w:kern w:val="0"/>
                <w:sz w:val="15"/>
                <w:szCs w:val="15"/>
                <w:highlight w:val="none"/>
              </w:rPr>
            </w:pPr>
          </w:p>
        </w:tc>
        <w:tc>
          <w:tcPr>
            <w:tcW w:w="142" w:type="pct"/>
            <w:vMerge w:val="continue"/>
            <w:tcBorders>
              <w:tl2br w:val="nil"/>
              <w:tr2bl w:val="nil"/>
            </w:tcBorders>
            <w:vAlign w:val="center"/>
          </w:tcPr>
          <w:p w14:paraId="4DAE8EFB">
            <w:pPr>
              <w:widowControl/>
              <w:jc w:val="center"/>
              <w:rPr>
                <w:rFonts w:hint="eastAsia" w:ascii="宋体" w:hAnsi="宋体" w:eastAsia="宋体" w:cs="宋体"/>
                <w:kern w:val="0"/>
                <w:sz w:val="18"/>
                <w:szCs w:val="18"/>
                <w:highlight w:val="none"/>
              </w:rPr>
            </w:pPr>
          </w:p>
        </w:tc>
      </w:tr>
      <w:tr w14:paraId="696D1D44">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trHeight w:val="617" w:hRule="atLeast"/>
          <w:jc w:val="center"/>
        </w:trPr>
        <w:tc>
          <w:tcPr>
            <w:tcW w:w="277" w:type="pct"/>
            <w:vMerge w:val="continue"/>
            <w:tcBorders>
              <w:tl2br w:val="nil"/>
              <w:tr2bl w:val="nil"/>
            </w:tcBorders>
            <w:vAlign w:val="center"/>
          </w:tcPr>
          <w:p w14:paraId="4C79E81D">
            <w:pPr>
              <w:widowControl/>
              <w:jc w:val="center"/>
              <w:rPr>
                <w:rFonts w:hint="eastAsia" w:ascii="宋体" w:hAnsi="宋体" w:eastAsia="宋体" w:cs="宋体"/>
                <w:kern w:val="0"/>
                <w:sz w:val="15"/>
                <w:szCs w:val="15"/>
                <w:highlight w:val="none"/>
              </w:rPr>
            </w:pPr>
          </w:p>
        </w:tc>
        <w:tc>
          <w:tcPr>
            <w:tcW w:w="281" w:type="pct"/>
            <w:vMerge w:val="restart"/>
            <w:tcBorders>
              <w:tl2br w:val="nil"/>
              <w:tr2bl w:val="nil"/>
            </w:tcBorders>
            <w:vAlign w:val="center"/>
          </w:tcPr>
          <w:p w14:paraId="7BCA8024">
            <w:pPr>
              <w:jc w:val="center"/>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2</w:t>
            </w:r>
          </w:p>
        </w:tc>
        <w:tc>
          <w:tcPr>
            <w:tcW w:w="280" w:type="pct"/>
            <w:vMerge w:val="restart"/>
            <w:tcBorders>
              <w:tl2br w:val="nil"/>
              <w:tr2bl w:val="nil"/>
            </w:tcBorders>
            <w:vAlign w:val="center"/>
          </w:tcPr>
          <w:p w14:paraId="22A2DC97">
            <w:pPr>
              <w:jc w:val="center"/>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不良</w:t>
            </w:r>
          </w:p>
          <w:p w14:paraId="5CF55BE7">
            <w:pPr>
              <w:jc w:val="center"/>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行为</w:t>
            </w:r>
          </w:p>
        </w:tc>
        <w:tc>
          <w:tcPr>
            <w:tcW w:w="1340" w:type="pct"/>
            <w:tcBorders>
              <w:tl2br w:val="nil"/>
              <w:tr2bl w:val="nil"/>
            </w:tcBorders>
            <w:vAlign w:val="center"/>
          </w:tcPr>
          <w:p w14:paraId="4BD39EF5">
            <w:pPr>
              <w:widowControl/>
              <w:jc w:val="center"/>
              <w:rPr>
                <w:rFonts w:hint="eastAsia" w:ascii="宋体" w:hAnsi="宋体" w:eastAsia="宋体" w:cs="宋体"/>
                <w:bCs/>
                <w:kern w:val="0"/>
                <w:sz w:val="15"/>
                <w:szCs w:val="15"/>
                <w:highlight w:val="none"/>
              </w:rPr>
            </w:pPr>
            <w:r>
              <w:rPr>
                <w:rFonts w:hint="eastAsia" w:ascii="宋体" w:hAnsi="宋体" w:eastAsia="宋体" w:cs="宋体"/>
                <w:bCs/>
                <w:kern w:val="0"/>
                <w:sz w:val="15"/>
                <w:szCs w:val="15"/>
                <w:highlight w:val="none"/>
              </w:rPr>
              <w:t>近三年未被列入内蒙古电力（集团）有限责任公司不良行为供应商处理范围（以附件名单为准）</w:t>
            </w:r>
          </w:p>
        </w:tc>
        <w:tc>
          <w:tcPr>
            <w:tcW w:w="280" w:type="pct"/>
            <w:tcBorders>
              <w:tl2br w:val="nil"/>
              <w:tr2bl w:val="nil"/>
            </w:tcBorders>
            <w:vAlign w:val="center"/>
          </w:tcPr>
          <w:p w14:paraId="10860861">
            <w:pPr>
              <w:ind w:firstLine="75" w:firstLineChars="50"/>
              <w:jc w:val="center"/>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3</w:t>
            </w:r>
          </w:p>
        </w:tc>
        <w:tc>
          <w:tcPr>
            <w:tcW w:w="2396" w:type="pct"/>
            <w:vMerge w:val="restart"/>
            <w:tcBorders>
              <w:tl2br w:val="nil"/>
              <w:tr2bl w:val="nil"/>
            </w:tcBorders>
            <w:vAlign w:val="center"/>
          </w:tcPr>
          <w:p w14:paraId="00FC2FE2">
            <w:pPr>
              <w:widowControl/>
              <w:jc w:val="center"/>
              <w:rPr>
                <w:rFonts w:hint="eastAsia" w:ascii="宋体" w:hAnsi="宋体" w:eastAsia="宋体" w:cs="宋体"/>
                <w:bCs/>
                <w:kern w:val="0"/>
                <w:sz w:val="15"/>
                <w:szCs w:val="15"/>
                <w:highlight w:val="none"/>
              </w:rPr>
            </w:pPr>
            <w:r>
              <w:rPr>
                <w:rFonts w:hint="eastAsia" w:ascii="宋体" w:hAnsi="宋体" w:eastAsia="宋体" w:cs="宋体"/>
                <w:sz w:val="15"/>
                <w:szCs w:val="15"/>
                <w:highlight w:val="none"/>
              </w:rPr>
              <w:t>根据不良行为相关文件，作出评判。</w:t>
            </w:r>
          </w:p>
        </w:tc>
        <w:tc>
          <w:tcPr>
            <w:tcW w:w="142" w:type="pct"/>
            <w:vMerge w:val="restart"/>
            <w:tcBorders>
              <w:tl2br w:val="nil"/>
              <w:tr2bl w:val="nil"/>
            </w:tcBorders>
            <w:vAlign w:val="center"/>
          </w:tcPr>
          <w:p w14:paraId="65C59EE1">
            <w:pPr>
              <w:widowControl/>
              <w:jc w:val="center"/>
              <w:rPr>
                <w:rFonts w:hint="eastAsia" w:ascii="宋体" w:hAnsi="宋体" w:eastAsia="宋体" w:cs="宋体"/>
                <w:kern w:val="0"/>
                <w:sz w:val="18"/>
                <w:szCs w:val="18"/>
                <w:highlight w:val="none"/>
              </w:rPr>
            </w:pPr>
          </w:p>
        </w:tc>
      </w:tr>
      <w:tr w14:paraId="65D1360B">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trHeight w:val="590" w:hRule="atLeast"/>
          <w:jc w:val="center"/>
        </w:trPr>
        <w:tc>
          <w:tcPr>
            <w:tcW w:w="277" w:type="pct"/>
            <w:vMerge w:val="continue"/>
            <w:tcBorders>
              <w:tl2br w:val="nil"/>
              <w:tr2bl w:val="nil"/>
            </w:tcBorders>
            <w:vAlign w:val="center"/>
          </w:tcPr>
          <w:p w14:paraId="1A08A4DA">
            <w:pPr>
              <w:widowControl/>
              <w:jc w:val="center"/>
              <w:rPr>
                <w:rFonts w:hint="eastAsia" w:ascii="宋体" w:hAnsi="宋体" w:eastAsia="宋体" w:cs="宋体"/>
                <w:kern w:val="0"/>
                <w:sz w:val="15"/>
                <w:szCs w:val="15"/>
                <w:highlight w:val="none"/>
              </w:rPr>
            </w:pPr>
          </w:p>
        </w:tc>
        <w:tc>
          <w:tcPr>
            <w:tcW w:w="281" w:type="pct"/>
            <w:vMerge w:val="continue"/>
            <w:tcBorders>
              <w:tl2br w:val="nil"/>
              <w:tr2bl w:val="nil"/>
            </w:tcBorders>
            <w:vAlign w:val="center"/>
          </w:tcPr>
          <w:p w14:paraId="58A90F4B">
            <w:pPr>
              <w:jc w:val="center"/>
              <w:rPr>
                <w:rFonts w:hint="eastAsia" w:ascii="宋体" w:hAnsi="宋体" w:eastAsia="宋体" w:cs="宋体"/>
                <w:kern w:val="0"/>
                <w:sz w:val="15"/>
                <w:szCs w:val="15"/>
                <w:highlight w:val="none"/>
              </w:rPr>
            </w:pPr>
          </w:p>
        </w:tc>
        <w:tc>
          <w:tcPr>
            <w:tcW w:w="280" w:type="pct"/>
            <w:vMerge w:val="continue"/>
            <w:tcBorders>
              <w:tl2br w:val="nil"/>
              <w:tr2bl w:val="nil"/>
            </w:tcBorders>
            <w:vAlign w:val="center"/>
          </w:tcPr>
          <w:p w14:paraId="68BC90C0">
            <w:pPr>
              <w:jc w:val="center"/>
              <w:rPr>
                <w:rFonts w:hint="eastAsia" w:ascii="宋体" w:hAnsi="宋体" w:eastAsia="宋体" w:cs="宋体"/>
                <w:kern w:val="0"/>
                <w:sz w:val="15"/>
                <w:szCs w:val="15"/>
                <w:highlight w:val="none"/>
              </w:rPr>
            </w:pPr>
          </w:p>
        </w:tc>
        <w:tc>
          <w:tcPr>
            <w:tcW w:w="1340" w:type="pct"/>
            <w:tcBorders>
              <w:tl2br w:val="nil"/>
              <w:tr2bl w:val="nil"/>
            </w:tcBorders>
            <w:vAlign w:val="center"/>
          </w:tcPr>
          <w:p w14:paraId="250A1428">
            <w:pPr>
              <w:widowControl/>
              <w:jc w:val="center"/>
              <w:rPr>
                <w:rFonts w:hint="eastAsia" w:ascii="宋体" w:hAnsi="宋体" w:eastAsia="宋体" w:cs="宋体"/>
                <w:bCs/>
                <w:kern w:val="0"/>
                <w:sz w:val="15"/>
                <w:szCs w:val="15"/>
                <w:highlight w:val="none"/>
              </w:rPr>
            </w:pPr>
            <w:r>
              <w:rPr>
                <w:rFonts w:hint="eastAsia" w:ascii="宋体" w:hAnsi="宋体" w:eastAsia="宋体" w:cs="宋体"/>
                <w:bCs/>
                <w:kern w:val="0"/>
                <w:sz w:val="15"/>
                <w:szCs w:val="15"/>
                <w:highlight w:val="none"/>
              </w:rPr>
              <w:t>近两年未被列入内蒙古电力（集团）有限责任公司不良行为供应商处理范围（以附件名单为准）</w:t>
            </w:r>
          </w:p>
        </w:tc>
        <w:tc>
          <w:tcPr>
            <w:tcW w:w="280" w:type="pct"/>
            <w:tcBorders>
              <w:tl2br w:val="nil"/>
              <w:tr2bl w:val="nil"/>
            </w:tcBorders>
            <w:vAlign w:val="center"/>
          </w:tcPr>
          <w:p w14:paraId="0EB4066B">
            <w:pPr>
              <w:ind w:firstLine="75" w:firstLineChars="50"/>
              <w:jc w:val="center"/>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2</w:t>
            </w:r>
          </w:p>
        </w:tc>
        <w:tc>
          <w:tcPr>
            <w:tcW w:w="2396" w:type="pct"/>
            <w:vMerge w:val="continue"/>
            <w:tcBorders>
              <w:tl2br w:val="nil"/>
              <w:tr2bl w:val="nil"/>
            </w:tcBorders>
            <w:vAlign w:val="center"/>
          </w:tcPr>
          <w:p w14:paraId="2B670014">
            <w:pPr>
              <w:widowControl/>
              <w:jc w:val="center"/>
              <w:rPr>
                <w:rFonts w:hint="eastAsia" w:ascii="宋体" w:hAnsi="宋体" w:eastAsia="宋体" w:cs="宋体"/>
                <w:bCs/>
                <w:kern w:val="0"/>
                <w:sz w:val="15"/>
                <w:szCs w:val="15"/>
                <w:highlight w:val="none"/>
              </w:rPr>
            </w:pPr>
          </w:p>
        </w:tc>
        <w:tc>
          <w:tcPr>
            <w:tcW w:w="142" w:type="pct"/>
            <w:vMerge w:val="continue"/>
            <w:tcBorders>
              <w:tl2br w:val="nil"/>
              <w:tr2bl w:val="nil"/>
            </w:tcBorders>
            <w:vAlign w:val="center"/>
          </w:tcPr>
          <w:p w14:paraId="297AC480">
            <w:pPr>
              <w:widowControl/>
              <w:jc w:val="center"/>
              <w:rPr>
                <w:rFonts w:hint="eastAsia" w:ascii="宋体" w:hAnsi="宋体" w:eastAsia="宋体" w:cs="宋体"/>
                <w:kern w:val="0"/>
                <w:sz w:val="18"/>
                <w:szCs w:val="18"/>
                <w:highlight w:val="none"/>
              </w:rPr>
            </w:pPr>
          </w:p>
        </w:tc>
      </w:tr>
      <w:tr w14:paraId="064EB820">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trHeight w:val="590" w:hRule="atLeast"/>
          <w:jc w:val="center"/>
        </w:trPr>
        <w:tc>
          <w:tcPr>
            <w:tcW w:w="277" w:type="pct"/>
            <w:vMerge w:val="continue"/>
            <w:tcBorders>
              <w:tl2br w:val="nil"/>
              <w:tr2bl w:val="nil"/>
            </w:tcBorders>
            <w:vAlign w:val="center"/>
          </w:tcPr>
          <w:p w14:paraId="26133225">
            <w:pPr>
              <w:widowControl/>
              <w:jc w:val="center"/>
              <w:rPr>
                <w:rFonts w:hint="eastAsia" w:ascii="宋体" w:hAnsi="宋体" w:eastAsia="宋体" w:cs="宋体"/>
                <w:kern w:val="0"/>
                <w:sz w:val="15"/>
                <w:szCs w:val="15"/>
                <w:highlight w:val="none"/>
              </w:rPr>
            </w:pPr>
          </w:p>
        </w:tc>
        <w:tc>
          <w:tcPr>
            <w:tcW w:w="281" w:type="pct"/>
            <w:vMerge w:val="continue"/>
            <w:tcBorders>
              <w:tl2br w:val="nil"/>
              <w:tr2bl w:val="nil"/>
            </w:tcBorders>
            <w:vAlign w:val="center"/>
          </w:tcPr>
          <w:p w14:paraId="4977695E">
            <w:pPr>
              <w:jc w:val="center"/>
              <w:rPr>
                <w:rFonts w:hint="eastAsia" w:ascii="宋体" w:hAnsi="宋体" w:eastAsia="宋体" w:cs="宋体"/>
                <w:kern w:val="0"/>
                <w:sz w:val="15"/>
                <w:szCs w:val="15"/>
                <w:highlight w:val="none"/>
              </w:rPr>
            </w:pPr>
          </w:p>
        </w:tc>
        <w:tc>
          <w:tcPr>
            <w:tcW w:w="280" w:type="pct"/>
            <w:vMerge w:val="continue"/>
            <w:tcBorders>
              <w:tl2br w:val="nil"/>
              <w:tr2bl w:val="nil"/>
            </w:tcBorders>
            <w:vAlign w:val="center"/>
          </w:tcPr>
          <w:p w14:paraId="05121045">
            <w:pPr>
              <w:jc w:val="center"/>
              <w:rPr>
                <w:rFonts w:hint="eastAsia" w:ascii="宋体" w:hAnsi="宋体" w:eastAsia="宋体" w:cs="宋体"/>
                <w:kern w:val="0"/>
                <w:sz w:val="15"/>
                <w:szCs w:val="15"/>
                <w:highlight w:val="none"/>
              </w:rPr>
            </w:pPr>
          </w:p>
        </w:tc>
        <w:tc>
          <w:tcPr>
            <w:tcW w:w="1340" w:type="pct"/>
            <w:tcBorders>
              <w:tl2br w:val="nil"/>
              <w:tr2bl w:val="nil"/>
            </w:tcBorders>
            <w:vAlign w:val="center"/>
          </w:tcPr>
          <w:p w14:paraId="2106E7BB">
            <w:pPr>
              <w:widowControl/>
              <w:jc w:val="center"/>
              <w:rPr>
                <w:rFonts w:hint="eastAsia" w:ascii="宋体" w:hAnsi="宋体" w:eastAsia="宋体" w:cs="宋体"/>
                <w:bCs/>
                <w:kern w:val="0"/>
                <w:sz w:val="15"/>
                <w:szCs w:val="15"/>
                <w:highlight w:val="none"/>
              </w:rPr>
            </w:pPr>
            <w:r>
              <w:rPr>
                <w:rFonts w:hint="eastAsia" w:ascii="宋体" w:hAnsi="宋体" w:eastAsia="宋体" w:cs="宋体"/>
                <w:bCs/>
                <w:kern w:val="0"/>
                <w:sz w:val="15"/>
                <w:szCs w:val="15"/>
                <w:highlight w:val="none"/>
              </w:rPr>
              <w:t>近一年未被列入内蒙古电力（集团）有限责任公司不良行为供应商处理范围（以附件名单为准）</w:t>
            </w:r>
          </w:p>
        </w:tc>
        <w:tc>
          <w:tcPr>
            <w:tcW w:w="280" w:type="pct"/>
            <w:tcBorders>
              <w:tl2br w:val="nil"/>
              <w:tr2bl w:val="nil"/>
            </w:tcBorders>
            <w:vAlign w:val="center"/>
          </w:tcPr>
          <w:p w14:paraId="20F4C169">
            <w:pPr>
              <w:ind w:firstLine="75" w:firstLineChars="50"/>
              <w:jc w:val="center"/>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1</w:t>
            </w:r>
          </w:p>
        </w:tc>
        <w:tc>
          <w:tcPr>
            <w:tcW w:w="2396" w:type="pct"/>
            <w:vMerge w:val="continue"/>
            <w:tcBorders>
              <w:tl2br w:val="nil"/>
              <w:tr2bl w:val="nil"/>
            </w:tcBorders>
            <w:vAlign w:val="center"/>
          </w:tcPr>
          <w:p w14:paraId="68AC8FC4">
            <w:pPr>
              <w:widowControl/>
              <w:jc w:val="center"/>
              <w:rPr>
                <w:rFonts w:hint="eastAsia" w:ascii="宋体" w:hAnsi="宋体" w:eastAsia="宋体" w:cs="宋体"/>
                <w:bCs/>
                <w:kern w:val="0"/>
                <w:sz w:val="15"/>
                <w:szCs w:val="15"/>
                <w:highlight w:val="none"/>
              </w:rPr>
            </w:pPr>
          </w:p>
        </w:tc>
        <w:tc>
          <w:tcPr>
            <w:tcW w:w="142" w:type="pct"/>
            <w:vMerge w:val="continue"/>
            <w:tcBorders>
              <w:tl2br w:val="nil"/>
              <w:tr2bl w:val="nil"/>
            </w:tcBorders>
            <w:vAlign w:val="center"/>
          </w:tcPr>
          <w:p w14:paraId="3F143C01">
            <w:pPr>
              <w:widowControl/>
              <w:jc w:val="center"/>
              <w:rPr>
                <w:rFonts w:hint="eastAsia" w:ascii="宋体" w:hAnsi="宋体" w:eastAsia="宋体" w:cs="宋体"/>
                <w:kern w:val="0"/>
                <w:sz w:val="18"/>
                <w:szCs w:val="18"/>
                <w:highlight w:val="none"/>
              </w:rPr>
            </w:pPr>
          </w:p>
        </w:tc>
      </w:tr>
      <w:tr w14:paraId="638318BB">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trHeight w:val="3892" w:hRule="atLeast"/>
          <w:jc w:val="center"/>
        </w:trPr>
        <w:tc>
          <w:tcPr>
            <w:tcW w:w="277" w:type="pct"/>
            <w:vMerge w:val="continue"/>
            <w:tcBorders>
              <w:tl2br w:val="nil"/>
              <w:tr2bl w:val="nil"/>
            </w:tcBorders>
            <w:vAlign w:val="center"/>
          </w:tcPr>
          <w:p w14:paraId="14FA5B3A">
            <w:pPr>
              <w:widowControl/>
              <w:jc w:val="center"/>
              <w:rPr>
                <w:rFonts w:hint="eastAsia" w:ascii="宋体" w:hAnsi="宋体" w:eastAsia="宋体" w:cs="宋体"/>
                <w:kern w:val="0"/>
                <w:sz w:val="15"/>
                <w:szCs w:val="15"/>
                <w:highlight w:val="none"/>
              </w:rPr>
            </w:pPr>
          </w:p>
        </w:tc>
        <w:tc>
          <w:tcPr>
            <w:tcW w:w="281" w:type="pct"/>
            <w:tcBorders>
              <w:tl2br w:val="nil"/>
              <w:tr2bl w:val="nil"/>
            </w:tcBorders>
            <w:vAlign w:val="center"/>
          </w:tcPr>
          <w:p w14:paraId="638A6B01">
            <w:pPr>
              <w:jc w:val="center"/>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3</w:t>
            </w:r>
          </w:p>
        </w:tc>
        <w:tc>
          <w:tcPr>
            <w:tcW w:w="280" w:type="pct"/>
            <w:tcBorders>
              <w:tl2br w:val="nil"/>
              <w:tr2bl w:val="nil"/>
            </w:tcBorders>
            <w:vAlign w:val="center"/>
          </w:tcPr>
          <w:p w14:paraId="5037E246">
            <w:pPr>
              <w:jc w:val="center"/>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履约</w:t>
            </w:r>
          </w:p>
          <w:p w14:paraId="0AF07A43">
            <w:pPr>
              <w:jc w:val="center"/>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评价</w:t>
            </w:r>
          </w:p>
        </w:tc>
        <w:tc>
          <w:tcPr>
            <w:tcW w:w="1340" w:type="pct"/>
            <w:tcBorders>
              <w:tl2br w:val="nil"/>
              <w:tr2bl w:val="nil"/>
            </w:tcBorders>
            <w:vAlign w:val="center"/>
          </w:tcPr>
          <w:p w14:paraId="468F2638">
            <w:pPr>
              <w:widowControl/>
              <w:jc w:val="center"/>
              <w:rPr>
                <w:rFonts w:hint="eastAsia" w:ascii="宋体" w:hAnsi="宋体" w:eastAsia="宋体" w:cs="宋体"/>
                <w:bCs/>
                <w:kern w:val="0"/>
                <w:sz w:val="15"/>
                <w:szCs w:val="15"/>
                <w:highlight w:val="none"/>
              </w:rPr>
            </w:pPr>
            <w:r>
              <w:rPr>
                <w:rFonts w:hint="eastAsia" w:ascii="宋体" w:hAnsi="宋体" w:eastAsia="宋体" w:cs="宋体"/>
                <w:sz w:val="15"/>
                <w:szCs w:val="15"/>
                <w:highlight w:val="none"/>
              </w:rPr>
              <w:t>根据投标单位</w:t>
            </w:r>
            <w:r>
              <w:rPr>
                <w:rFonts w:hint="eastAsia" w:ascii="宋体" w:hAnsi="宋体" w:eastAsia="宋体" w:cs="宋体"/>
                <w:bCs/>
                <w:kern w:val="0"/>
                <w:sz w:val="15"/>
                <w:szCs w:val="15"/>
                <w:highlight w:val="none"/>
              </w:rPr>
              <w:t>考察周期内的履约供货情况，</w:t>
            </w:r>
            <w:r>
              <w:rPr>
                <w:rFonts w:hint="eastAsia" w:ascii="宋体" w:hAnsi="宋体" w:eastAsia="宋体" w:cs="宋体"/>
                <w:sz w:val="15"/>
                <w:szCs w:val="15"/>
                <w:highlight w:val="none"/>
              </w:rPr>
              <w:t>作出评判</w:t>
            </w:r>
            <w:r>
              <w:rPr>
                <w:rFonts w:hint="eastAsia" w:ascii="宋体" w:hAnsi="宋体" w:eastAsia="宋体" w:cs="宋体"/>
                <w:bCs/>
                <w:kern w:val="0"/>
                <w:sz w:val="15"/>
                <w:szCs w:val="15"/>
                <w:highlight w:val="none"/>
              </w:rPr>
              <w:t>。</w:t>
            </w:r>
            <w:r>
              <w:rPr>
                <w:rFonts w:hint="eastAsia" w:ascii="宋体" w:hAnsi="宋体" w:eastAsia="宋体" w:cs="宋体"/>
                <w:sz w:val="15"/>
                <w:szCs w:val="15"/>
                <w:highlight w:val="none"/>
              </w:rPr>
              <w:t>（考察周期：自本次招标公告发出之日所在月前一个月开始，向前递推一个年度）</w:t>
            </w:r>
          </w:p>
        </w:tc>
        <w:tc>
          <w:tcPr>
            <w:tcW w:w="280" w:type="pct"/>
            <w:tcBorders>
              <w:tl2br w:val="nil"/>
              <w:tr2bl w:val="nil"/>
            </w:tcBorders>
            <w:vAlign w:val="center"/>
          </w:tcPr>
          <w:p w14:paraId="7CBA0FED">
            <w:pPr>
              <w:ind w:firstLine="75" w:firstLineChars="50"/>
              <w:jc w:val="center"/>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13</w:t>
            </w:r>
          </w:p>
        </w:tc>
        <w:tc>
          <w:tcPr>
            <w:tcW w:w="2396" w:type="pct"/>
            <w:tcBorders>
              <w:tl2br w:val="nil"/>
              <w:tr2bl w:val="nil"/>
            </w:tcBorders>
            <w:vAlign w:val="center"/>
          </w:tcPr>
          <w:p w14:paraId="0901F249">
            <w:pPr>
              <w:widowControl/>
              <w:jc w:val="left"/>
              <w:rPr>
                <w:rFonts w:hint="eastAsia" w:ascii="宋体" w:hAnsi="宋体" w:eastAsia="宋体" w:cs="宋体"/>
                <w:bCs/>
                <w:kern w:val="0"/>
                <w:sz w:val="15"/>
                <w:szCs w:val="15"/>
                <w:highlight w:val="none"/>
              </w:rPr>
            </w:pPr>
            <w:r>
              <w:rPr>
                <w:rFonts w:hint="eastAsia" w:ascii="宋体" w:hAnsi="宋体" w:eastAsia="宋体" w:cs="宋体"/>
                <w:bCs/>
                <w:kern w:val="0"/>
                <w:sz w:val="15"/>
                <w:szCs w:val="15"/>
                <w:highlight w:val="none"/>
              </w:rPr>
              <w:t>根据供应商在考察期内的履约情况评审，未出现逾期供货的，得满分13分；出现逾期供货的，综合考察其逾期次数和时长给对应档次得分。</w:t>
            </w:r>
          </w:p>
          <w:tbl>
            <w:tblPr>
              <w:tblStyle w:val="45"/>
              <w:tblpPr w:leftFromText="180" w:rightFromText="180" w:vertAnchor="text" w:horzAnchor="page" w:tblpXSpec="center" w:tblpY="337"/>
              <w:tblOverlap w:val="never"/>
              <w:tblW w:w="4460" w:type="dxa"/>
              <w:jc w:val="center"/>
              <w:tblLayout w:type="fixed"/>
              <w:tblCellMar>
                <w:top w:w="0" w:type="dxa"/>
                <w:left w:w="108" w:type="dxa"/>
                <w:bottom w:w="0" w:type="dxa"/>
                <w:right w:w="108" w:type="dxa"/>
              </w:tblCellMar>
            </w:tblPr>
            <w:tblGrid>
              <w:gridCol w:w="1191"/>
              <w:gridCol w:w="435"/>
              <w:gridCol w:w="435"/>
              <w:gridCol w:w="435"/>
              <w:gridCol w:w="435"/>
              <w:gridCol w:w="436"/>
              <w:gridCol w:w="508"/>
              <w:gridCol w:w="585"/>
            </w:tblGrid>
            <w:tr w14:paraId="02F8DAA9">
              <w:tblPrEx>
                <w:tblCellMar>
                  <w:top w:w="0" w:type="dxa"/>
                  <w:left w:w="108" w:type="dxa"/>
                  <w:bottom w:w="0" w:type="dxa"/>
                  <w:right w:w="108" w:type="dxa"/>
                </w:tblCellMar>
              </w:tblPrEx>
              <w:trPr>
                <w:trHeight w:val="364" w:hRule="atLeast"/>
                <w:jc w:val="center"/>
              </w:trPr>
              <w:tc>
                <w:tcPr>
                  <w:tcW w:w="4460" w:type="dxa"/>
                  <w:gridSpan w:val="8"/>
                  <w:tcBorders>
                    <w:top w:val="single" w:color="000000" w:sz="4" w:space="0"/>
                    <w:left w:val="single" w:color="000000" w:sz="4" w:space="0"/>
                    <w:bottom w:val="single" w:color="000000" w:sz="4" w:space="0"/>
                    <w:right w:val="single" w:color="000000" w:sz="4" w:space="0"/>
                  </w:tcBorders>
                  <w:noWrap/>
                  <w:vAlign w:val="center"/>
                </w:tcPr>
                <w:p w14:paraId="2AB87F50">
                  <w:pPr>
                    <w:widowControl/>
                    <w:jc w:val="center"/>
                    <w:textAlignment w:val="center"/>
                    <w:rPr>
                      <w:rFonts w:hint="eastAsia" w:ascii="宋体" w:hAnsi="宋体" w:eastAsia="宋体" w:cs="宋体"/>
                      <w:b/>
                      <w:bCs/>
                      <w:color w:val="000000"/>
                      <w:kern w:val="0"/>
                      <w:sz w:val="15"/>
                      <w:szCs w:val="15"/>
                      <w:highlight w:val="none"/>
                      <w:lang w:bidi="ar"/>
                    </w:rPr>
                  </w:pPr>
                  <w:r>
                    <w:rPr>
                      <w:rFonts w:hint="eastAsia" w:ascii="宋体" w:hAnsi="宋体" w:eastAsia="宋体" w:cs="宋体"/>
                      <w:b/>
                      <w:bCs/>
                      <w:color w:val="000000"/>
                      <w:kern w:val="0"/>
                      <w:sz w:val="15"/>
                      <w:szCs w:val="15"/>
                      <w:highlight w:val="none"/>
                      <w:lang w:bidi="ar"/>
                    </w:rPr>
                    <w:t>履约评价得分表</w:t>
                  </w:r>
                </w:p>
              </w:tc>
            </w:tr>
            <w:tr w14:paraId="1548736B">
              <w:tblPrEx>
                <w:tblCellMar>
                  <w:top w:w="0" w:type="dxa"/>
                  <w:left w:w="108" w:type="dxa"/>
                  <w:bottom w:w="0" w:type="dxa"/>
                  <w:right w:w="108" w:type="dxa"/>
                </w:tblCellMar>
              </w:tblPrEx>
              <w:trPr>
                <w:trHeight w:val="1117" w:hRule="atLeast"/>
                <w:jc w:val="center"/>
              </w:trPr>
              <w:tc>
                <w:tcPr>
                  <w:tcW w:w="1191" w:type="dxa"/>
                  <w:tcBorders>
                    <w:top w:val="single" w:color="000000" w:sz="4" w:space="0"/>
                    <w:left w:val="single" w:color="000000" w:sz="4" w:space="0"/>
                    <w:bottom w:val="single" w:color="000000" w:sz="4" w:space="0"/>
                    <w:right w:val="single" w:color="000000" w:sz="4" w:space="0"/>
                    <w:tl2br w:val="single" w:color="000000" w:sz="4" w:space="0"/>
                  </w:tcBorders>
                  <w:vAlign w:val="center"/>
                </w:tcPr>
                <w:p w14:paraId="1FE93A85">
                  <w:pPr>
                    <w:widowControl/>
                    <w:ind w:firstLine="411"/>
                    <w:textAlignment w:val="center"/>
                    <w:rPr>
                      <w:rFonts w:hint="eastAsia" w:ascii="宋体" w:hAnsi="宋体" w:eastAsia="宋体" w:cs="宋体"/>
                      <w:b/>
                      <w:bCs/>
                      <w:color w:val="000000"/>
                      <w:kern w:val="0"/>
                      <w:sz w:val="15"/>
                      <w:szCs w:val="15"/>
                      <w:highlight w:val="none"/>
                      <w:lang w:bidi="ar"/>
                    </w:rPr>
                  </w:pPr>
                  <w:r>
                    <w:rPr>
                      <w:rFonts w:hint="eastAsia" w:ascii="宋体" w:hAnsi="宋体" w:eastAsia="宋体" w:cs="宋体"/>
                      <w:b/>
                      <w:bCs/>
                      <w:color w:val="000000"/>
                      <w:kern w:val="0"/>
                      <w:sz w:val="15"/>
                      <w:szCs w:val="15"/>
                      <w:highlight w:val="none"/>
                      <w:lang w:bidi="ar"/>
                    </w:rPr>
                    <w:t>次数</w:t>
                  </w:r>
                  <w:r>
                    <w:rPr>
                      <w:rFonts w:hint="eastAsia" w:ascii="宋体" w:hAnsi="宋体" w:eastAsia="宋体" w:cs="宋体"/>
                      <w:b/>
                      <w:bCs/>
                      <w:color w:val="000000"/>
                      <w:kern w:val="0"/>
                      <w:sz w:val="15"/>
                      <w:szCs w:val="15"/>
                      <w:highlight w:val="none"/>
                      <w:lang w:bidi="ar"/>
                    </w:rPr>
                    <w:br w:type="textWrapping"/>
                  </w:r>
                </w:p>
                <w:p w14:paraId="5176D1D7">
                  <w:pPr>
                    <w:widowControl/>
                    <w:textAlignment w:val="center"/>
                    <w:rPr>
                      <w:rFonts w:hint="eastAsia" w:ascii="宋体" w:hAnsi="宋体" w:eastAsia="宋体" w:cs="宋体"/>
                      <w:b/>
                      <w:bCs/>
                      <w:color w:val="000000"/>
                      <w:sz w:val="15"/>
                      <w:szCs w:val="15"/>
                      <w:highlight w:val="none"/>
                    </w:rPr>
                  </w:pPr>
                  <w:r>
                    <w:rPr>
                      <w:rFonts w:hint="eastAsia" w:ascii="宋体" w:hAnsi="宋体" w:eastAsia="宋体" w:cs="宋体"/>
                      <w:b/>
                      <w:bCs/>
                      <w:color w:val="000000"/>
                      <w:kern w:val="0"/>
                      <w:sz w:val="15"/>
                      <w:szCs w:val="15"/>
                      <w:highlight w:val="none"/>
                      <w:lang w:bidi="ar"/>
                    </w:rPr>
                    <w:t>逾期总天数</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565D078F">
                  <w:pPr>
                    <w:widowControl/>
                    <w:jc w:val="center"/>
                    <w:textAlignment w:val="center"/>
                    <w:rPr>
                      <w:rFonts w:hint="eastAsia" w:ascii="宋体" w:hAnsi="宋体" w:eastAsia="宋体" w:cs="宋体"/>
                      <w:b/>
                      <w:bCs/>
                      <w:color w:val="000000"/>
                      <w:sz w:val="15"/>
                      <w:szCs w:val="15"/>
                      <w:highlight w:val="none"/>
                    </w:rPr>
                  </w:pPr>
                  <w:r>
                    <w:rPr>
                      <w:rFonts w:hint="eastAsia" w:ascii="宋体" w:hAnsi="宋体" w:eastAsia="宋体" w:cs="宋体"/>
                      <w:b/>
                      <w:bCs/>
                      <w:color w:val="000000"/>
                      <w:kern w:val="0"/>
                      <w:sz w:val="15"/>
                      <w:szCs w:val="15"/>
                      <w:highlight w:val="none"/>
                      <w:lang w:bidi="ar"/>
                    </w:rPr>
                    <w:t>1次</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49F7ECB7">
                  <w:pPr>
                    <w:widowControl/>
                    <w:jc w:val="center"/>
                    <w:textAlignment w:val="center"/>
                    <w:rPr>
                      <w:rFonts w:hint="eastAsia" w:ascii="宋体" w:hAnsi="宋体" w:eastAsia="宋体" w:cs="宋体"/>
                      <w:b/>
                      <w:bCs/>
                      <w:color w:val="000000"/>
                      <w:sz w:val="15"/>
                      <w:szCs w:val="15"/>
                      <w:highlight w:val="none"/>
                    </w:rPr>
                  </w:pPr>
                  <w:r>
                    <w:rPr>
                      <w:rFonts w:hint="eastAsia" w:ascii="宋体" w:hAnsi="宋体" w:eastAsia="宋体" w:cs="宋体"/>
                      <w:b/>
                      <w:bCs/>
                      <w:color w:val="000000"/>
                      <w:kern w:val="0"/>
                      <w:sz w:val="15"/>
                      <w:szCs w:val="15"/>
                      <w:highlight w:val="none"/>
                      <w:lang w:bidi="ar"/>
                    </w:rPr>
                    <w:t>2次</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4740F44F">
                  <w:pPr>
                    <w:widowControl/>
                    <w:jc w:val="center"/>
                    <w:textAlignment w:val="center"/>
                    <w:rPr>
                      <w:rFonts w:hint="eastAsia" w:ascii="宋体" w:hAnsi="宋体" w:eastAsia="宋体" w:cs="宋体"/>
                      <w:b/>
                      <w:bCs/>
                      <w:color w:val="000000"/>
                      <w:sz w:val="15"/>
                      <w:szCs w:val="15"/>
                      <w:highlight w:val="none"/>
                    </w:rPr>
                  </w:pPr>
                  <w:r>
                    <w:rPr>
                      <w:rFonts w:hint="eastAsia" w:ascii="宋体" w:hAnsi="宋体" w:eastAsia="宋体" w:cs="宋体"/>
                      <w:b/>
                      <w:bCs/>
                      <w:color w:val="000000"/>
                      <w:kern w:val="0"/>
                      <w:sz w:val="15"/>
                      <w:szCs w:val="15"/>
                      <w:highlight w:val="none"/>
                      <w:lang w:bidi="ar"/>
                    </w:rPr>
                    <w:t>3次</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21E94DA6">
                  <w:pPr>
                    <w:widowControl/>
                    <w:jc w:val="center"/>
                    <w:textAlignment w:val="center"/>
                    <w:rPr>
                      <w:rFonts w:hint="eastAsia" w:ascii="宋体" w:hAnsi="宋体" w:eastAsia="宋体" w:cs="宋体"/>
                      <w:b/>
                      <w:bCs/>
                      <w:color w:val="000000"/>
                      <w:sz w:val="15"/>
                      <w:szCs w:val="15"/>
                      <w:highlight w:val="none"/>
                    </w:rPr>
                  </w:pPr>
                  <w:r>
                    <w:rPr>
                      <w:rFonts w:hint="eastAsia" w:ascii="宋体" w:hAnsi="宋体" w:eastAsia="宋体" w:cs="宋体"/>
                      <w:b/>
                      <w:bCs/>
                      <w:color w:val="000000"/>
                      <w:kern w:val="0"/>
                      <w:sz w:val="15"/>
                      <w:szCs w:val="15"/>
                      <w:highlight w:val="none"/>
                      <w:lang w:bidi="ar"/>
                    </w:rPr>
                    <w:t>4次</w:t>
                  </w:r>
                </w:p>
              </w:tc>
              <w:tc>
                <w:tcPr>
                  <w:tcW w:w="436" w:type="dxa"/>
                  <w:tcBorders>
                    <w:top w:val="single" w:color="000000" w:sz="4" w:space="0"/>
                    <w:left w:val="single" w:color="000000" w:sz="4" w:space="0"/>
                    <w:bottom w:val="single" w:color="000000" w:sz="4" w:space="0"/>
                    <w:right w:val="single" w:color="000000" w:sz="4" w:space="0"/>
                  </w:tcBorders>
                  <w:noWrap/>
                  <w:vAlign w:val="center"/>
                </w:tcPr>
                <w:p w14:paraId="0E548FB5">
                  <w:pPr>
                    <w:widowControl/>
                    <w:jc w:val="center"/>
                    <w:textAlignment w:val="center"/>
                    <w:rPr>
                      <w:rFonts w:hint="eastAsia" w:ascii="宋体" w:hAnsi="宋体" w:eastAsia="宋体" w:cs="宋体"/>
                      <w:b/>
                      <w:bCs/>
                      <w:color w:val="000000"/>
                      <w:sz w:val="15"/>
                      <w:szCs w:val="15"/>
                      <w:highlight w:val="none"/>
                    </w:rPr>
                  </w:pPr>
                  <w:r>
                    <w:rPr>
                      <w:rFonts w:hint="eastAsia" w:ascii="宋体" w:hAnsi="宋体" w:eastAsia="宋体" w:cs="宋体"/>
                      <w:b/>
                      <w:bCs/>
                      <w:color w:val="000000"/>
                      <w:kern w:val="0"/>
                      <w:sz w:val="15"/>
                      <w:szCs w:val="15"/>
                      <w:highlight w:val="none"/>
                      <w:lang w:bidi="ar"/>
                    </w:rPr>
                    <w:t>5次</w:t>
                  </w:r>
                </w:p>
              </w:tc>
              <w:tc>
                <w:tcPr>
                  <w:tcW w:w="508" w:type="dxa"/>
                  <w:tcBorders>
                    <w:top w:val="single" w:color="000000" w:sz="4" w:space="0"/>
                    <w:left w:val="single" w:color="000000" w:sz="4" w:space="0"/>
                    <w:bottom w:val="single" w:color="000000" w:sz="4" w:space="0"/>
                    <w:right w:val="single" w:color="000000" w:sz="4" w:space="0"/>
                  </w:tcBorders>
                  <w:noWrap/>
                  <w:vAlign w:val="center"/>
                </w:tcPr>
                <w:p w14:paraId="5D19C148">
                  <w:pPr>
                    <w:widowControl/>
                    <w:jc w:val="center"/>
                    <w:textAlignment w:val="center"/>
                    <w:rPr>
                      <w:rFonts w:hint="eastAsia" w:ascii="宋体" w:hAnsi="宋体" w:eastAsia="宋体" w:cs="宋体"/>
                      <w:b/>
                      <w:bCs/>
                      <w:color w:val="000000"/>
                      <w:kern w:val="0"/>
                      <w:sz w:val="15"/>
                      <w:szCs w:val="15"/>
                      <w:highlight w:val="none"/>
                      <w:lang w:bidi="ar"/>
                    </w:rPr>
                  </w:pPr>
                  <w:r>
                    <w:rPr>
                      <w:rFonts w:hint="eastAsia" w:ascii="宋体" w:hAnsi="宋体" w:eastAsia="宋体" w:cs="宋体"/>
                      <w:b/>
                      <w:bCs/>
                      <w:color w:val="000000"/>
                      <w:kern w:val="0"/>
                      <w:sz w:val="15"/>
                      <w:szCs w:val="15"/>
                      <w:highlight w:val="none"/>
                      <w:lang w:bidi="ar"/>
                    </w:rPr>
                    <w:t>6次</w:t>
                  </w:r>
                </w:p>
              </w:tc>
              <w:tc>
                <w:tcPr>
                  <w:tcW w:w="585" w:type="dxa"/>
                  <w:tcBorders>
                    <w:top w:val="single" w:color="000000" w:sz="4" w:space="0"/>
                    <w:left w:val="single" w:color="000000" w:sz="4" w:space="0"/>
                    <w:bottom w:val="single" w:color="000000" w:sz="4" w:space="0"/>
                    <w:right w:val="single" w:color="000000" w:sz="4" w:space="0"/>
                  </w:tcBorders>
                  <w:noWrap/>
                  <w:vAlign w:val="center"/>
                </w:tcPr>
                <w:p w14:paraId="4018DFA4">
                  <w:pPr>
                    <w:widowControl/>
                    <w:jc w:val="center"/>
                    <w:textAlignment w:val="center"/>
                    <w:rPr>
                      <w:rFonts w:hint="eastAsia" w:ascii="宋体" w:hAnsi="宋体" w:eastAsia="宋体" w:cs="宋体"/>
                      <w:b/>
                      <w:bCs/>
                      <w:color w:val="000000"/>
                      <w:kern w:val="0"/>
                      <w:sz w:val="15"/>
                      <w:szCs w:val="15"/>
                      <w:highlight w:val="none"/>
                      <w:lang w:bidi="ar"/>
                    </w:rPr>
                  </w:pPr>
                  <w:r>
                    <w:rPr>
                      <w:rFonts w:hint="eastAsia" w:ascii="宋体" w:hAnsi="宋体" w:eastAsia="宋体" w:cs="宋体"/>
                      <w:b/>
                      <w:bCs/>
                      <w:color w:val="000000"/>
                      <w:kern w:val="0"/>
                      <w:sz w:val="15"/>
                      <w:szCs w:val="15"/>
                      <w:highlight w:val="none"/>
                      <w:lang w:bidi="ar"/>
                    </w:rPr>
                    <w:t>7次及以上</w:t>
                  </w:r>
                </w:p>
              </w:tc>
            </w:tr>
            <w:tr w14:paraId="2E066B57">
              <w:tblPrEx>
                <w:tblCellMar>
                  <w:top w:w="0" w:type="dxa"/>
                  <w:left w:w="108" w:type="dxa"/>
                  <w:bottom w:w="0" w:type="dxa"/>
                  <w:right w:w="108" w:type="dxa"/>
                </w:tblCellMar>
              </w:tblPrEx>
              <w:trPr>
                <w:trHeight w:val="364" w:hRule="atLeast"/>
                <w:jc w:val="center"/>
              </w:trPr>
              <w:tc>
                <w:tcPr>
                  <w:tcW w:w="1191" w:type="dxa"/>
                  <w:tcBorders>
                    <w:top w:val="single" w:color="000000" w:sz="4" w:space="0"/>
                    <w:left w:val="single" w:color="000000" w:sz="4" w:space="0"/>
                    <w:bottom w:val="single" w:color="000000" w:sz="4" w:space="0"/>
                    <w:right w:val="single" w:color="000000" w:sz="4" w:space="0"/>
                  </w:tcBorders>
                  <w:noWrap/>
                  <w:vAlign w:val="center"/>
                </w:tcPr>
                <w:p w14:paraId="1780855F">
                  <w:pPr>
                    <w:widowControl/>
                    <w:jc w:val="center"/>
                    <w:textAlignment w:val="center"/>
                    <w:rPr>
                      <w:rFonts w:hint="eastAsia" w:ascii="宋体" w:hAnsi="宋体" w:eastAsia="宋体" w:cs="宋体"/>
                      <w:b/>
                      <w:bCs/>
                      <w:color w:val="000000"/>
                      <w:sz w:val="15"/>
                      <w:szCs w:val="15"/>
                      <w:highlight w:val="none"/>
                    </w:rPr>
                  </w:pPr>
                  <w:r>
                    <w:rPr>
                      <w:rFonts w:hint="eastAsia" w:ascii="宋体" w:hAnsi="宋体" w:eastAsia="宋体" w:cs="宋体"/>
                      <w:b/>
                      <w:bCs/>
                      <w:color w:val="000000"/>
                      <w:kern w:val="0"/>
                      <w:sz w:val="15"/>
                      <w:szCs w:val="15"/>
                      <w:highlight w:val="none"/>
                      <w:lang w:bidi="ar"/>
                    </w:rPr>
                    <w:t>15天（含）</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38895B83">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12</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08888DCE">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11</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79B4C9CF">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9</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27AF1053">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7</w:t>
                  </w:r>
                </w:p>
              </w:tc>
              <w:tc>
                <w:tcPr>
                  <w:tcW w:w="436" w:type="dxa"/>
                  <w:tcBorders>
                    <w:top w:val="single" w:color="000000" w:sz="4" w:space="0"/>
                    <w:left w:val="single" w:color="000000" w:sz="4" w:space="0"/>
                    <w:bottom w:val="single" w:color="000000" w:sz="4" w:space="0"/>
                    <w:right w:val="single" w:color="000000" w:sz="4" w:space="0"/>
                  </w:tcBorders>
                  <w:noWrap/>
                  <w:vAlign w:val="center"/>
                </w:tcPr>
                <w:p w14:paraId="0211F907">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4</w:t>
                  </w:r>
                </w:p>
              </w:tc>
              <w:tc>
                <w:tcPr>
                  <w:tcW w:w="508" w:type="dxa"/>
                  <w:tcBorders>
                    <w:top w:val="single" w:color="000000" w:sz="4" w:space="0"/>
                    <w:left w:val="single" w:color="000000" w:sz="4" w:space="0"/>
                    <w:bottom w:val="single" w:color="000000" w:sz="4" w:space="0"/>
                    <w:right w:val="single" w:color="000000" w:sz="4" w:space="0"/>
                  </w:tcBorders>
                  <w:noWrap/>
                  <w:vAlign w:val="center"/>
                </w:tcPr>
                <w:p w14:paraId="068B2FDA">
                  <w:pPr>
                    <w:widowControl/>
                    <w:jc w:val="center"/>
                    <w:textAlignment w:val="center"/>
                    <w:rPr>
                      <w:rFonts w:hint="eastAsia" w:ascii="宋体" w:hAnsi="宋体" w:eastAsia="宋体" w:cs="宋体"/>
                      <w:color w:val="000000"/>
                      <w:kern w:val="0"/>
                      <w:sz w:val="15"/>
                      <w:szCs w:val="15"/>
                      <w:highlight w:val="none"/>
                      <w:lang w:bidi="ar"/>
                    </w:rPr>
                  </w:pPr>
                  <w:r>
                    <w:rPr>
                      <w:rFonts w:hint="eastAsia" w:ascii="宋体" w:hAnsi="宋体" w:eastAsia="宋体" w:cs="宋体"/>
                      <w:color w:val="000000"/>
                      <w:kern w:val="0"/>
                      <w:sz w:val="15"/>
                      <w:szCs w:val="15"/>
                      <w:highlight w:val="none"/>
                      <w:lang w:bidi="ar"/>
                    </w:rPr>
                    <w:t>2</w:t>
                  </w:r>
                </w:p>
              </w:tc>
              <w:tc>
                <w:tcPr>
                  <w:tcW w:w="585" w:type="dxa"/>
                  <w:tcBorders>
                    <w:top w:val="single" w:color="000000" w:sz="4" w:space="0"/>
                    <w:left w:val="single" w:color="000000" w:sz="4" w:space="0"/>
                    <w:bottom w:val="single" w:color="000000" w:sz="4" w:space="0"/>
                    <w:right w:val="single" w:color="000000" w:sz="4" w:space="0"/>
                  </w:tcBorders>
                  <w:noWrap/>
                  <w:vAlign w:val="center"/>
                </w:tcPr>
                <w:p w14:paraId="24B77B6B">
                  <w:pPr>
                    <w:widowControl/>
                    <w:jc w:val="center"/>
                    <w:textAlignment w:val="center"/>
                    <w:rPr>
                      <w:rFonts w:hint="eastAsia" w:ascii="宋体" w:hAnsi="宋体" w:eastAsia="宋体" w:cs="宋体"/>
                      <w:color w:val="000000"/>
                      <w:kern w:val="0"/>
                      <w:sz w:val="15"/>
                      <w:szCs w:val="15"/>
                      <w:highlight w:val="none"/>
                      <w:lang w:bidi="ar"/>
                    </w:rPr>
                  </w:pPr>
                  <w:r>
                    <w:rPr>
                      <w:rFonts w:hint="eastAsia" w:ascii="宋体" w:hAnsi="宋体" w:eastAsia="宋体" w:cs="宋体"/>
                      <w:color w:val="000000"/>
                      <w:kern w:val="0"/>
                      <w:sz w:val="15"/>
                      <w:szCs w:val="15"/>
                      <w:highlight w:val="none"/>
                      <w:lang w:bidi="ar"/>
                    </w:rPr>
                    <w:t>0</w:t>
                  </w:r>
                </w:p>
              </w:tc>
            </w:tr>
            <w:tr w14:paraId="58965A38">
              <w:tblPrEx>
                <w:tblCellMar>
                  <w:top w:w="0" w:type="dxa"/>
                  <w:left w:w="108" w:type="dxa"/>
                  <w:bottom w:w="0" w:type="dxa"/>
                  <w:right w:w="108" w:type="dxa"/>
                </w:tblCellMar>
              </w:tblPrEx>
              <w:trPr>
                <w:trHeight w:val="563" w:hRule="atLeast"/>
                <w:jc w:val="center"/>
              </w:trPr>
              <w:tc>
                <w:tcPr>
                  <w:tcW w:w="1191" w:type="dxa"/>
                  <w:tcBorders>
                    <w:top w:val="single" w:color="000000" w:sz="4" w:space="0"/>
                    <w:left w:val="single" w:color="000000" w:sz="4" w:space="0"/>
                    <w:bottom w:val="single" w:color="000000" w:sz="4" w:space="0"/>
                    <w:right w:val="single" w:color="000000" w:sz="4" w:space="0"/>
                  </w:tcBorders>
                  <w:noWrap/>
                  <w:vAlign w:val="center"/>
                </w:tcPr>
                <w:p w14:paraId="4750AB07">
                  <w:pPr>
                    <w:widowControl/>
                    <w:jc w:val="center"/>
                    <w:textAlignment w:val="center"/>
                    <w:rPr>
                      <w:rFonts w:hint="eastAsia" w:ascii="宋体" w:hAnsi="宋体" w:eastAsia="宋体" w:cs="宋体"/>
                      <w:b/>
                      <w:bCs/>
                      <w:color w:val="000000"/>
                      <w:sz w:val="15"/>
                      <w:szCs w:val="15"/>
                      <w:highlight w:val="none"/>
                    </w:rPr>
                  </w:pPr>
                  <w:r>
                    <w:rPr>
                      <w:rFonts w:hint="eastAsia" w:ascii="宋体" w:hAnsi="宋体" w:eastAsia="宋体" w:cs="宋体"/>
                      <w:b/>
                      <w:bCs/>
                      <w:color w:val="000000"/>
                      <w:kern w:val="0"/>
                      <w:sz w:val="15"/>
                      <w:szCs w:val="15"/>
                      <w:highlight w:val="none"/>
                      <w:lang w:bidi="ar"/>
                    </w:rPr>
                    <w:t>15天-30天（含）</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7CBE197F">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11</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23E51F84">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10</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27F6C087">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8</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4044D003">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6</w:t>
                  </w:r>
                </w:p>
              </w:tc>
              <w:tc>
                <w:tcPr>
                  <w:tcW w:w="436" w:type="dxa"/>
                  <w:tcBorders>
                    <w:top w:val="single" w:color="000000" w:sz="4" w:space="0"/>
                    <w:left w:val="single" w:color="000000" w:sz="4" w:space="0"/>
                    <w:bottom w:val="single" w:color="000000" w:sz="4" w:space="0"/>
                    <w:right w:val="single" w:color="000000" w:sz="4" w:space="0"/>
                  </w:tcBorders>
                  <w:noWrap/>
                  <w:vAlign w:val="center"/>
                </w:tcPr>
                <w:p w14:paraId="2AECDC2E">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3</w:t>
                  </w:r>
                </w:p>
              </w:tc>
              <w:tc>
                <w:tcPr>
                  <w:tcW w:w="508" w:type="dxa"/>
                  <w:tcBorders>
                    <w:top w:val="single" w:color="000000" w:sz="4" w:space="0"/>
                    <w:left w:val="single" w:color="000000" w:sz="4" w:space="0"/>
                    <w:bottom w:val="single" w:color="000000" w:sz="4" w:space="0"/>
                    <w:right w:val="single" w:color="000000" w:sz="4" w:space="0"/>
                  </w:tcBorders>
                  <w:noWrap/>
                  <w:vAlign w:val="center"/>
                </w:tcPr>
                <w:p w14:paraId="5BC7A96D">
                  <w:pPr>
                    <w:widowControl/>
                    <w:jc w:val="center"/>
                    <w:textAlignment w:val="center"/>
                    <w:rPr>
                      <w:rFonts w:hint="eastAsia" w:ascii="宋体" w:hAnsi="宋体" w:eastAsia="宋体" w:cs="宋体"/>
                      <w:color w:val="000000"/>
                      <w:kern w:val="0"/>
                      <w:sz w:val="15"/>
                      <w:szCs w:val="15"/>
                      <w:highlight w:val="none"/>
                      <w:lang w:bidi="ar"/>
                    </w:rPr>
                  </w:pPr>
                  <w:r>
                    <w:rPr>
                      <w:rFonts w:hint="eastAsia" w:ascii="宋体" w:hAnsi="宋体" w:eastAsia="宋体" w:cs="宋体"/>
                      <w:color w:val="000000"/>
                      <w:kern w:val="0"/>
                      <w:sz w:val="15"/>
                      <w:szCs w:val="15"/>
                      <w:highlight w:val="none"/>
                      <w:lang w:bidi="ar"/>
                    </w:rPr>
                    <w:t>1</w:t>
                  </w:r>
                </w:p>
              </w:tc>
              <w:tc>
                <w:tcPr>
                  <w:tcW w:w="585" w:type="dxa"/>
                  <w:tcBorders>
                    <w:top w:val="single" w:color="000000" w:sz="4" w:space="0"/>
                    <w:left w:val="single" w:color="000000" w:sz="4" w:space="0"/>
                    <w:bottom w:val="single" w:color="000000" w:sz="4" w:space="0"/>
                    <w:right w:val="single" w:color="000000" w:sz="4" w:space="0"/>
                  </w:tcBorders>
                  <w:noWrap/>
                  <w:vAlign w:val="center"/>
                </w:tcPr>
                <w:p w14:paraId="15BB96D6">
                  <w:pPr>
                    <w:widowControl/>
                    <w:jc w:val="center"/>
                    <w:textAlignment w:val="center"/>
                    <w:rPr>
                      <w:rFonts w:hint="eastAsia" w:ascii="宋体" w:hAnsi="宋体" w:eastAsia="宋体" w:cs="宋体"/>
                      <w:color w:val="000000"/>
                      <w:kern w:val="0"/>
                      <w:sz w:val="15"/>
                      <w:szCs w:val="15"/>
                      <w:highlight w:val="none"/>
                      <w:lang w:bidi="ar"/>
                    </w:rPr>
                  </w:pPr>
                  <w:r>
                    <w:rPr>
                      <w:rFonts w:hint="eastAsia" w:ascii="宋体" w:hAnsi="宋体" w:eastAsia="宋体" w:cs="宋体"/>
                      <w:color w:val="000000"/>
                      <w:kern w:val="0"/>
                      <w:sz w:val="15"/>
                      <w:szCs w:val="15"/>
                      <w:highlight w:val="none"/>
                      <w:lang w:bidi="ar"/>
                    </w:rPr>
                    <w:t>0</w:t>
                  </w:r>
                </w:p>
              </w:tc>
            </w:tr>
            <w:tr w14:paraId="57331FA3">
              <w:tblPrEx>
                <w:tblCellMar>
                  <w:top w:w="0" w:type="dxa"/>
                  <w:left w:w="108" w:type="dxa"/>
                  <w:bottom w:w="0" w:type="dxa"/>
                  <w:right w:w="108" w:type="dxa"/>
                </w:tblCellMar>
              </w:tblPrEx>
              <w:trPr>
                <w:trHeight w:val="563" w:hRule="atLeast"/>
                <w:jc w:val="center"/>
              </w:trPr>
              <w:tc>
                <w:tcPr>
                  <w:tcW w:w="1191" w:type="dxa"/>
                  <w:tcBorders>
                    <w:top w:val="single" w:color="000000" w:sz="4" w:space="0"/>
                    <w:left w:val="single" w:color="000000" w:sz="4" w:space="0"/>
                    <w:bottom w:val="single" w:color="000000" w:sz="4" w:space="0"/>
                    <w:right w:val="single" w:color="000000" w:sz="4" w:space="0"/>
                  </w:tcBorders>
                  <w:noWrap/>
                  <w:vAlign w:val="center"/>
                </w:tcPr>
                <w:p w14:paraId="1B100551">
                  <w:pPr>
                    <w:widowControl/>
                    <w:jc w:val="center"/>
                    <w:textAlignment w:val="center"/>
                    <w:rPr>
                      <w:rFonts w:hint="eastAsia" w:ascii="宋体" w:hAnsi="宋体" w:eastAsia="宋体" w:cs="宋体"/>
                      <w:b/>
                      <w:bCs/>
                      <w:color w:val="000000"/>
                      <w:sz w:val="15"/>
                      <w:szCs w:val="15"/>
                      <w:highlight w:val="none"/>
                    </w:rPr>
                  </w:pPr>
                  <w:r>
                    <w:rPr>
                      <w:rFonts w:hint="eastAsia" w:ascii="宋体" w:hAnsi="宋体" w:eastAsia="宋体" w:cs="宋体"/>
                      <w:b/>
                      <w:bCs/>
                      <w:color w:val="000000"/>
                      <w:kern w:val="0"/>
                      <w:sz w:val="15"/>
                      <w:szCs w:val="15"/>
                      <w:highlight w:val="none"/>
                      <w:lang w:bidi="ar"/>
                    </w:rPr>
                    <w:t>30天-45天（含）</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50A8A847">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9</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714C79F1">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8</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1DEEFDB3">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6</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74878C46">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4</w:t>
                  </w:r>
                </w:p>
              </w:tc>
              <w:tc>
                <w:tcPr>
                  <w:tcW w:w="436" w:type="dxa"/>
                  <w:tcBorders>
                    <w:top w:val="single" w:color="000000" w:sz="4" w:space="0"/>
                    <w:left w:val="single" w:color="000000" w:sz="4" w:space="0"/>
                    <w:bottom w:val="single" w:color="000000" w:sz="4" w:space="0"/>
                    <w:right w:val="single" w:color="000000" w:sz="4" w:space="0"/>
                  </w:tcBorders>
                  <w:noWrap/>
                  <w:vAlign w:val="center"/>
                </w:tcPr>
                <w:p w14:paraId="0F1D47E1">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2</w:t>
                  </w:r>
                </w:p>
              </w:tc>
              <w:tc>
                <w:tcPr>
                  <w:tcW w:w="508" w:type="dxa"/>
                  <w:tcBorders>
                    <w:top w:val="single" w:color="000000" w:sz="4" w:space="0"/>
                    <w:left w:val="single" w:color="000000" w:sz="4" w:space="0"/>
                    <w:bottom w:val="single" w:color="000000" w:sz="4" w:space="0"/>
                    <w:right w:val="single" w:color="000000" w:sz="4" w:space="0"/>
                  </w:tcBorders>
                  <w:noWrap/>
                  <w:vAlign w:val="center"/>
                </w:tcPr>
                <w:p w14:paraId="715B2C52">
                  <w:pPr>
                    <w:widowControl/>
                    <w:jc w:val="center"/>
                    <w:textAlignment w:val="center"/>
                    <w:rPr>
                      <w:rFonts w:hint="eastAsia" w:ascii="宋体" w:hAnsi="宋体" w:eastAsia="宋体" w:cs="宋体"/>
                      <w:color w:val="000000"/>
                      <w:kern w:val="0"/>
                      <w:sz w:val="15"/>
                      <w:szCs w:val="15"/>
                      <w:highlight w:val="none"/>
                      <w:lang w:bidi="ar"/>
                    </w:rPr>
                  </w:pPr>
                  <w:r>
                    <w:rPr>
                      <w:rFonts w:hint="eastAsia" w:ascii="宋体" w:hAnsi="宋体" w:eastAsia="宋体" w:cs="宋体"/>
                      <w:color w:val="000000"/>
                      <w:kern w:val="0"/>
                      <w:sz w:val="15"/>
                      <w:szCs w:val="15"/>
                      <w:highlight w:val="none"/>
                      <w:lang w:bidi="ar"/>
                    </w:rPr>
                    <w:t>0</w:t>
                  </w:r>
                </w:p>
              </w:tc>
              <w:tc>
                <w:tcPr>
                  <w:tcW w:w="585" w:type="dxa"/>
                  <w:tcBorders>
                    <w:top w:val="single" w:color="000000" w:sz="4" w:space="0"/>
                    <w:left w:val="single" w:color="000000" w:sz="4" w:space="0"/>
                    <w:bottom w:val="single" w:color="000000" w:sz="4" w:space="0"/>
                    <w:right w:val="single" w:color="000000" w:sz="4" w:space="0"/>
                  </w:tcBorders>
                  <w:noWrap/>
                  <w:vAlign w:val="center"/>
                </w:tcPr>
                <w:p w14:paraId="51C03EB9">
                  <w:pPr>
                    <w:widowControl/>
                    <w:jc w:val="center"/>
                    <w:textAlignment w:val="center"/>
                    <w:rPr>
                      <w:rFonts w:hint="eastAsia" w:ascii="宋体" w:hAnsi="宋体" w:eastAsia="宋体" w:cs="宋体"/>
                      <w:color w:val="000000"/>
                      <w:kern w:val="0"/>
                      <w:sz w:val="15"/>
                      <w:szCs w:val="15"/>
                      <w:highlight w:val="none"/>
                      <w:lang w:bidi="ar"/>
                    </w:rPr>
                  </w:pPr>
                  <w:r>
                    <w:rPr>
                      <w:rFonts w:hint="eastAsia" w:ascii="宋体" w:hAnsi="宋体" w:eastAsia="宋体" w:cs="宋体"/>
                      <w:color w:val="000000"/>
                      <w:kern w:val="0"/>
                      <w:sz w:val="15"/>
                      <w:szCs w:val="15"/>
                      <w:highlight w:val="none"/>
                      <w:lang w:bidi="ar"/>
                    </w:rPr>
                    <w:t>0</w:t>
                  </w:r>
                </w:p>
              </w:tc>
            </w:tr>
            <w:tr w14:paraId="7B9B99C6">
              <w:tblPrEx>
                <w:tblCellMar>
                  <w:top w:w="0" w:type="dxa"/>
                  <w:left w:w="108" w:type="dxa"/>
                  <w:bottom w:w="0" w:type="dxa"/>
                  <w:right w:w="108" w:type="dxa"/>
                </w:tblCellMar>
              </w:tblPrEx>
              <w:trPr>
                <w:trHeight w:val="563" w:hRule="atLeast"/>
                <w:jc w:val="center"/>
              </w:trPr>
              <w:tc>
                <w:tcPr>
                  <w:tcW w:w="1191" w:type="dxa"/>
                  <w:tcBorders>
                    <w:top w:val="single" w:color="000000" w:sz="4" w:space="0"/>
                    <w:left w:val="single" w:color="000000" w:sz="4" w:space="0"/>
                    <w:bottom w:val="single" w:color="000000" w:sz="4" w:space="0"/>
                    <w:right w:val="single" w:color="000000" w:sz="4" w:space="0"/>
                  </w:tcBorders>
                  <w:noWrap/>
                  <w:vAlign w:val="center"/>
                </w:tcPr>
                <w:p w14:paraId="5F51A7A6">
                  <w:pPr>
                    <w:widowControl/>
                    <w:jc w:val="center"/>
                    <w:textAlignment w:val="center"/>
                    <w:rPr>
                      <w:rFonts w:hint="eastAsia" w:ascii="宋体" w:hAnsi="宋体" w:eastAsia="宋体" w:cs="宋体"/>
                      <w:b/>
                      <w:bCs/>
                      <w:color w:val="000000"/>
                      <w:sz w:val="15"/>
                      <w:szCs w:val="15"/>
                      <w:highlight w:val="none"/>
                    </w:rPr>
                  </w:pPr>
                  <w:r>
                    <w:rPr>
                      <w:rFonts w:hint="eastAsia" w:ascii="宋体" w:hAnsi="宋体" w:eastAsia="宋体" w:cs="宋体"/>
                      <w:b/>
                      <w:bCs/>
                      <w:color w:val="000000"/>
                      <w:kern w:val="0"/>
                      <w:sz w:val="15"/>
                      <w:szCs w:val="15"/>
                      <w:highlight w:val="none"/>
                      <w:lang w:bidi="ar"/>
                    </w:rPr>
                    <w:t>45天-60天（含）</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5A9979AC">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8</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4CDDAAAD">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7</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6EE99DF7">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5</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135DF4E2">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3</w:t>
                  </w:r>
                </w:p>
              </w:tc>
              <w:tc>
                <w:tcPr>
                  <w:tcW w:w="436" w:type="dxa"/>
                  <w:tcBorders>
                    <w:top w:val="single" w:color="000000" w:sz="4" w:space="0"/>
                    <w:left w:val="single" w:color="000000" w:sz="4" w:space="0"/>
                    <w:bottom w:val="single" w:color="000000" w:sz="4" w:space="0"/>
                    <w:right w:val="single" w:color="000000" w:sz="4" w:space="0"/>
                  </w:tcBorders>
                  <w:noWrap/>
                  <w:vAlign w:val="center"/>
                </w:tcPr>
                <w:p w14:paraId="1688482A">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1</w:t>
                  </w:r>
                </w:p>
              </w:tc>
              <w:tc>
                <w:tcPr>
                  <w:tcW w:w="508" w:type="dxa"/>
                  <w:tcBorders>
                    <w:top w:val="single" w:color="000000" w:sz="4" w:space="0"/>
                    <w:left w:val="single" w:color="000000" w:sz="4" w:space="0"/>
                    <w:bottom w:val="single" w:color="000000" w:sz="4" w:space="0"/>
                    <w:right w:val="single" w:color="000000" w:sz="4" w:space="0"/>
                  </w:tcBorders>
                  <w:noWrap/>
                  <w:vAlign w:val="center"/>
                </w:tcPr>
                <w:p w14:paraId="0545205E">
                  <w:pPr>
                    <w:widowControl/>
                    <w:jc w:val="center"/>
                    <w:textAlignment w:val="center"/>
                    <w:rPr>
                      <w:rFonts w:hint="eastAsia" w:ascii="宋体" w:hAnsi="宋体" w:eastAsia="宋体" w:cs="宋体"/>
                      <w:color w:val="000000"/>
                      <w:kern w:val="0"/>
                      <w:sz w:val="15"/>
                      <w:szCs w:val="15"/>
                      <w:highlight w:val="none"/>
                      <w:lang w:bidi="ar"/>
                    </w:rPr>
                  </w:pPr>
                  <w:r>
                    <w:rPr>
                      <w:rFonts w:hint="eastAsia" w:ascii="宋体" w:hAnsi="宋体" w:eastAsia="宋体" w:cs="宋体"/>
                      <w:color w:val="000000"/>
                      <w:kern w:val="0"/>
                      <w:sz w:val="15"/>
                      <w:szCs w:val="15"/>
                      <w:highlight w:val="none"/>
                      <w:lang w:bidi="ar"/>
                    </w:rPr>
                    <w:t>0</w:t>
                  </w:r>
                </w:p>
              </w:tc>
              <w:tc>
                <w:tcPr>
                  <w:tcW w:w="585" w:type="dxa"/>
                  <w:tcBorders>
                    <w:top w:val="single" w:color="000000" w:sz="4" w:space="0"/>
                    <w:left w:val="single" w:color="000000" w:sz="4" w:space="0"/>
                    <w:bottom w:val="single" w:color="000000" w:sz="4" w:space="0"/>
                    <w:right w:val="single" w:color="000000" w:sz="4" w:space="0"/>
                  </w:tcBorders>
                  <w:noWrap/>
                  <w:vAlign w:val="center"/>
                </w:tcPr>
                <w:p w14:paraId="47F776F6">
                  <w:pPr>
                    <w:widowControl/>
                    <w:jc w:val="center"/>
                    <w:textAlignment w:val="center"/>
                    <w:rPr>
                      <w:rFonts w:hint="eastAsia" w:ascii="宋体" w:hAnsi="宋体" w:eastAsia="宋体" w:cs="宋体"/>
                      <w:color w:val="000000"/>
                      <w:kern w:val="0"/>
                      <w:sz w:val="15"/>
                      <w:szCs w:val="15"/>
                      <w:highlight w:val="none"/>
                      <w:lang w:bidi="ar"/>
                    </w:rPr>
                  </w:pPr>
                  <w:r>
                    <w:rPr>
                      <w:rFonts w:hint="eastAsia" w:ascii="宋体" w:hAnsi="宋体" w:eastAsia="宋体" w:cs="宋体"/>
                      <w:color w:val="000000"/>
                      <w:kern w:val="0"/>
                      <w:sz w:val="15"/>
                      <w:szCs w:val="15"/>
                      <w:highlight w:val="none"/>
                      <w:lang w:bidi="ar"/>
                    </w:rPr>
                    <w:t>0</w:t>
                  </w:r>
                </w:p>
              </w:tc>
            </w:tr>
            <w:tr w14:paraId="5E240D7A">
              <w:tblPrEx>
                <w:tblCellMar>
                  <w:top w:w="0" w:type="dxa"/>
                  <w:left w:w="108" w:type="dxa"/>
                  <w:bottom w:w="0" w:type="dxa"/>
                  <w:right w:w="108" w:type="dxa"/>
                </w:tblCellMar>
              </w:tblPrEx>
              <w:trPr>
                <w:trHeight w:val="563" w:hRule="atLeast"/>
                <w:jc w:val="center"/>
              </w:trPr>
              <w:tc>
                <w:tcPr>
                  <w:tcW w:w="1191" w:type="dxa"/>
                  <w:tcBorders>
                    <w:top w:val="single" w:color="000000" w:sz="4" w:space="0"/>
                    <w:left w:val="single" w:color="000000" w:sz="4" w:space="0"/>
                    <w:bottom w:val="single" w:color="000000" w:sz="4" w:space="0"/>
                    <w:right w:val="single" w:color="000000" w:sz="4" w:space="0"/>
                  </w:tcBorders>
                  <w:noWrap/>
                  <w:vAlign w:val="center"/>
                </w:tcPr>
                <w:p w14:paraId="1B673C0A">
                  <w:pPr>
                    <w:widowControl/>
                    <w:jc w:val="center"/>
                    <w:textAlignment w:val="center"/>
                    <w:rPr>
                      <w:rFonts w:hint="eastAsia" w:ascii="宋体" w:hAnsi="宋体" w:eastAsia="宋体" w:cs="宋体"/>
                      <w:b/>
                      <w:bCs/>
                      <w:color w:val="000000"/>
                      <w:sz w:val="15"/>
                      <w:szCs w:val="15"/>
                      <w:highlight w:val="none"/>
                    </w:rPr>
                  </w:pPr>
                  <w:r>
                    <w:rPr>
                      <w:rFonts w:hint="eastAsia" w:ascii="宋体" w:hAnsi="宋体" w:eastAsia="宋体" w:cs="宋体"/>
                      <w:b/>
                      <w:bCs/>
                      <w:color w:val="000000"/>
                      <w:kern w:val="0"/>
                      <w:sz w:val="15"/>
                      <w:szCs w:val="15"/>
                      <w:highlight w:val="none"/>
                      <w:lang w:bidi="ar"/>
                    </w:rPr>
                    <w:t>60天-75天（含）</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62770FE4">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5</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0CA989E1">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sz w:val="15"/>
                      <w:szCs w:val="15"/>
                      <w:highlight w:val="none"/>
                    </w:rPr>
                    <w:t>4</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5F1B2D5D">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2</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30A84491">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0</w:t>
                  </w:r>
                </w:p>
              </w:tc>
              <w:tc>
                <w:tcPr>
                  <w:tcW w:w="436" w:type="dxa"/>
                  <w:tcBorders>
                    <w:top w:val="single" w:color="000000" w:sz="4" w:space="0"/>
                    <w:left w:val="single" w:color="000000" w:sz="4" w:space="0"/>
                    <w:bottom w:val="single" w:color="000000" w:sz="4" w:space="0"/>
                    <w:right w:val="single" w:color="000000" w:sz="4" w:space="0"/>
                  </w:tcBorders>
                  <w:noWrap/>
                  <w:vAlign w:val="center"/>
                </w:tcPr>
                <w:p w14:paraId="425B4B36">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0</w:t>
                  </w:r>
                </w:p>
              </w:tc>
              <w:tc>
                <w:tcPr>
                  <w:tcW w:w="508" w:type="dxa"/>
                  <w:tcBorders>
                    <w:top w:val="single" w:color="000000" w:sz="4" w:space="0"/>
                    <w:left w:val="single" w:color="000000" w:sz="4" w:space="0"/>
                    <w:bottom w:val="single" w:color="000000" w:sz="4" w:space="0"/>
                    <w:right w:val="single" w:color="000000" w:sz="4" w:space="0"/>
                  </w:tcBorders>
                  <w:noWrap/>
                  <w:vAlign w:val="center"/>
                </w:tcPr>
                <w:p w14:paraId="43613CF8">
                  <w:pPr>
                    <w:widowControl/>
                    <w:jc w:val="center"/>
                    <w:textAlignment w:val="center"/>
                    <w:rPr>
                      <w:rFonts w:hint="eastAsia" w:ascii="宋体" w:hAnsi="宋体" w:eastAsia="宋体" w:cs="宋体"/>
                      <w:color w:val="000000"/>
                      <w:kern w:val="0"/>
                      <w:sz w:val="15"/>
                      <w:szCs w:val="15"/>
                      <w:highlight w:val="none"/>
                      <w:lang w:bidi="ar"/>
                    </w:rPr>
                  </w:pPr>
                  <w:r>
                    <w:rPr>
                      <w:rFonts w:hint="eastAsia" w:ascii="宋体" w:hAnsi="宋体" w:eastAsia="宋体" w:cs="宋体"/>
                      <w:color w:val="000000"/>
                      <w:kern w:val="0"/>
                      <w:sz w:val="15"/>
                      <w:szCs w:val="15"/>
                      <w:highlight w:val="none"/>
                      <w:lang w:bidi="ar"/>
                    </w:rPr>
                    <w:t>0</w:t>
                  </w:r>
                </w:p>
              </w:tc>
              <w:tc>
                <w:tcPr>
                  <w:tcW w:w="585" w:type="dxa"/>
                  <w:tcBorders>
                    <w:top w:val="single" w:color="000000" w:sz="4" w:space="0"/>
                    <w:left w:val="single" w:color="000000" w:sz="4" w:space="0"/>
                    <w:bottom w:val="single" w:color="000000" w:sz="4" w:space="0"/>
                    <w:right w:val="single" w:color="000000" w:sz="4" w:space="0"/>
                  </w:tcBorders>
                  <w:noWrap/>
                  <w:vAlign w:val="center"/>
                </w:tcPr>
                <w:p w14:paraId="046CD495">
                  <w:pPr>
                    <w:widowControl/>
                    <w:jc w:val="center"/>
                    <w:textAlignment w:val="center"/>
                    <w:rPr>
                      <w:rFonts w:hint="eastAsia" w:ascii="宋体" w:hAnsi="宋体" w:eastAsia="宋体" w:cs="宋体"/>
                      <w:color w:val="000000"/>
                      <w:kern w:val="0"/>
                      <w:sz w:val="15"/>
                      <w:szCs w:val="15"/>
                      <w:highlight w:val="none"/>
                      <w:lang w:bidi="ar"/>
                    </w:rPr>
                  </w:pPr>
                  <w:r>
                    <w:rPr>
                      <w:rFonts w:hint="eastAsia" w:ascii="宋体" w:hAnsi="宋体" w:eastAsia="宋体" w:cs="宋体"/>
                      <w:color w:val="000000"/>
                      <w:kern w:val="0"/>
                      <w:sz w:val="15"/>
                      <w:szCs w:val="15"/>
                      <w:highlight w:val="none"/>
                      <w:lang w:bidi="ar"/>
                    </w:rPr>
                    <w:t>0</w:t>
                  </w:r>
                </w:p>
              </w:tc>
            </w:tr>
            <w:tr w14:paraId="47484F73">
              <w:tblPrEx>
                <w:tblCellMar>
                  <w:top w:w="0" w:type="dxa"/>
                  <w:left w:w="108" w:type="dxa"/>
                  <w:bottom w:w="0" w:type="dxa"/>
                  <w:right w:w="108" w:type="dxa"/>
                </w:tblCellMar>
              </w:tblPrEx>
              <w:trPr>
                <w:trHeight w:val="413" w:hRule="atLeast"/>
                <w:jc w:val="center"/>
              </w:trPr>
              <w:tc>
                <w:tcPr>
                  <w:tcW w:w="1191" w:type="dxa"/>
                  <w:tcBorders>
                    <w:top w:val="single" w:color="000000" w:sz="4" w:space="0"/>
                    <w:left w:val="single" w:color="000000" w:sz="4" w:space="0"/>
                    <w:bottom w:val="single" w:color="000000" w:sz="4" w:space="0"/>
                    <w:right w:val="single" w:color="000000" w:sz="4" w:space="0"/>
                  </w:tcBorders>
                  <w:noWrap/>
                  <w:vAlign w:val="center"/>
                </w:tcPr>
                <w:p w14:paraId="2825E7C0">
                  <w:pPr>
                    <w:widowControl/>
                    <w:jc w:val="center"/>
                    <w:textAlignment w:val="center"/>
                    <w:rPr>
                      <w:rFonts w:hint="eastAsia" w:ascii="宋体" w:hAnsi="宋体" w:eastAsia="宋体" w:cs="宋体"/>
                      <w:b/>
                      <w:bCs/>
                      <w:color w:val="000000"/>
                      <w:sz w:val="15"/>
                      <w:szCs w:val="15"/>
                      <w:highlight w:val="none"/>
                    </w:rPr>
                  </w:pPr>
                  <w:r>
                    <w:rPr>
                      <w:rFonts w:hint="eastAsia" w:ascii="宋体" w:hAnsi="宋体" w:eastAsia="宋体" w:cs="宋体"/>
                      <w:b/>
                      <w:bCs/>
                      <w:color w:val="000000"/>
                      <w:kern w:val="0"/>
                      <w:sz w:val="15"/>
                      <w:szCs w:val="15"/>
                      <w:highlight w:val="none"/>
                      <w:lang w:bidi="ar"/>
                    </w:rPr>
                    <w:t>75天以上</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51386FD7">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3</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7D2762B1">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2</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6B022D77">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0</w:t>
                  </w:r>
                </w:p>
              </w:tc>
              <w:tc>
                <w:tcPr>
                  <w:tcW w:w="435" w:type="dxa"/>
                  <w:tcBorders>
                    <w:top w:val="single" w:color="000000" w:sz="4" w:space="0"/>
                    <w:left w:val="single" w:color="000000" w:sz="4" w:space="0"/>
                    <w:bottom w:val="single" w:color="000000" w:sz="4" w:space="0"/>
                    <w:right w:val="single" w:color="000000" w:sz="4" w:space="0"/>
                  </w:tcBorders>
                  <w:noWrap/>
                  <w:vAlign w:val="center"/>
                </w:tcPr>
                <w:p w14:paraId="4D971029">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0</w:t>
                  </w:r>
                </w:p>
              </w:tc>
              <w:tc>
                <w:tcPr>
                  <w:tcW w:w="436" w:type="dxa"/>
                  <w:tcBorders>
                    <w:top w:val="single" w:color="000000" w:sz="4" w:space="0"/>
                    <w:left w:val="single" w:color="000000" w:sz="4" w:space="0"/>
                    <w:bottom w:val="single" w:color="000000" w:sz="4" w:space="0"/>
                    <w:right w:val="single" w:color="000000" w:sz="4" w:space="0"/>
                  </w:tcBorders>
                  <w:noWrap/>
                  <w:vAlign w:val="center"/>
                </w:tcPr>
                <w:p w14:paraId="3753DE52">
                  <w:pPr>
                    <w:widowControl/>
                    <w:jc w:val="center"/>
                    <w:textAlignment w:val="center"/>
                    <w:rPr>
                      <w:rFonts w:hint="eastAsia" w:ascii="宋体" w:hAnsi="宋体" w:eastAsia="宋体" w:cs="宋体"/>
                      <w:color w:val="000000"/>
                      <w:sz w:val="15"/>
                      <w:szCs w:val="15"/>
                      <w:highlight w:val="none"/>
                    </w:rPr>
                  </w:pPr>
                  <w:r>
                    <w:rPr>
                      <w:rFonts w:hint="eastAsia" w:ascii="宋体" w:hAnsi="宋体" w:eastAsia="宋体" w:cs="宋体"/>
                      <w:color w:val="000000"/>
                      <w:kern w:val="0"/>
                      <w:sz w:val="15"/>
                      <w:szCs w:val="15"/>
                      <w:highlight w:val="none"/>
                      <w:lang w:bidi="ar"/>
                    </w:rPr>
                    <w:t>0</w:t>
                  </w:r>
                </w:p>
              </w:tc>
              <w:tc>
                <w:tcPr>
                  <w:tcW w:w="508" w:type="dxa"/>
                  <w:tcBorders>
                    <w:top w:val="single" w:color="000000" w:sz="4" w:space="0"/>
                    <w:left w:val="single" w:color="000000" w:sz="4" w:space="0"/>
                    <w:bottom w:val="single" w:color="000000" w:sz="4" w:space="0"/>
                    <w:right w:val="single" w:color="000000" w:sz="4" w:space="0"/>
                  </w:tcBorders>
                  <w:noWrap/>
                  <w:vAlign w:val="center"/>
                </w:tcPr>
                <w:p w14:paraId="2784B912">
                  <w:pPr>
                    <w:widowControl/>
                    <w:jc w:val="center"/>
                    <w:textAlignment w:val="center"/>
                    <w:rPr>
                      <w:rFonts w:hint="eastAsia" w:ascii="宋体" w:hAnsi="宋体" w:eastAsia="宋体" w:cs="宋体"/>
                      <w:color w:val="000000"/>
                      <w:kern w:val="0"/>
                      <w:sz w:val="15"/>
                      <w:szCs w:val="15"/>
                      <w:highlight w:val="none"/>
                      <w:lang w:bidi="ar"/>
                    </w:rPr>
                  </w:pPr>
                  <w:r>
                    <w:rPr>
                      <w:rFonts w:hint="eastAsia" w:ascii="宋体" w:hAnsi="宋体" w:eastAsia="宋体" w:cs="宋体"/>
                      <w:color w:val="000000"/>
                      <w:kern w:val="0"/>
                      <w:sz w:val="15"/>
                      <w:szCs w:val="15"/>
                      <w:highlight w:val="none"/>
                      <w:lang w:bidi="ar"/>
                    </w:rPr>
                    <w:t>0</w:t>
                  </w:r>
                </w:p>
              </w:tc>
              <w:tc>
                <w:tcPr>
                  <w:tcW w:w="585" w:type="dxa"/>
                  <w:tcBorders>
                    <w:top w:val="single" w:color="000000" w:sz="4" w:space="0"/>
                    <w:left w:val="single" w:color="000000" w:sz="4" w:space="0"/>
                    <w:bottom w:val="single" w:color="000000" w:sz="4" w:space="0"/>
                    <w:right w:val="single" w:color="000000" w:sz="4" w:space="0"/>
                  </w:tcBorders>
                  <w:noWrap/>
                  <w:vAlign w:val="center"/>
                </w:tcPr>
                <w:p w14:paraId="29BCB3BE">
                  <w:pPr>
                    <w:widowControl/>
                    <w:jc w:val="center"/>
                    <w:textAlignment w:val="center"/>
                    <w:rPr>
                      <w:rFonts w:hint="eastAsia" w:ascii="宋体" w:hAnsi="宋体" w:eastAsia="宋体" w:cs="宋体"/>
                      <w:color w:val="000000"/>
                      <w:kern w:val="0"/>
                      <w:sz w:val="15"/>
                      <w:szCs w:val="15"/>
                      <w:highlight w:val="none"/>
                      <w:lang w:bidi="ar"/>
                    </w:rPr>
                  </w:pPr>
                  <w:r>
                    <w:rPr>
                      <w:rFonts w:hint="eastAsia" w:ascii="宋体" w:hAnsi="宋体" w:eastAsia="宋体" w:cs="宋体"/>
                      <w:color w:val="000000"/>
                      <w:kern w:val="0"/>
                      <w:sz w:val="15"/>
                      <w:szCs w:val="15"/>
                      <w:highlight w:val="none"/>
                      <w:lang w:bidi="ar"/>
                    </w:rPr>
                    <w:t>0</w:t>
                  </w:r>
                </w:p>
              </w:tc>
            </w:tr>
          </w:tbl>
          <w:p w14:paraId="3C1CB6EF">
            <w:pPr>
              <w:widowControl/>
              <w:jc w:val="center"/>
              <w:rPr>
                <w:rFonts w:hint="eastAsia" w:ascii="宋体" w:hAnsi="宋体" w:eastAsia="宋体" w:cs="宋体"/>
                <w:bCs/>
                <w:kern w:val="0"/>
                <w:sz w:val="15"/>
                <w:szCs w:val="15"/>
                <w:highlight w:val="none"/>
              </w:rPr>
            </w:pPr>
          </w:p>
        </w:tc>
        <w:tc>
          <w:tcPr>
            <w:tcW w:w="142" w:type="pct"/>
            <w:tcBorders>
              <w:tl2br w:val="nil"/>
              <w:tr2bl w:val="nil"/>
            </w:tcBorders>
            <w:vAlign w:val="center"/>
          </w:tcPr>
          <w:p w14:paraId="34A2C598">
            <w:pPr>
              <w:widowControl/>
              <w:jc w:val="center"/>
              <w:rPr>
                <w:rFonts w:hint="eastAsia" w:ascii="宋体" w:hAnsi="宋体" w:eastAsia="宋体" w:cs="宋体"/>
                <w:kern w:val="0"/>
                <w:sz w:val="18"/>
                <w:szCs w:val="18"/>
                <w:highlight w:val="none"/>
              </w:rPr>
            </w:pPr>
          </w:p>
        </w:tc>
      </w:tr>
      <w:bookmarkEnd w:id="143"/>
    </w:tbl>
    <w:p w14:paraId="3758A6D6">
      <w:pPr>
        <w:snapToGrid w:val="0"/>
        <w:spacing w:line="360" w:lineRule="auto"/>
        <w:ind w:firstLine="482" w:firstLineChars="200"/>
        <w:rPr>
          <w:rFonts w:ascii="Times New Roman" w:hAnsi="Times New Roman"/>
          <w:b/>
          <w:bCs/>
          <w:i w:val="0"/>
          <w:snapToGrid w:val="0"/>
          <w:sz w:val="24"/>
          <w:szCs w:val="24"/>
          <w:highlight w:val="none"/>
        </w:rPr>
        <w:sectPr>
          <w:pgSz w:w="11905" w:h="16838"/>
          <w:pgMar w:top="1474" w:right="1418" w:bottom="1418" w:left="1418" w:header="1021" w:footer="1021" w:gutter="0"/>
          <w:cols w:space="0" w:num="1"/>
          <w:docGrid w:linePitch="319" w:charSpace="0"/>
        </w:sectPr>
      </w:pPr>
      <w:r>
        <w:rPr>
          <w:rFonts w:hint="eastAsia" w:ascii="Times New Roman" w:hAnsi="Times New Roman" w:eastAsia="宋体" w:cs="Times New Roman"/>
          <w:b/>
          <w:i w:val="0"/>
          <w:snapToGrid w:val="0"/>
          <w:kern w:val="0"/>
          <w:sz w:val="24"/>
          <w:szCs w:val="24"/>
          <w:highlight w:val="none"/>
          <w:lang w:val="en-US" w:eastAsia="zh-CN" w:bidi="ar-SA"/>
        </w:rPr>
        <w:t xml:space="preserve">                            </w:t>
      </w:r>
      <w:bookmarkEnd w:id="141"/>
    </w:p>
    <w:p w14:paraId="5F051E9B">
      <w:pPr>
        <w:keepNext/>
        <w:keepLines/>
        <w:widowControl w:val="0"/>
        <w:numPr>
          <w:ilvl w:val="6"/>
          <w:numId w:val="1"/>
        </w:numPr>
        <w:spacing w:before="66" w:after="64" w:line="320" w:lineRule="auto"/>
        <w:ind w:left="622"/>
        <w:jc w:val="both"/>
        <w:outlineLvl w:val="6"/>
        <w:rPr>
          <w:rFonts w:ascii="Times New Roman" w:hAnsi="Times New Roman" w:eastAsia="宋体" w:cs="Times New Roman"/>
          <w:b/>
          <w:bCs/>
          <w:spacing w:val="-9"/>
          <w:w w:val="95"/>
          <w:kern w:val="2"/>
          <w:sz w:val="24"/>
          <w:szCs w:val="24"/>
          <w:highlight w:val="none"/>
          <w:lang w:val="en-US" w:eastAsia="zh-CN" w:bidi="ar-SA"/>
        </w:rPr>
      </w:pPr>
      <w:r>
        <w:rPr>
          <w:rFonts w:hint="eastAsia" w:ascii="Times New Roman" w:hAnsi="Times New Roman" w:eastAsia="宋体" w:cs="Times New Roman"/>
          <w:b/>
          <w:bCs/>
          <w:spacing w:val="-9"/>
          <w:w w:val="95"/>
          <w:kern w:val="2"/>
          <w:sz w:val="24"/>
          <w:szCs w:val="24"/>
          <w:highlight w:val="none"/>
          <w:lang w:val="en-US" w:eastAsia="zh-CN" w:bidi="ar-SA"/>
        </w:rPr>
        <w:t>附件3</w:t>
      </w:r>
      <w:bookmarkStart w:id="144" w:name="_Toc188452527"/>
    </w:p>
    <w:p w14:paraId="6274095B">
      <w:pPr>
        <w:spacing w:before="355"/>
        <w:ind w:firstLine="171" w:firstLineChars="50"/>
        <w:jc w:val="center"/>
        <w:rPr>
          <w:rFonts w:ascii="方正小标宋简体" w:eastAsia="方正小标宋简体" w:cs="Times New Roman"/>
          <w:w w:val="95"/>
          <w:sz w:val="36"/>
          <w:szCs w:val="20"/>
          <w:highlight w:val="none"/>
        </w:rPr>
      </w:pPr>
      <w:r>
        <w:rPr>
          <w:rFonts w:hint="eastAsia" w:ascii="方正小标宋简体" w:eastAsia="方正小标宋简体" w:cs="Times New Roman"/>
          <w:w w:val="95"/>
          <w:sz w:val="36"/>
          <w:szCs w:val="20"/>
          <w:highlight w:val="none"/>
        </w:rPr>
        <w:t>通用技术评审标准</w:t>
      </w:r>
      <w:bookmarkEnd w:id="144"/>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392"/>
        <w:gridCol w:w="544"/>
        <w:gridCol w:w="2478"/>
        <w:gridCol w:w="939"/>
        <w:gridCol w:w="3453"/>
        <w:gridCol w:w="457"/>
      </w:tblGrid>
      <w:tr w14:paraId="14C1F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0" w:type="auto"/>
            <w:gridSpan w:val="7"/>
            <w:vAlign w:val="center"/>
          </w:tcPr>
          <w:p w14:paraId="1897DB3A">
            <w:pPr>
              <w:jc w:val="center"/>
              <w:rPr>
                <w:rFonts w:hint="eastAsia" w:ascii="仿宋_GB2312" w:hAnsi="黑体" w:eastAsia="仿宋_GB2312" w:cs="仿宋_GB2312"/>
                <w:kern w:val="0"/>
                <w:sz w:val="28"/>
                <w:szCs w:val="28"/>
                <w:highlight w:val="none"/>
              </w:rPr>
            </w:pPr>
            <w:r>
              <w:rPr>
                <w:rFonts w:hint="eastAsia" w:ascii="仿宋_GB2312" w:hAnsi="黑体" w:eastAsia="仿宋_GB2312" w:cs="仿宋_GB2312"/>
                <w:b/>
                <w:kern w:val="0"/>
                <w:sz w:val="28"/>
                <w:szCs w:val="28"/>
                <w:highlight w:val="none"/>
              </w:rPr>
              <w:t>技术标评审要素和打分细则</w:t>
            </w:r>
            <w:r>
              <w:rPr>
                <w:rFonts w:hint="eastAsia" w:ascii="仿宋_GB2312" w:hAnsi="黑体" w:eastAsia="仿宋_GB2312" w:cs="宋体"/>
                <w:b/>
                <w:kern w:val="0"/>
                <w:sz w:val="28"/>
                <w:szCs w:val="28"/>
                <w:highlight w:val="none"/>
              </w:rPr>
              <w:t>(满分33分）</w:t>
            </w:r>
          </w:p>
        </w:tc>
      </w:tr>
      <w:tr w14:paraId="42742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0" w:type="auto"/>
            <w:vAlign w:val="center"/>
          </w:tcPr>
          <w:p w14:paraId="70B46780">
            <w:pPr>
              <w:widowControl/>
              <w:jc w:val="center"/>
              <w:rPr>
                <w:rFonts w:hint="eastAsia" w:ascii="宋体" w:hAnsi="宋体" w:eastAsia="宋体" w:cs="宋体"/>
                <w:b/>
                <w:bCs/>
                <w:kern w:val="0"/>
                <w:sz w:val="18"/>
                <w:szCs w:val="18"/>
                <w:highlight w:val="none"/>
              </w:rPr>
            </w:pPr>
            <w:r>
              <w:rPr>
                <w:rFonts w:hint="eastAsia" w:ascii="宋体" w:hAnsi="宋体" w:eastAsia="宋体" w:cs="宋体"/>
                <w:b/>
                <w:bCs/>
                <w:kern w:val="0"/>
                <w:sz w:val="18"/>
                <w:szCs w:val="18"/>
                <w:highlight w:val="none"/>
              </w:rPr>
              <w:t>评审要素</w:t>
            </w:r>
          </w:p>
        </w:tc>
        <w:tc>
          <w:tcPr>
            <w:tcW w:w="0" w:type="auto"/>
            <w:vAlign w:val="center"/>
          </w:tcPr>
          <w:p w14:paraId="53F399A0">
            <w:pPr>
              <w:widowControl/>
              <w:jc w:val="center"/>
              <w:rPr>
                <w:rFonts w:hint="eastAsia" w:ascii="仿宋_GB2312" w:hAnsi="宋体" w:eastAsia="仿宋_GB2312" w:cs="宋体"/>
                <w:b/>
                <w:bCs/>
                <w:kern w:val="0"/>
                <w:sz w:val="16"/>
                <w:szCs w:val="16"/>
                <w:highlight w:val="none"/>
              </w:rPr>
            </w:pPr>
            <w:r>
              <w:rPr>
                <w:rFonts w:hint="eastAsia" w:ascii="仿宋_GB2312" w:hAnsi="宋体" w:eastAsia="仿宋_GB2312" w:cs="宋体"/>
                <w:b/>
                <w:bCs/>
                <w:kern w:val="0"/>
                <w:sz w:val="16"/>
                <w:szCs w:val="16"/>
                <w:highlight w:val="none"/>
              </w:rPr>
              <w:t>序号</w:t>
            </w:r>
          </w:p>
        </w:tc>
        <w:tc>
          <w:tcPr>
            <w:tcW w:w="0" w:type="auto"/>
            <w:vAlign w:val="center"/>
          </w:tcPr>
          <w:p w14:paraId="43598057">
            <w:pPr>
              <w:widowControl/>
              <w:jc w:val="center"/>
              <w:rPr>
                <w:rFonts w:hint="eastAsia" w:ascii="宋体" w:hAnsi="宋体" w:eastAsia="宋体" w:cs="宋体"/>
                <w:b/>
                <w:bCs/>
                <w:kern w:val="0"/>
                <w:sz w:val="18"/>
                <w:szCs w:val="18"/>
                <w:highlight w:val="none"/>
              </w:rPr>
            </w:pPr>
            <w:r>
              <w:rPr>
                <w:rFonts w:hint="eastAsia" w:ascii="宋体" w:hAnsi="宋体" w:eastAsia="宋体" w:cs="宋体"/>
                <w:b/>
                <w:bCs/>
                <w:kern w:val="0"/>
                <w:sz w:val="18"/>
                <w:szCs w:val="18"/>
                <w:highlight w:val="none"/>
              </w:rPr>
              <w:t>评审</w:t>
            </w:r>
          </w:p>
          <w:p w14:paraId="5B9D750D">
            <w:pPr>
              <w:widowControl/>
              <w:jc w:val="center"/>
              <w:rPr>
                <w:rFonts w:hint="eastAsia" w:ascii="宋体" w:hAnsi="宋体" w:eastAsia="宋体" w:cs="宋体"/>
                <w:b/>
                <w:bCs/>
                <w:kern w:val="0"/>
                <w:sz w:val="18"/>
                <w:szCs w:val="18"/>
                <w:highlight w:val="none"/>
              </w:rPr>
            </w:pPr>
            <w:r>
              <w:rPr>
                <w:rFonts w:hint="eastAsia" w:ascii="宋体" w:hAnsi="宋体" w:eastAsia="宋体" w:cs="宋体"/>
                <w:b/>
                <w:bCs/>
                <w:kern w:val="0"/>
                <w:sz w:val="18"/>
                <w:szCs w:val="18"/>
                <w:highlight w:val="none"/>
              </w:rPr>
              <w:t>要素</w:t>
            </w:r>
          </w:p>
        </w:tc>
        <w:tc>
          <w:tcPr>
            <w:tcW w:w="0" w:type="auto"/>
            <w:vAlign w:val="center"/>
          </w:tcPr>
          <w:p w14:paraId="42A05FB2">
            <w:pPr>
              <w:widowControl/>
              <w:jc w:val="center"/>
              <w:rPr>
                <w:rFonts w:hint="eastAsia" w:ascii="宋体" w:hAnsi="宋体" w:eastAsia="宋体" w:cs="宋体"/>
                <w:b/>
                <w:bCs/>
                <w:kern w:val="0"/>
                <w:sz w:val="20"/>
                <w:szCs w:val="20"/>
                <w:highlight w:val="none"/>
              </w:rPr>
            </w:pPr>
            <w:r>
              <w:rPr>
                <w:rFonts w:hint="eastAsia" w:ascii="宋体" w:hAnsi="宋体" w:eastAsia="宋体" w:cs="宋体"/>
                <w:b/>
                <w:bCs/>
                <w:kern w:val="0"/>
                <w:sz w:val="20"/>
                <w:szCs w:val="20"/>
                <w:highlight w:val="none"/>
              </w:rPr>
              <w:t>评审标准</w:t>
            </w:r>
          </w:p>
        </w:tc>
        <w:tc>
          <w:tcPr>
            <w:tcW w:w="0" w:type="auto"/>
            <w:vAlign w:val="center"/>
          </w:tcPr>
          <w:p w14:paraId="1D83FFB1">
            <w:pPr>
              <w:widowControl/>
              <w:jc w:val="center"/>
              <w:rPr>
                <w:rFonts w:hint="eastAsia" w:ascii="宋体" w:hAnsi="宋体" w:eastAsia="宋体" w:cs="宋体"/>
                <w:b/>
                <w:bCs/>
                <w:kern w:val="0"/>
                <w:sz w:val="18"/>
                <w:szCs w:val="18"/>
                <w:highlight w:val="none"/>
              </w:rPr>
            </w:pPr>
            <w:r>
              <w:rPr>
                <w:rFonts w:hint="eastAsia" w:ascii="宋体" w:hAnsi="宋体" w:eastAsia="宋体" w:cs="宋体"/>
                <w:b/>
                <w:bCs/>
                <w:kern w:val="0"/>
                <w:sz w:val="18"/>
                <w:szCs w:val="18"/>
                <w:highlight w:val="none"/>
              </w:rPr>
              <w:t>标准分值</w:t>
            </w:r>
          </w:p>
        </w:tc>
        <w:tc>
          <w:tcPr>
            <w:tcW w:w="0" w:type="auto"/>
            <w:vAlign w:val="center"/>
          </w:tcPr>
          <w:p w14:paraId="6BF4DC79">
            <w:pPr>
              <w:widowControl/>
              <w:jc w:val="center"/>
              <w:rPr>
                <w:rFonts w:hint="eastAsia" w:ascii="宋体" w:hAnsi="宋体" w:eastAsia="宋体" w:cs="宋体"/>
                <w:b/>
                <w:bCs/>
                <w:kern w:val="0"/>
                <w:sz w:val="18"/>
                <w:szCs w:val="18"/>
                <w:highlight w:val="none"/>
              </w:rPr>
            </w:pPr>
            <w:r>
              <w:rPr>
                <w:rFonts w:hint="eastAsia" w:ascii="宋体" w:hAnsi="宋体" w:eastAsia="宋体" w:cs="宋体"/>
                <w:b/>
                <w:bCs/>
                <w:kern w:val="0"/>
                <w:sz w:val="20"/>
                <w:szCs w:val="20"/>
                <w:highlight w:val="none"/>
              </w:rPr>
              <w:t>评判方法</w:t>
            </w:r>
          </w:p>
        </w:tc>
        <w:tc>
          <w:tcPr>
            <w:tcW w:w="0" w:type="auto"/>
            <w:vAlign w:val="center"/>
          </w:tcPr>
          <w:p w14:paraId="2BBB107C">
            <w:pPr>
              <w:widowControl/>
              <w:jc w:val="center"/>
              <w:rPr>
                <w:rFonts w:hint="eastAsia" w:ascii="宋体" w:hAnsi="宋体" w:eastAsia="宋体" w:cs="宋体"/>
                <w:b/>
                <w:bCs/>
                <w:kern w:val="0"/>
                <w:sz w:val="18"/>
                <w:szCs w:val="18"/>
                <w:highlight w:val="none"/>
              </w:rPr>
            </w:pPr>
            <w:r>
              <w:rPr>
                <w:rFonts w:hint="eastAsia" w:ascii="宋体" w:hAnsi="宋体" w:eastAsia="宋体" w:cs="宋体"/>
                <w:b/>
                <w:bCs/>
                <w:kern w:val="0"/>
                <w:sz w:val="18"/>
                <w:szCs w:val="18"/>
                <w:highlight w:val="none"/>
              </w:rPr>
              <w:t>评审得分</w:t>
            </w:r>
          </w:p>
        </w:tc>
      </w:tr>
      <w:tr w14:paraId="2169A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456" w:type="dxa"/>
            <w:vMerge w:val="restart"/>
            <w:vAlign w:val="center"/>
          </w:tcPr>
          <w:p w14:paraId="7D4A826A">
            <w:pPr>
              <w:widowControl/>
              <w:jc w:val="center"/>
              <w:rPr>
                <w:rFonts w:hint="eastAsia" w:ascii="宋体" w:hAnsi="宋体" w:eastAsia="宋体" w:cs="宋体"/>
                <w:b/>
                <w:kern w:val="0"/>
                <w:sz w:val="18"/>
                <w:szCs w:val="18"/>
                <w:highlight w:val="none"/>
              </w:rPr>
            </w:pPr>
          </w:p>
          <w:p w14:paraId="2E7A1478">
            <w:pPr>
              <w:widowControl/>
              <w:jc w:val="center"/>
              <w:rPr>
                <w:rFonts w:hint="eastAsia" w:ascii="宋体" w:hAnsi="宋体" w:eastAsia="宋体" w:cs="宋体"/>
                <w:b/>
                <w:kern w:val="0"/>
                <w:sz w:val="18"/>
                <w:szCs w:val="18"/>
                <w:highlight w:val="none"/>
              </w:rPr>
            </w:pPr>
          </w:p>
          <w:p w14:paraId="1C701218">
            <w:pPr>
              <w:widowControl/>
              <w:jc w:val="center"/>
              <w:rPr>
                <w:rFonts w:hint="eastAsia" w:ascii="宋体" w:hAnsi="宋体" w:eastAsia="宋体" w:cs="宋体"/>
                <w:b/>
                <w:kern w:val="0"/>
                <w:sz w:val="18"/>
                <w:szCs w:val="18"/>
                <w:highlight w:val="none"/>
              </w:rPr>
            </w:pPr>
          </w:p>
          <w:p w14:paraId="1272D5AC">
            <w:pPr>
              <w:widowControl/>
              <w:jc w:val="center"/>
              <w:rPr>
                <w:rFonts w:hint="eastAsia" w:ascii="宋体" w:hAnsi="宋体" w:eastAsia="宋体" w:cs="宋体"/>
                <w:b/>
                <w:kern w:val="0"/>
                <w:sz w:val="18"/>
                <w:szCs w:val="18"/>
                <w:highlight w:val="none"/>
              </w:rPr>
            </w:pPr>
          </w:p>
          <w:p w14:paraId="5A7BEEBD">
            <w:pPr>
              <w:widowControl/>
              <w:jc w:val="center"/>
              <w:rPr>
                <w:rFonts w:hint="eastAsia" w:ascii="宋体" w:hAnsi="宋体" w:eastAsia="宋体" w:cs="宋体"/>
                <w:b/>
                <w:kern w:val="0"/>
                <w:sz w:val="18"/>
                <w:szCs w:val="18"/>
                <w:highlight w:val="none"/>
              </w:rPr>
            </w:pPr>
          </w:p>
          <w:p w14:paraId="5F82BEE5">
            <w:pPr>
              <w:widowControl/>
              <w:jc w:val="center"/>
              <w:rPr>
                <w:rFonts w:hint="eastAsia" w:ascii="宋体" w:hAnsi="宋体" w:eastAsia="宋体" w:cs="宋体"/>
                <w:b/>
                <w:kern w:val="0"/>
                <w:sz w:val="18"/>
                <w:szCs w:val="18"/>
                <w:highlight w:val="none"/>
              </w:rPr>
            </w:pPr>
          </w:p>
          <w:p w14:paraId="35E24929">
            <w:pPr>
              <w:widowControl/>
              <w:jc w:val="center"/>
              <w:rPr>
                <w:rFonts w:hint="eastAsia" w:ascii="宋体" w:hAnsi="宋体" w:eastAsia="宋体" w:cs="宋体"/>
                <w:b/>
                <w:kern w:val="0"/>
                <w:sz w:val="18"/>
                <w:szCs w:val="18"/>
                <w:highlight w:val="none"/>
              </w:rPr>
            </w:pPr>
          </w:p>
          <w:p w14:paraId="451D67EF">
            <w:pPr>
              <w:widowControl/>
              <w:jc w:val="center"/>
              <w:rPr>
                <w:rFonts w:hint="eastAsia" w:ascii="宋体" w:hAnsi="宋体" w:eastAsia="宋体" w:cs="宋体"/>
                <w:b/>
                <w:kern w:val="0"/>
                <w:sz w:val="18"/>
                <w:szCs w:val="18"/>
                <w:highlight w:val="none"/>
              </w:rPr>
            </w:pPr>
          </w:p>
          <w:p w14:paraId="142924F4">
            <w:pPr>
              <w:widowControl/>
              <w:jc w:val="center"/>
              <w:rPr>
                <w:rFonts w:hint="eastAsia" w:ascii="宋体" w:hAnsi="宋体" w:eastAsia="宋体" w:cs="宋体"/>
                <w:b/>
                <w:kern w:val="0"/>
                <w:sz w:val="18"/>
                <w:szCs w:val="18"/>
                <w:highlight w:val="none"/>
              </w:rPr>
            </w:pPr>
          </w:p>
          <w:p w14:paraId="097B520D">
            <w:pPr>
              <w:widowControl/>
              <w:jc w:val="center"/>
              <w:rPr>
                <w:rFonts w:hint="eastAsia" w:ascii="宋体" w:hAnsi="宋体" w:eastAsia="宋体" w:cs="宋体"/>
                <w:b/>
                <w:kern w:val="0"/>
                <w:sz w:val="18"/>
                <w:szCs w:val="18"/>
                <w:highlight w:val="none"/>
              </w:rPr>
            </w:pPr>
          </w:p>
          <w:p w14:paraId="5B07730B">
            <w:pPr>
              <w:widowControl/>
              <w:jc w:val="center"/>
              <w:rPr>
                <w:rFonts w:hint="eastAsia" w:ascii="宋体" w:hAnsi="宋体" w:eastAsia="宋体" w:cs="宋体"/>
                <w:b/>
                <w:kern w:val="0"/>
                <w:sz w:val="18"/>
                <w:szCs w:val="18"/>
                <w:highlight w:val="none"/>
              </w:rPr>
            </w:pPr>
          </w:p>
          <w:p w14:paraId="47D56149">
            <w:pPr>
              <w:widowControl/>
              <w:jc w:val="center"/>
              <w:rPr>
                <w:rFonts w:hint="eastAsia" w:ascii="宋体" w:hAnsi="宋体" w:eastAsia="宋体" w:cs="宋体"/>
                <w:b/>
                <w:kern w:val="0"/>
                <w:sz w:val="18"/>
                <w:szCs w:val="18"/>
                <w:highlight w:val="none"/>
              </w:rPr>
            </w:pPr>
            <w:r>
              <w:rPr>
                <w:rFonts w:hint="eastAsia" w:ascii="宋体" w:hAnsi="宋体" w:eastAsia="宋体" w:cs="宋体"/>
                <w:b/>
                <w:kern w:val="0"/>
                <w:sz w:val="18"/>
                <w:szCs w:val="18"/>
                <w:highlight w:val="none"/>
              </w:rPr>
              <w:t>技</w:t>
            </w:r>
          </w:p>
          <w:p w14:paraId="600203C3">
            <w:pPr>
              <w:widowControl/>
              <w:jc w:val="center"/>
              <w:rPr>
                <w:rFonts w:hint="eastAsia" w:ascii="宋体" w:hAnsi="宋体" w:eastAsia="宋体" w:cs="宋体"/>
                <w:b/>
                <w:kern w:val="0"/>
                <w:sz w:val="18"/>
                <w:szCs w:val="18"/>
                <w:highlight w:val="none"/>
              </w:rPr>
            </w:pPr>
            <w:r>
              <w:rPr>
                <w:rFonts w:hint="eastAsia" w:ascii="宋体" w:hAnsi="宋体" w:eastAsia="宋体" w:cs="宋体"/>
                <w:b/>
                <w:kern w:val="0"/>
                <w:sz w:val="18"/>
                <w:szCs w:val="18"/>
                <w:highlight w:val="none"/>
              </w:rPr>
              <w:t>术</w:t>
            </w:r>
          </w:p>
          <w:p w14:paraId="48572C4D">
            <w:pPr>
              <w:widowControl/>
              <w:jc w:val="center"/>
              <w:rPr>
                <w:rFonts w:hint="eastAsia" w:ascii="宋体" w:hAnsi="宋体" w:eastAsia="宋体" w:cs="宋体"/>
                <w:b/>
                <w:kern w:val="0"/>
                <w:sz w:val="18"/>
                <w:szCs w:val="18"/>
                <w:highlight w:val="none"/>
              </w:rPr>
            </w:pPr>
            <w:r>
              <w:rPr>
                <w:rFonts w:hint="eastAsia" w:ascii="宋体" w:hAnsi="宋体" w:eastAsia="宋体" w:cs="宋体"/>
                <w:b/>
                <w:kern w:val="0"/>
                <w:sz w:val="18"/>
                <w:szCs w:val="18"/>
                <w:highlight w:val="none"/>
              </w:rPr>
              <w:t>标</w:t>
            </w:r>
          </w:p>
          <w:p w14:paraId="534B655B">
            <w:pPr>
              <w:widowControl/>
              <w:jc w:val="center"/>
              <w:rPr>
                <w:rFonts w:hint="eastAsia" w:ascii="宋体" w:hAnsi="宋体" w:eastAsia="宋体" w:cs="宋体"/>
                <w:b/>
                <w:kern w:val="0"/>
                <w:sz w:val="18"/>
                <w:szCs w:val="18"/>
                <w:highlight w:val="none"/>
              </w:rPr>
            </w:pPr>
            <w:r>
              <w:rPr>
                <w:rFonts w:hint="eastAsia" w:ascii="宋体" w:hAnsi="宋体" w:eastAsia="宋体" w:cs="宋体"/>
                <w:b/>
                <w:kern w:val="0"/>
                <w:sz w:val="18"/>
                <w:szCs w:val="18"/>
                <w:highlight w:val="none"/>
              </w:rPr>
              <w:t>评</w:t>
            </w:r>
          </w:p>
          <w:p w14:paraId="0E7C36AB">
            <w:pPr>
              <w:widowControl/>
              <w:jc w:val="center"/>
              <w:rPr>
                <w:rFonts w:hint="eastAsia" w:ascii="宋体" w:hAnsi="宋体" w:eastAsia="宋体" w:cs="宋体"/>
                <w:b/>
                <w:kern w:val="0"/>
                <w:sz w:val="18"/>
                <w:szCs w:val="18"/>
                <w:highlight w:val="none"/>
              </w:rPr>
            </w:pPr>
            <w:r>
              <w:rPr>
                <w:rFonts w:hint="eastAsia" w:ascii="宋体" w:hAnsi="宋体" w:eastAsia="宋体" w:cs="宋体"/>
                <w:b/>
                <w:kern w:val="0"/>
                <w:sz w:val="18"/>
                <w:szCs w:val="18"/>
                <w:highlight w:val="none"/>
              </w:rPr>
              <w:t>审</w:t>
            </w:r>
          </w:p>
          <w:p w14:paraId="4E49F318">
            <w:pPr>
              <w:widowControl/>
              <w:jc w:val="center"/>
              <w:rPr>
                <w:rFonts w:hint="eastAsia" w:ascii="宋体" w:hAnsi="宋体" w:eastAsia="宋体" w:cs="宋体"/>
                <w:b/>
                <w:kern w:val="0"/>
                <w:sz w:val="18"/>
                <w:szCs w:val="18"/>
                <w:highlight w:val="none"/>
              </w:rPr>
            </w:pPr>
            <w:r>
              <w:rPr>
                <w:rFonts w:hint="eastAsia" w:ascii="宋体" w:hAnsi="宋体" w:eastAsia="宋体" w:cs="宋体"/>
                <w:b/>
                <w:kern w:val="0"/>
                <w:sz w:val="18"/>
                <w:szCs w:val="18"/>
                <w:highlight w:val="none"/>
              </w:rPr>
              <w:t>要</w:t>
            </w:r>
          </w:p>
          <w:p w14:paraId="05FFC9AC">
            <w:pPr>
              <w:widowControl/>
              <w:jc w:val="center"/>
              <w:rPr>
                <w:rFonts w:hint="eastAsia" w:ascii="宋体" w:hAnsi="宋体" w:eastAsia="宋体" w:cs="宋体"/>
                <w:b/>
                <w:kern w:val="0"/>
                <w:sz w:val="18"/>
                <w:szCs w:val="18"/>
                <w:highlight w:val="none"/>
              </w:rPr>
            </w:pPr>
            <w:r>
              <w:rPr>
                <w:rFonts w:hint="eastAsia" w:ascii="宋体" w:hAnsi="宋体" w:eastAsia="宋体" w:cs="宋体"/>
                <w:b/>
                <w:kern w:val="0"/>
                <w:sz w:val="18"/>
                <w:szCs w:val="18"/>
                <w:highlight w:val="none"/>
              </w:rPr>
              <w:t>素</w:t>
            </w:r>
          </w:p>
          <w:p w14:paraId="40E878D1">
            <w:pPr>
              <w:widowControl/>
              <w:jc w:val="center"/>
              <w:rPr>
                <w:rFonts w:hint="eastAsia" w:ascii="宋体" w:hAnsi="宋体" w:eastAsia="宋体" w:cs="宋体"/>
                <w:b/>
                <w:kern w:val="0"/>
                <w:sz w:val="18"/>
                <w:szCs w:val="18"/>
                <w:highlight w:val="none"/>
              </w:rPr>
            </w:pPr>
          </w:p>
          <w:p w14:paraId="316FBFA5">
            <w:pPr>
              <w:widowControl/>
              <w:jc w:val="center"/>
              <w:rPr>
                <w:rFonts w:hint="eastAsia" w:ascii="宋体" w:hAnsi="宋体" w:eastAsia="宋体" w:cs="宋体"/>
                <w:kern w:val="0"/>
                <w:sz w:val="18"/>
                <w:szCs w:val="18"/>
                <w:highlight w:val="none"/>
              </w:rPr>
            </w:pPr>
          </w:p>
          <w:p w14:paraId="2717EEFD">
            <w:pPr>
              <w:widowControl/>
              <w:jc w:val="center"/>
              <w:rPr>
                <w:rFonts w:hint="eastAsia" w:ascii="宋体" w:hAnsi="宋体" w:eastAsia="宋体" w:cs="宋体"/>
                <w:kern w:val="0"/>
                <w:sz w:val="18"/>
                <w:szCs w:val="18"/>
                <w:highlight w:val="none"/>
              </w:rPr>
            </w:pPr>
          </w:p>
          <w:p w14:paraId="5C3835C7">
            <w:pPr>
              <w:widowControl/>
              <w:jc w:val="center"/>
              <w:rPr>
                <w:rFonts w:hint="eastAsia" w:ascii="宋体" w:hAnsi="宋体" w:eastAsia="宋体" w:cs="宋体"/>
                <w:kern w:val="0"/>
                <w:sz w:val="18"/>
                <w:szCs w:val="18"/>
                <w:highlight w:val="none"/>
              </w:rPr>
            </w:pPr>
          </w:p>
          <w:p w14:paraId="7373F346">
            <w:pPr>
              <w:widowControl/>
              <w:jc w:val="center"/>
              <w:rPr>
                <w:rFonts w:hint="eastAsia" w:ascii="宋体" w:hAnsi="宋体" w:eastAsia="宋体" w:cs="宋体"/>
                <w:kern w:val="0"/>
                <w:sz w:val="18"/>
                <w:szCs w:val="18"/>
                <w:highlight w:val="none"/>
              </w:rPr>
            </w:pPr>
          </w:p>
          <w:p w14:paraId="4248B86B">
            <w:pPr>
              <w:widowControl/>
              <w:jc w:val="center"/>
              <w:rPr>
                <w:rFonts w:hint="eastAsia" w:ascii="宋体" w:hAnsi="宋体" w:eastAsia="宋体" w:cs="宋体"/>
                <w:kern w:val="0"/>
                <w:sz w:val="18"/>
                <w:szCs w:val="18"/>
                <w:highlight w:val="none"/>
              </w:rPr>
            </w:pPr>
          </w:p>
          <w:p w14:paraId="7AD7C19A">
            <w:pPr>
              <w:widowControl/>
              <w:jc w:val="center"/>
              <w:rPr>
                <w:rFonts w:hint="eastAsia" w:ascii="宋体" w:hAnsi="宋体" w:eastAsia="宋体" w:cs="宋体"/>
                <w:kern w:val="0"/>
                <w:sz w:val="18"/>
                <w:szCs w:val="18"/>
                <w:highlight w:val="none"/>
              </w:rPr>
            </w:pPr>
          </w:p>
          <w:p w14:paraId="422B1DE4">
            <w:pPr>
              <w:widowControl/>
              <w:jc w:val="center"/>
              <w:rPr>
                <w:rFonts w:hint="eastAsia" w:ascii="宋体" w:hAnsi="宋体" w:eastAsia="宋体" w:cs="宋体"/>
                <w:kern w:val="0"/>
                <w:sz w:val="18"/>
                <w:szCs w:val="18"/>
                <w:highlight w:val="none"/>
              </w:rPr>
            </w:pPr>
          </w:p>
          <w:p w14:paraId="0B2691DE">
            <w:pPr>
              <w:widowControl/>
              <w:jc w:val="center"/>
              <w:rPr>
                <w:rFonts w:hint="eastAsia" w:ascii="宋体" w:hAnsi="宋体" w:eastAsia="宋体" w:cs="宋体"/>
                <w:kern w:val="0"/>
                <w:sz w:val="18"/>
                <w:szCs w:val="18"/>
                <w:highlight w:val="none"/>
              </w:rPr>
            </w:pPr>
          </w:p>
          <w:p w14:paraId="61B6A38D">
            <w:pPr>
              <w:widowControl/>
              <w:jc w:val="center"/>
              <w:rPr>
                <w:rFonts w:hint="eastAsia" w:ascii="宋体" w:hAnsi="宋体" w:eastAsia="宋体" w:cs="宋体"/>
                <w:kern w:val="0"/>
                <w:sz w:val="18"/>
                <w:szCs w:val="18"/>
                <w:highlight w:val="none"/>
              </w:rPr>
            </w:pPr>
          </w:p>
          <w:p w14:paraId="36AD3103">
            <w:pPr>
              <w:widowControl/>
              <w:jc w:val="center"/>
              <w:rPr>
                <w:rFonts w:hint="eastAsia" w:ascii="宋体" w:hAnsi="宋体" w:eastAsia="宋体" w:cs="宋体"/>
                <w:kern w:val="0"/>
                <w:sz w:val="18"/>
                <w:szCs w:val="18"/>
                <w:highlight w:val="none"/>
              </w:rPr>
            </w:pPr>
          </w:p>
          <w:p w14:paraId="2D3E234C">
            <w:pPr>
              <w:widowControl/>
              <w:jc w:val="center"/>
              <w:rPr>
                <w:rFonts w:hint="eastAsia" w:ascii="宋体" w:hAnsi="宋体" w:eastAsia="宋体" w:cs="宋体"/>
                <w:kern w:val="0"/>
                <w:sz w:val="18"/>
                <w:szCs w:val="18"/>
                <w:highlight w:val="none"/>
              </w:rPr>
            </w:pPr>
          </w:p>
          <w:p w14:paraId="43DCE0F8">
            <w:pPr>
              <w:widowControl/>
              <w:jc w:val="center"/>
              <w:rPr>
                <w:rFonts w:hint="eastAsia" w:ascii="宋体" w:hAnsi="宋体" w:eastAsia="宋体" w:cs="宋体"/>
                <w:kern w:val="0"/>
                <w:sz w:val="18"/>
                <w:szCs w:val="18"/>
                <w:highlight w:val="none"/>
              </w:rPr>
            </w:pPr>
          </w:p>
          <w:p w14:paraId="0BAF5314">
            <w:pPr>
              <w:widowControl/>
              <w:jc w:val="center"/>
              <w:rPr>
                <w:rFonts w:hint="eastAsia" w:ascii="宋体" w:hAnsi="宋体" w:eastAsia="宋体" w:cs="宋体"/>
                <w:kern w:val="0"/>
                <w:sz w:val="18"/>
                <w:szCs w:val="18"/>
                <w:highlight w:val="none"/>
              </w:rPr>
            </w:pPr>
          </w:p>
          <w:p w14:paraId="6012D698">
            <w:pPr>
              <w:widowControl/>
              <w:jc w:val="center"/>
              <w:rPr>
                <w:rFonts w:hint="eastAsia" w:ascii="宋体" w:hAnsi="宋体" w:eastAsia="宋体" w:cs="宋体"/>
                <w:kern w:val="0"/>
                <w:sz w:val="18"/>
                <w:szCs w:val="18"/>
                <w:highlight w:val="none"/>
              </w:rPr>
            </w:pPr>
          </w:p>
          <w:p w14:paraId="4DBF6520">
            <w:pPr>
              <w:widowControl/>
              <w:jc w:val="center"/>
              <w:rPr>
                <w:rFonts w:hint="eastAsia" w:ascii="宋体" w:hAnsi="宋体" w:eastAsia="宋体" w:cs="宋体"/>
                <w:kern w:val="0"/>
                <w:sz w:val="18"/>
                <w:szCs w:val="18"/>
                <w:highlight w:val="none"/>
              </w:rPr>
            </w:pPr>
          </w:p>
          <w:p w14:paraId="429769A5">
            <w:pPr>
              <w:widowControl/>
              <w:jc w:val="center"/>
              <w:rPr>
                <w:rFonts w:hint="eastAsia" w:ascii="宋体" w:hAnsi="宋体" w:eastAsia="宋体" w:cs="宋体"/>
                <w:b/>
                <w:kern w:val="0"/>
                <w:sz w:val="18"/>
                <w:szCs w:val="18"/>
                <w:highlight w:val="none"/>
              </w:rPr>
            </w:pPr>
            <w:r>
              <w:rPr>
                <w:rFonts w:hint="eastAsia" w:ascii="宋体" w:hAnsi="宋体" w:eastAsia="宋体" w:cs="宋体"/>
                <w:b/>
                <w:kern w:val="0"/>
                <w:sz w:val="18"/>
                <w:szCs w:val="18"/>
                <w:highlight w:val="none"/>
              </w:rPr>
              <w:t>技</w:t>
            </w:r>
          </w:p>
          <w:p w14:paraId="45BCC3CB">
            <w:pPr>
              <w:widowControl/>
              <w:jc w:val="center"/>
              <w:rPr>
                <w:rFonts w:hint="eastAsia" w:ascii="宋体" w:hAnsi="宋体" w:eastAsia="宋体" w:cs="宋体"/>
                <w:b/>
                <w:kern w:val="0"/>
                <w:sz w:val="18"/>
                <w:szCs w:val="18"/>
                <w:highlight w:val="none"/>
              </w:rPr>
            </w:pPr>
            <w:r>
              <w:rPr>
                <w:rFonts w:hint="eastAsia" w:ascii="宋体" w:hAnsi="宋体" w:eastAsia="宋体" w:cs="宋体"/>
                <w:b/>
                <w:kern w:val="0"/>
                <w:sz w:val="18"/>
                <w:szCs w:val="18"/>
                <w:highlight w:val="none"/>
              </w:rPr>
              <w:t>术</w:t>
            </w:r>
          </w:p>
          <w:p w14:paraId="75B02F50">
            <w:pPr>
              <w:widowControl/>
              <w:jc w:val="center"/>
              <w:rPr>
                <w:rFonts w:hint="eastAsia" w:ascii="宋体" w:hAnsi="宋体" w:eastAsia="宋体" w:cs="宋体"/>
                <w:b/>
                <w:kern w:val="0"/>
                <w:sz w:val="18"/>
                <w:szCs w:val="18"/>
                <w:highlight w:val="none"/>
              </w:rPr>
            </w:pPr>
            <w:r>
              <w:rPr>
                <w:rFonts w:hint="eastAsia" w:ascii="宋体" w:hAnsi="宋体" w:eastAsia="宋体" w:cs="宋体"/>
                <w:b/>
                <w:kern w:val="0"/>
                <w:sz w:val="18"/>
                <w:szCs w:val="18"/>
                <w:highlight w:val="none"/>
              </w:rPr>
              <w:t>标</w:t>
            </w:r>
          </w:p>
          <w:p w14:paraId="031417D6">
            <w:pPr>
              <w:widowControl/>
              <w:jc w:val="center"/>
              <w:rPr>
                <w:rFonts w:hint="eastAsia" w:ascii="宋体" w:hAnsi="宋体" w:eastAsia="宋体" w:cs="宋体"/>
                <w:b/>
                <w:kern w:val="0"/>
                <w:sz w:val="18"/>
                <w:szCs w:val="18"/>
                <w:highlight w:val="none"/>
              </w:rPr>
            </w:pPr>
            <w:r>
              <w:rPr>
                <w:rFonts w:hint="eastAsia" w:ascii="宋体" w:hAnsi="宋体" w:eastAsia="宋体" w:cs="宋体"/>
                <w:b/>
                <w:kern w:val="0"/>
                <w:sz w:val="18"/>
                <w:szCs w:val="18"/>
                <w:highlight w:val="none"/>
              </w:rPr>
              <w:t>评</w:t>
            </w:r>
          </w:p>
          <w:p w14:paraId="34E32550">
            <w:pPr>
              <w:widowControl/>
              <w:jc w:val="center"/>
              <w:rPr>
                <w:rFonts w:hint="eastAsia" w:ascii="宋体" w:hAnsi="宋体" w:eastAsia="宋体" w:cs="宋体"/>
                <w:b/>
                <w:kern w:val="0"/>
                <w:sz w:val="18"/>
                <w:szCs w:val="18"/>
                <w:highlight w:val="none"/>
              </w:rPr>
            </w:pPr>
            <w:r>
              <w:rPr>
                <w:rFonts w:hint="eastAsia" w:ascii="宋体" w:hAnsi="宋体" w:eastAsia="宋体" w:cs="宋体"/>
                <w:b/>
                <w:kern w:val="0"/>
                <w:sz w:val="18"/>
                <w:szCs w:val="18"/>
                <w:highlight w:val="none"/>
              </w:rPr>
              <w:t>审</w:t>
            </w:r>
          </w:p>
          <w:p w14:paraId="091B4D3A">
            <w:pPr>
              <w:widowControl/>
              <w:jc w:val="center"/>
              <w:rPr>
                <w:rFonts w:hint="eastAsia" w:ascii="宋体" w:hAnsi="宋体" w:eastAsia="宋体" w:cs="宋体"/>
                <w:b/>
                <w:kern w:val="0"/>
                <w:sz w:val="18"/>
                <w:szCs w:val="18"/>
                <w:highlight w:val="none"/>
              </w:rPr>
            </w:pPr>
            <w:r>
              <w:rPr>
                <w:rFonts w:hint="eastAsia" w:ascii="宋体" w:hAnsi="宋体" w:eastAsia="宋体" w:cs="宋体"/>
                <w:b/>
                <w:kern w:val="0"/>
                <w:sz w:val="18"/>
                <w:szCs w:val="18"/>
                <w:highlight w:val="none"/>
              </w:rPr>
              <w:t>要</w:t>
            </w:r>
          </w:p>
          <w:p w14:paraId="776E6868">
            <w:pPr>
              <w:widowControl/>
              <w:jc w:val="center"/>
              <w:rPr>
                <w:rFonts w:hint="eastAsia" w:ascii="宋体" w:hAnsi="宋体" w:eastAsia="宋体" w:cs="宋体"/>
                <w:kern w:val="0"/>
                <w:sz w:val="18"/>
                <w:szCs w:val="18"/>
                <w:highlight w:val="none"/>
              </w:rPr>
            </w:pPr>
            <w:r>
              <w:rPr>
                <w:rFonts w:hint="eastAsia" w:ascii="宋体" w:hAnsi="宋体" w:eastAsia="宋体" w:cs="宋体"/>
                <w:b/>
                <w:kern w:val="0"/>
                <w:sz w:val="18"/>
                <w:szCs w:val="18"/>
                <w:highlight w:val="none"/>
              </w:rPr>
              <w:t>素</w:t>
            </w:r>
          </w:p>
        </w:tc>
        <w:tc>
          <w:tcPr>
            <w:tcW w:w="0" w:type="auto"/>
            <w:vMerge w:val="restart"/>
            <w:vAlign w:val="center"/>
          </w:tcPr>
          <w:p w14:paraId="61A862C7">
            <w:pPr>
              <w:widowControl/>
              <w:jc w:val="center"/>
              <w:rPr>
                <w:rFonts w:hint="eastAsia"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1</w:t>
            </w:r>
          </w:p>
        </w:tc>
        <w:tc>
          <w:tcPr>
            <w:tcW w:w="0" w:type="auto"/>
            <w:vMerge w:val="restart"/>
            <w:vAlign w:val="center"/>
          </w:tcPr>
          <w:p w14:paraId="13E25605">
            <w:pPr>
              <w:widowControl/>
              <w:jc w:val="center"/>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设计研发</w:t>
            </w:r>
          </w:p>
        </w:tc>
        <w:tc>
          <w:tcPr>
            <w:tcW w:w="0" w:type="auto"/>
            <w:vAlign w:val="center"/>
          </w:tcPr>
          <w:p w14:paraId="6D0ABC9B">
            <w:pPr>
              <w:rPr>
                <w:rFonts w:hint="eastAsia" w:ascii="宋体" w:hAnsi="宋体" w:eastAsia="宋体" w:cs="宋体"/>
                <w:kern w:val="0"/>
                <w:sz w:val="15"/>
                <w:szCs w:val="15"/>
                <w:highlight w:val="none"/>
              </w:rPr>
            </w:pPr>
            <w:r>
              <w:rPr>
                <w:rFonts w:hint="eastAsia" w:hAnsi="宋体" w:eastAsia="宋体" w:cs="Times New Roman"/>
                <w:sz w:val="15"/>
                <w:szCs w:val="15"/>
                <w:highlight w:val="none"/>
              </w:rPr>
              <w:t>本企业设有专门的研发机构，企业的设计软件、对应投标产品的设计图纸均为自主研发。</w:t>
            </w:r>
          </w:p>
        </w:tc>
        <w:tc>
          <w:tcPr>
            <w:tcW w:w="0" w:type="auto"/>
            <w:vAlign w:val="center"/>
          </w:tcPr>
          <w:p w14:paraId="4FF26864">
            <w:pPr>
              <w:ind w:firstLine="75" w:firstLineChars="50"/>
              <w:jc w:val="center"/>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3</w:t>
            </w:r>
          </w:p>
        </w:tc>
        <w:tc>
          <w:tcPr>
            <w:tcW w:w="0" w:type="auto"/>
            <w:vMerge w:val="restart"/>
            <w:vAlign w:val="center"/>
          </w:tcPr>
          <w:p w14:paraId="219B9554">
            <w:pPr>
              <w:widowControl/>
              <w:jc w:val="left"/>
              <w:rPr>
                <w:rFonts w:eastAsia="宋体" w:cs="Times New Roman"/>
                <w:kern w:val="0"/>
                <w:sz w:val="15"/>
                <w:szCs w:val="15"/>
                <w:highlight w:val="none"/>
              </w:rPr>
            </w:pPr>
            <w:r>
              <w:rPr>
                <w:rFonts w:hint="eastAsia" w:hAnsi="宋体" w:eastAsia="宋体" w:cs="Times New Roman"/>
                <w:sz w:val="15"/>
                <w:szCs w:val="15"/>
                <w:highlight w:val="none"/>
              </w:rPr>
              <w:t>根据投标文件中关于介绍设计研发的内容，作出评判。</w:t>
            </w:r>
          </w:p>
        </w:tc>
        <w:tc>
          <w:tcPr>
            <w:tcW w:w="0" w:type="auto"/>
            <w:vMerge w:val="restart"/>
            <w:vAlign w:val="center"/>
          </w:tcPr>
          <w:p w14:paraId="68BC788D">
            <w:pPr>
              <w:widowControl/>
              <w:jc w:val="center"/>
              <w:rPr>
                <w:rFonts w:hint="eastAsia" w:ascii="宋体" w:hAnsi="宋体" w:eastAsia="宋体" w:cs="宋体"/>
                <w:kern w:val="0"/>
                <w:sz w:val="24"/>
                <w:highlight w:val="none"/>
              </w:rPr>
            </w:pPr>
          </w:p>
        </w:tc>
      </w:tr>
      <w:tr w14:paraId="2E644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456" w:type="dxa"/>
            <w:vMerge w:val="continue"/>
            <w:vAlign w:val="center"/>
          </w:tcPr>
          <w:p w14:paraId="6E0CF283">
            <w:pPr>
              <w:widowControl/>
              <w:jc w:val="center"/>
              <w:rPr>
                <w:rFonts w:hint="eastAsia" w:ascii="宋体" w:hAnsi="宋体" w:eastAsia="宋体" w:cs="宋体"/>
                <w:kern w:val="0"/>
                <w:sz w:val="18"/>
                <w:szCs w:val="18"/>
                <w:highlight w:val="none"/>
              </w:rPr>
            </w:pPr>
          </w:p>
        </w:tc>
        <w:tc>
          <w:tcPr>
            <w:tcW w:w="0" w:type="auto"/>
            <w:vMerge w:val="continue"/>
            <w:vAlign w:val="center"/>
          </w:tcPr>
          <w:p w14:paraId="01C07744">
            <w:pPr>
              <w:widowControl/>
              <w:jc w:val="center"/>
              <w:rPr>
                <w:rFonts w:hint="eastAsia" w:ascii="仿宋_GB2312" w:hAnsi="宋体" w:eastAsia="仿宋_GB2312" w:cs="宋体"/>
                <w:kern w:val="0"/>
                <w:sz w:val="16"/>
                <w:szCs w:val="16"/>
                <w:highlight w:val="none"/>
              </w:rPr>
            </w:pPr>
          </w:p>
        </w:tc>
        <w:tc>
          <w:tcPr>
            <w:tcW w:w="0" w:type="auto"/>
            <w:vMerge w:val="continue"/>
            <w:vAlign w:val="center"/>
          </w:tcPr>
          <w:p w14:paraId="4FAC1FED">
            <w:pPr>
              <w:widowControl/>
              <w:jc w:val="center"/>
              <w:rPr>
                <w:rFonts w:hint="eastAsia" w:ascii="宋体" w:hAnsi="宋体" w:eastAsia="宋体" w:cs="宋体"/>
                <w:kern w:val="0"/>
                <w:sz w:val="15"/>
                <w:szCs w:val="15"/>
                <w:highlight w:val="none"/>
              </w:rPr>
            </w:pPr>
          </w:p>
        </w:tc>
        <w:tc>
          <w:tcPr>
            <w:tcW w:w="0" w:type="auto"/>
            <w:vAlign w:val="center"/>
          </w:tcPr>
          <w:p w14:paraId="1951B818">
            <w:pPr>
              <w:rPr>
                <w:rFonts w:hint="eastAsia" w:hAnsi="宋体" w:eastAsia="宋体" w:cs="Times New Roman"/>
                <w:sz w:val="15"/>
                <w:szCs w:val="15"/>
                <w:highlight w:val="none"/>
              </w:rPr>
            </w:pPr>
            <w:r>
              <w:rPr>
                <w:rFonts w:hint="eastAsia" w:hAnsi="宋体" w:eastAsia="宋体" w:cs="Times New Roman"/>
                <w:sz w:val="15"/>
                <w:szCs w:val="15"/>
                <w:highlight w:val="none"/>
              </w:rPr>
              <w:t>本企业设有专门的研究机构，对应投标产品的设计图纸为自主设计，部分设计软件自主开发，但主要设计软件是引进。</w:t>
            </w:r>
          </w:p>
        </w:tc>
        <w:tc>
          <w:tcPr>
            <w:tcW w:w="0" w:type="auto"/>
            <w:vAlign w:val="center"/>
          </w:tcPr>
          <w:p w14:paraId="6F1037E6">
            <w:pPr>
              <w:ind w:firstLine="75" w:firstLineChars="50"/>
              <w:jc w:val="center"/>
              <w:rPr>
                <w:rFonts w:hint="eastAsia" w:ascii="宋体" w:hAnsi="宋体" w:eastAsia="宋体" w:cs="Times New Roman"/>
                <w:sz w:val="15"/>
                <w:szCs w:val="15"/>
                <w:highlight w:val="none"/>
              </w:rPr>
            </w:pPr>
            <w:r>
              <w:rPr>
                <w:rFonts w:hint="eastAsia" w:ascii="宋体" w:hAnsi="宋体" w:eastAsia="宋体" w:cs="Times New Roman"/>
                <w:sz w:val="15"/>
                <w:szCs w:val="15"/>
                <w:highlight w:val="none"/>
              </w:rPr>
              <w:t>2</w:t>
            </w:r>
          </w:p>
        </w:tc>
        <w:tc>
          <w:tcPr>
            <w:tcW w:w="0" w:type="auto"/>
            <w:vMerge w:val="continue"/>
            <w:vAlign w:val="center"/>
          </w:tcPr>
          <w:p w14:paraId="5C3D61D2">
            <w:pPr>
              <w:widowControl/>
              <w:jc w:val="left"/>
              <w:rPr>
                <w:rFonts w:eastAsia="宋体" w:cs="Times New Roman"/>
                <w:kern w:val="0"/>
                <w:sz w:val="15"/>
                <w:szCs w:val="15"/>
                <w:highlight w:val="none"/>
              </w:rPr>
            </w:pPr>
          </w:p>
        </w:tc>
        <w:tc>
          <w:tcPr>
            <w:tcW w:w="0" w:type="auto"/>
            <w:vMerge w:val="continue"/>
            <w:vAlign w:val="center"/>
          </w:tcPr>
          <w:p w14:paraId="39DEAB74">
            <w:pPr>
              <w:widowControl/>
              <w:jc w:val="center"/>
              <w:rPr>
                <w:rFonts w:hint="eastAsia" w:ascii="宋体" w:hAnsi="宋体" w:eastAsia="宋体" w:cs="宋体"/>
                <w:kern w:val="0"/>
                <w:sz w:val="24"/>
                <w:highlight w:val="none"/>
              </w:rPr>
            </w:pPr>
          </w:p>
        </w:tc>
      </w:tr>
      <w:tr w14:paraId="4DC32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456" w:type="dxa"/>
            <w:vMerge w:val="continue"/>
            <w:vAlign w:val="center"/>
          </w:tcPr>
          <w:p w14:paraId="57D5A574">
            <w:pPr>
              <w:widowControl/>
              <w:jc w:val="center"/>
              <w:rPr>
                <w:rFonts w:hint="eastAsia" w:ascii="宋体" w:hAnsi="宋体" w:eastAsia="宋体" w:cs="宋体"/>
                <w:kern w:val="0"/>
                <w:sz w:val="18"/>
                <w:szCs w:val="18"/>
                <w:highlight w:val="none"/>
              </w:rPr>
            </w:pPr>
          </w:p>
        </w:tc>
        <w:tc>
          <w:tcPr>
            <w:tcW w:w="0" w:type="auto"/>
            <w:vMerge w:val="continue"/>
            <w:vAlign w:val="center"/>
          </w:tcPr>
          <w:p w14:paraId="3A393BE4">
            <w:pPr>
              <w:widowControl/>
              <w:jc w:val="center"/>
              <w:rPr>
                <w:rFonts w:hint="eastAsia" w:ascii="仿宋_GB2312" w:hAnsi="宋体" w:eastAsia="仿宋_GB2312" w:cs="宋体"/>
                <w:kern w:val="0"/>
                <w:sz w:val="16"/>
                <w:szCs w:val="16"/>
                <w:highlight w:val="none"/>
              </w:rPr>
            </w:pPr>
          </w:p>
        </w:tc>
        <w:tc>
          <w:tcPr>
            <w:tcW w:w="0" w:type="auto"/>
            <w:vMerge w:val="continue"/>
            <w:vAlign w:val="center"/>
          </w:tcPr>
          <w:p w14:paraId="40BB711F">
            <w:pPr>
              <w:widowControl/>
              <w:jc w:val="center"/>
              <w:rPr>
                <w:rFonts w:hint="eastAsia" w:ascii="宋体" w:hAnsi="宋体" w:eastAsia="宋体" w:cs="宋体"/>
                <w:kern w:val="0"/>
                <w:sz w:val="15"/>
                <w:szCs w:val="15"/>
                <w:highlight w:val="none"/>
              </w:rPr>
            </w:pPr>
          </w:p>
        </w:tc>
        <w:tc>
          <w:tcPr>
            <w:tcW w:w="0" w:type="auto"/>
            <w:vAlign w:val="center"/>
          </w:tcPr>
          <w:p w14:paraId="71EF7D30">
            <w:pPr>
              <w:rPr>
                <w:rFonts w:hint="eastAsia" w:hAnsi="宋体" w:eastAsia="宋体" w:cs="Times New Roman"/>
                <w:sz w:val="15"/>
                <w:szCs w:val="15"/>
                <w:highlight w:val="none"/>
              </w:rPr>
            </w:pPr>
            <w:r>
              <w:rPr>
                <w:rFonts w:hint="eastAsia" w:hAnsi="宋体" w:eastAsia="宋体" w:cs="Times New Roman"/>
                <w:sz w:val="15"/>
                <w:szCs w:val="15"/>
                <w:highlight w:val="none"/>
              </w:rPr>
              <w:t>对应投标产品的设计图纸为自主设计，设计软件均为外购。</w:t>
            </w:r>
          </w:p>
        </w:tc>
        <w:tc>
          <w:tcPr>
            <w:tcW w:w="0" w:type="auto"/>
            <w:vAlign w:val="center"/>
          </w:tcPr>
          <w:p w14:paraId="0BA28CDB">
            <w:pPr>
              <w:ind w:firstLine="75" w:firstLineChars="50"/>
              <w:jc w:val="center"/>
              <w:rPr>
                <w:rFonts w:hint="eastAsia" w:ascii="宋体" w:hAnsi="宋体" w:eastAsia="宋体" w:cs="Times New Roman"/>
                <w:sz w:val="15"/>
                <w:szCs w:val="15"/>
                <w:highlight w:val="none"/>
              </w:rPr>
            </w:pPr>
            <w:r>
              <w:rPr>
                <w:rFonts w:hint="eastAsia" w:ascii="宋体" w:hAnsi="宋体" w:eastAsia="宋体" w:cs="Times New Roman"/>
                <w:sz w:val="15"/>
                <w:szCs w:val="15"/>
                <w:highlight w:val="none"/>
              </w:rPr>
              <w:t>1</w:t>
            </w:r>
          </w:p>
        </w:tc>
        <w:tc>
          <w:tcPr>
            <w:tcW w:w="0" w:type="auto"/>
            <w:vMerge w:val="continue"/>
            <w:vAlign w:val="center"/>
          </w:tcPr>
          <w:p w14:paraId="76026F1E">
            <w:pPr>
              <w:widowControl/>
              <w:jc w:val="left"/>
              <w:rPr>
                <w:rFonts w:eastAsia="宋体" w:cs="Times New Roman"/>
                <w:kern w:val="0"/>
                <w:sz w:val="15"/>
                <w:szCs w:val="15"/>
                <w:highlight w:val="none"/>
              </w:rPr>
            </w:pPr>
          </w:p>
        </w:tc>
        <w:tc>
          <w:tcPr>
            <w:tcW w:w="0" w:type="auto"/>
            <w:vMerge w:val="continue"/>
            <w:vAlign w:val="center"/>
          </w:tcPr>
          <w:p w14:paraId="566DCFA1">
            <w:pPr>
              <w:widowControl/>
              <w:jc w:val="center"/>
              <w:rPr>
                <w:rFonts w:hint="eastAsia" w:ascii="宋体" w:hAnsi="宋体" w:eastAsia="宋体" w:cs="宋体"/>
                <w:kern w:val="0"/>
                <w:sz w:val="24"/>
                <w:highlight w:val="none"/>
              </w:rPr>
            </w:pPr>
          </w:p>
        </w:tc>
      </w:tr>
      <w:tr w14:paraId="0C7FC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456" w:type="dxa"/>
            <w:vMerge w:val="continue"/>
            <w:vAlign w:val="center"/>
          </w:tcPr>
          <w:p w14:paraId="5283CEA3">
            <w:pPr>
              <w:widowControl/>
              <w:jc w:val="center"/>
              <w:rPr>
                <w:rFonts w:hint="eastAsia" w:ascii="宋体" w:hAnsi="宋体" w:eastAsia="宋体" w:cs="宋体"/>
                <w:kern w:val="0"/>
                <w:sz w:val="18"/>
                <w:szCs w:val="18"/>
                <w:highlight w:val="none"/>
              </w:rPr>
            </w:pPr>
          </w:p>
        </w:tc>
        <w:tc>
          <w:tcPr>
            <w:tcW w:w="0" w:type="auto"/>
            <w:vMerge w:val="restart"/>
            <w:vAlign w:val="center"/>
          </w:tcPr>
          <w:p w14:paraId="259B2333">
            <w:pPr>
              <w:widowControl/>
              <w:jc w:val="center"/>
              <w:rPr>
                <w:rFonts w:hint="eastAsia"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2</w:t>
            </w:r>
          </w:p>
        </w:tc>
        <w:tc>
          <w:tcPr>
            <w:tcW w:w="0" w:type="auto"/>
            <w:vMerge w:val="restart"/>
            <w:vAlign w:val="center"/>
          </w:tcPr>
          <w:p w14:paraId="4BA22927">
            <w:pPr>
              <w:widowControl/>
              <w:jc w:val="center"/>
              <w:rPr>
                <w:rFonts w:hint="eastAsia" w:ascii="宋体" w:hAnsi="宋体" w:eastAsia="宋体" w:cs="宋体"/>
                <w:kern w:val="0"/>
                <w:sz w:val="15"/>
                <w:szCs w:val="15"/>
                <w:highlight w:val="none"/>
              </w:rPr>
            </w:pPr>
            <w:r>
              <w:rPr>
                <w:rFonts w:hint="eastAsia" w:hAnsi="宋体" w:eastAsia="宋体" w:cs="Times New Roman"/>
                <w:sz w:val="15"/>
                <w:szCs w:val="15"/>
                <w:highlight w:val="none"/>
              </w:rPr>
              <w:t>专利</w:t>
            </w:r>
          </w:p>
        </w:tc>
        <w:tc>
          <w:tcPr>
            <w:tcW w:w="0" w:type="auto"/>
            <w:vAlign w:val="center"/>
          </w:tcPr>
          <w:p w14:paraId="27119DE7">
            <w:pPr>
              <w:rPr>
                <w:rFonts w:hint="eastAsia" w:hAnsi="宋体" w:eastAsia="宋体" w:cs="Times New Roman"/>
                <w:sz w:val="15"/>
                <w:szCs w:val="15"/>
                <w:highlight w:val="none"/>
              </w:rPr>
            </w:pPr>
            <w:r>
              <w:rPr>
                <w:rFonts w:hint="eastAsia" w:hAnsi="宋体" w:eastAsia="宋体" w:cs="Times New Roman"/>
                <w:sz w:val="15"/>
                <w:szCs w:val="15"/>
                <w:highlight w:val="none"/>
              </w:rPr>
              <w:t>本企业拥有针对投标产品的质量提升起到重要作用的发明专利。</w:t>
            </w:r>
          </w:p>
        </w:tc>
        <w:tc>
          <w:tcPr>
            <w:tcW w:w="0" w:type="auto"/>
            <w:vAlign w:val="center"/>
          </w:tcPr>
          <w:p w14:paraId="69E36D80">
            <w:pPr>
              <w:ind w:firstLine="75" w:firstLineChars="50"/>
              <w:jc w:val="center"/>
              <w:rPr>
                <w:rFonts w:hint="eastAsia" w:ascii="宋体" w:hAnsi="宋体" w:eastAsia="宋体" w:cs="Times New Roman"/>
                <w:sz w:val="15"/>
                <w:szCs w:val="15"/>
                <w:highlight w:val="none"/>
              </w:rPr>
            </w:pPr>
            <w:r>
              <w:rPr>
                <w:rFonts w:hint="eastAsia" w:ascii="宋体" w:hAnsi="宋体" w:eastAsia="宋体" w:cs="Times New Roman"/>
                <w:sz w:val="15"/>
                <w:szCs w:val="15"/>
                <w:highlight w:val="none"/>
              </w:rPr>
              <w:t>2</w:t>
            </w:r>
          </w:p>
        </w:tc>
        <w:tc>
          <w:tcPr>
            <w:tcW w:w="0" w:type="auto"/>
            <w:vMerge w:val="restart"/>
            <w:vAlign w:val="center"/>
          </w:tcPr>
          <w:p w14:paraId="54ECA562">
            <w:pPr>
              <w:widowControl/>
              <w:jc w:val="left"/>
              <w:rPr>
                <w:rFonts w:eastAsia="宋体" w:cs="Times New Roman"/>
                <w:kern w:val="0"/>
                <w:sz w:val="15"/>
                <w:szCs w:val="15"/>
                <w:highlight w:val="none"/>
              </w:rPr>
            </w:pPr>
            <w:r>
              <w:rPr>
                <w:rFonts w:hint="eastAsia" w:hAnsi="宋体" w:eastAsia="宋体" w:cs="Times New Roman"/>
                <w:sz w:val="15"/>
                <w:szCs w:val="15"/>
                <w:highlight w:val="none"/>
              </w:rPr>
              <w:t>根据投标文件中提供的和所投产品有关的专利证书，作出评判。</w:t>
            </w:r>
          </w:p>
        </w:tc>
        <w:tc>
          <w:tcPr>
            <w:tcW w:w="0" w:type="auto"/>
            <w:vMerge w:val="restart"/>
            <w:vAlign w:val="center"/>
          </w:tcPr>
          <w:p w14:paraId="1591914C">
            <w:pPr>
              <w:widowControl/>
              <w:jc w:val="center"/>
              <w:rPr>
                <w:rFonts w:hint="eastAsia" w:ascii="宋体" w:hAnsi="宋体" w:eastAsia="宋体" w:cs="宋体"/>
                <w:kern w:val="0"/>
                <w:sz w:val="24"/>
                <w:highlight w:val="none"/>
              </w:rPr>
            </w:pPr>
          </w:p>
        </w:tc>
      </w:tr>
      <w:tr w14:paraId="1053D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456" w:type="dxa"/>
            <w:vMerge w:val="continue"/>
            <w:vAlign w:val="center"/>
          </w:tcPr>
          <w:p w14:paraId="1DA64540">
            <w:pPr>
              <w:widowControl/>
              <w:jc w:val="center"/>
              <w:rPr>
                <w:rFonts w:hint="eastAsia" w:ascii="宋体" w:hAnsi="宋体" w:eastAsia="宋体" w:cs="宋体"/>
                <w:kern w:val="0"/>
                <w:sz w:val="18"/>
                <w:szCs w:val="18"/>
                <w:highlight w:val="none"/>
              </w:rPr>
            </w:pPr>
          </w:p>
        </w:tc>
        <w:tc>
          <w:tcPr>
            <w:tcW w:w="0" w:type="auto"/>
            <w:vMerge w:val="continue"/>
            <w:vAlign w:val="center"/>
          </w:tcPr>
          <w:p w14:paraId="0EBB75A7">
            <w:pPr>
              <w:widowControl/>
              <w:jc w:val="center"/>
              <w:rPr>
                <w:rFonts w:hint="eastAsia" w:ascii="仿宋_GB2312" w:hAnsi="宋体" w:eastAsia="仿宋_GB2312" w:cs="宋体"/>
                <w:kern w:val="0"/>
                <w:sz w:val="16"/>
                <w:szCs w:val="16"/>
                <w:highlight w:val="none"/>
              </w:rPr>
            </w:pPr>
          </w:p>
        </w:tc>
        <w:tc>
          <w:tcPr>
            <w:tcW w:w="0" w:type="auto"/>
            <w:vMerge w:val="continue"/>
            <w:vAlign w:val="center"/>
          </w:tcPr>
          <w:p w14:paraId="489D537F">
            <w:pPr>
              <w:widowControl/>
              <w:jc w:val="center"/>
              <w:rPr>
                <w:rFonts w:hint="eastAsia" w:hAnsi="宋体" w:eastAsia="宋体" w:cs="Times New Roman"/>
                <w:sz w:val="15"/>
                <w:szCs w:val="15"/>
                <w:highlight w:val="none"/>
              </w:rPr>
            </w:pPr>
          </w:p>
        </w:tc>
        <w:tc>
          <w:tcPr>
            <w:tcW w:w="0" w:type="auto"/>
            <w:vAlign w:val="center"/>
          </w:tcPr>
          <w:p w14:paraId="56990215">
            <w:pPr>
              <w:rPr>
                <w:rFonts w:hint="eastAsia" w:hAnsi="宋体" w:eastAsia="宋体" w:cs="Times New Roman"/>
                <w:sz w:val="15"/>
                <w:szCs w:val="15"/>
                <w:highlight w:val="none"/>
              </w:rPr>
            </w:pPr>
            <w:r>
              <w:rPr>
                <w:rFonts w:hint="eastAsia" w:ascii="Times New Roman" w:hAnsi="宋体" w:eastAsia="宋体" w:cs="Times New Roman"/>
                <w:sz w:val="15"/>
                <w:szCs w:val="15"/>
                <w:highlight w:val="none"/>
              </w:rPr>
              <w:t>本企业拥有与投标产品有关的发明专利。</w:t>
            </w:r>
          </w:p>
        </w:tc>
        <w:tc>
          <w:tcPr>
            <w:tcW w:w="0" w:type="auto"/>
            <w:vAlign w:val="center"/>
          </w:tcPr>
          <w:p w14:paraId="46F1BC64">
            <w:pPr>
              <w:ind w:firstLine="75" w:firstLineChars="50"/>
              <w:jc w:val="center"/>
              <w:rPr>
                <w:rFonts w:hint="eastAsia" w:ascii="宋体" w:hAnsi="宋体" w:eastAsia="宋体" w:cs="Times New Roman"/>
                <w:sz w:val="15"/>
                <w:szCs w:val="15"/>
                <w:highlight w:val="none"/>
              </w:rPr>
            </w:pPr>
            <w:r>
              <w:rPr>
                <w:rFonts w:hint="eastAsia" w:ascii="宋体" w:hAnsi="宋体" w:eastAsia="宋体" w:cs="Times New Roman"/>
                <w:sz w:val="15"/>
                <w:szCs w:val="15"/>
                <w:highlight w:val="none"/>
              </w:rPr>
              <w:t>1</w:t>
            </w:r>
          </w:p>
        </w:tc>
        <w:tc>
          <w:tcPr>
            <w:tcW w:w="0" w:type="auto"/>
            <w:vMerge w:val="continue"/>
            <w:vAlign w:val="center"/>
          </w:tcPr>
          <w:p w14:paraId="42D51D39">
            <w:pPr>
              <w:widowControl/>
              <w:jc w:val="left"/>
              <w:rPr>
                <w:rFonts w:hint="eastAsia" w:hAnsi="宋体" w:eastAsia="宋体" w:cs="Times New Roman"/>
                <w:sz w:val="15"/>
                <w:szCs w:val="15"/>
                <w:highlight w:val="none"/>
              </w:rPr>
            </w:pPr>
          </w:p>
        </w:tc>
        <w:tc>
          <w:tcPr>
            <w:tcW w:w="0" w:type="auto"/>
            <w:vMerge w:val="continue"/>
            <w:vAlign w:val="center"/>
          </w:tcPr>
          <w:p w14:paraId="04CEE5D5">
            <w:pPr>
              <w:widowControl/>
              <w:jc w:val="center"/>
              <w:rPr>
                <w:rFonts w:hint="eastAsia" w:ascii="宋体" w:hAnsi="宋体" w:eastAsia="宋体" w:cs="宋体"/>
                <w:kern w:val="0"/>
                <w:sz w:val="24"/>
                <w:highlight w:val="none"/>
              </w:rPr>
            </w:pPr>
          </w:p>
        </w:tc>
      </w:tr>
      <w:tr w14:paraId="492E6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456" w:type="dxa"/>
            <w:vMerge w:val="continue"/>
            <w:vAlign w:val="center"/>
          </w:tcPr>
          <w:p w14:paraId="7ACCD10E">
            <w:pPr>
              <w:widowControl/>
              <w:rPr>
                <w:rFonts w:hint="eastAsia" w:ascii="宋体" w:hAnsi="宋体" w:eastAsia="宋体" w:cs="宋体"/>
                <w:kern w:val="0"/>
                <w:sz w:val="18"/>
                <w:szCs w:val="18"/>
                <w:highlight w:val="none"/>
              </w:rPr>
            </w:pPr>
          </w:p>
        </w:tc>
        <w:tc>
          <w:tcPr>
            <w:tcW w:w="0" w:type="auto"/>
            <w:vMerge w:val="restart"/>
            <w:vAlign w:val="center"/>
          </w:tcPr>
          <w:p w14:paraId="1E7CFA74">
            <w:pPr>
              <w:widowControl/>
              <w:jc w:val="center"/>
              <w:rPr>
                <w:rFonts w:hint="eastAsia"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3</w:t>
            </w:r>
          </w:p>
        </w:tc>
        <w:tc>
          <w:tcPr>
            <w:tcW w:w="0" w:type="auto"/>
            <w:vMerge w:val="restart"/>
            <w:vAlign w:val="center"/>
          </w:tcPr>
          <w:p w14:paraId="3BA0EB10">
            <w:pPr>
              <w:widowControl/>
              <w:jc w:val="center"/>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制造装备</w:t>
            </w:r>
          </w:p>
        </w:tc>
        <w:tc>
          <w:tcPr>
            <w:tcW w:w="0" w:type="auto"/>
            <w:vAlign w:val="center"/>
          </w:tcPr>
          <w:p w14:paraId="2766A420">
            <w:pPr>
              <w:jc w:val="left"/>
              <w:rPr>
                <w:rFonts w:hint="eastAsia" w:hAnsi="宋体" w:eastAsia="宋体" w:cs="Times New Roman"/>
                <w:sz w:val="15"/>
                <w:szCs w:val="15"/>
                <w:highlight w:val="none"/>
              </w:rPr>
            </w:pPr>
            <w:r>
              <w:rPr>
                <w:rFonts w:hint="eastAsia" w:hAnsi="宋体" w:eastAsia="宋体" w:cs="Times New Roman"/>
                <w:sz w:val="15"/>
                <w:szCs w:val="15"/>
                <w:highlight w:val="none"/>
              </w:rPr>
              <w:t>品种、数量和精度全部优于投标产品制造需要。</w:t>
            </w:r>
          </w:p>
        </w:tc>
        <w:tc>
          <w:tcPr>
            <w:tcW w:w="0" w:type="auto"/>
            <w:vAlign w:val="center"/>
          </w:tcPr>
          <w:p w14:paraId="27B314E7">
            <w:pPr>
              <w:ind w:firstLine="75" w:firstLineChars="50"/>
              <w:jc w:val="center"/>
              <w:rPr>
                <w:rFonts w:hint="eastAsia" w:ascii="宋体" w:hAnsi="宋体" w:eastAsia="宋体" w:cs="Times New Roman"/>
                <w:sz w:val="15"/>
                <w:szCs w:val="15"/>
                <w:highlight w:val="none"/>
              </w:rPr>
            </w:pPr>
            <w:r>
              <w:rPr>
                <w:rFonts w:hint="eastAsia" w:ascii="宋体" w:hAnsi="宋体" w:eastAsia="宋体" w:cs="Times New Roman"/>
                <w:sz w:val="15"/>
                <w:szCs w:val="15"/>
                <w:highlight w:val="none"/>
              </w:rPr>
              <w:t>3</w:t>
            </w:r>
          </w:p>
        </w:tc>
        <w:tc>
          <w:tcPr>
            <w:tcW w:w="0" w:type="auto"/>
            <w:vMerge w:val="restart"/>
            <w:vAlign w:val="center"/>
          </w:tcPr>
          <w:p w14:paraId="1C359B04">
            <w:pPr>
              <w:widowControl/>
              <w:jc w:val="left"/>
              <w:rPr>
                <w:rFonts w:eastAsia="宋体" w:cs="Times New Roman"/>
                <w:kern w:val="0"/>
                <w:sz w:val="15"/>
                <w:szCs w:val="15"/>
                <w:highlight w:val="none"/>
              </w:rPr>
            </w:pPr>
            <w:r>
              <w:rPr>
                <w:rFonts w:hint="eastAsia" w:hAnsi="宋体" w:eastAsia="宋体" w:cs="Times New Roman"/>
                <w:sz w:val="15"/>
                <w:szCs w:val="15"/>
                <w:highlight w:val="none"/>
              </w:rPr>
              <w:t>将各投标文件中关于介绍制造装备的内容进行横向综合比较，作出评判。</w:t>
            </w:r>
          </w:p>
        </w:tc>
        <w:tc>
          <w:tcPr>
            <w:tcW w:w="0" w:type="auto"/>
            <w:vMerge w:val="restart"/>
            <w:vAlign w:val="center"/>
          </w:tcPr>
          <w:p w14:paraId="4F88ABAA">
            <w:pPr>
              <w:widowControl/>
              <w:jc w:val="center"/>
              <w:rPr>
                <w:rFonts w:hint="eastAsia" w:ascii="宋体" w:hAnsi="宋体" w:eastAsia="宋体" w:cs="宋体"/>
                <w:kern w:val="0"/>
                <w:sz w:val="24"/>
                <w:highlight w:val="none"/>
              </w:rPr>
            </w:pPr>
          </w:p>
        </w:tc>
      </w:tr>
      <w:tr w14:paraId="35105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456" w:type="dxa"/>
            <w:vMerge w:val="continue"/>
            <w:vAlign w:val="center"/>
          </w:tcPr>
          <w:p w14:paraId="158A8DC8">
            <w:pPr>
              <w:widowControl/>
              <w:jc w:val="center"/>
              <w:rPr>
                <w:rFonts w:hint="eastAsia" w:ascii="宋体" w:hAnsi="宋体" w:eastAsia="宋体" w:cs="宋体"/>
                <w:kern w:val="0"/>
                <w:sz w:val="18"/>
                <w:szCs w:val="18"/>
                <w:highlight w:val="none"/>
              </w:rPr>
            </w:pPr>
          </w:p>
        </w:tc>
        <w:tc>
          <w:tcPr>
            <w:tcW w:w="0" w:type="auto"/>
            <w:vMerge w:val="continue"/>
            <w:vAlign w:val="center"/>
          </w:tcPr>
          <w:p w14:paraId="7F6E01D3">
            <w:pPr>
              <w:widowControl/>
              <w:jc w:val="center"/>
              <w:rPr>
                <w:rFonts w:hint="eastAsia" w:ascii="仿宋_GB2312" w:hAnsi="宋体" w:eastAsia="仿宋_GB2312" w:cs="宋体"/>
                <w:kern w:val="0"/>
                <w:sz w:val="16"/>
                <w:szCs w:val="16"/>
                <w:highlight w:val="none"/>
              </w:rPr>
            </w:pPr>
          </w:p>
        </w:tc>
        <w:tc>
          <w:tcPr>
            <w:tcW w:w="0" w:type="auto"/>
            <w:vMerge w:val="continue"/>
            <w:vAlign w:val="center"/>
          </w:tcPr>
          <w:p w14:paraId="3A49097E">
            <w:pPr>
              <w:widowControl/>
              <w:jc w:val="center"/>
              <w:rPr>
                <w:rFonts w:hint="eastAsia" w:ascii="宋体" w:hAnsi="宋体" w:eastAsia="宋体" w:cs="宋体"/>
                <w:kern w:val="0"/>
                <w:sz w:val="15"/>
                <w:szCs w:val="15"/>
                <w:highlight w:val="none"/>
              </w:rPr>
            </w:pPr>
          </w:p>
        </w:tc>
        <w:tc>
          <w:tcPr>
            <w:tcW w:w="0" w:type="auto"/>
            <w:vAlign w:val="center"/>
          </w:tcPr>
          <w:p w14:paraId="1EFDFAC5">
            <w:pPr>
              <w:jc w:val="left"/>
              <w:rPr>
                <w:rFonts w:hint="eastAsia" w:hAnsi="宋体" w:eastAsia="宋体" w:cs="Times New Roman"/>
                <w:sz w:val="15"/>
                <w:szCs w:val="15"/>
                <w:highlight w:val="none"/>
              </w:rPr>
            </w:pPr>
            <w:r>
              <w:rPr>
                <w:rFonts w:hint="eastAsia" w:hAnsi="宋体" w:eastAsia="宋体" w:cs="Times New Roman"/>
                <w:sz w:val="15"/>
                <w:szCs w:val="15"/>
                <w:highlight w:val="none"/>
              </w:rPr>
              <w:t>品种、数量和精度满足投标产品制造需要，且主要工装优于制造能力需要。</w:t>
            </w:r>
            <w:r>
              <w:rPr>
                <w:rFonts w:hAnsi="宋体" w:eastAsia="宋体" w:cs="Times New Roman"/>
                <w:sz w:val="15"/>
                <w:szCs w:val="15"/>
                <w:highlight w:val="none"/>
              </w:rPr>
              <w:t xml:space="preserve"> </w:t>
            </w:r>
          </w:p>
        </w:tc>
        <w:tc>
          <w:tcPr>
            <w:tcW w:w="0" w:type="auto"/>
            <w:vAlign w:val="center"/>
          </w:tcPr>
          <w:p w14:paraId="108A22CC">
            <w:pPr>
              <w:ind w:firstLine="75" w:firstLineChars="50"/>
              <w:jc w:val="center"/>
              <w:rPr>
                <w:rFonts w:hint="eastAsia" w:ascii="宋体" w:hAnsi="宋体" w:eastAsia="宋体" w:cs="Times New Roman"/>
                <w:sz w:val="15"/>
                <w:szCs w:val="15"/>
                <w:highlight w:val="none"/>
              </w:rPr>
            </w:pPr>
            <w:r>
              <w:rPr>
                <w:rFonts w:hint="eastAsia" w:ascii="宋体" w:hAnsi="宋体" w:eastAsia="宋体" w:cs="Times New Roman"/>
                <w:sz w:val="15"/>
                <w:szCs w:val="15"/>
                <w:highlight w:val="none"/>
              </w:rPr>
              <w:t>1</w:t>
            </w:r>
          </w:p>
        </w:tc>
        <w:tc>
          <w:tcPr>
            <w:tcW w:w="0" w:type="auto"/>
            <w:vMerge w:val="continue"/>
            <w:vAlign w:val="center"/>
          </w:tcPr>
          <w:p w14:paraId="1E65ADAD">
            <w:pPr>
              <w:widowControl/>
              <w:jc w:val="left"/>
              <w:rPr>
                <w:rFonts w:eastAsia="宋体" w:cs="Times New Roman"/>
                <w:kern w:val="0"/>
                <w:sz w:val="15"/>
                <w:szCs w:val="15"/>
                <w:highlight w:val="none"/>
              </w:rPr>
            </w:pPr>
          </w:p>
        </w:tc>
        <w:tc>
          <w:tcPr>
            <w:tcW w:w="0" w:type="auto"/>
            <w:vMerge w:val="continue"/>
            <w:vAlign w:val="center"/>
          </w:tcPr>
          <w:p w14:paraId="3DC476DA">
            <w:pPr>
              <w:widowControl/>
              <w:jc w:val="center"/>
              <w:rPr>
                <w:rFonts w:hint="eastAsia" w:ascii="宋体" w:hAnsi="宋体" w:eastAsia="宋体" w:cs="宋体"/>
                <w:kern w:val="0"/>
                <w:sz w:val="24"/>
                <w:highlight w:val="none"/>
              </w:rPr>
            </w:pPr>
          </w:p>
        </w:tc>
      </w:tr>
      <w:tr w14:paraId="08CEA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456" w:type="dxa"/>
            <w:vMerge w:val="continue"/>
            <w:vAlign w:val="center"/>
          </w:tcPr>
          <w:p w14:paraId="4F836FA6">
            <w:pPr>
              <w:widowControl/>
              <w:jc w:val="center"/>
              <w:rPr>
                <w:rFonts w:hint="eastAsia" w:ascii="宋体" w:hAnsi="宋体" w:eastAsia="宋体" w:cs="宋体"/>
                <w:kern w:val="0"/>
                <w:sz w:val="18"/>
                <w:szCs w:val="18"/>
                <w:highlight w:val="none"/>
              </w:rPr>
            </w:pPr>
          </w:p>
        </w:tc>
        <w:tc>
          <w:tcPr>
            <w:tcW w:w="0" w:type="auto"/>
            <w:vMerge w:val="restart"/>
            <w:vAlign w:val="center"/>
          </w:tcPr>
          <w:p w14:paraId="005F1B89">
            <w:pPr>
              <w:widowControl/>
              <w:jc w:val="center"/>
              <w:rPr>
                <w:rFonts w:hint="eastAsia"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4</w:t>
            </w:r>
          </w:p>
        </w:tc>
        <w:tc>
          <w:tcPr>
            <w:tcW w:w="0" w:type="auto"/>
            <w:vMerge w:val="restart"/>
            <w:vAlign w:val="center"/>
          </w:tcPr>
          <w:p w14:paraId="5BAFFD48">
            <w:pPr>
              <w:widowControl/>
              <w:jc w:val="center"/>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工艺方法</w:t>
            </w:r>
          </w:p>
        </w:tc>
        <w:tc>
          <w:tcPr>
            <w:tcW w:w="0" w:type="auto"/>
            <w:vAlign w:val="center"/>
          </w:tcPr>
          <w:p w14:paraId="09949AF0">
            <w:pPr>
              <w:jc w:val="left"/>
              <w:rPr>
                <w:rFonts w:hint="eastAsia" w:hAnsi="宋体" w:eastAsia="宋体" w:cs="Times New Roman"/>
                <w:sz w:val="15"/>
                <w:szCs w:val="15"/>
                <w:highlight w:val="none"/>
              </w:rPr>
            </w:pPr>
            <w:r>
              <w:rPr>
                <w:rFonts w:hint="eastAsia" w:hAnsi="宋体" w:eastAsia="宋体" w:cs="Times New Roman"/>
                <w:sz w:val="15"/>
                <w:szCs w:val="15"/>
                <w:highlight w:val="none"/>
              </w:rPr>
              <w:t>生产线及其工艺流程科学先进，针对关键工序节点的制造保障设备、措施设定和设计管控科学有效。</w:t>
            </w:r>
          </w:p>
        </w:tc>
        <w:tc>
          <w:tcPr>
            <w:tcW w:w="0" w:type="auto"/>
            <w:vAlign w:val="center"/>
          </w:tcPr>
          <w:p w14:paraId="25089AA4">
            <w:pPr>
              <w:ind w:firstLine="75" w:firstLineChars="50"/>
              <w:jc w:val="center"/>
              <w:rPr>
                <w:rFonts w:hint="eastAsia" w:ascii="宋体" w:hAnsi="宋体" w:eastAsia="宋体" w:cs="Times New Roman"/>
                <w:sz w:val="15"/>
                <w:szCs w:val="15"/>
                <w:highlight w:val="none"/>
              </w:rPr>
            </w:pPr>
            <w:r>
              <w:rPr>
                <w:rFonts w:hint="eastAsia" w:ascii="宋体" w:hAnsi="宋体" w:eastAsia="宋体" w:cs="Times New Roman"/>
                <w:sz w:val="15"/>
                <w:szCs w:val="15"/>
                <w:highlight w:val="none"/>
              </w:rPr>
              <w:t>2</w:t>
            </w:r>
          </w:p>
        </w:tc>
        <w:tc>
          <w:tcPr>
            <w:tcW w:w="0" w:type="auto"/>
            <w:vMerge w:val="restart"/>
            <w:vAlign w:val="center"/>
          </w:tcPr>
          <w:p w14:paraId="56215AEC">
            <w:pPr>
              <w:widowControl/>
              <w:jc w:val="left"/>
              <w:rPr>
                <w:rFonts w:eastAsia="宋体" w:cs="Times New Roman"/>
                <w:kern w:val="0"/>
                <w:sz w:val="15"/>
                <w:szCs w:val="15"/>
                <w:highlight w:val="none"/>
              </w:rPr>
            </w:pPr>
            <w:r>
              <w:rPr>
                <w:rFonts w:hint="eastAsia" w:hAnsi="宋体" w:eastAsia="宋体" w:cs="Times New Roman"/>
                <w:sz w:val="15"/>
                <w:szCs w:val="15"/>
                <w:highlight w:val="none"/>
              </w:rPr>
              <w:t>将各投标文件中关于介绍工艺方法的内容进行横向综合比较，作出评判。</w:t>
            </w:r>
          </w:p>
        </w:tc>
        <w:tc>
          <w:tcPr>
            <w:tcW w:w="0" w:type="auto"/>
            <w:vMerge w:val="restart"/>
            <w:vAlign w:val="center"/>
          </w:tcPr>
          <w:p w14:paraId="58A9E54D">
            <w:pPr>
              <w:widowControl/>
              <w:jc w:val="center"/>
              <w:rPr>
                <w:rFonts w:hint="eastAsia" w:ascii="宋体" w:hAnsi="宋体" w:eastAsia="宋体" w:cs="宋体"/>
                <w:kern w:val="0"/>
                <w:sz w:val="24"/>
                <w:highlight w:val="none"/>
              </w:rPr>
            </w:pPr>
          </w:p>
        </w:tc>
      </w:tr>
      <w:tr w14:paraId="216C3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456" w:type="dxa"/>
            <w:vMerge w:val="continue"/>
            <w:vAlign w:val="center"/>
          </w:tcPr>
          <w:p w14:paraId="7AADE485">
            <w:pPr>
              <w:widowControl/>
              <w:jc w:val="center"/>
              <w:rPr>
                <w:rFonts w:hint="eastAsia" w:ascii="宋体" w:hAnsi="宋体" w:eastAsia="宋体" w:cs="宋体"/>
                <w:kern w:val="0"/>
                <w:sz w:val="18"/>
                <w:szCs w:val="18"/>
                <w:highlight w:val="none"/>
              </w:rPr>
            </w:pPr>
          </w:p>
        </w:tc>
        <w:tc>
          <w:tcPr>
            <w:tcW w:w="0" w:type="auto"/>
            <w:vMerge w:val="continue"/>
            <w:vAlign w:val="center"/>
          </w:tcPr>
          <w:p w14:paraId="7C24C7E9">
            <w:pPr>
              <w:widowControl/>
              <w:jc w:val="center"/>
              <w:rPr>
                <w:rFonts w:hint="eastAsia" w:ascii="仿宋_GB2312" w:hAnsi="宋体" w:eastAsia="仿宋_GB2312" w:cs="宋体"/>
                <w:kern w:val="0"/>
                <w:sz w:val="16"/>
                <w:szCs w:val="16"/>
                <w:highlight w:val="none"/>
              </w:rPr>
            </w:pPr>
          </w:p>
        </w:tc>
        <w:tc>
          <w:tcPr>
            <w:tcW w:w="0" w:type="auto"/>
            <w:vMerge w:val="continue"/>
            <w:vAlign w:val="center"/>
          </w:tcPr>
          <w:p w14:paraId="2A1630C1">
            <w:pPr>
              <w:widowControl/>
              <w:jc w:val="center"/>
              <w:rPr>
                <w:rFonts w:hint="eastAsia" w:ascii="宋体" w:hAnsi="宋体" w:eastAsia="宋体" w:cs="宋体"/>
                <w:kern w:val="0"/>
                <w:sz w:val="15"/>
                <w:szCs w:val="15"/>
                <w:highlight w:val="none"/>
              </w:rPr>
            </w:pPr>
          </w:p>
        </w:tc>
        <w:tc>
          <w:tcPr>
            <w:tcW w:w="0" w:type="auto"/>
            <w:vAlign w:val="center"/>
          </w:tcPr>
          <w:p w14:paraId="30592060">
            <w:pPr>
              <w:jc w:val="left"/>
              <w:rPr>
                <w:rFonts w:hint="eastAsia" w:hAnsi="宋体" w:eastAsia="宋体" w:cs="Times New Roman"/>
                <w:sz w:val="15"/>
                <w:szCs w:val="15"/>
                <w:highlight w:val="none"/>
              </w:rPr>
            </w:pPr>
            <w:r>
              <w:rPr>
                <w:rFonts w:hint="eastAsia" w:hAnsi="宋体" w:eastAsia="宋体" w:cs="Times New Roman"/>
                <w:sz w:val="15"/>
                <w:szCs w:val="15"/>
                <w:highlight w:val="none"/>
              </w:rPr>
              <w:t>生产线及其工艺流程满足质量保证需要，能够有效管控各工序节点质量。</w:t>
            </w:r>
          </w:p>
        </w:tc>
        <w:tc>
          <w:tcPr>
            <w:tcW w:w="0" w:type="auto"/>
            <w:vAlign w:val="center"/>
          </w:tcPr>
          <w:p w14:paraId="663BC88E">
            <w:pPr>
              <w:ind w:firstLine="75" w:firstLineChars="50"/>
              <w:jc w:val="center"/>
              <w:rPr>
                <w:rFonts w:hint="eastAsia" w:ascii="宋体" w:hAnsi="宋体" w:eastAsia="宋体" w:cs="Times New Roman"/>
                <w:sz w:val="15"/>
                <w:szCs w:val="15"/>
                <w:highlight w:val="none"/>
              </w:rPr>
            </w:pPr>
            <w:r>
              <w:rPr>
                <w:rFonts w:hint="eastAsia" w:ascii="宋体" w:hAnsi="宋体" w:eastAsia="宋体" w:cs="Times New Roman"/>
                <w:sz w:val="15"/>
                <w:szCs w:val="15"/>
                <w:highlight w:val="none"/>
              </w:rPr>
              <w:t>1</w:t>
            </w:r>
          </w:p>
        </w:tc>
        <w:tc>
          <w:tcPr>
            <w:tcW w:w="0" w:type="auto"/>
            <w:vMerge w:val="continue"/>
            <w:vAlign w:val="center"/>
          </w:tcPr>
          <w:p w14:paraId="1E89ECF1">
            <w:pPr>
              <w:widowControl/>
              <w:jc w:val="left"/>
              <w:rPr>
                <w:rFonts w:eastAsia="宋体" w:cs="Times New Roman"/>
                <w:kern w:val="0"/>
                <w:sz w:val="15"/>
                <w:szCs w:val="15"/>
                <w:highlight w:val="none"/>
              </w:rPr>
            </w:pPr>
          </w:p>
        </w:tc>
        <w:tc>
          <w:tcPr>
            <w:tcW w:w="0" w:type="auto"/>
            <w:vMerge w:val="continue"/>
            <w:vAlign w:val="center"/>
          </w:tcPr>
          <w:p w14:paraId="2C53AEF8">
            <w:pPr>
              <w:widowControl/>
              <w:jc w:val="center"/>
              <w:rPr>
                <w:rFonts w:hint="eastAsia" w:ascii="宋体" w:hAnsi="宋体" w:eastAsia="宋体" w:cs="宋体"/>
                <w:kern w:val="0"/>
                <w:sz w:val="24"/>
                <w:highlight w:val="none"/>
              </w:rPr>
            </w:pPr>
          </w:p>
        </w:tc>
      </w:tr>
      <w:tr w14:paraId="1AA50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456" w:type="dxa"/>
            <w:vMerge w:val="continue"/>
            <w:vAlign w:val="center"/>
          </w:tcPr>
          <w:p w14:paraId="505ED2D7">
            <w:pPr>
              <w:widowControl/>
              <w:jc w:val="center"/>
              <w:rPr>
                <w:rFonts w:hint="eastAsia" w:ascii="宋体" w:hAnsi="宋体" w:eastAsia="宋体" w:cs="宋体"/>
                <w:kern w:val="0"/>
                <w:sz w:val="18"/>
                <w:szCs w:val="18"/>
                <w:highlight w:val="none"/>
              </w:rPr>
            </w:pPr>
          </w:p>
        </w:tc>
        <w:tc>
          <w:tcPr>
            <w:tcW w:w="0" w:type="auto"/>
            <w:vMerge w:val="restart"/>
            <w:vAlign w:val="center"/>
          </w:tcPr>
          <w:p w14:paraId="60CB6097">
            <w:pPr>
              <w:widowControl/>
              <w:jc w:val="center"/>
              <w:rPr>
                <w:rFonts w:hint="eastAsia"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5</w:t>
            </w:r>
          </w:p>
        </w:tc>
        <w:tc>
          <w:tcPr>
            <w:tcW w:w="0" w:type="auto"/>
            <w:vMerge w:val="restart"/>
            <w:vAlign w:val="center"/>
          </w:tcPr>
          <w:p w14:paraId="75455C91">
            <w:pPr>
              <w:widowControl/>
              <w:jc w:val="center"/>
              <w:rPr>
                <w:rFonts w:hint="eastAsia" w:ascii="宋体" w:hAnsi="宋体" w:eastAsia="宋体" w:cs="宋体"/>
                <w:kern w:val="0"/>
                <w:sz w:val="15"/>
                <w:szCs w:val="15"/>
                <w:highlight w:val="none"/>
              </w:rPr>
            </w:pPr>
            <w:r>
              <w:rPr>
                <w:rFonts w:hint="eastAsia" w:ascii="Times New Roman" w:hAnsi="Times New Roman" w:eastAsia="宋体" w:cs="Times New Roman"/>
                <w:sz w:val="15"/>
                <w:szCs w:val="15"/>
                <w:highlight w:val="none"/>
              </w:rPr>
              <w:t>质量保障</w:t>
            </w:r>
          </w:p>
        </w:tc>
        <w:tc>
          <w:tcPr>
            <w:tcW w:w="0" w:type="auto"/>
            <w:vAlign w:val="center"/>
          </w:tcPr>
          <w:p w14:paraId="00FD0D1B">
            <w:pPr>
              <w:jc w:val="left"/>
              <w:rPr>
                <w:rFonts w:hint="eastAsia" w:hAnsi="宋体" w:eastAsia="宋体" w:cs="Times New Roman"/>
                <w:sz w:val="15"/>
                <w:szCs w:val="15"/>
                <w:highlight w:val="none"/>
              </w:rPr>
            </w:pPr>
            <w:r>
              <w:rPr>
                <w:rFonts w:hint="eastAsia" w:ascii="Times New Roman" w:hAnsi="Times New Roman" w:eastAsia="宋体" w:cs="Times New Roman"/>
                <w:sz w:val="15"/>
                <w:szCs w:val="15"/>
                <w:highlight w:val="none"/>
              </w:rPr>
              <w:t>投标单位针对投标产品具有完善的质量保证体系，具有本企业自有的国家认证认可监督管理委员会/省级质量技术监督部门认证或经中国合格评定国家认可委员会认可的实验室，且检测范围包含所投产品。</w:t>
            </w:r>
          </w:p>
        </w:tc>
        <w:tc>
          <w:tcPr>
            <w:tcW w:w="0" w:type="auto"/>
            <w:vAlign w:val="center"/>
          </w:tcPr>
          <w:p w14:paraId="06EC83FA">
            <w:pPr>
              <w:ind w:firstLine="75" w:firstLineChars="50"/>
              <w:jc w:val="center"/>
              <w:rPr>
                <w:rFonts w:hint="eastAsia" w:ascii="宋体" w:hAnsi="宋体" w:eastAsia="宋体" w:cs="Times New Roman"/>
                <w:sz w:val="15"/>
                <w:szCs w:val="15"/>
                <w:highlight w:val="none"/>
              </w:rPr>
            </w:pPr>
            <w:r>
              <w:rPr>
                <w:rFonts w:hint="eastAsia" w:ascii="宋体" w:hAnsi="宋体" w:eastAsia="宋体" w:cs="Times New Roman"/>
                <w:sz w:val="15"/>
                <w:szCs w:val="15"/>
                <w:highlight w:val="none"/>
              </w:rPr>
              <w:t>2</w:t>
            </w:r>
          </w:p>
        </w:tc>
        <w:tc>
          <w:tcPr>
            <w:tcW w:w="0" w:type="auto"/>
            <w:vMerge w:val="restart"/>
            <w:vAlign w:val="center"/>
          </w:tcPr>
          <w:p w14:paraId="3A8FC605">
            <w:pPr>
              <w:widowControl/>
              <w:ind w:firstLine="225" w:firstLineChars="150"/>
              <w:jc w:val="left"/>
              <w:rPr>
                <w:rFonts w:hint="eastAsia" w:hAnsi="宋体" w:eastAsia="宋体" w:cs="Times New Roman"/>
                <w:sz w:val="15"/>
                <w:szCs w:val="15"/>
                <w:highlight w:val="none"/>
              </w:rPr>
            </w:pPr>
            <w:r>
              <w:rPr>
                <w:rFonts w:hint="eastAsia" w:hAnsi="宋体" w:eastAsia="宋体" w:cs="Times New Roman"/>
                <w:sz w:val="15"/>
                <w:szCs w:val="15"/>
                <w:highlight w:val="none"/>
              </w:rPr>
              <w:t>1.将各投标文件中关于介绍检验检测的内容进行横向综合比较，作出评判。</w:t>
            </w:r>
          </w:p>
          <w:p w14:paraId="38AC75A3">
            <w:pPr>
              <w:widowControl/>
              <w:ind w:firstLine="225" w:firstLineChars="150"/>
              <w:jc w:val="left"/>
              <w:rPr>
                <w:rFonts w:eastAsia="宋体" w:cs="Times New Roman"/>
                <w:kern w:val="0"/>
                <w:sz w:val="15"/>
                <w:szCs w:val="15"/>
                <w:highlight w:val="none"/>
              </w:rPr>
            </w:pPr>
            <w:r>
              <w:rPr>
                <w:rFonts w:hint="eastAsia" w:hAnsi="宋体" w:eastAsia="宋体" w:cs="Times New Roman"/>
                <w:sz w:val="15"/>
                <w:szCs w:val="15"/>
                <w:highlight w:val="none"/>
              </w:rPr>
              <w:t>2.根据投标人提供的投标产品的型式试验报告，作出评判。</w:t>
            </w:r>
          </w:p>
        </w:tc>
        <w:tc>
          <w:tcPr>
            <w:tcW w:w="0" w:type="auto"/>
            <w:vMerge w:val="restart"/>
            <w:vAlign w:val="center"/>
          </w:tcPr>
          <w:p w14:paraId="4B29B8D8">
            <w:pPr>
              <w:widowControl/>
              <w:jc w:val="center"/>
              <w:rPr>
                <w:rFonts w:hint="eastAsia" w:ascii="宋体" w:hAnsi="宋体" w:eastAsia="宋体" w:cs="宋体"/>
                <w:kern w:val="0"/>
                <w:sz w:val="24"/>
                <w:highlight w:val="none"/>
              </w:rPr>
            </w:pPr>
          </w:p>
        </w:tc>
      </w:tr>
      <w:tr w14:paraId="021F0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456" w:type="dxa"/>
            <w:vMerge w:val="continue"/>
            <w:vAlign w:val="center"/>
          </w:tcPr>
          <w:p w14:paraId="48F0FE10">
            <w:pPr>
              <w:widowControl/>
              <w:jc w:val="center"/>
              <w:rPr>
                <w:rFonts w:hint="eastAsia" w:ascii="宋体" w:hAnsi="宋体" w:eastAsia="宋体" w:cs="宋体"/>
                <w:kern w:val="0"/>
                <w:sz w:val="18"/>
                <w:szCs w:val="18"/>
                <w:highlight w:val="none"/>
              </w:rPr>
            </w:pPr>
          </w:p>
        </w:tc>
        <w:tc>
          <w:tcPr>
            <w:tcW w:w="0" w:type="auto"/>
            <w:vMerge w:val="continue"/>
            <w:vAlign w:val="center"/>
          </w:tcPr>
          <w:p w14:paraId="604F7AB6">
            <w:pPr>
              <w:widowControl/>
              <w:jc w:val="center"/>
              <w:rPr>
                <w:rFonts w:hint="eastAsia" w:ascii="仿宋_GB2312" w:hAnsi="宋体" w:eastAsia="仿宋_GB2312" w:cs="宋体"/>
                <w:kern w:val="0"/>
                <w:sz w:val="16"/>
                <w:szCs w:val="16"/>
                <w:highlight w:val="none"/>
              </w:rPr>
            </w:pPr>
          </w:p>
        </w:tc>
        <w:tc>
          <w:tcPr>
            <w:tcW w:w="0" w:type="auto"/>
            <w:vMerge w:val="continue"/>
            <w:vAlign w:val="center"/>
          </w:tcPr>
          <w:p w14:paraId="64237C38">
            <w:pPr>
              <w:widowControl/>
              <w:jc w:val="center"/>
              <w:rPr>
                <w:rFonts w:hint="eastAsia" w:ascii="宋体" w:hAnsi="宋体" w:eastAsia="宋体" w:cs="宋体"/>
                <w:kern w:val="0"/>
                <w:sz w:val="15"/>
                <w:szCs w:val="15"/>
                <w:highlight w:val="none"/>
              </w:rPr>
            </w:pPr>
          </w:p>
        </w:tc>
        <w:tc>
          <w:tcPr>
            <w:tcW w:w="0" w:type="auto"/>
            <w:vAlign w:val="center"/>
          </w:tcPr>
          <w:p w14:paraId="406163F5">
            <w:pPr>
              <w:jc w:val="left"/>
              <w:rPr>
                <w:rFonts w:hint="eastAsia" w:hAnsi="宋体" w:eastAsia="宋体" w:cs="Times New Roman"/>
                <w:sz w:val="15"/>
                <w:szCs w:val="15"/>
                <w:highlight w:val="none"/>
              </w:rPr>
            </w:pPr>
            <w:r>
              <w:rPr>
                <w:rFonts w:hint="eastAsia" w:ascii="Times New Roman" w:hAnsi="Times New Roman" w:eastAsia="宋体" w:cs="Times New Roman"/>
                <w:sz w:val="15"/>
                <w:szCs w:val="15"/>
                <w:highlight w:val="none"/>
              </w:rPr>
              <w:t>投标单位针对投标产品具有较为完善的质量保证体系，具有本企业自有的质量检验实验室，且检测范围包含所投产品。</w:t>
            </w:r>
          </w:p>
        </w:tc>
        <w:tc>
          <w:tcPr>
            <w:tcW w:w="0" w:type="auto"/>
            <w:vAlign w:val="center"/>
          </w:tcPr>
          <w:p w14:paraId="73449241">
            <w:pPr>
              <w:ind w:firstLine="75" w:firstLineChars="50"/>
              <w:jc w:val="center"/>
              <w:rPr>
                <w:rFonts w:hint="eastAsia" w:ascii="宋体" w:hAnsi="宋体" w:eastAsia="宋体" w:cs="Times New Roman"/>
                <w:sz w:val="15"/>
                <w:szCs w:val="15"/>
                <w:highlight w:val="none"/>
              </w:rPr>
            </w:pPr>
            <w:r>
              <w:rPr>
                <w:rFonts w:hint="eastAsia" w:ascii="宋体" w:hAnsi="宋体" w:eastAsia="宋体" w:cs="Times New Roman"/>
                <w:sz w:val="15"/>
                <w:szCs w:val="15"/>
                <w:highlight w:val="none"/>
              </w:rPr>
              <w:t>1</w:t>
            </w:r>
          </w:p>
        </w:tc>
        <w:tc>
          <w:tcPr>
            <w:tcW w:w="0" w:type="auto"/>
            <w:vMerge w:val="continue"/>
            <w:vAlign w:val="center"/>
          </w:tcPr>
          <w:p w14:paraId="28ABC92B">
            <w:pPr>
              <w:widowControl/>
              <w:jc w:val="left"/>
              <w:rPr>
                <w:rFonts w:eastAsia="宋体" w:cs="Times New Roman"/>
                <w:kern w:val="0"/>
                <w:sz w:val="15"/>
                <w:szCs w:val="15"/>
                <w:highlight w:val="none"/>
              </w:rPr>
            </w:pPr>
          </w:p>
        </w:tc>
        <w:tc>
          <w:tcPr>
            <w:tcW w:w="0" w:type="auto"/>
            <w:vMerge w:val="continue"/>
            <w:vAlign w:val="center"/>
          </w:tcPr>
          <w:p w14:paraId="61512C58">
            <w:pPr>
              <w:widowControl/>
              <w:jc w:val="center"/>
              <w:rPr>
                <w:rFonts w:hint="eastAsia" w:ascii="宋体" w:hAnsi="宋体" w:eastAsia="宋体" w:cs="宋体"/>
                <w:kern w:val="0"/>
                <w:sz w:val="24"/>
                <w:highlight w:val="none"/>
              </w:rPr>
            </w:pPr>
          </w:p>
        </w:tc>
      </w:tr>
      <w:tr w14:paraId="255C4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56" w:type="dxa"/>
            <w:vMerge w:val="continue"/>
            <w:vAlign w:val="center"/>
          </w:tcPr>
          <w:p w14:paraId="7C8A7838">
            <w:pPr>
              <w:widowControl/>
              <w:jc w:val="center"/>
              <w:rPr>
                <w:rFonts w:hint="eastAsia" w:ascii="宋体" w:hAnsi="宋体" w:eastAsia="宋体" w:cs="宋体"/>
                <w:kern w:val="0"/>
                <w:sz w:val="18"/>
                <w:szCs w:val="18"/>
                <w:highlight w:val="none"/>
              </w:rPr>
            </w:pPr>
          </w:p>
        </w:tc>
        <w:tc>
          <w:tcPr>
            <w:tcW w:w="0" w:type="auto"/>
            <w:vMerge w:val="restart"/>
            <w:vAlign w:val="center"/>
          </w:tcPr>
          <w:p w14:paraId="6732FC2C">
            <w:pPr>
              <w:widowControl/>
              <w:jc w:val="center"/>
              <w:rPr>
                <w:rFonts w:hint="eastAsia"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6</w:t>
            </w:r>
          </w:p>
        </w:tc>
        <w:tc>
          <w:tcPr>
            <w:tcW w:w="0" w:type="auto"/>
            <w:vMerge w:val="restart"/>
            <w:vAlign w:val="center"/>
          </w:tcPr>
          <w:p w14:paraId="2A011042">
            <w:pPr>
              <w:widowControl/>
              <w:jc w:val="center"/>
              <w:rPr>
                <w:rFonts w:hint="eastAsia" w:ascii="宋体" w:hAnsi="宋体" w:eastAsia="宋体" w:cs="宋体"/>
                <w:kern w:val="0"/>
                <w:sz w:val="15"/>
                <w:szCs w:val="15"/>
                <w:highlight w:val="none"/>
              </w:rPr>
            </w:pPr>
            <w:r>
              <w:rPr>
                <w:rFonts w:hint="eastAsia" w:eastAsia="宋体" w:cs="Times New Roman"/>
                <w:sz w:val="15"/>
                <w:szCs w:val="15"/>
                <w:highlight w:val="none"/>
              </w:rPr>
              <w:t>关键技术能力</w:t>
            </w:r>
          </w:p>
        </w:tc>
        <w:tc>
          <w:tcPr>
            <w:tcW w:w="0" w:type="auto"/>
            <w:vAlign w:val="center"/>
          </w:tcPr>
          <w:p w14:paraId="05D97984">
            <w:pPr>
              <w:jc w:val="left"/>
              <w:rPr>
                <w:rFonts w:hint="eastAsia" w:hAnsi="宋体" w:eastAsia="宋体" w:cs="Times New Roman"/>
                <w:sz w:val="15"/>
                <w:szCs w:val="15"/>
                <w:highlight w:val="none"/>
              </w:rPr>
            </w:pPr>
            <w:r>
              <w:rPr>
                <w:rFonts w:hint="eastAsia" w:eastAsia="宋体" w:cs="Times New Roman"/>
                <w:sz w:val="15"/>
                <w:szCs w:val="15"/>
                <w:highlight w:val="none"/>
              </w:rPr>
              <w:t>全部技术参数和性能满足招标文件要求，其中重要参数（标*号）全部优于招标文件要求。</w:t>
            </w:r>
          </w:p>
        </w:tc>
        <w:tc>
          <w:tcPr>
            <w:tcW w:w="0" w:type="auto"/>
            <w:vAlign w:val="center"/>
          </w:tcPr>
          <w:p w14:paraId="03175FA6">
            <w:pPr>
              <w:ind w:firstLine="75" w:firstLineChars="50"/>
              <w:jc w:val="center"/>
              <w:rPr>
                <w:rFonts w:hint="eastAsia" w:ascii="宋体" w:hAnsi="宋体" w:eastAsia="宋体" w:cs="Times New Roman"/>
                <w:sz w:val="15"/>
                <w:szCs w:val="15"/>
                <w:highlight w:val="none"/>
              </w:rPr>
            </w:pPr>
            <w:r>
              <w:rPr>
                <w:rFonts w:hint="eastAsia" w:ascii="宋体" w:hAnsi="宋体" w:eastAsia="宋体" w:cs="Times New Roman"/>
                <w:sz w:val="15"/>
                <w:szCs w:val="15"/>
                <w:highlight w:val="none"/>
              </w:rPr>
              <w:t>10</w:t>
            </w:r>
          </w:p>
        </w:tc>
        <w:tc>
          <w:tcPr>
            <w:tcW w:w="0" w:type="auto"/>
            <w:vMerge w:val="restart"/>
            <w:vAlign w:val="center"/>
          </w:tcPr>
          <w:p w14:paraId="32BD1A9A">
            <w:pPr>
              <w:widowControl/>
              <w:jc w:val="left"/>
              <w:rPr>
                <w:rFonts w:eastAsia="宋体" w:cs="Times New Roman"/>
                <w:kern w:val="0"/>
                <w:sz w:val="15"/>
                <w:szCs w:val="15"/>
                <w:highlight w:val="none"/>
              </w:rPr>
            </w:pPr>
            <w:r>
              <w:rPr>
                <w:rFonts w:eastAsia="等线" w:cs="Times New Roman"/>
                <w:kern w:val="0"/>
                <w:sz w:val="15"/>
                <w:szCs w:val="15"/>
                <w:highlight w:val="none"/>
              </w:rPr>
              <w:t>将技术规范书重要参数（标*号）与</w:t>
            </w:r>
            <w:r>
              <w:rPr>
                <w:rFonts w:hint="eastAsia" w:eastAsia="宋体" w:cs="Times New Roman"/>
                <w:kern w:val="0"/>
                <w:sz w:val="15"/>
                <w:szCs w:val="15"/>
                <w:highlight w:val="none"/>
              </w:rPr>
              <w:t>投标单位投标文件中所附</w:t>
            </w:r>
            <w:r>
              <w:rPr>
                <w:rFonts w:eastAsia="等线" w:cs="Times New Roman"/>
                <w:kern w:val="0"/>
                <w:sz w:val="15"/>
                <w:szCs w:val="15"/>
                <w:highlight w:val="none"/>
              </w:rPr>
              <w:t>检验检测报告对比进行评审，其中检验检测报告出单位以资格预审对应品类关于检验检测报告的要求为准。</w:t>
            </w:r>
          </w:p>
        </w:tc>
        <w:tc>
          <w:tcPr>
            <w:tcW w:w="457" w:type="dxa"/>
            <w:vMerge w:val="restart"/>
            <w:vAlign w:val="center"/>
          </w:tcPr>
          <w:p w14:paraId="1BB261BD">
            <w:pPr>
              <w:widowControl/>
              <w:jc w:val="center"/>
              <w:rPr>
                <w:rFonts w:hint="eastAsia" w:ascii="宋体" w:hAnsi="宋体" w:eastAsia="宋体" w:cs="宋体"/>
                <w:kern w:val="0"/>
                <w:sz w:val="24"/>
                <w:highlight w:val="none"/>
              </w:rPr>
            </w:pPr>
          </w:p>
        </w:tc>
      </w:tr>
      <w:tr w14:paraId="0AC09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56" w:type="dxa"/>
            <w:vMerge w:val="continue"/>
            <w:vAlign w:val="center"/>
          </w:tcPr>
          <w:p w14:paraId="60296025">
            <w:pPr>
              <w:widowControl/>
              <w:jc w:val="center"/>
              <w:rPr>
                <w:rFonts w:hint="eastAsia" w:ascii="宋体" w:hAnsi="宋体" w:eastAsia="宋体" w:cs="宋体"/>
                <w:kern w:val="0"/>
                <w:sz w:val="18"/>
                <w:szCs w:val="18"/>
                <w:highlight w:val="none"/>
              </w:rPr>
            </w:pPr>
          </w:p>
        </w:tc>
        <w:tc>
          <w:tcPr>
            <w:tcW w:w="0" w:type="auto"/>
            <w:vMerge w:val="continue"/>
            <w:vAlign w:val="center"/>
          </w:tcPr>
          <w:p w14:paraId="2E5A443C">
            <w:pPr>
              <w:widowControl/>
              <w:jc w:val="center"/>
              <w:rPr>
                <w:rFonts w:hint="eastAsia" w:ascii="仿宋_GB2312" w:hAnsi="宋体" w:eastAsia="仿宋_GB2312" w:cs="宋体"/>
                <w:kern w:val="0"/>
                <w:sz w:val="16"/>
                <w:szCs w:val="16"/>
                <w:highlight w:val="none"/>
              </w:rPr>
            </w:pPr>
          </w:p>
        </w:tc>
        <w:tc>
          <w:tcPr>
            <w:tcW w:w="0" w:type="auto"/>
            <w:vMerge w:val="continue"/>
            <w:vAlign w:val="center"/>
          </w:tcPr>
          <w:p w14:paraId="57F86EA3">
            <w:pPr>
              <w:widowControl/>
              <w:jc w:val="center"/>
              <w:rPr>
                <w:rFonts w:eastAsia="宋体" w:cs="Times New Roman"/>
                <w:sz w:val="15"/>
                <w:szCs w:val="15"/>
                <w:highlight w:val="none"/>
              </w:rPr>
            </w:pPr>
          </w:p>
        </w:tc>
        <w:tc>
          <w:tcPr>
            <w:tcW w:w="0" w:type="auto"/>
            <w:vAlign w:val="center"/>
          </w:tcPr>
          <w:p w14:paraId="70B94FEF">
            <w:pPr>
              <w:jc w:val="left"/>
              <w:rPr>
                <w:rFonts w:eastAsia="宋体" w:cs="Times New Roman"/>
                <w:sz w:val="15"/>
                <w:szCs w:val="15"/>
                <w:highlight w:val="none"/>
              </w:rPr>
            </w:pPr>
            <w:r>
              <w:rPr>
                <w:rFonts w:hint="eastAsia" w:eastAsia="宋体" w:cs="Times New Roman"/>
                <w:sz w:val="15"/>
                <w:szCs w:val="15"/>
                <w:highlight w:val="none"/>
              </w:rPr>
              <w:t>全部技术参数和性能满足招标文件要求，其中重要参数半数以上优于招标文件要求。</w:t>
            </w:r>
          </w:p>
        </w:tc>
        <w:tc>
          <w:tcPr>
            <w:tcW w:w="0" w:type="auto"/>
            <w:vAlign w:val="center"/>
          </w:tcPr>
          <w:p w14:paraId="103C732C">
            <w:pPr>
              <w:ind w:firstLine="75" w:firstLineChars="50"/>
              <w:jc w:val="center"/>
              <w:rPr>
                <w:rFonts w:hint="eastAsia" w:ascii="宋体" w:hAnsi="宋体" w:eastAsia="宋体" w:cs="Times New Roman"/>
                <w:sz w:val="15"/>
                <w:szCs w:val="15"/>
                <w:highlight w:val="none"/>
              </w:rPr>
            </w:pPr>
            <w:r>
              <w:rPr>
                <w:rFonts w:hint="eastAsia" w:ascii="宋体" w:hAnsi="宋体" w:eastAsia="宋体" w:cs="Times New Roman"/>
                <w:sz w:val="15"/>
                <w:szCs w:val="15"/>
                <w:highlight w:val="none"/>
              </w:rPr>
              <w:t>7</w:t>
            </w:r>
          </w:p>
        </w:tc>
        <w:tc>
          <w:tcPr>
            <w:tcW w:w="0" w:type="auto"/>
            <w:vMerge w:val="continue"/>
            <w:vAlign w:val="center"/>
          </w:tcPr>
          <w:p w14:paraId="7A1B0F76">
            <w:pPr>
              <w:widowControl/>
              <w:jc w:val="left"/>
              <w:rPr>
                <w:rFonts w:hint="eastAsia" w:hAnsi="宋体" w:eastAsia="宋体" w:cs="Times New Roman"/>
                <w:sz w:val="15"/>
                <w:szCs w:val="15"/>
                <w:highlight w:val="none"/>
              </w:rPr>
            </w:pPr>
          </w:p>
        </w:tc>
        <w:tc>
          <w:tcPr>
            <w:tcW w:w="457" w:type="dxa"/>
            <w:vMerge w:val="continue"/>
            <w:vAlign w:val="center"/>
          </w:tcPr>
          <w:p w14:paraId="7B2D0FB5">
            <w:pPr>
              <w:widowControl/>
              <w:jc w:val="center"/>
              <w:rPr>
                <w:rFonts w:hint="eastAsia" w:ascii="宋体" w:hAnsi="宋体" w:eastAsia="宋体" w:cs="宋体"/>
                <w:kern w:val="0"/>
                <w:sz w:val="24"/>
                <w:highlight w:val="none"/>
              </w:rPr>
            </w:pPr>
          </w:p>
        </w:tc>
      </w:tr>
      <w:tr w14:paraId="50176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456" w:type="dxa"/>
            <w:vMerge w:val="continue"/>
            <w:vAlign w:val="center"/>
          </w:tcPr>
          <w:p w14:paraId="1A7BFF9D">
            <w:pPr>
              <w:widowControl/>
              <w:jc w:val="center"/>
              <w:rPr>
                <w:rFonts w:hint="eastAsia" w:ascii="宋体" w:hAnsi="宋体" w:eastAsia="宋体" w:cs="宋体"/>
                <w:kern w:val="0"/>
                <w:sz w:val="18"/>
                <w:szCs w:val="18"/>
                <w:highlight w:val="none"/>
              </w:rPr>
            </w:pPr>
          </w:p>
        </w:tc>
        <w:tc>
          <w:tcPr>
            <w:tcW w:w="0" w:type="auto"/>
            <w:vMerge w:val="continue"/>
            <w:vAlign w:val="center"/>
          </w:tcPr>
          <w:p w14:paraId="2209E7EE">
            <w:pPr>
              <w:widowControl/>
              <w:jc w:val="center"/>
              <w:rPr>
                <w:rFonts w:hint="eastAsia" w:ascii="仿宋_GB2312" w:hAnsi="宋体" w:eastAsia="仿宋_GB2312" w:cs="宋体"/>
                <w:kern w:val="0"/>
                <w:sz w:val="16"/>
                <w:szCs w:val="16"/>
                <w:highlight w:val="none"/>
              </w:rPr>
            </w:pPr>
          </w:p>
        </w:tc>
        <w:tc>
          <w:tcPr>
            <w:tcW w:w="0" w:type="auto"/>
            <w:vMerge w:val="continue"/>
            <w:vAlign w:val="center"/>
          </w:tcPr>
          <w:p w14:paraId="71134A48">
            <w:pPr>
              <w:widowControl/>
              <w:jc w:val="center"/>
              <w:rPr>
                <w:rFonts w:eastAsia="宋体" w:cs="Times New Roman"/>
                <w:sz w:val="15"/>
                <w:szCs w:val="15"/>
                <w:highlight w:val="none"/>
              </w:rPr>
            </w:pPr>
          </w:p>
        </w:tc>
        <w:tc>
          <w:tcPr>
            <w:tcW w:w="0" w:type="auto"/>
            <w:vAlign w:val="center"/>
          </w:tcPr>
          <w:p w14:paraId="0C15AE89">
            <w:pPr>
              <w:jc w:val="left"/>
              <w:rPr>
                <w:rFonts w:eastAsia="宋体" w:cs="Times New Roman"/>
                <w:sz w:val="15"/>
                <w:szCs w:val="15"/>
                <w:highlight w:val="none"/>
              </w:rPr>
            </w:pPr>
            <w:r>
              <w:rPr>
                <w:rFonts w:hint="eastAsia" w:eastAsia="宋体" w:cs="Times New Roman"/>
                <w:sz w:val="15"/>
                <w:szCs w:val="15"/>
                <w:highlight w:val="none"/>
              </w:rPr>
              <w:t>全部技术参数和性能满足招标文件要求，重要参数低于半数（含半数）优于招标文件要求。重要参数全部不满足要求，不得分。</w:t>
            </w:r>
          </w:p>
        </w:tc>
        <w:tc>
          <w:tcPr>
            <w:tcW w:w="0" w:type="auto"/>
            <w:vAlign w:val="center"/>
          </w:tcPr>
          <w:p w14:paraId="36D57358">
            <w:pPr>
              <w:ind w:firstLine="75" w:firstLineChars="50"/>
              <w:jc w:val="center"/>
              <w:rPr>
                <w:rFonts w:hint="eastAsia" w:ascii="宋体" w:hAnsi="宋体" w:eastAsia="宋体" w:cs="Times New Roman"/>
                <w:sz w:val="15"/>
                <w:szCs w:val="15"/>
                <w:highlight w:val="none"/>
              </w:rPr>
            </w:pPr>
            <w:r>
              <w:rPr>
                <w:rFonts w:hint="eastAsia" w:ascii="宋体" w:hAnsi="宋体" w:eastAsia="宋体" w:cs="Times New Roman"/>
                <w:sz w:val="15"/>
                <w:szCs w:val="15"/>
                <w:highlight w:val="none"/>
              </w:rPr>
              <w:t>3、0</w:t>
            </w:r>
          </w:p>
        </w:tc>
        <w:tc>
          <w:tcPr>
            <w:tcW w:w="0" w:type="auto"/>
            <w:vMerge w:val="continue"/>
            <w:vAlign w:val="center"/>
          </w:tcPr>
          <w:p w14:paraId="35B6CBF0">
            <w:pPr>
              <w:widowControl/>
              <w:jc w:val="left"/>
              <w:rPr>
                <w:rFonts w:hint="eastAsia" w:hAnsi="宋体" w:eastAsia="宋体" w:cs="Times New Roman"/>
                <w:sz w:val="15"/>
                <w:szCs w:val="15"/>
                <w:highlight w:val="none"/>
              </w:rPr>
            </w:pPr>
          </w:p>
        </w:tc>
        <w:tc>
          <w:tcPr>
            <w:tcW w:w="457" w:type="dxa"/>
            <w:vMerge w:val="continue"/>
            <w:vAlign w:val="center"/>
          </w:tcPr>
          <w:p w14:paraId="40BA8F47">
            <w:pPr>
              <w:widowControl/>
              <w:jc w:val="center"/>
              <w:rPr>
                <w:rFonts w:hint="eastAsia" w:ascii="宋体" w:hAnsi="宋体" w:eastAsia="宋体" w:cs="宋体"/>
                <w:kern w:val="0"/>
                <w:sz w:val="24"/>
                <w:highlight w:val="none"/>
              </w:rPr>
            </w:pPr>
          </w:p>
        </w:tc>
      </w:tr>
      <w:tr w14:paraId="6CB1D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jc w:val="center"/>
        </w:trPr>
        <w:tc>
          <w:tcPr>
            <w:tcW w:w="456" w:type="dxa"/>
            <w:vMerge w:val="continue"/>
            <w:vAlign w:val="center"/>
          </w:tcPr>
          <w:p w14:paraId="2E1DAA77">
            <w:pPr>
              <w:widowControl/>
              <w:jc w:val="center"/>
              <w:rPr>
                <w:rFonts w:hint="eastAsia" w:ascii="宋体" w:hAnsi="宋体" w:eastAsia="宋体" w:cs="宋体"/>
                <w:kern w:val="0"/>
                <w:sz w:val="18"/>
                <w:szCs w:val="18"/>
                <w:highlight w:val="none"/>
              </w:rPr>
            </w:pPr>
          </w:p>
        </w:tc>
        <w:tc>
          <w:tcPr>
            <w:tcW w:w="0" w:type="auto"/>
            <w:vMerge w:val="restart"/>
            <w:vAlign w:val="center"/>
          </w:tcPr>
          <w:p w14:paraId="432161B6">
            <w:pPr>
              <w:widowControl/>
              <w:jc w:val="center"/>
              <w:rPr>
                <w:rFonts w:hint="eastAsia"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7</w:t>
            </w:r>
          </w:p>
        </w:tc>
        <w:tc>
          <w:tcPr>
            <w:tcW w:w="0" w:type="auto"/>
            <w:vMerge w:val="restart"/>
            <w:vAlign w:val="center"/>
          </w:tcPr>
          <w:p w14:paraId="72AE4BB8">
            <w:pPr>
              <w:widowControl/>
              <w:jc w:val="center"/>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关键组件/原材料</w:t>
            </w:r>
          </w:p>
        </w:tc>
        <w:tc>
          <w:tcPr>
            <w:tcW w:w="0" w:type="auto"/>
            <w:vAlign w:val="center"/>
          </w:tcPr>
          <w:p w14:paraId="239BD26C">
            <w:pPr>
              <w:jc w:val="left"/>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关键组件/原材料全部自行生产或选用著名知名品牌，且整体产品通过运行验证质量优秀可靠。</w:t>
            </w:r>
          </w:p>
        </w:tc>
        <w:tc>
          <w:tcPr>
            <w:tcW w:w="0" w:type="auto"/>
            <w:vAlign w:val="center"/>
          </w:tcPr>
          <w:p w14:paraId="2BE44763">
            <w:pPr>
              <w:jc w:val="center"/>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6</w:t>
            </w:r>
          </w:p>
        </w:tc>
        <w:tc>
          <w:tcPr>
            <w:tcW w:w="0" w:type="auto"/>
            <w:vMerge w:val="restart"/>
            <w:vAlign w:val="center"/>
          </w:tcPr>
          <w:p w14:paraId="6F9365BF">
            <w:pPr>
              <w:widowControl/>
              <w:jc w:val="left"/>
              <w:rPr>
                <w:rFonts w:eastAsia="宋体" w:cs="Times New Roman"/>
                <w:kern w:val="0"/>
                <w:sz w:val="15"/>
                <w:szCs w:val="15"/>
                <w:highlight w:val="none"/>
              </w:rPr>
            </w:pPr>
            <w:r>
              <w:rPr>
                <w:rFonts w:hint="eastAsia" w:hAnsi="宋体" w:eastAsia="宋体" w:cs="Times New Roman"/>
                <w:sz w:val="15"/>
                <w:szCs w:val="15"/>
                <w:highlight w:val="none"/>
              </w:rPr>
              <w:t>将各投标文件中关于介绍关键组部件（如：</w:t>
            </w:r>
            <w:r>
              <w:rPr>
                <w:rFonts w:hAnsi="宋体" w:eastAsia="宋体" w:cs="Times New Roman"/>
                <w:sz w:val="15"/>
                <w:szCs w:val="15"/>
                <w:highlight w:val="none"/>
              </w:rPr>
              <w:t>主要组部件材料表</w:t>
            </w:r>
            <w:r>
              <w:rPr>
                <w:rFonts w:hint="eastAsia" w:hAnsi="宋体" w:eastAsia="宋体" w:cs="Times New Roman"/>
                <w:sz w:val="15"/>
                <w:szCs w:val="15"/>
                <w:highlight w:val="none"/>
              </w:rPr>
              <w:t>、</w:t>
            </w:r>
            <w:r>
              <w:rPr>
                <w:rFonts w:hAnsi="宋体" w:eastAsia="宋体" w:cs="Times New Roman"/>
                <w:sz w:val="15"/>
                <w:szCs w:val="15"/>
                <w:highlight w:val="none"/>
              </w:rPr>
              <w:t>主要部件材料表</w:t>
            </w:r>
            <w:r>
              <w:rPr>
                <w:rFonts w:hint="eastAsia" w:hAnsi="宋体" w:eastAsia="宋体" w:cs="Times New Roman"/>
                <w:sz w:val="15"/>
                <w:szCs w:val="15"/>
                <w:highlight w:val="none"/>
              </w:rPr>
              <w:t>、货物组件材料配置表、主要原材料供货商清单等）的内容进行横向综合比较，作出评判。</w:t>
            </w:r>
          </w:p>
        </w:tc>
        <w:tc>
          <w:tcPr>
            <w:tcW w:w="0" w:type="auto"/>
            <w:vMerge w:val="restart"/>
            <w:vAlign w:val="center"/>
          </w:tcPr>
          <w:p w14:paraId="04B346DA">
            <w:pPr>
              <w:widowControl/>
              <w:jc w:val="center"/>
              <w:rPr>
                <w:rFonts w:hint="eastAsia" w:ascii="宋体" w:hAnsi="宋体" w:eastAsia="宋体" w:cs="宋体"/>
                <w:kern w:val="0"/>
                <w:sz w:val="24"/>
                <w:highlight w:val="none"/>
              </w:rPr>
            </w:pPr>
          </w:p>
        </w:tc>
      </w:tr>
      <w:tr w14:paraId="2368A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456" w:type="dxa"/>
            <w:vMerge w:val="continue"/>
            <w:vAlign w:val="center"/>
          </w:tcPr>
          <w:p w14:paraId="7D086883">
            <w:pPr>
              <w:widowControl/>
              <w:jc w:val="center"/>
              <w:rPr>
                <w:rFonts w:hint="eastAsia" w:ascii="宋体" w:hAnsi="宋体" w:eastAsia="宋体" w:cs="宋体"/>
                <w:kern w:val="0"/>
                <w:sz w:val="18"/>
                <w:szCs w:val="18"/>
                <w:highlight w:val="none"/>
              </w:rPr>
            </w:pPr>
          </w:p>
        </w:tc>
        <w:tc>
          <w:tcPr>
            <w:tcW w:w="0" w:type="auto"/>
            <w:vMerge w:val="continue"/>
            <w:vAlign w:val="center"/>
          </w:tcPr>
          <w:p w14:paraId="469E7615">
            <w:pPr>
              <w:widowControl/>
              <w:jc w:val="center"/>
              <w:rPr>
                <w:rFonts w:hint="eastAsia" w:ascii="仿宋_GB2312" w:hAnsi="宋体" w:eastAsia="仿宋_GB2312" w:cs="宋体"/>
                <w:kern w:val="0"/>
                <w:sz w:val="16"/>
                <w:szCs w:val="16"/>
                <w:highlight w:val="none"/>
              </w:rPr>
            </w:pPr>
          </w:p>
        </w:tc>
        <w:tc>
          <w:tcPr>
            <w:tcW w:w="0" w:type="auto"/>
            <w:vMerge w:val="continue"/>
            <w:vAlign w:val="center"/>
          </w:tcPr>
          <w:p w14:paraId="4824CD49">
            <w:pPr>
              <w:widowControl/>
              <w:jc w:val="center"/>
              <w:rPr>
                <w:rFonts w:hint="eastAsia" w:ascii="宋体" w:hAnsi="宋体" w:eastAsia="宋体" w:cs="宋体"/>
                <w:kern w:val="0"/>
                <w:sz w:val="15"/>
                <w:szCs w:val="15"/>
                <w:highlight w:val="none"/>
              </w:rPr>
            </w:pPr>
          </w:p>
        </w:tc>
        <w:tc>
          <w:tcPr>
            <w:tcW w:w="0" w:type="auto"/>
            <w:vAlign w:val="center"/>
          </w:tcPr>
          <w:p w14:paraId="46E43233">
            <w:pPr>
              <w:jc w:val="left"/>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关键组件/原材料半数以上自行生产或选用著名知名品牌、个别选用一般品牌专业厂家产品。</w:t>
            </w:r>
          </w:p>
        </w:tc>
        <w:tc>
          <w:tcPr>
            <w:tcW w:w="0" w:type="auto"/>
            <w:vAlign w:val="center"/>
          </w:tcPr>
          <w:p w14:paraId="3B66AFB6">
            <w:pPr>
              <w:ind w:firstLine="75" w:firstLineChars="50"/>
              <w:jc w:val="center"/>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4</w:t>
            </w:r>
          </w:p>
        </w:tc>
        <w:tc>
          <w:tcPr>
            <w:tcW w:w="0" w:type="auto"/>
            <w:vMerge w:val="continue"/>
            <w:vAlign w:val="center"/>
          </w:tcPr>
          <w:p w14:paraId="6D6FA325">
            <w:pPr>
              <w:widowControl/>
              <w:jc w:val="left"/>
              <w:rPr>
                <w:rFonts w:eastAsia="宋体" w:cs="Times New Roman"/>
                <w:kern w:val="0"/>
                <w:sz w:val="15"/>
                <w:szCs w:val="15"/>
                <w:highlight w:val="none"/>
              </w:rPr>
            </w:pPr>
          </w:p>
        </w:tc>
        <w:tc>
          <w:tcPr>
            <w:tcW w:w="0" w:type="auto"/>
            <w:vMerge w:val="continue"/>
            <w:vAlign w:val="center"/>
          </w:tcPr>
          <w:p w14:paraId="6ED2ADF6">
            <w:pPr>
              <w:widowControl/>
              <w:jc w:val="center"/>
              <w:rPr>
                <w:rFonts w:hint="eastAsia" w:ascii="宋体" w:hAnsi="宋体" w:eastAsia="宋体" w:cs="宋体"/>
                <w:kern w:val="0"/>
                <w:sz w:val="24"/>
                <w:highlight w:val="none"/>
              </w:rPr>
            </w:pPr>
          </w:p>
        </w:tc>
      </w:tr>
      <w:tr w14:paraId="76B25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456" w:type="dxa"/>
            <w:vMerge w:val="continue"/>
            <w:vAlign w:val="center"/>
          </w:tcPr>
          <w:p w14:paraId="0136E78D">
            <w:pPr>
              <w:widowControl/>
              <w:jc w:val="center"/>
              <w:rPr>
                <w:rFonts w:hint="eastAsia" w:ascii="宋体" w:hAnsi="宋体" w:eastAsia="宋体" w:cs="宋体"/>
                <w:kern w:val="0"/>
                <w:sz w:val="18"/>
                <w:szCs w:val="18"/>
                <w:highlight w:val="none"/>
              </w:rPr>
            </w:pPr>
          </w:p>
        </w:tc>
        <w:tc>
          <w:tcPr>
            <w:tcW w:w="0" w:type="auto"/>
            <w:vMerge w:val="continue"/>
            <w:vAlign w:val="center"/>
          </w:tcPr>
          <w:p w14:paraId="325DC29F">
            <w:pPr>
              <w:widowControl/>
              <w:jc w:val="center"/>
              <w:rPr>
                <w:rFonts w:hint="eastAsia" w:ascii="仿宋_GB2312" w:hAnsi="宋体" w:eastAsia="仿宋_GB2312" w:cs="宋体"/>
                <w:kern w:val="0"/>
                <w:sz w:val="16"/>
                <w:szCs w:val="16"/>
                <w:highlight w:val="none"/>
              </w:rPr>
            </w:pPr>
          </w:p>
        </w:tc>
        <w:tc>
          <w:tcPr>
            <w:tcW w:w="0" w:type="auto"/>
            <w:vMerge w:val="continue"/>
            <w:vAlign w:val="center"/>
          </w:tcPr>
          <w:p w14:paraId="520022A8">
            <w:pPr>
              <w:widowControl/>
              <w:jc w:val="center"/>
              <w:rPr>
                <w:rFonts w:hint="eastAsia" w:ascii="宋体" w:hAnsi="宋体" w:eastAsia="宋体" w:cs="宋体"/>
                <w:kern w:val="0"/>
                <w:sz w:val="15"/>
                <w:szCs w:val="15"/>
                <w:highlight w:val="none"/>
              </w:rPr>
            </w:pPr>
          </w:p>
        </w:tc>
        <w:tc>
          <w:tcPr>
            <w:tcW w:w="0" w:type="auto"/>
            <w:vAlign w:val="center"/>
          </w:tcPr>
          <w:p w14:paraId="6A3E64A7">
            <w:pPr>
              <w:jc w:val="left"/>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关键组件/原材料有至半数（含）自行生产或选用著名知名品牌、其他选用一般品牌专业厂家产品。</w:t>
            </w:r>
          </w:p>
        </w:tc>
        <w:tc>
          <w:tcPr>
            <w:tcW w:w="0" w:type="auto"/>
            <w:vAlign w:val="center"/>
          </w:tcPr>
          <w:p w14:paraId="76A8461D">
            <w:pPr>
              <w:ind w:firstLine="75" w:firstLineChars="50"/>
              <w:jc w:val="center"/>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2</w:t>
            </w:r>
          </w:p>
        </w:tc>
        <w:tc>
          <w:tcPr>
            <w:tcW w:w="0" w:type="auto"/>
            <w:vMerge w:val="continue"/>
            <w:vAlign w:val="center"/>
          </w:tcPr>
          <w:p w14:paraId="3096B282">
            <w:pPr>
              <w:widowControl/>
              <w:jc w:val="center"/>
              <w:rPr>
                <w:rFonts w:eastAsia="宋体" w:cs="Times New Roman"/>
                <w:kern w:val="0"/>
                <w:sz w:val="15"/>
                <w:szCs w:val="15"/>
                <w:highlight w:val="none"/>
              </w:rPr>
            </w:pPr>
          </w:p>
        </w:tc>
        <w:tc>
          <w:tcPr>
            <w:tcW w:w="0" w:type="auto"/>
            <w:vMerge w:val="continue"/>
            <w:vAlign w:val="center"/>
          </w:tcPr>
          <w:p w14:paraId="204AF554">
            <w:pPr>
              <w:widowControl/>
              <w:jc w:val="center"/>
              <w:rPr>
                <w:rFonts w:hint="eastAsia" w:ascii="宋体" w:hAnsi="宋体" w:eastAsia="宋体" w:cs="宋体"/>
                <w:kern w:val="0"/>
                <w:sz w:val="24"/>
                <w:highlight w:val="none"/>
              </w:rPr>
            </w:pPr>
          </w:p>
        </w:tc>
      </w:tr>
      <w:tr w14:paraId="4B20E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456" w:type="dxa"/>
            <w:vMerge w:val="continue"/>
            <w:vAlign w:val="center"/>
          </w:tcPr>
          <w:p w14:paraId="31F39870">
            <w:pPr>
              <w:widowControl/>
              <w:jc w:val="center"/>
              <w:rPr>
                <w:rFonts w:hint="eastAsia" w:ascii="宋体" w:hAnsi="宋体" w:eastAsia="宋体" w:cs="宋体"/>
                <w:kern w:val="0"/>
                <w:sz w:val="18"/>
                <w:szCs w:val="18"/>
                <w:highlight w:val="none"/>
              </w:rPr>
            </w:pPr>
          </w:p>
        </w:tc>
        <w:tc>
          <w:tcPr>
            <w:tcW w:w="392" w:type="dxa"/>
            <w:vMerge w:val="restart"/>
            <w:vAlign w:val="center"/>
          </w:tcPr>
          <w:p w14:paraId="692BC4A5">
            <w:pPr>
              <w:widowControl/>
              <w:jc w:val="center"/>
              <w:rPr>
                <w:rFonts w:hint="eastAsia" w:ascii="仿宋_GB2312" w:hAnsi="宋体" w:eastAsia="仿宋_GB2312" w:cs="宋体"/>
                <w:kern w:val="0"/>
                <w:sz w:val="16"/>
                <w:szCs w:val="16"/>
                <w:highlight w:val="none"/>
              </w:rPr>
            </w:pPr>
            <w:r>
              <w:rPr>
                <w:rFonts w:hint="eastAsia" w:ascii="仿宋_GB2312" w:hAnsi="宋体" w:eastAsia="仿宋_GB2312" w:cs="宋体"/>
                <w:kern w:val="0"/>
                <w:sz w:val="16"/>
                <w:szCs w:val="16"/>
                <w:highlight w:val="none"/>
              </w:rPr>
              <w:t>8</w:t>
            </w:r>
          </w:p>
        </w:tc>
        <w:tc>
          <w:tcPr>
            <w:tcW w:w="544" w:type="dxa"/>
            <w:vMerge w:val="restart"/>
            <w:vAlign w:val="center"/>
          </w:tcPr>
          <w:p w14:paraId="4F23E47A">
            <w:pPr>
              <w:widowControl/>
              <w:jc w:val="center"/>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技术业绩</w:t>
            </w:r>
          </w:p>
        </w:tc>
        <w:tc>
          <w:tcPr>
            <w:tcW w:w="2478" w:type="dxa"/>
            <w:vAlign w:val="center"/>
          </w:tcPr>
          <w:p w14:paraId="2F0103CC">
            <w:pPr>
              <w:jc w:val="left"/>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同类型产品业绩符合招标文件要求且业绩数量达到并超过招标文件要求的业绩基础数量，超出部分达招标要求业绩基础数量的300%（含）以上。</w:t>
            </w:r>
          </w:p>
        </w:tc>
        <w:tc>
          <w:tcPr>
            <w:tcW w:w="0" w:type="auto"/>
            <w:vAlign w:val="center"/>
          </w:tcPr>
          <w:p w14:paraId="54FB7D07">
            <w:pPr>
              <w:ind w:firstLine="75" w:firstLineChars="50"/>
              <w:jc w:val="center"/>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5</w:t>
            </w:r>
          </w:p>
        </w:tc>
        <w:tc>
          <w:tcPr>
            <w:tcW w:w="3453" w:type="dxa"/>
            <w:vMerge w:val="restart"/>
            <w:vAlign w:val="center"/>
          </w:tcPr>
          <w:p w14:paraId="09AABAF6">
            <w:pPr>
              <w:widowControl/>
              <w:tabs>
                <w:tab w:val="left" w:pos="1330"/>
              </w:tabs>
              <w:jc w:val="left"/>
              <w:rPr>
                <w:rFonts w:eastAsia="宋体" w:cs="Times New Roman"/>
                <w:kern w:val="0"/>
                <w:sz w:val="15"/>
                <w:szCs w:val="15"/>
                <w:highlight w:val="none"/>
              </w:rPr>
            </w:pPr>
            <w:r>
              <w:rPr>
                <w:rFonts w:hint="eastAsia" w:eastAsia="宋体" w:cs="Times New Roman"/>
                <w:kern w:val="0"/>
                <w:sz w:val="15"/>
                <w:szCs w:val="15"/>
                <w:highlight w:val="none"/>
              </w:rPr>
              <w:t>①根据投标文件提供的合同复印件配套发票，作出评判。其中：公司年度资格预审标段，应以附件2《资格预审公告附表》对应标段专用资格条件所要求的业绩数量为基础；资格后审标段，应以此次招标文件中要求的业绩数量为基础。</w:t>
            </w:r>
          </w:p>
          <w:p w14:paraId="4EF8602A">
            <w:pPr>
              <w:widowControl/>
              <w:tabs>
                <w:tab w:val="left" w:pos="1330"/>
              </w:tabs>
              <w:jc w:val="left"/>
              <w:rPr>
                <w:rFonts w:eastAsia="宋体" w:cs="Times New Roman"/>
                <w:kern w:val="0"/>
                <w:sz w:val="15"/>
                <w:szCs w:val="15"/>
                <w:highlight w:val="none"/>
              </w:rPr>
            </w:pPr>
            <w:r>
              <w:rPr>
                <w:rFonts w:hint="eastAsia" w:eastAsia="宋体" w:cs="Times New Roman"/>
                <w:kern w:val="0"/>
                <w:sz w:val="15"/>
                <w:szCs w:val="15"/>
                <w:highlight w:val="none"/>
              </w:rPr>
              <w:t>②首台（套）制造企业具备有效期内的首台（套）相关证明材料（同专用资格要求中首台（套）相关证明材料要求一致），即视同满足业绩评审要求，可直接获得本标段业绩评审项的最高分值。</w:t>
            </w:r>
          </w:p>
        </w:tc>
        <w:tc>
          <w:tcPr>
            <w:tcW w:w="457" w:type="dxa"/>
            <w:vMerge w:val="restart"/>
            <w:vAlign w:val="center"/>
          </w:tcPr>
          <w:p w14:paraId="298E174E">
            <w:pPr>
              <w:widowControl/>
              <w:jc w:val="center"/>
              <w:rPr>
                <w:rFonts w:hint="eastAsia" w:ascii="宋体" w:hAnsi="宋体" w:eastAsia="宋体" w:cs="宋体"/>
                <w:kern w:val="0"/>
                <w:sz w:val="24"/>
                <w:highlight w:val="none"/>
              </w:rPr>
            </w:pPr>
          </w:p>
        </w:tc>
      </w:tr>
      <w:tr w14:paraId="70F3C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456" w:type="dxa"/>
            <w:vMerge w:val="continue"/>
            <w:vAlign w:val="center"/>
          </w:tcPr>
          <w:p w14:paraId="479785EF">
            <w:pPr>
              <w:widowControl/>
              <w:jc w:val="center"/>
              <w:rPr>
                <w:rFonts w:hint="eastAsia" w:ascii="宋体" w:hAnsi="宋体" w:eastAsia="宋体" w:cs="宋体"/>
                <w:kern w:val="0"/>
                <w:sz w:val="18"/>
                <w:szCs w:val="18"/>
                <w:highlight w:val="none"/>
              </w:rPr>
            </w:pPr>
          </w:p>
        </w:tc>
        <w:tc>
          <w:tcPr>
            <w:tcW w:w="392" w:type="dxa"/>
            <w:vMerge w:val="continue"/>
            <w:vAlign w:val="center"/>
          </w:tcPr>
          <w:p w14:paraId="1AF9FE5D">
            <w:pPr>
              <w:widowControl/>
              <w:jc w:val="center"/>
              <w:rPr>
                <w:rFonts w:hint="eastAsia" w:ascii="仿宋_GB2312" w:hAnsi="宋体" w:eastAsia="仿宋_GB2312" w:cs="宋体"/>
                <w:kern w:val="0"/>
                <w:sz w:val="16"/>
                <w:szCs w:val="16"/>
                <w:highlight w:val="none"/>
              </w:rPr>
            </w:pPr>
          </w:p>
        </w:tc>
        <w:tc>
          <w:tcPr>
            <w:tcW w:w="544" w:type="dxa"/>
            <w:vMerge w:val="continue"/>
            <w:vAlign w:val="center"/>
          </w:tcPr>
          <w:p w14:paraId="039FF5C7">
            <w:pPr>
              <w:widowControl/>
              <w:jc w:val="center"/>
              <w:rPr>
                <w:rFonts w:hint="eastAsia" w:ascii="宋体" w:hAnsi="宋体" w:eastAsia="宋体" w:cs="宋体"/>
                <w:kern w:val="0"/>
                <w:sz w:val="15"/>
                <w:szCs w:val="15"/>
                <w:highlight w:val="none"/>
              </w:rPr>
            </w:pPr>
          </w:p>
        </w:tc>
        <w:tc>
          <w:tcPr>
            <w:tcW w:w="2478" w:type="dxa"/>
            <w:vAlign w:val="center"/>
          </w:tcPr>
          <w:p w14:paraId="2AA48B6A">
            <w:pPr>
              <w:jc w:val="left"/>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同类型产品业绩符合招标文件要求且业绩数量达到并超过招标文件要求的业绩基础数量，超出部分达招标要求业绩基础数量的200%（含）至300%。</w:t>
            </w:r>
          </w:p>
        </w:tc>
        <w:tc>
          <w:tcPr>
            <w:tcW w:w="0" w:type="auto"/>
            <w:vAlign w:val="center"/>
          </w:tcPr>
          <w:p w14:paraId="05853D39">
            <w:pPr>
              <w:ind w:firstLine="75" w:firstLineChars="50"/>
              <w:jc w:val="center"/>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3</w:t>
            </w:r>
          </w:p>
        </w:tc>
        <w:tc>
          <w:tcPr>
            <w:tcW w:w="3453" w:type="dxa"/>
            <w:vMerge w:val="continue"/>
            <w:vAlign w:val="center"/>
          </w:tcPr>
          <w:p w14:paraId="638A73C5">
            <w:pPr>
              <w:widowControl/>
              <w:jc w:val="center"/>
              <w:rPr>
                <w:rFonts w:eastAsia="宋体" w:cs="Times New Roman"/>
                <w:kern w:val="0"/>
                <w:sz w:val="15"/>
                <w:szCs w:val="15"/>
                <w:highlight w:val="none"/>
              </w:rPr>
            </w:pPr>
          </w:p>
        </w:tc>
        <w:tc>
          <w:tcPr>
            <w:tcW w:w="457" w:type="dxa"/>
            <w:vMerge w:val="continue"/>
            <w:vAlign w:val="center"/>
          </w:tcPr>
          <w:p w14:paraId="51883205">
            <w:pPr>
              <w:widowControl/>
              <w:jc w:val="center"/>
              <w:rPr>
                <w:rFonts w:hint="eastAsia" w:ascii="宋体" w:hAnsi="宋体" w:eastAsia="宋体" w:cs="宋体"/>
                <w:kern w:val="0"/>
                <w:sz w:val="24"/>
                <w:highlight w:val="none"/>
              </w:rPr>
            </w:pPr>
          </w:p>
        </w:tc>
      </w:tr>
      <w:tr w14:paraId="26F3A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456" w:type="dxa"/>
            <w:vMerge w:val="continue"/>
            <w:vAlign w:val="center"/>
          </w:tcPr>
          <w:p w14:paraId="524F9995">
            <w:pPr>
              <w:widowControl/>
              <w:jc w:val="center"/>
              <w:rPr>
                <w:rFonts w:hint="eastAsia" w:ascii="宋体" w:hAnsi="宋体" w:eastAsia="宋体" w:cs="宋体"/>
                <w:kern w:val="0"/>
                <w:sz w:val="18"/>
                <w:szCs w:val="18"/>
                <w:highlight w:val="none"/>
              </w:rPr>
            </w:pPr>
          </w:p>
        </w:tc>
        <w:tc>
          <w:tcPr>
            <w:tcW w:w="392" w:type="dxa"/>
            <w:vMerge w:val="continue"/>
            <w:vAlign w:val="center"/>
          </w:tcPr>
          <w:p w14:paraId="52C3CB0F">
            <w:pPr>
              <w:widowControl/>
              <w:jc w:val="center"/>
              <w:rPr>
                <w:rFonts w:hint="eastAsia" w:ascii="仿宋_GB2312" w:hAnsi="宋体" w:eastAsia="仿宋_GB2312" w:cs="宋体"/>
                <w:kern w:val="0"/>
                <w:sz w:val="16"/>
                <w:szCs w:val="16"/>
                <w:highlight w:val="none"/>
              </w:rPr>
            </w:pPr>
          </w:p>
        </w:tc>
        <w:tc>
          <w:tcPr>
            <w:tcW w:w="544" w:type="dxa"/>
            <w:vMerge w:val="continue"/>
            <w:vAlign w:val="center"/>
          </w:tcPr>
          <w:p w14:paraId="3C51E7CD">
            <w:pPr>
              <w:widowControl/>
              <w:jc w:val="center"/>
              <w:rPr>
                <w:rFonts w:hint="eastAsia" w:ascii="宋体" w:hAnsi="宋体" w:eastAsia="宋体" w:cs="宋体"/>
                <w:kern w:val="0"/>
                <w:sz w:val="15"/>
                <w:szCs w:val="15"/>
                <w:highlight w:val="none"/>
              </w:rPr>
            </w:pPr>
          </w:p>
        </w:tc>
        <w:tc>
          <w:tcPr>
            <w:tcW w:w="2478" w:type="dxa"/>
            <w:vAlign w:val="center"/>
          </w:tcPr>
          <w:p w14:paraId="2D3665C9">
            <w:pPr>
              <w:jc w:val="left"/>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同类型产品业绩符合招标文件要求且业绩数量达到并超过招标文件要求的业绩基础数量，超出部分达招标要求业绩基础数量的100%（含）至200%。</w:t>
            </w:r>
          </w:p>
        </w:tc>
        <w:tc>
          <w:tcPr>
            <w:tcW w:w="0" w:type="auto"/>
            <w:vAlign w:val="center"/>
          </w:tcPr>
          <w:p w14:paraId="1AEBA058">
            <w:pPr>
              <w:ind w:firstLine="75" w:firstLineChars="50"/>
              <w:jc w:val="center"/>
              <w:rPr>
                <w:rFonts w:hint="eastAsia" w:ascii="宋体" w:hAnsi="宋体" w:eastAsia="宋体" w:cs="宋体"/>
                <w:kern w:val="0"/>
                <w:sz w:val="15"/>
                <w:szCs w:val="15"/>
                <w:highlight w:val="none"/>
              </w:rPr>
            </w:pPr>
            <w:r>
              <w:rPr>
                <w:rFonts w:hint="eastAsia" w:ascii="宋体" w:hAnsi="宋体" w:eastAsia="宋体" w:cs="宋体"/>
                <w:kern w:val="0"/>
                <w:sz w:val="15"/>
                <w:szCs w:val="15"/>
                <w:highlight w:val="none"/>
              </w:rPr>
              <w:t>2</w:t>
            </w:r>
          </w:p>
        </w:tc>
        <w:tc>
          <w:tcPr>
            <w:tcW w:w="3453" w:type="dxa"/>
            <w:vMerge w:val="continue"/>
            <w:vAlign w:val="center"/>
          </w:tcPr>
          <w:p w14:paraId="5C731F04">
            <w:pPr>
              <w:widowControl/>
              <w:jc w:val="center"/>
              <w:rPr>
                <w:rFonts w:eastAsia="宋体" w:cs="Times New Roman"/>
                <w:kern w:val="0"/>
                <w:sz w:val="15"/>
                <w:szCs w:val="15"/>
                <w:highlight w:val="none"/>
              </w:rPr>
            </w:pPr>
          </w:p>
        </w:tc>
        <w:tc>
          <w:tcPr>
            <w:tcW w:w="457" w:type="dxa"/>
            <w:vMerge w:val="continue"/>
            <w:vAlign w:val="center"/>
          </w:tcPr>
          <w:p w14:paraId="4779CE7E">
            <w:pPr>
              <w:widowControl/>
              <w:jc w:val="center"/>
              <w:rPr>
                <w:rFonts w:hint="eastAsia" w:ascii="宋体" w:hAnsi="宋体" w:eastAsia="宋体" w:cs="宋体"/>
                <w:kern w:val="0"/>
                <w:sz w:val="24"/>
                <w:highlight w:val="none"/>
              </w:rPr>
            </w:pPr>
          </w:p>
        </w:tc>
      </w:tr>
    </w:tbl>
    <w:p w14:paraId="7A9DE6E0">
      <w:pPr>
        <w:widowControl w:val="0"/>
        <w:adjustRightInd w:val="0"/>
        <w:snapToGrid w:val="0"/>
        <w:spacing w:line="360" w:lineRule="auto"/>
        <w:jc w:val="both"/>
        <w:textAlignment w:val="auto"/>
        <w:outlineLvl w:val="1"/>
        <w:rPr>
          <w:rFonts w:ascii="Times New Roman" w:hAnsi="Times New Roman" w:eastAsia="宋体" w:cs="Times New Roman"/>
          <w:i w:val="0"/>
          <w:snapToGrid w:val="0"/>
          <w:kern w:val="0"/>
          <w:sz w:val="24"/>
          <w:szCs w:val="24"/>
          <w:highlight w:val="none"/>
          <w:lang w:val="en-US" w:eastAsia="zh-CN" w:bidi="ar-SA"/>
        </w:rPr>
      </w:pPr>
    </w:p>
    <w:p w14:paraId="59244E06">
      <w:pPr>
        <w:rPr>
          <w:rFonts w:eastAsia="宋体" w:cs="Times New Roman"/>
          <w:highlight w:val="none"/>
        </w:rPr>
      </w:pPr>
    </w:p>
    <w:p w14:paraId="78331D82">
      <w:pPr>
        <w:rPr>
          <w:rFonts w:eastAsia="宋体" w:cs="Times New Roman"/>
          <w:highlight w:val="none"/>
        </w:rPr>
      </w:pPr>
    </w:p>
    <w:p w14:paraId="080A1DE3">
      <w:pPr>
        <w:rPr>
          <w:rFonts w:eastAsia="宋体" w:cs="Times New Roman"/>
          <w:highlight w:val="none"/>
        </w:rPr>
      </w:pPr>
    </w:p>
    <w:p w14:paraId="53F257A1">
      <w:pPr>
        <w:rPr>
          <w:rFonts w:eastAsia="宋体" w:cs="Times New Roman"/>
          <w:highlight w:val="none"/>
        </w:rPr>
      </w:pPr>
    </w:p>
    <w:p w14:paraId="30FA6B21">
      <w:pPr>
        <w:rPr>
          <w:rFonts w:eastAsia="宋体" w:cs="Times New Roman"/>
          <w:highlight w:val="none"/>
        </w:rPr>
      </w:pPr>
    </w:p>
    <w:p w14:paraId="3D151333">
      <w:pPr>
        <w:rPr>
          <w:rFonts w:eastAsia="宋体" w:cs="Times New Roman"/>
          <w:highlight w:val="none"/>
        </w:rPr>
      </w:pPr>
    </w:p>
    <w:p w14:paraId="0693D7D3">
      <w:pPr>
        <w:pStyle w:val="44"/>
        <w:rPr>
          <w:rFonts w:eastAsia="宋体" w:cs="Times New Roman"/>
          <w:highlight w:val="none"/>
        </w:rPr>
      </w:pPr>
    </w:p>
    <w:p w14:paraId="419728E7">
      <w:pPr>
        <w:pStyle w:val="44"/>
        <w:rPr>
          <w:rFonts w:eastAsia="宋体" w:cs="Times New Roman"/>
          <w:highlight w:val="none"/>
        </w:rPr>
      </w:pPr>
    </w:p>
    <w:p w14:paraId="4A350FAC">
      <w:pPr>
        <w:rPr>
          <w:rFonts w:eastAsia="宋体" w:cs="Times New Roman"/>
          <w:highlight w:val="none"/>
        </w:rPr>
      </w:pPr>
    </w:p>
    <w:p w14:paraId="53FC3011">
      <w:pPr>
        <w:rPr>
          <w:rFonts w:eastAsia="宋体" w:cs="Times New Roman"/>
          <w:highlight w:val="none"/>
        </w:rPr>
      </w:pPr>
    </w:p>
    <w:p w14:paraId="2946A89C">
      <w:pPr>
        <w:rPr>
          <w:rFonts w:eastAsia="宋体" w:cs="Times New Roman"/>
          <w:highlight w:val="none"/>
        </w:rPr>
      </w:pPr>
    </w:p>
    <w:p w14:paraId="3FDDCA7D">
      <w:pPr>
        <w:rPr>
          <w:rFonts w:eastAsia="宋体" w:cs="Times New Roman"/>
          <w:highlight w:val="none"/>
        </w:rPr>
      </w:pPr>
    </w:p>
    <w:p w14:paraId="407A1255">
      <w:pPr>
        <w:rPr>
          <w:rFonts w:eastAsia="宋体" w:cs="Times New Roman"/>
          <w:highlight w:val="none"/>
        </w:rPr>
      </w:pPr>
    </w:p>
    <w:p w14:paraId="6F07AB6C">
      <w:pPr>
        <w:rPr>
          <w:rFonts w:eastAsia="宋体" w:cs="Times New Roman"/>
          <w:highlight w:val="none"/>
        </w:rPr>
      </w:pPr>
    </w:p>
    <w:p w14:paraId="2FA6BBE4">
      <w:pPr>
        <w:rPr>
          <w:rFonts w:eastAsia="宋体" w:cs="Times New Roman"/>
          <w:highlight w:val="none"/>
        </w:rPr>
      </w:pPr>
    </w:p>
    <w:p w14:paraId="030386F4">
      <w:pPr>
        <w:rPr>
          <w:rFonts w:eastAsia="宋体" w:cs="Times New Roman"/>
          <w:highlight w:val="none"/>
        </w:rPr>
      </w:pPr>
    </w:p>
    <w:p w14:paraId="67DF3396">
      <w:pPr>
        <w:rPr>
          <w:rFonts w:ascii="Times New Roman" w:hAnsi="Times New Roman" w:eastAsia="宋体" w:cs="Times New Roman"/>
          <w:snapToGrid w:val="0"/>
          <w:kern w:val="0"/>
          <w:sz w:val="24"/>
          <w:szCs w:val="24"/>
          <w:highlight w:val="none"/>
        </w:rPr>
      </w:pPr>
    </w:p>
    <w:p w14:paraId="6BC6A771">
      <w:pPr>
        <w:rPr>
          <w:highlight w:val="none"/>
        </w:rPr>
        <w:sectPr>
          <w:pgSz w:w="12240" w:h="15840"/>
          <w:pgMar w:top="1800" w:right="1800" w:bottom="1800" w:left="1440" w:header="0" w:footer="0" w:gutter="0"/>
          <w:cols w:space="720" w:num="1"/>
          <w:docGrid w:linePitch="360" w:charSpace="0"/>
        </w:sectPr>
      </w:pPr>
    </w:p>
    <w:p w14:paraId="46E875B6">
      <w:pPr>
        <w:pStyle w:val="5"/>
        <w:rPr>
          <w:highlight w:val="none"/>
        </w:rPr>
      </w:pPr>
      <w:r>
        <w:rPr>
          <w:rFonts w:hint="eastAsia"/>
          <w:highlight w:val="none"/>
        </w:rPr>
        <w:drawing>
          <wp:inline distT="0" distB="0" distL="0" distR="0">
            <wp:extent cx="3016250" cy="819150"/>
            <wp:effectExtent l="0" t="0" r="0" b="0"/>
            <wp:docPr id="33" name="图片 33" descr="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标志"/>
                    <pic:cNvPicPr>
                      <a:picLocks noChangeAspect="1" noChangeArrowheads="1"/>
                    </pic:cNvPicPr>
                  </pic:nvPicPr>
                  <pic:blipFill>
                    <a:blip r:embed="rId5" cstate="print">
                      <a:lum contrast="12000"/>
                      <a:extLst>
                        <a:ext uri="{28A0092B-C50C-407E-A947-70E740481C1C}">
                          <a14:useLocalDpi xmlns:a14="http://schemas.microsoft.com/office/drawing/2010/main" val="0"/>
                        </a:ext>
                      </a:extLst>
                    </a:blip>
                    <a:srcRect/>
                    <a:stretch>
                      <a:fillRect/>
                    </a:stretch>
                  </pic:blipFill>
                  <pic:spPr>
                    <a:xfrm>
                      <a:off x="0" y="0"/>
                      <a:ext cx="3016250" cy="819150"/>
                    </a:xfrm>
                    <a:prstGeom prst="rect">
                      <a:avLst/>
                    </a:prstGeom>
                    <a:noFill/>
                    <a:ln>
                      <a:noFill/>
                    </a:ln>
                  </pic:spPr>
                </pic:pic>
              </a:graphicData>
            </a:graphic>
          </wp:inline>
        </w:drawing>
      </w:r>
    </w:p>
    <w:p w14:paraId="35A8D737">
      <w:pPr>
        <w:spacing w:line="288" w:lineRule="auto"/>
        <w:ind w:firstLine="480" w:firstLineChars="200"/>
        <w:rPr>
          <w:sz w:val="24"/>
          <w:highlight w:val="none"/>
        </w:rPr>
      </w:pPr>
    </w:p>
    <w:p w14:paraId="556B46EC">
      <w:pPr>
        <w:spacing w:line="288" w:lineRule="auto"/>
        <w:ind w:firstLine="480" w:firstLineChars="200"/>
        <w:rPr>
          <w:sz w:val="24"/>
          <w:highlight w:val="none"/>
        </w:rPr>
      </w:pPr>
    </w:p>
    <w:p w14:paraId="5DA6BD64">
      <w:pPr>
        <w:pStyle w:val="2"/>
        <w:jc w:val="center"/>
        <w:rPr>
          <w:highlight w:val="none"/>
        </w:rPr>
      </w:pPr>
    </w:p>
    <w:p w14:paraId="56A86A46">
      <w:pPr>
        <w:pStyle w:val="2"/>
        <w:jc w:val="center"/>
        <w:rPr>
          <w:highlight w:val="none"/>
        </w:rPr>
      </w:pPr>
    </w:p>
    <w:p w14:paraId="13E14FA9">
      <w:pPr>
        <w:pStyle w:val="2"/>
        <w:jc w:val="center"/>
        <w:rPr>
          <w:highlight w:val="none"/>
        </w:rPr>
      </w:pPr>
      <w:bookmarkStart w:id="145" w:name="_Toc174981525"/>
      <w:r>
        <w:rPr>
          <w:rFonts w:hint="eastAsia"/>
          <w:highlight w:val="none"/>
        </w:rPr>
        <w:t>第四章</w:t>
      </w:r>
      <w:r>
        <w:rPr>
          <w:highlight w:val="none"/>
        </w:rPr>
        <w:t xml:space="preserve">   </w:t>
      </w:r>
      <w:r>
        <w:rPr>
          <w:rFonts w:hAnsi="宋体"/>
          <w:highlight w:val="none"/>
        </w:rPr>
        <w:t>合</w:t>
      </w:r>
      <w:r>
        <w:rPr>
          <w:highlight w:val="none"/>
        </w:rPr>
        <w:t xml:space="preserve">   </w:t>
      </w:r>
      <w:r>
        <w:rPr>
          <w:rFonts w:hAnsi="宋体"/>
          <w:highlight w:val="none"/>
        </w:rPr>
        <w:t>同</w:t>
      </w:r>
      <w:r>
        <w:rPr>
          <w:highlight w:val="none"/>
        </w:rPr>
        <w:t xml:space="preserve">   </w:t>
      </w:r>
      <w:r>
        <w:rPr>
          <w:rFonts w:hAnsi="宋体"/>
          <w:highlight w:val="none"/>
        </w:rPr>
        <w:t>格</w:t>
      </w:r>
      <w:r>
        <w:rPr>
          <w:highlight w:val="none"/>
        </w:rPr>
        <w:t xml:space="preserve">   </w:t>
      </w:r>
      <w:r>
        <w:rPr>
          <w:rFonts w:hAnsi="宋体"/>
          <w:highlight w:val="none"/>
        </w:rPr>
        <w:t>式</w:t>
      </w:r>
      <w:bookmarkEnd w:id="145"/>
    </w:p>
    <w:p w14:paraId="48CCF777">
      <w:pPr>
        <w:pStyle w:val="44"/>
        <w:widowControl w:val="0"/>
        <w:ind w:left="0" w:leftChars="0" w:firstLine="643"/>
        <w:jc w:val="center"/>
        <w:rPr>
          <w:highlight w:val="none"/>
        </w:rPr>
      </w:pPr>
      <w:r>
        <w:rPr>
          <w:rFonts w:hint="eastAsia" w:ascii="宋体" w:hAnsi="宋体" w:cs="宋体"/>
          <w:b/>
          <w:bCs/>
          <w:sz w:val="32"/>
          <w:szCs w:val="32"/>
          <w:highlight w:val="none"/>
        </w:rPr>
        <w:t>（详见</w:t>
      </w:r>
      <w:r>
        <w:rPr>
          <w:rFonts w:hint="eastAsia" w:ascii="宋体" w:hAnsi="宋体" w:cs="宋体"/>
          <w:b/>
          <w:bCs/>
          <w:sz w:val="32"/>
          <w:szCs w:val="32"/>
          <w:highlight w:val="none"/>
          <w:lang w:val="en-US" w:eastAsia="zh-CN"/>
        </w:rPr>
        <w:t>附件</w:t>
      </w:r>
      <w:r>
        <w:rPr>
          <w:rFonts w:hint="eastAsia" w:ascii="宋体" w:hAnsi="宋体" w:cs="宋体"/>
          <w:b/>
          <w:bCs/>
          <w:sz w:val="32"/>
          <w:szCs w:val="32"/>
          <w:highlight w:val="none"/>
        </w:rPr>
        <w:t>）</w:t>
      </w:r>
    </w:p>
    <w:p w14:paraId="5D82BB62">
      <w:pPr>
        <w:spacing w:line="288" w:lineRule="auto"/>
        <w:ind w:firstLine="482" w:firstLineChars="200"/>
        <w:rPr>
          <w:b/>
          <w:sz w:val="24"/>
          <w:highlight w:val="none"/>
        </w:rPr>
      </w:pPr>
    </w:p>
    <w:p w14:paraId="762DED7A">
      <w:pPr>
        <w:spacing w:line="288" w:lineRule="auto"/>
        <w:ind w:firstLine="482" w:firstLineChars="200"/>
        <w:rPr>
          <w:b/>
          <w:sz w:val="24"/>
          <w:highlight w:val="none"/>
        </w:rPr>
      </w:pPr>
    </w:p>
    <w:p w14:paraId="4E4B9BA8">
      <w:pPr>
        <w:spacing w:line="288" w:lineRule="auto"/>
        <w:ind w:firstLine="482" w:firstLineChars="200"/>
        <w:rPr>
          <w:b/>
          <w:sz w:val="24"/>
          <w:highlight w:val="none"/>
        </w:rPr>
      </w:pPr>
    </w:p>
    <w:p w14:paraId="390F2B68">
      <w:pPr>
        <w:spacing w:line="288" w:lineRule="auto"/>
        <w:ind w:firstLine="482" w:firstLineChars="200"/>
        <w:rPr>
          <w:b/>
          <w:sz w:val="24"/>
          <w:highlight w:val="none"/>
        </w:rPr>
      </w:pPr>
    </w:p>
    <w:p w14:paraId="11772BDF">
      <w:pPr>
        <w:spacing w:line="288" w:lineRule="auto"/>
        <w:ind w:firstLine="482" w:firstLineChars="200"/>
        <w:rPr>
          <w:b/>
          <w:sz w:val="24"/>
          <w:highlight w:val="none"/>
        </w:rPr>
      </w:pPr>
    </w:p>
    <w:p w14:paraId="004888B4">
      <w:pPr>
        <w:spacing w:line="288" w:lineRule="auto"/>
        <w:ind w:firstLine="482" w:firstLineChars="200"/>
        <w:rPr>
          <w:b/>
          <w:sz w:val="24"/>
          <w:highlight w:val="none"/>
        </w:rPr>
      </w:pPr>
    </w:p>
    <w:p w14:paraId="0B2F8B7C">
      <w:pPr>
        <w:spacing w:line="288" w:lineRule="auto"/>
        <w:ind w:firstLine="482" w:firstLineChars="200"/>
        <w:rPr>
          <w:b/>
          <w:sz w:val="24"/>
          <w:highlight w:val="none"/>
        </w:rPr>
      </w:pPr>
    </w:p>
    <w:p w14:paraId="712BBD5C">
      <w:pPr>
        <w:spacing w:line="288" w:lineRule="auto"/>
        <w:ind w:firstLine="482" w:firstLineChars="200"/>
        <w:rPr>
          <w:b/>
          <w:sz w:val="24"/>
          <w:highlight w:val="none"/>
        </w:rPr>
      </w:pPr>
    </w:p>
    <w:p w14:paraId="767C9F51">
      <w:pPr>
        <w:spacing w:line="288" w:lineRule="auto"/>
        <w:ind w:firstLine="482" w:firstLineChars="200"/>
        <w:rPr>
          <w:b/>
          <w:sz w:val="24"/>
          <w:highlight w:val="none"/>
        </w:rPr>
      </w:pPr>
    </w:p>
    <w:p w14:paraId="78F2C249">
      <w:pPr>
        <w:spacing w:line="288" w:lineRule="auto"/>
        <w:ind w:firstLine="482" w:firstLineChars="200"/>
        <w:rPr>
          <w:b/>
          <w:sz w:val="24"/>
          <w:highlight w:val="none"/>
        </w:rPr>
      </w:pPr>
    </w:p>
    <w:p w14:paraId="1BE88CA0">
      <w:pPr>
        <w:spacing w:line="288" w:lineRule="auto"/>
        <w:ind w:firstLine="482" w:firstLineChars="200"/>
        <w:rPr>
          <w:b/>
          <w:sz w:val="24"/>
          <w:highlight w:val="none"/>
        </w:rPr>
      </w:pPr>
    </w:p>
    <w:p w14:paraId="687B1958">
      <w:pPr>
        <w:spacing w:line="288" w:lineRule="auto"/>
        <w:ind w:firstLine="482" w:firstLineChars="200"/>
        <w:rPr>
          <w:b/>
          <w:sz w:val="24"/>
          <w:highlight w:val="none"/>
        </w:rPr>
      </w:pPr>
    </w:p>
    <w:p w14:paraId="1682E947">
      <w:pPr>
        <w:spacing w:line="288" w:lineRule="auto"/>
        <w:ind w:firstLine="482" w:firstLineChars="200"/>
        <w:rPr>
          <w:b/>
          <w:sz w:val="24"/>
          <w:highlight w:val="none"/>
        </w:rPr>
      </w:pPr>
    </w:p>
    <w:p w14:paraId="64BA9607">
      <w:pPr>
        <w:spacing w:line="288" w:lineRule="auto"/>
        <w:ind w:firstLine="482" w:firstLineChars="200"/>
        <w:rPr>
          <w:b/>
          <w:sz w:val="24"/>
          <w:highlight w:val="none"/>
        </w:rPr>
      </w:pPr>
    </w:p>
    <w:p w14:paraId="09CE4E02">
      <w:pPr>
        <w:spacing w:line="288" w:lineRule="auto"/>
        <w:ind w:firstLine="482" w:firstLineChars="200"/>
        <w:rPr>
          <w:b/>
          <w:sz w:val="24"/>
          <w:highlight w:val="none"/>
        </w:rPr>
      </w:pPr>
    </w:p>
    <w:p w14:paraId="67104C41">
      <w:pPr>
        <w:spacing w:line="288" w:lineRule="auto"/>
        <w:ind w:firstLine="482" w:firstLineChars="200"/>
        <w:rPr>
          <w:b/>
          <w:sz w:val="24"/>
          <w:highlight w:val="none"/>
        </w:rPr>
      </w:pPr>
    </w:p>
    <w:p w14:paraId="329F7B01">
      <w:pPr>
        <w:spacing w:line="288" w:lineRule="auto"/>
        <w:ind w:firstLine="482" w:firstLineChars="200"/>
        <w:rPr>
          <w:b/>
          <w:sz w:val="24"/>
          <w:highlight w:val="none"/>
        </w:rPr>
      </w:pPr>
    </w:p>
    <w:p w14:paraId="2DD07705">
      <w:pPr>
        <w:spacing w:line="288" w:lineRule="auto"/>
        <w:ind w:firstLine="482" w:firstLineChars="200"/>
        <w:rPr>
          <w:b/>
          <w:sz w:val="24"/>
          <w:highlight w:val="none"/>
        </w:rPr>
      </w:pPr>
    </w:p>
    <w:p w14:paraId="63788D32">
      <w:pPr>
        <w:spacing w:line="360" w:lineRule="auto"/>
        <w:ind w:firstLine="480" w:firstLineChars="200"/>
        <w:rPr>
          <w:sz w:val="24"/>
          <w:highlight w:val="none"/>
        </w:rPr>
      </w:pPr>
    </w:p>
    <w:p w14:paraId="6CE14992">
      <w:pPr>
        <w:spacing w:line="360" w:lineRule="auto"/>
        <w:ind w:firstLine="480" w:firstLineChars="200"/>
        <w:rPr>
          <w:sz w:val="24"/>
          <w:highlight w:val="none"/>
        </w:rPr>
      </w:pPr>
    </w:p>
    <w:p w14:paraId="02FDC64D">
      <w:pPr>
        <w:spacing w:line="360" w:lineRule="auto"/>
        <w:ind w:firstLine="480" w:firstLineChars="200"/>
        <w:rPr>
          <w:sz w:val="24"/>
          <w:highlight w:val="none"/>
        </w:rPr>
      </w:pPr>
    </w:p>
    <w:p w14:paraId="2DCFE9A8">
      <w:pPr>
        <w:spacing w:line="360" w:lineRule="auto"/>
        <w:ind w:firstLine="480" w:firstLineChars="200"/>
        <w:rPr>
          <w:sz w:val="24"/>
          <w:highlight w:val="none"/>
        </w:rPr>
      </w:pPr>
    </w:p>
    <w:p w14:paraId="0A2C53BA">
      <w:pPr>
        <w:spacing w:line="360" w:lineRule="auto"/>
        <w:ind w:firstLine="480" w:firstLineChars="200"/>
        <w:rPr>
          <w:sz w:val="24"/>
          <w:highlight w:val="none"/>
        </w:rPr>
      </w:pPr>
    </w:p>
    <w:p w14:paraId="0F1C1696">
      <w:pPr>
        <w:spacing w:line="360" w:lineRule="auto"/>
        <w:ind w:firstLine="480" w:firstLineChars="200"/>
        <w:rPr>
          <w:sz w:val="24"/>
          <w:highlight w:val="none"/>
        </w:rPr>
      </w:pPr>
    </w:p>
    <w:p w14:paraId="4FD7B32E">
      <w:pPr>
        <w:pStyle w:val="5"/>
        <w:numPr>
          <w:ilvl w:val="0"/>
          <w:numId w:val="0"/>
        </w:numPr>
        <w:rPr>
          <w:rFonts w:hint="eastAsia" w:ascii="黑体" w:hAnsi="黑体" w:eastAsia="黑体"/>
          <w:sz w:val="36"/>
          <w:szCs w:val="36"/>
          <w:highlight w:val="none"/>
        </w:rPr>
      </w:pPr>
      <w:r>
        <w:rPr>
          <w:rFonts w:hint="eastAsia"/>
          <w:highlight w:val="none"/>
        </w:rPr>
        <w:drawing>
          <wp:inline distT="0" distB="0" distL="0" distR="0">
            <wp:extent cx="2703195" cy="461010"/>
            <wp:effectExtent l="19050" t="0" r="1905" b="0"/>
            <wp:docPr id="38" name="图片 38" descr="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标志"/>
                    <pic:cNvPicPr>
                      <a:picLocks noChangeAspect="1" noChangeArrowheads="1"/>
                    </pic:cNvPicPr>
                  </pic:nvPicPr>
                  <pic:blipFill>
                    <a:blip r:embed="rId4" cstate="print"/>
                    <a:srcRect/>
                    <a:stretch>
                      <a:fillRect/>
                    </a:stretch>
                  </pic:blipFill>
                  <pic:spPr>
                    <a:xfrm>
                      <a:off x="0" y="0"/>
                      <a:ext cx="2703195" cy="461010"/>
                    </a:xfrm>
                    <a:prstGeom prst="rect">
                      <a:avLst/>
                    </a:prstGeom>
                    <a:noFill/>
                    <a:ln w="9525">
                      <a:noFill/>
                      <a:miter lim="800000"/>
                      <a:headEnd/>
                      <a:tailEnd/>
                    </a:ln>
                  </pic:spPr>
                </pic:pic>
              </a:graphicData>
            </a:graphic>
          </wp:inline>
        </w:drawing>
      </w:r>
    </w:p>
    <w:p w14:paraId="77A2AE82">
      <w:pPr>
        <w:adjustRightInd w:val="0"/>
        <w:snapToGrid w:val="0"/>
        <w:jc w:val="center"/>
        <w:rPr>
          <w:rFonts w:hint="eastAsia" w:ascii="黑体" w:hAnsi="黑体" w:eastAsia="黑体"/>
          <w:b/>
          <w:sz w:val="36"/>
          <w:szCs w:val="36"/>
          <w:highlight w:val="none"/>
        </w:rPr>
      </w:pPr>
    </w:p>
    <w:p w14:paraId="5760F57F">
      <w:pPr>
        <w:adjustRightInd w:val="0"/>
        <w:snapToGrid w:val="0"/>
        <w:rPr>
          <w:rFonts w:hint="eastAsia" w:ascii="黑体" w:hAnsi="黑体" w:eastAsia="黑体"/>
          <w:b/>
          <w:sz w:val="36"/>
          <w:szCs w:val="36"/>
          <w:highlight w:val="none"/>
        </w:rPr>
      </w:pPr>
    </w:p>
    <w:p w14:paraId="6D77443B">
      <w:pPr>
        <w:adjustRightInd w:val="0"/>
        <w:snapToGrid w:val="0"/>
        <w:rPr>
          <w:rFonts w:hint="eastAsia" w:ascii="黑体" w:hAnsi="黑体" w:eastAsia="黑体"/>
          <w:b/>
          <w:sz w:val="36"/>
          <w:szCs w:val="36"/>
          <w:highlight w:val="none"/>
        </w:rPr>
      </w:pPr>
    </w:p>
    <w:p w14:paraId="57185847">
      <w:pPr>
        <w:adjustRightInd w:val="0"/>
        <w:snapToGrid w:val="0"/>
        <w:rPr>
          <w:rFonts w:hint="eastAsia" w:ascii="黑体" w:hAnsi="黑体" w:eastAsia="黑体"/>
          <w:b/>
          <w:sz w:val="36"/>
          <w:szCs w:val="36"/>
          <w:highlight w:val="none"/>
        </w:rPr>
      </w:pPr>
    </w:p>
    <w:p w14:paraId="3AACDCA7">
      <w:pPr>
        <w:adjustRightInd w:val="0"/>
        <w:snapToGrid w:val="0"/>
        <w:rPr>
          <w:rFonts w:hint="eastAsia" w:ascii="黑体" w:hAnsi="黑体" w:eastAsia="黑体"/>
          <w:b/>
          <w:sz w:val="36"/>
          <w:szCs w:val="36"/>
          <w:highlight w:val="none"/>
        </w:rPr>
      </w:pPr>
    </w:p>
    <w:p w14:paraId="045A7EFA">
      <w:pPr>
        <w:snapToGrid w:val="0"/>
        <w:ind w:firstLine="315" w:firstLineChars="150"/>
        <w:rPr>
          <w:szCs w:val="21"/>
          <w:highlight w:val="none"/>
        </w:rPr>
      </w:pPr>
    </w:p>
    <w:p w14:paraId="06A428BB">
      <w:pPr>
        <w:pStyle w:val="2"/>
        <w:jc w:val="center"/>
        <w:rPr>
          <w:highlight w:val="none"/>
        </w:rPr>
      </w:pPr>
      <w:bookmarkStart w:id="146" w:name="_Toc174981526"/>
      <w:r>
        <w:rPr>
          <w:rFonts w:hint="eastAsia"/>
          <w:highlight w:val="none"/>
        </w:rPr>
        <w:t>第五章  招标文件技术要求</w:t>
      </w:r>
      <w:bookmarkEnd w:id="146"/>
    </w:p>
    <w:p w14:paraId="784E9127">
      <w:pPr>
        <w:pStyle w:val="44"/>
        <w:widowControl w:val="0"/>
        <w:ind w:left="0" w:leftChars="0" w:firstLine="643"/>
        <w:jc w:val="center"/>
        <w:rPr>
          <w:highlight w:val="none"/>
        </w:rPr>
      </w:pPr>
      <w:r>
        <w:rPr>
          <w:rFonts w:hint="eastAsia" w:ascii="宋体" w:hAnsi="宋体" w:cs="宋体"/>
          <w:b/>
          <w:bCs/>
          <w:sz w:val="32"/>
          <w:szCs w:val="32"/>
          <w:highlight w:val="none"/>
        </w:rPr>
        <w:t>（详见技术规范书）</w:t>
      </w:r>
    </w:p>
    <w:p w14:paraId="1D3E1652">
      <w:pPr>
        <w:adjustRightInd w:val="0"/>
        <w:snapToGrid w:val="0"/>
        <w:rPr>
          <w:highlight w:val="none"/>
        </w:rPr>
      </w:pPr>
    </w:p>
    <w:p w14:paraId="1B639BF0">
      <w:pPr>
        <w:adjustRightInd w:val="0"/>
        <w:snapToGrid w:val="0"/>
        <w:rPr>
          <w:highlight w:val="none"/>
        </w:rPr>
      </w:pPr>
    </w:p>
    <w:p w14:paraId="43A8887F">
      <w:pPr>
        <w:adjustRightInd w:val="0"/>
        <w:snapToGrid w:val="0"/>
        <w:rPr>
          <w:rFonts w:hint="eastAsia" w:ascii="黑体" w:hAnsi="黑体" w:eastAsia="黑体"/>
          <w:b/>
          <w:sz w:val="24"/>
          <w:highlight w:val="none"/>
        </w:rPr>
      </w:pPr>
    </w:p>
    <w:p w14:paraId="15E77330">
      <w:pPr>
        <w:adjustRightInd w:val="0"/>
        <w:snapToGrid w:val="0"/>
        <w:rPr>
          <w:rFonts w:hint="eastAsia" w:ascii="黑体" w:hAnsi="黑体" w:eastAsia="黑体"/>
          <w:b/>
          <w:sz w:val="24"/>
          <w:highlight w:val="none"/>
        </w:rPr>
      </w:pPr>
    </w:p>
    <w:p w14:paraId="49B7BA9C">
      <w:pPr>
        <w:widowControl/>
        <w:jc w:val="left"/>
        <w:rPr>
          <w:highlight w:val="none"/>
        </w:rPr>
      </w:pPr>
    </w:p>
    <w:p w14:paraId="7AEA04E5">
      <w:pPr>
        <w:widowControl/>
        <w:jc w:val="left"/>
        <w:rPr>
          <w:highlight w:val="none"/>
        </w:rPr>
      </w:pPr>
    </w:p>
    <w:p w14:paraId="5A08386A">
      <w:pPr>
        <w:widowControl/>
        <w:jc w:val="left"/>
        <w:rPr>
          <w:highlight w:val="none"/>
        </w:rPr>
      </w:pPr>
    </w:p>
    <w:p w14:paraId="2852FAA1">
      <w:pPr>
        <w:widowControl/>
        <w:jc w:val="left"/>
        <w:rPr>
          <w:highlight w:val="none"/>
        </w:rPr>
      </w:pPr>
    </w:p>
    <w:p w14:paraId="3498CEE0">
      <w:pPr>
        <w:widowControl/>
        <w:jc w:val="left"/>
        <w:rPr>
          <w:highlight w:val="none"/>
        </w:rPr>
      </w:pPr>
    </w:p>
    <w:p w14:paraId="20E10729">
      <w:pPr>
        <w:widowControl/>
        <w:jc w:val="left"/>
        <w:rPr>
          <w:highlight w:val="none"/>
        </w:rPr>
      </w:pPr>
    </w:p>
    <w:p w14:paraId="7161CC12">
      <w:pPr>
        <w:widowControl/>
        <w:jc w:val="left"/>
        <w:rPr>
          <w:highlight w:val="none"/>
        </w:rPr>
      </w:pPr>
    </w:p>
    <w:p w14:paraId="602E23AD">
      <w:pPr>
        <w:widowControl/>
        <w:jc w:val="left"/>
        <w:rPr>
          <w:highlight w:val="none"/>
        </w:rPr>
      </w:pPr>
    </w:p>
    <w:p w14:paraId="4C4EB2BA">
      <w:pPr>
        <w:widowControl/>
        <w:jc w:val="left"/>
        <w:rPr>
          <w:highlight w:val="none"/>
        </w:rPr>
      </w:pPr>
    </w:p>
    <w:p w14:paraId="5D862D94">
      <w:pPr>
        <w:widowControl/>
        <w:jc w:val="left"/>
        <w:rPr>
          <w:highlight w:val="none"/>
        </w:rPr>
      </w:pPr>
    </w:p>
    <w:p w14:paraId="13C30A34">
      <w:pPr>
        <w:widowControl/>
        <w:jc w:val="left"/>
        <w:rPr>
          <w:highlight w:val="none"/>
        </w:rPr>
      </w:pPr>
    </w:p>
    <w:p w14:paraId="046C1612">
      <w:pPr>
        <w:widowControl/>
        <w:jc w:val="left"/>
        <w:rPr>
          <w:highlight w:val="none"/>
        </w:rPr>
      </w:pPr>
    </w:p>
    <w:p w14:paraId="16E906DF">
      <w:pPr>
        <w:widowControl/>
        <w:jc w:val="left"/>
        <w:rPr>
          <w:highlight w:val="none"/>
        </w:rPr>
      </w:pPr>
    </w:p>
    <w:p w14:paraId="643B989A">
      <w:pPr>
        <w:pStyle w:val="44"/>
        <w:ind w:firstLine="400"/>
        <w:rPr>
          <w:highlight w:val="none"/>
        </w:rPr>
      </w:pPr>
    </w:p>
    <w:p w14:paraId="220776ED">
      <w:pPr>
        <w:pStyle w:val="44"/>
        <w:ind w:firstLine="400"/>
        <w:rPr>
          <w:highlight w:val="none"/>
        </w:rPr>
      </w:pPr>
    </w:p>
    <w:p w14:paraId="5FE2CC2A">
      <w:pPr>
        <w:pStyle w:val="44"/>
        <w:ind w:firstLine="400"/>
        <w:rPr>
          <w:highlight w:val="none"/>
        </w:rPr>
      </w:pPr>
    </w:p>
    <w:p w14:paraId="2CD4248D">
      <w:pPr>
        <w:pStyle w:val="44"/>
        <w:ind w:firstLine="400"/>
        <w:rPr>
          <w:highlight w:val="none"/>
        </w:rPr>
      </w:pPr>
    </w:p>
    <w:p w14:paraId="6DD19589">
      <w:pPr>
        <w:pStyle w:val="44"/>
        <w:ind w:firstLine="400"/>
        <w:rPr>
          <w:highlight w:val="none"/>
        </w:rPr>
      </w:pPr>
    </w:p>
    <w:p w14:paraId="46CBF505">
      <w:pPr>
        <w:pStyle w:val="44"/>
        <w:ind w:firstLine="400"/>
        <w:rPr>
          <w:highlight w:val="none"/>
        </w:rPr>
      </w:pPr>
    </w:p>
    <w:p w14:paraId="5F485204">
      <w:pPr>
        <w:pStyle w:val="44"/>
        <w:ind w:firstLine="400"/>
        <w:rPr>
          <w:highlight w:val="none"/>
        </w:rPr>
      </w:pPr>
    </w:p>
    <w:p w14:paraId="7B523858">
      <w:pPr>
        <w:pStyle w:val="44"/>
        <w:ind w:firstLine="400"/>
        <w:rPr>
          <w:highlight w:val="none"/>
        </w:rPr>
      </w:pPr>
    </w:p>
    <w:p w14:paraId="5199C349">
      <w:pPr>
        <w:pStyle w:val="44"/>
        <w:ind w:firstLine="400"/>
        <w:rPr>
          <w:highlight w:val="none"/>
        </w:rPr>
      </w:pPr>
    </w:p>
    <w:p w14:paraId="6E69979B">
      <w:pPr>
        <w:widowControl/>
        <w:jc w:val="left"/>
        <w:rPr>
          <w:highlight w:val="none"/>
        </w:rPr>
      </w:pPr>
    </w:p>
    <w:p w14:paraId="10866639">
      <w:pPr>
        <w:pStyle w:val="5"/>
        <w:rPr>
          <w:rFonts w:hint="eastAsia" w:ascii="宋体" w:hAnsi="宋体" w:cs="宋体"/>
          <w:kern w:val="0"/>
          <w:sz w:val="32"/>
          <w:szCs w:val="32"/>
          <w:highlight w:val="none"/>
        </w:rPr>
      </w:pPr>
      <w:bookmarkStart w:id="147" w:name="_Toc485818850"/>
      <w:r>
        <w:rPr>
          <w:rFonts w:hint="eastAsia"/>
          <w:highlight w:val="none"/>
        </w:rPr>
        <w:drawing>
          <wp:inline distT="0" distB="0" distL="0" distR="0">
            <wp:extent cx="2703195" cy="461010"/>
            <wp:effectExtent l="19050" t="0" r="1905" b="0"/>
            <wp:docPr id="39" name="图片 39" descr="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标志"/>
                    <pic:cNvPicPr>
                      <a:picLocks noChangeAspect="1" noChangeArrowheads="1"/>
                    </pic:cNvPicPr>
                  </pic:nvPicPr>
                  <pic:blipFill>
                    <a:blip r:embed="rId4" cstate="print"/>
                    <a:srcRect/>
                    <a:stretch>
                      <a:fillRect/>
                    </a:stretch>
                  </pic:blipFill>
                  <pic:spPr>
                    <a:xfrm>
                      <a:off x="0" y="0"/>
                      <a:ext cx="2703195" cy="461010"/>
                    </a:xfrm>
                    <a:prstGeom prst="rect">
                      <a:avLst/>
                    </a:prstGeom>
                    <a:noFill/>
                    <a:ln w="9525">
                      <a:noFill/>
                      <a:miter lim="800000"/>
                      <a:headEnd/>
                      <a:tailEnd/>
                    </a:ln>
                  </pic:spPr>
                </pic:pic>
              </a:graphicData>
            </a:graphic>
          </wp:inline>
        </w:drawing>
      </w:r>
    </w:p>
    <w:bookmarkEnd w:id="147"/>
    <w:p w14:paraId="507D9561">
      <w:pPr>
        <w:widowControl/>
        <w:jc w:val="center"/>
        <w:rPr>
          <w:rFonts w:hint="eastAsia" w:ascii="宋体" w:hAnsi="宋体" w:cs="宋体"/>
          <w:b/>
          <w:bCs/>
          <w:color w:val="000000"/>
          <w:kern w:val="0"/>
          <w:sz w:val="32"/>
          <w:szCs w:val="32"/>
          <w:highlight w:val="none"/>
        </w:rPr>
      </w:pPr>
    </w:p>
    <w:p w14:paraId="0E49A1CF">
      <w:pPr>
        <w:widowControl/>
        <w:jc w:val="center"/>
        <w:rPr>
          <w:rFonts w:hint="eastAsia" w:ascii="宋体" w:hAnsi="宋体" w:cs="宋体"/>
          <w:b/>
          <w:bCs/>
          <w:color w:val="000000"/>
          <w:kern w:val="0"/>
          <w:sz w:val="32"/>
          <w:szCs w:val="32"/>
          <w:highlight w:val="none"/>
        </w:rPr>
      </w:pPr>
    </w:p>
    <w:p w14:paraId="3AC3B0B1">
      <w:pPr>
        <w:widowControl/>
        <w:jc w:val="center"/>
        <w:rPr>
          <w:rFonts w:hint="eastAsia" w:ascii="宋体" w:hAnsi="宋体" w:cs="宋体"/>
          <w:b/>
          <w:bCs/>
          <w:color w:val="000000"/>
          <w:kern w:val="0"/>
          <w:sz w:val="32"/>
          <w:szCs w:val="32"/>
          <w:highlight w:val="none"/>
        </w:rPr>
      </w:pPr>
    </w:p>
    <w:p w14:paraId="1CEB7A68">
      <w:pPr>
        <w:widowControl/>
        <w:jc w:val="center"/>
        <w:rPr>
          <w:rFonts w:hint="eastAsia" w:ascii="宋体" w:hAnsi="宋体" w:cs="宋体"/>
          <w:b/>
          <w:bCs/>
          <w:color w:val="000000"/>
          <w:kern w:val="0"/>
          <w:sz w:val="32"/>
          <w:szCs w:val="32"/>
          <w:highlight w:val="none"/>
        </w:rPr>
      </w:pPr>
    </w:p>
    <w:p w14:paraId="5765E7A6">
      <w:pPr>
        <w:widowControl/>
        <w:jc w:val="center"/>
        <w:rPr>
          <w:rFonts w:hint="eastAsia" w:ascii="宋体" w:hAnsi="宋体" w:cs="宋体"/>
          <w:b/>
          <w:bCs/>
          <w:color w:val="000000"/>
          <w:kern w:val="0"/>
          <w:sz w:val="32"/>
          <w:szCs w:val="32"/>
          <w:highlight w:val="none"/>
        </w:rPr>
      </w:pPr>
    </w:p>
    <w:p w14:paraId="1F6AD532">
      <w:pPr>
        <w:widowControl/>
        <w:jc w:val="center"/>
        <w:rPr>
          <w:rFonts w:hint="eastAsia" w:ascii="宋体" w:hAnsi="宋体" w:cs="宋体"/>
          <w:b/>
          <w:bCs/>
          <w:color w:val="000000"/>
          <w:kern w:val="0"/>
          <w:sz w:val="32"/>
          <w:szCs w:val="32"/>
          <w:highlight w:val="none"/>
        </w:rPr>
      </w:pPr>
    </w:p>
    <w:p w14:paraId="38C1AE83">
      <w:pPr>
        <w:widowControl/>
        <w:jc w:val="center"/>
        <w:rPr>
          <w:rFonts w:hint="eastAsia" w:ascii="宋体" w:hAnsi="宋体" w:cs="宋体"/>
          <w:b/>
          <w:bCs/>
          <w:color w:val="000000"/>
          <w:kern w:val="0"/>
          <w:sz w:val="32"/>
          <w:szCs w:val="32"/>
          <w:highlight w:val="none"/>
        </w:rPr>
      </w:pPr>
    </w:p>
    <w:p w14:paraId="1260664D">
      <w:pPr>
        <w:widowControl/>
        <w:jc w:val="center"/>
        <w:rPr>
          <w:rFonts w:hint="eastAsia" w:ascii="宋体" w:hAnsi="宋体" w:cs="宋体"/>
          <w:b/>
          <w:bCs/>
          <w:color w:val="000000"/>
          <w:kern w:val="0"/>
          <w:sz w:val="32"/>
          <w:szCs w:val="32"/>
          <w:highlight w:val="none"/>
        </w:rPr>
      </w:pPr>
    </w:p>
    <w:p w14:paraId="31C23CF9">
      <w:pPr>
        <w:pStyle w:val="2"/>
        <w:jc w:val="center"/>
        <w:rPr>
          <w:highlight w:val="none"/>
        </w:rPr>
      </w:pPr>
      <w:bookmarkStart w:id="148" w:name="_Toc174981527"/>
      <w:r>
        <w:rPr>
          <w:rFonts w:hint="eastAsia"/>
          <w:highlight w:val="none"/>
        </w:rPr>
        <w:t>第六章  投标文件格式</w:t>
      </w:r>
      <w:bookmarkEnd w:id="148"/>
    </w:p>
    <w:p w14:paraId="5DC10FC7">
      <w:pPr>
        <w:adjustRightInd w:val="0"/>
        <w:snapToGrid w:val="0"/>
        <w:rPr>
          <w:rFonts w:hint="eastAsia" w:ascii="黑体" w:hAnsi="黑体" w:eastAsia="黑体"/>
          <w:b/>
          <w:sz w:val="28"/>
          <w:szCs w:val="28"/>
          <w:highlight w:val="none"/>
        </w:rPr>
      </w:pPr>
    </w:p>
    <w:p w14:paraId="2FFF4971">
      <w:pPr>
        <w:adjustRightInd w:val="0"/>
        <w:snapToGrid w:val="0"/>
        <w:rPr>
          <w:rFonts w:hint="eastAsia" w:ascii="黑体" w:hAnsi="黑体" w:eastAsia="黑体"/>
          <w:b/>
          <w:sz w:val="28"/>
          <w:szCs w:val="28"/>
          <w:highlight w:val="none"/>
        </w:rPr>
      </w:pPr>
    </w:p>
    <w:p w14:paraId="4D8D8EC3">
      <w:pPr>
        <w:adjustRightInd w:val="0"/>
        <w:snapToGrid w:val="0"/>
        <w:rPr>
          <w:rFonts w:hint="eastAsia" w:ascii="黑体" w:hAnsi="黑体" w:eastAsia="黑体"/>
          <w:b/>
          <w:sz w:val="28"/>
          <w:szCs w:val="28"/>
          <w:highlight w:val="none"/>
        </w:rPr>
      </w:pPr>
    </w:p>
    <w:p w14:paraId="22BFE761">
      <w:pPr>
        <w:adjustRightInd w:val="0"/>
        <w:snapToGrid w:val="0"/>
        <w:rPr>
          <w:rFonts w:hint="eastAsia" w:ascii="黑体" w:hAnsi="黑体" w:eastAsia="黑体"/>
          <w:b/>
          <w:sz w:val="28"/>
          <w:szCs w:val="28"/>
          <w:highlight w:val="none"/>
        </w:rPr>
      </w:pPr>
    </w:p>
    <w:p w14:paraId="69232A3B">
      <w:pPr>
        <w:adjustRightInd w:val="0"/>
        <w:snapToGrid w:val="0"/>
        <w:rPr>
          <w:rFonts w:hint="eastAsia" w:ascii="黑体" w:hAnsi="黑体" w:eastAsia="黑体"/>
          <w:b/>
          <w:sz w:val="28"/>
          <w:szCs w:val="28"/>
          <w:highlight w:val="none"/>
        </w:rPr>
      </w:pPr>
    </w:p>
    <w:p w14:paraId="2BED42C5">
      <w:pPr>
        <w:adjustRightInd w:val="0"/>
        <w:snapToGrid w:val="0"/>
        <w:rPr>
          <w:rFonts w:hint="eastAsia" w:ascii="黑体" w:hAnsi="黑体" w:eastAsia="黑体"/>
          <w:b/>
          <w:sz w:val="28"/>
          <w:szCs w:val="28"/>
          <w:highlight w:val="none"/>
        </w:rPr>
      </w:pPr>
    </w:p>
    <w:p w14:paraId="5BEE450A">
      <w:pPr>
        <w:adjustRightInd w:val="0"/>
        <w:snapToGrid w:val="0"/>
        <w:rPr>
          <w:rFonts w:hint="eastAsia" w:ascii="黑体" w:hAnsi="黑体" w:eastAsia="黑体"/>
          <w:b/>
          <w:sz w:val="28"/>
          <w:szCs w:val="28"/>
          <w:highlight w:val="none"/>
        </w:rPr>
      </w:pPr>
    </w:p>
    <w:p w14:paraId="4EB24FA0">
      <w:pPr>
        <w:adjustRightInd w:val="0"/>
        <w:snapToGrid w:val="0"/>
        <w:rPr>
          <w:rFonts w:hint="eastAsia" w:ascii="黑体" w:hAnsi="黑体" w:eastAsia="黑体"/>
          <w:b/>
          <w:sz w:val="28"/>
          <w:szCs w:val="28"/>
          <w:highlight w:val="none"/>
        </w:rPr>
      </w:pPr>
    </w:p>
    <w:p w14:paraId="0B0FA91A">
      <w:pPr>
        <w:adjustRightInd w:val="0"/>
        <w:snapToGrid w:val="0"/>
        <w:rPr>
          <w:rFonts w:hint="eastAsia" w:ascii="黑体" w:hAnsi="黑体" w:eastAsia="黑体"/>
          <w:b/>
          <w:sz w:val="28"/>
          <w:szCs w:val="28"/>
          <w:highlight w:val="none"/>
        </w:rPr>
      </w:pPr>
    </w:p>
    <w:p w14:paraId="69EFDBA3">
      <w:pPr>
        <w:adjustRightInd w:val="0"/>
        <w:snapToGrid w:val="0"/>
        <w:rPr>
          <w:rFonts w:hint="eastAsia" w:ascii="黑体" w:hAnsi="黑体" w:eastAsia="黑体"/>
          <w:b/>
          <w:sz w:val="28"/>
          <w:szCs w:val="28"/>
          <w:highlight w:val="none"/>
        </w:rPr>
      </w:pPr>
    </w:p>
    <w:p w14:paraId="5D7021D1">
      <w:pPr>
        <w:adjustRightInd w:val="0"/>
        <w:snapToGrid w:val="0"/>
        <w:rPr>
          <w:rFonts w:hint="eastAsia" w:ascii="黑体" w:hAnsi="黑体" w:eastAsia="黑体"/>
          <w:b/>
          <w:sz w:val="28"/>
          <w:szCs w:val="28"/>
          <w:highlight w:val="none"/>
        </w:rPr>
      </w:pPr>
    </w:p>
    <w:p w14:paraId="0E5FB788">
      <w:pPr>
        <w:adjustRightInd w:val="0"/>
        <w:snapToGrid w:val="0"/>
        <w:rPr>
          <w:rFonts w:hint="eastAsia" w:ascii="黑体" w:hAnsi="黑体" w:eastAsia="黑体"/>
          <w:b/>
          <w:sz w:val="28"/>
          <w:szCs w:val="28"/>
          <w:highlight w:val="none"/>
        </w:rPr>
      </w:pPr>
    </w:p>
    <w:p w14:paraId="5A0246CC">
      <w:pPr>
        <w:adjustRightInd w:val="0"/>
        <w:snapToGrid w:val="0"/>
        <w:rPr>
          <w:rFonts w:hint="eastAsia" w:ascii="黑体" w:hAnsi="黑体" w:eastAsia="黑体"/>
          <w:b/>
          <w:sz w:val="28"/>
          <w:szCs w:val="28"/>
          <w:highlight w:val="none"/>
        </w:rPr>
      </w:pPr>
    </w:p>
    <w:p w14:paraId="626330BC">
      <w:pPr>
        <w:adjustRightInd w:val="0"/>
        <w:snapToGrid w:val="0"/>
        <w:rPr>
          <w:rFonts w:hint="eastAsia" w:ascii="黑体" w:hAnsi="黑体" w:eastAsia="黑体"/>
          <w:b/>
          <w:sz w:val="36"/>
          <w:szCs w:val="36"/>
          <w:highlight w:val="none"/>
        </w:rPr>
      </w:pPr>
      <w:r>
        <w:rPr>
          <w:rFonts w:ascii="黑体" w:hAnsi="黑体" w:eastAsia="黑体"/>
          <w:b/>
          <w:sz w:val="28"/>
          <w:szCs w:val="28"/>
          <w:highlight w:val="none"/>
        </w:rPr>
        <w:br w:type="page"/>
      </w:r>
    </w:p>
    <w:p w14:paraId="440C1A28">
      <w:pPr>
        <w:adjustRightInd w:val="0"/>
        <w:snapToGrid w:val="0"/>
        <w:jc w:val="center"/>
        <w:rPr>
          <w:rFonts w:hint="eastAsia" w:ascii="黑体" w:hAnsi="黑体" w:eastAsia="黑体"/>
          <w:b/>
          <w:sz w:val="36"/>
          <w:szCs w:val="36"/>
          <w:highlight w:val="none"/>
        </w:rPr>
      </w:pPr>
    </w:p>
    <w:p w14:paraId="56F4840E">
      <w:pPr>
        <w:adjustRightInd w:val="0"/>
        <w:snapToGrid w:val="0"/>
        <w:jc w:val="center"/>
        <w:rPr>
          <w:rFonts w:hint="eastAsia" w:ascii="黑体" w:hAnsi="黑体" w:eastAsia="黑体"/>
          <w:b/>
          <w:sz w:val="36"/>
          <w:szCs w:val="36"/>
          <w:highlight w:val="none"/>
        </w:rPr>
      </w:pPr>
    </w:p>
    <w:p w14:paraId="13669233">
      <w:pPr>
        <w:adjustRightInd w:val="0"/>
        <w:snapToGrid w:val="0"/>
        <w:jc w:val="center"/>
        <w:rPr>
          <w:rFonts w:hint="eastAsia" w:ascii="黑体" w:hAnsi="黑体" w:eastAsia="黑体"/>
          <w:b/>
          <w:sz w:val="36"/>
          <w:szCs w:val="36"/>
          <w:highlight w:val="none"/>
          <w:u w:val="single"/>
        </w:rPr>
      </w:pPr>
      <w:r>
        <w:rPr>
          <w:rFonts w:hint="eastAsia" w:ascii="黑体" w:hAnsi="黑体" w:eastAsia="黑体"/>
          <w:b/>
          <w:sz w:val="36"/>
          <w:szCs w:val="36"/>
          <w:highlight w:val="none"/>
          <w:u w:val="none"/>
        </w:rPr>
        <w:t>内蒙古大青山实验室有限公司</w:t>
      </w:r>
    </w:p>
    <w:p w14:paraId="00B17CCB">
      <w:pPr>
        <w:adjustRightInd w:val="0"/>
        <w:snapToGrid w:val="0"/>
        <w:jc w:val="center"/>
        <w:rPr>
          <w:rFonts w:hint="eastAsia" w:ascii="黑体" w:hAnsi="黑体" w:eastAsia="黑体"/>
          <w:b/>
          <w:sz w:val="36"/>
          <w:szCs w:val="36"/>
          <w:highlight w:val="none"/>
        </w:rPr>
      </w:pPr>
      <w:r>
        <w:rPr>
          <w:rFonts w:hint="eastAsia" w:ascii="黑体" w:hAnsi="黑体" w:eastAsia="黑体"/>
          <w:b/>
          <w:sz w:val="36"/>
          <w:szCs w:val="36"/>
          <w:highlight w:val="none"/>
          <w:u w:val="single"/>
        </w:rPr>
        <w:t xml:space="preserve">            </w:t>
      </w:r>
      <w:r>
        <w:rPr>
          <w:rFonts w:hint="eastAsia" w:ascii="黑体" w:hAnsi="黑体" w:eastAsia="黑体"/>
          <w:b/>
          <w:sz w:val="36"/>
          <w:szCs w:val="36"/>
          <w:highlight w:val="none"/>
        </w:rPr>
        <w:t>项目招标</w:t>
      </w:r>
    </w:p>
    <w:p w14:paraId="6155ED87">
      <w:pPr>
        <w:adjustRightInd w:val="0"/>
        <w:snapToGrid w:val="0"/>
        <w:rPr>
          <w:rFonts w:hint="eastAsia" w:ascii="黑体" w:hAnsi="黑体" w:eastAsia="黑体"/>
          <w:b/>
          <w:sz w:val="72"/>
          <w:szCs w:val="72"/>
          <w:highlight w:val="none"/>
        </w:rPr>
      </w:pPr>
    </w:p>
    <w:p w14:paraId="1706DAE8">
      <w:pPr>
        <w:adjustRightInd w:val="0"/>
        <w:snapToGrid w:val="0"/>
        <w:rPr>
          <w:rFonts w:hint="eastAsia" w:ascii="黑体" w:hAnsi="黑体" w:eastAsia="黑体"/>
          <w:b/>
          <w:sz w:val="72"/>
          <w:szCs w:val="72"/>
          <w:highlight w:val="none"/>
        </w:rPr>
      </w:pPr>
    </w:p>
    <w:p w14:paraId="3367462C">
      <w:pPr>
        <w:adjustRightInd w:val="0"/>
        <w:snapToGrid w:val="0"/>
        <w:jc w:val="center"/>
        <w:rPr>
          <w:rFonts w:hint="eastAsia" w:ascii="黑体" w:hAnsi="黑体" w:eastAsia="黑体"/>
          <w:b/>
          <w:sz w:val="72"/>
          <w:szCs w:val="72"/>
          <w:highlight w:val="none"/>
        </w:rPr>
      </w:pPr>
      <w:r>
        <w:rPr>
          <w:rFonts w:hint="eastAsia" w:ascii="黑体" w:hAnsi="黑体" w:eastAsia="黑体"/>
          <w:b/>
          <w:sz w:val="72"/>
          <w:szCs w:val="72"/>
          <w:highlight w:val="none"/>
        </w:rPr>
        <w:t>投标文件</w:t>
      </w:r>
    </w:p>
    <w:p w14:paraId="02F9F206">
      <w:pPr>
        <w:adjustRightInd w:val="0"/>
        <w:snapToGrid w:val="0"/>
        <w:rPr>
          <w:rFonts w:hint="eastAsia" w:ascii="黑体" w:hAnsi="黑体" w:eastAsia="黑体"/>
          <w:b/>
          <w:sz w:val="28"/>
          <w:szCs w:val="28"/>
          <w:highlight w:val="none"/>
        </w:rPr>
      </w:pPr>
    </w:p>
    <w:p w14:paraId="6EA6759A">
      <w:pPr>
        <w:pStyle w:val="44"/>
        <w:rPr>
          <w:rFonts w:hint="eastAsia"/>
          <w:highlight w:val="none"/>
        </w:rPr>
      </w:pPr>
    </w:p>
    <w:p w14:paraId="2DAE1678">
      <w:pPr>
        <w:adjustRightInd w:val="0"/>
        <w:snapToGrid w:val="0"/>
        <w:rPr>
          <w:rFonts w:hint="eastAsia" w:ascii="黑体" w:hAnsi="黑体" w:eastAsia="黑体"/>
          <w:b/>
          <w:sz w:val="28"/>
          <w:szCs w:val="28"/>
          <w:highlight w:val="none"/>
        </w:rPr>
      </w:pPr>
    </w:p>
    <w:p w14:paraId="1890AA56">
      <w:pPr>
        <w:adjustRightInd w:val="0"/>
        <w:snapToGrid w:val="0"/>
        <w:jc w:val="center"/>
        <w:rPr>
          <w:rFonts w:hint="eastAsia" w:ascii="黑体" w:hAnsi="黑体" w:eastAsia="黑体"/>
          <w:b/>
          <w:sz w:val="28"/>
          <w:szCs w:val="28"/>
          <w:highlight w:val="none"/>
        </w:rPr>
      </w:pPr>
      <w:r>
        <w:rPr>
          <w:rFonts w:hint="eastAsia" w:ascii="黑体" w:hAnsi="黑体" w:eastAsia="黑体"/>
          <w:b/>
          <w:sz w:val="28"/>
          <w:szCs w:val="28"/>
          <w:highlight w:val="none"/>
        </w:rPr>
        <w:t>项目单位名称：</w:t>
      </w:r>
    </w:p>
    <w:p w14:paraId="666D43DE">
      <w:pPr>
        <w:adjustRightInd w:val="0"/>
        <w:snapToGrid w:val="0"/>
        <w:jc w:val="center"/>
        <w:rPr>
          <w:rFonts w:hint="eastAsia" w:ascii="黑体" w:hAnsi="黑体" w:eastAsia="黑体"/>
          <w:b/>
          <w:sz w:val="28"/>
          <w:szCs w:val="28"/>
          <w:highlight w:val="none"/>
        </w:rPr>
      </w:pPr>
      <w:r>
        <w:rPr>
          <w:rFonts w:hint="eastAsia" w:ascii="黑体" w:hAnsi="黑体" w:eastAsia="黑体"/>
          <w:b/>
          <w:sz w:val="28"/>
          <w:szCs w:val="28"/>
          <w:highlight w:val="none"/>
        </w:rPr>
        <w:t>招标编号：</w:t>
      </w:r>
    </w:p>
    <w:p w14:paraId="0B63FD6D">
      <w:pPr>
        <w:adjustRightInd w:val="0"/>
        <w:snapToGrid w:val="0"/>
        <w:jc w:val="center"/>
        <w:rPr>
          <w:rFonts w:hint="eastAsia" w:ascii="黑体" w:hAnsi="黑体" w:eastAsia="黑体"/>
          <w:b/>
          <w:sz w:val="28"/>
          <w:szCs w:val="28"/>
          <w:highlight w:val="none"/>
        </w:rPr>
      </w:pPr>
      <w:r>
        <w:rPr>
          <w:rFonts w:hint="eastAsia" w:ascii="黑体" w:hAnsi="黑体" w:eastAsia="黑体"/>
          <w:b/>
          <w:sz w:val="28"/>
          <w:szCs w:val="28"/>
          <w:highlight w:val="none"/>
        </w:rPr>
        <w:t>标 段 号：</w:t>
      </w:r>
    </w:p>
    <w:p w14:paraId="4D19F02F">
      <w:pPr>
        <w:adjustRightInd w:val="0"/>
        <w:snapToGrid w:val="0"/>
        <w:jc w:val="center"/>
        <w:rPr>
          <w:rFonts w:hint="eastAsia" w:ascii="黑体" w:hAnsi="黑体" w:eastAsia="黑体"/>
          <w:b/>
          <w:sz w:val="28"/>
          <w:szCs w:val="28"/>
          <w:highlight w:val="none"/>
        </w:rPr>
      </w:pPr>
      <w:r>
        <w:rPr>
          <w:rFonts w:hint="eastAsia" w:ascii="黑体" w:hAnsi="黑体" w:eastAsia="黑体"/>
          <w:b/>
          <w:sz w:val="28"/>
          <w:szCs w:val="28"/>
          <w:highlight w:val="none"/>
        </w:rPr>
        <w:t>标段名称：</w:t>
      </w:r>
    </w:p>
    <w:p w14:paraId="7CF276EB">
      <w:pPr>
        <w:pStyle w:val="44"/>
        <w:rPr>
          <w:rFonts w:hint="eastAsia" w:ascii="黑体" w:hAnsi="黑体" w:eastAsia="黑体"/>
          <w:b/>
          <w:sz w:val="28"/>
          <w:szCs w:val="28"/>
          <w:highlight w:val="none"/>
        </w:rPr>
      </w:pPr>
    </w:p>
    <w:p w14:paraId="57424CBE">
      <w:pPr>
        <w:pStyle w:val="56"/>
        <w:rPr>
          <w:rFonts w:hint="eastAsia" w:ascii="黑体" w:hAnsi="黑体" w:eastAsia="黑体"/>
          <w:b/>
          <w:sz w:val="28"/>
          <w:szCs w:val="28"/>
          <w:highlight w:val="none"/>
        </w:rPr>
      </w:pPr>
    </w:p>
    <w:p w14:paraId="3E52A0C2">
      <w:pPr>
        <w:rPr>
          <w:rFonts w:hint="eastAsia" w:ascii="黑体" w:hAnsi="黑体" w:eastAsia="黑体"/>
          <w:b/>
          <w:sz w:val="28"/>
          <w:szCs w:val="28"/>
          <w:highlight w:val="none"/>
        </w:rPr>
      </w:pPr>
    </w:p>
    <w:p w14:paraId="263BCE76">
      <w:pPr>
        <w:pStyle w:val="44"/>
        <w:rPr>
          <w:rFonts w:hint="eastAsia" w:ascii="黑体" w:hAnsi="黑体" w:eastAsia="黑体"/>
          <w:b/>
          <w:sz w:val="28"/>
          <w:szCs w:val="28"/>
          <w:highlight w:val="none"/>
        </w:rPr>
      </w:pPr>
    </w:p>
    <w:p w14:paraId="145E10CA">
      <w:pPr>
        <w:pStyle w:val="56"/>
        <w:rPr>
          <w:rFonts w:hint="eastAsia" w:ascii="黑体" w:hAnsi="黑体" w:eastAsia="黑体"/>
          <w:b/>
          <w:sz w:val="28"/>
          <w:szCs w:val="28"/>
          <w:highlight w:val="none"/>
        </w:rPr>
      </w:pPr>
    </w:p>
    <w:p w14:paraId="5F3607FF">
      <w:pPr>
        <w:adjustRightInd w:val="0"/>
        <w:snapToGrid w:val="0"/>
        <w:rPr>
          <w:rFonts w:hint="eastAsia" w:ascii="黑体" w:hAnsi="黑体" w:eastAsia="黑体"/>
          <w:b/>
          <w:sz w:val="28"/>
          <w:szCs w:val="28"/>
          <w:highlight w:val="none"/>
        </w:rPr>
      </w:pPr>
    </w:p>
    <w:p w14:paraId="4DC7364A">
      <w:pPr>
        <w:adjustRightInd w:val="0"/>
        <w:snapToGrid w:val="0"/>
        <w:rPr>
          <w:rFonts w:hint="eastAsia" w:ascii="黑体" w:hAnsi="黑体" w:eastAsia="黑体"/>
          <w:b/>
          <w:sz w:val="28"/>
          <w:szCs w:val="28"/>
          <w:highlight w:val="none"/>
        </w:rPr>
      </w:pPr>
    </w:p>
    <w:p w14:paraId="20A9FB09">
      <w:pPr>
        <w:adjustRightInd w:val="0"/>
        <w:snapToGrid w:val="0"/>
        <w:rPr>
          <w:rFonts w:hint="eastAsia" w:ascii="黑体" w:hAnsi="黑体" w:eastAsia="黑体"/>
          <w:b/>
          <w:sz w:val="28"/>
          <w:szCs w:val="28"/>
          <w:highlight w:val="none"/>
        </w:rPr>
      </w:pPr>
    </w:p>
    <w:p w14:paraId="42E888BC">
      <w:pPr>
        <w:adjustRightInd w:val="0"/>
        <w:snapToGrid w:val="0"/>
        <w:rPr>
          <w:rFonts w:hint="eastAsia" w:ascii="黑体" w:hAnsi="黑体" w:eastAsia="黑体"/>
          <w:b/>
          <w:sz w:val="28"/>
          <w:szCs w:val="28"/>
          <w:highlight w:val="none"/>
        </w:rPr>
      </w:pPr>
    </w:p>
    <w:p w14:paraId="2E05583F">
      <w:pPr>
        <w:adjustRightInd w:val="0"/>
        <w:snapToGrid w:val="0"/>
        <w:rPr>
          <w:rFonts w:hint="eastAsia" w:ascii="黑体" w:hAnsi="黑体" w:eastAsia="黑体"/>
          <w:b/>
          <w:sz w:val="28"/>
          <w:szCs w:val="28"/>
          <w:highlight w:val="none"/>
        </w:rPr>
      </w:pPr>
    </w:p>
    <w:p w14:paraId="375F4DED">
      <w:pPr>
        <w:adjustRightInd w:val="0"/>
        <w:snapToGrid w:val="0"/>
        <w:rPr>
          <w:rFonts w:hint="eastAsia" w:ascii="黑体" w:hAnsi="黑体" w:eastAsia="黑体"/>
          <w:b/>
          <w:sz w:val="28"/>
          <w:szCs w:val="28"/>
          <w:highlight w:val="none"/>
        </w:rPr>
      </w:pPr>
    </w:p>
    <w:p w14:paraId="61864E80">
      <w:pPr>
        <w:adjustRightInd w:val="0"/>
        <w:snapToGrid w:val="0"/>
        <w:jc w:val="center"/>
        <w:rPr>
          <w:b/>
          <w:sz w:val="32"/>
          <w:szCs w:val="32"/>
          <w:highlight w:val="none"/>
          <w:u w:val="single"/>
        </w:rPr>
      </w:pPr>
      <w:r>
        <w:rPr>
          <w:rFonts w:hint="eastAsia"/>
          <w:b/>
          <w:sz w:val="32"/>
          <w:szCs w:val="32"/>
          <w:highlight w:val="none"/>
        </w:rPr>
        <w:t>投标人：</w:t>
      </w:r>
      <w:r>
        <w:rPr>
          <w:rFonts w:hint="eastAsia"/>
          <w:b/>
          <w:sz w:val="32"/>
          <w:szCs w:val="32"/>
          <w:highlight w:val="none"/>
          <w:u w:val="single"/>
        </w:rPr>
        <w:t xml:space="preserve">                           </w:t>
      </w:r>
      <w:r>
        <w:rPr>
          <w:rFonts w:hint="eastAsia"/>
          <w:b/>
          <w:sz w:val="32"/>
          <w:szCs w:val="32"/>
          <w:highlight w:val="none"/>
        </w:rPr>
        <w:t>（盖单位章）</w:t>
      </w:r>
    </w:p>
    <w:p w14:paraId="0A1F742A">
      <w:pPr>
        <w:adjustRightInd w:val="0"/>
        <w:snapToGrid w:val="0"/>
        <w:jc w:val="center"/>
        <w:rPr>
          <w:b/>
          <w:sz w:val="32"/>
          <w:szCs w:val="32"/>
          <w:highlight w:val="none"/>
        </w:rPr>
      </w:pPr>
      <w:r>
        <w:rPr>
          <w:rFonts w:hint="eastAsia"/>
          <w:b/>
          <w:sz w:val="32"/>
          <w:szCs w:val="32"/>
          <w:highlight w:val="none"/>
        </w:rPr>
        <w:t>法定代表人或其委托代理人：</w:t>
      </w:r>
      <w:r>
        <w:rPr>
          <w:rFonts w:hint="eastAsia"/>
          <w:b/>
          <w:sz w:val="32"/>
          <w:szCs w:val="32"/>
          <w:highlight w:val="none"/>
          <w:u w:val="single"/>
        </w:rPr>
        <w:t xml:space="preserve">             </w:t>
      </w:r>
      <w:r>
        <w:rPr>
          <w:rFonts w:hint="eastAsia"/>
          <w:b/>
          <w:sz w:val="32"/>
          <w:szCs w:val="32"/>
          <w:highlight w:val="none"/>
        </w:rPr>
        <w:t>（签字）</w:t>
      </w:r>
    </w:p>
    <w:p w14:paraId="55682E36">
      <w:pPr>
        <w:adjustRightInd w:val="0"/>
        <w:snapToGrid w:val="0"/>
        <w:jc w:val="center"/>
        <w:rPr>
          <w:b/>
          <w:sz w:val="32"/>
          <w:szCs w:val="32"/>
          <w:highlight w:val="none"/>
        </w:rPr>
      </w:pPr>
      <w:r>
        <w:rPr>
          <w:rFonts w:hint="eastAsia"/>
          <w:b/>
          <w:sz w:val="32"/>
          <w:szCs w:val="32"/>
          <w:highlight w:val="none"/>
        </w:rPr>
        <w:t>年   月   日</w:t>
      </w:r>
    </w:p>
    <w:p w14:paraId="093A0052">
      <w:pPr>
        <w:adjustRightInd w:val="0"/>
        <w:snapToGrid w:val="0"/>
        <w:jc w:val="center"/>
        <w:rPr>
          <w:rFonts w:hint="eastAsia" w:ascii="黑体" w:hAnsi="黑体" w:eastAsia="黑体"/>
          <w:b/>
          <w:sz w:val="44"/>
          <w:szCs w:val="44"/>
          <w:highlight w:val="none"/>
        </w:rPr>
      </w:pPr>
    </w:p>
    <w:p w14:paraId="4D756B60">
      <w:pPr>
        <w:adjustRightInd w:val="0"/>
        <w:snapToGrid w:val="0"/>
        <w:spacing w:line="360" w:lineRule="auto"/>
        <w:jc w:val="center"/>
        <w:rPr>
          <w:rFonts w:ascii="Times New Roman" w:hAnsi="Times New Roman"/>
          <w:b/>
          <w:snapToGrid w:val="0"/>
          <w:color w:val="000000"/>
          <w:kern w:val="0"/>
          <w:sz w:val="32"/>
          <w:szCs w:val="44"/>
          <w:highlight w:val="none"/>
        </w:rPr>
      </w:pPr>
      <w:bookmarkStart w:id="149" w:name="_Toc5448"/>
      <w:bookmarkStart w:id="150" w:name="_Toc27312"/>
      <w:r>
        <w:rPr>
          <w:rFonts w:hint="eastAsia" w:ascii="Times New Roman" w:hAnsi="Times New Roman"/>
          <w:b/>
          <w:snapToGrid w:val="0"/>
          <w:color w:val="000000"/>
          <w:kern w:val="0"/>
          <w:sz w:val="32"/>
          <w:szCs w:val="44"/>
          <w:highlight w:val="none"/>
        </w:rPr>
        <w:t xml:space="preserve">目 </w:t>
      </w:r>
      <w:r>
        <w:rPr>
          <w:rFonts w:ascii="Times New Roman" w:hAnsi="Times New Roman"/>
          <w:b/>
          <w:snapToGrid w:val="0"/>
          <w:color w:val="000000"/>
          <w:kern w:val="0"/>
          <w:sz w:val="32"/>
          <w:szCs w:val="44"/>
          <w:highlight w:val="none"/>
        </w:rPr>
        <w:t xml:space="preserve">   </w:t>
      </w:r>
      <w:r>
        <w:rPr>
          <w:rFonts w:hint="eastAsia" w:ascii="Times New Roman" w:hAnsi="Times New Roman"/>
          <w:b/>
          <w:snapToGrid w:val="0"/>
          <w:color w:val="000000"/>
          <w:kern w:val="0"/>
          <w:sz w:val="32"/>
          <w:szCs w:val="44"/>
          <w:highlight w:val="none"/>
        </w:rPr>
        <w:t>录</w:t>
      </w:r>
      <w:bookmarkEnd w:id="149"/>
      <w:bookmarkEnd w:id="150"/>
    </w:p>
    <w:tbl>
      <w:tblPr>
        <w:tblStyle w:val="45"/>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5"/>
        <w:gridCol w:w="8391"/>
      </w:tblGrid>
      <w:tr w14:paraId="6A6565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0" w:hRule="atLeast"/>
        </w:trPr>
        <w:tc>
          <w:tcPr>
            <w:tcW w:w="895" w:type="dxa"/>
            <w:vMerge w:val="restart"/>
            <w:tcBorders>
              <w:top w:val="double" w:color="auto" w:sz="4" w:space="0"/>
              <w:left w:val="nil"/>
              <w:bottom w:val="single" w:color="000000" w:sz="4" w:space="0"/>
              <w:right w:val="single" w:color="000000" w:sz="4" w:space="0"/>
            </w:tcBorders>
            <w:vAlign w:val="center"/>
          </w:tcPr>
          <w:p w14:paraId="1A295F77">
            <w:pPr>
              <w:adjustRightInd w:val="0"/>
              <w:snapToGrid w:val="0"/>
              <w:jc w:val="center"/>
              <w:rPr>
                <w:sz w:val="18"/>
                <w:szCs w:val="18"/>
                <w:highlight w:val="none"/>
              </w:rPr>
            </w:pPr>
            <w:r>
              <w:rPr>
                <w:rFonts w:hint="eastAsia"/>
                <w:sz w:val="18"/>
                <w:szCs w:val="18"/>
                <w:highlight w:val="none"/>
              </w:rPr>
              <w:t>序号</w:t>
            </w:r>
          </w:p>
        </w:tc>
        <w:tc>
          <w:tcPr>
            <w:tcW w:w="8391" w:type="dxa"/>
            <w:vMerge w:val="restart"/>
            <w:tcBorders>
              <w:top w:val="double" w:color="auto" w:sz="4" w:space="0"/>
              <w:left w:val="single" w:color="000000" w:sz="4" w:space="0"/>
              <w:bottom w:val="single" w:color="000000" w:sz="4" w:space="0"/>
              <w:right w:val="single" w:color="000000" w:sz="4" w:space="0"/>
            </w:tcBorders>
            <w:vAlign w:val="center"/>
          </w:tcPr>
          <w:p w14:paraId="0F6B6EBA">
            <w:pPr>
              <w:adjustRightInd w:val="0"/>
              <w:snapToGrid w:val="0"/>
              <w:jc w:val="center"/>
              <w:rPr>
                <w:sz w:val="18"/>
                <w:szCs w:val="18"/>
                <w:highlight w:val="none"/>
              </w:rPr>
            </w:pPr>
            <w:r>
              <w:rPr>
                <w:rFonts w:hint="eastAsia"/>
                <w:sz w:val="18"/>
                <w:szCs w:val="18"/>
                <w:highlight w:val="none"/>
              </w:rPr>
              <w:t>名</w:t>
            </w:r>
            <w:r>
              <w:rPr>
                <w:sz w:val="18"/>
                <w:szCs w:val="18"/>
                <w:highlight w:val="none"/>
              </w:rPr>
              <w:t xml:space="preserve">    </w:t>
            </w:r>
            <w:r>
              <w:rPr>
                <w:rFonts w:hint="eastAsia"/>
                <w:sz w:val="18"/>
                <w:szCs w:val="18"/>
                <w:highlight w:val="none"/>
              </w:rPr>
              <w:t>称</w:t>
            </w:r>
          </w:p>
        </w:tc>
      </w:tr>
      <w:tr w14:paraId="613220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0" w:hRule="atLeast"/>
        </w:trPr>
        <w:tc>
          <w:tcPr>
            <w:tcW w:w="895" w:type="dxa"/>
            <w:vMerge w:val="continue"/>
            <w:tcBorders>
              <w:top w:val="double" w:color="auto" w:sz="4" w:space="0"/>
              <w:left w:val="nil"/>
              <w:bottom w:val="single" w:color="000000" w:sz="4" w:space="0"/>
              <w:right w:val="single" w:color="000000" w:sz="4" w:space="0"/>
            </w:tcBorders>
            <w:vAlign w:val="center"/>
          </w:tcPr>
          <w:p w14:paraId="14A0C95B">
            <w:pPr>
              <w:adjustRightInd w:val="0"/>
              <w:snapToGrid w:val="0"/>
              <w:rPr>
                <w:sz w:val="18"/>
                <w:szCs w:val="18"/>
                <w:highlight w:val="none"/>
              </w:rPr>
            </w:pPr>
          </w:p>
        </w:tc>
        <w:tc>
          <w:tcPr>
            <w:tcW w:w="8391" w:type="dxa"/>
            <w:vMerge w:val="continue"/>
            <w:tcBorders>
              <w:top w:val="double" w:color="auto" w:sz="4" w:space="0"/>
              <w:left w:val="single" w:color="000000" w:sz="4" w:space="0"/>
              <w:bottom w:val="single" w:color="000000" w:sz="4" w:space="0"/>
              <w:right w:val="single" w:color="000000" w:sz="4" w:space="0"/>
            </w:tcBorders>
            <w:vAlign w:val="center"/>
          </w:tcPr>
          <w:p w14:paraId="1DE64EFE">
            <w:pPr>
              <w:adjustRightInd w:val="0"/>
              <w:snapToGrid w:val="0"/>
              <w:rPr>
                <w:sz w:val="18"/>
                <w:szCs w:val="18"/>
                <w:highlight w:val="none"/>
              </w:rPr>
            </w:pPr>
          </w:p>
        </w:tc>
      </w:tr>
      <w:tr w14:paraId="008CD9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000000" w:sz="4" w:space="0"/>
              <w:right w:val="single" w:color="000000" w:sz="4" w:space="0"/>
            </w:tcBorders>
            <w:vAlign w:val="center"/>
          </w:tcPr>
          <w:p w14:paraId="5AD2E5A6">
            <w:pPr>
              <w:adjustRightInd w:val="0"/>
              <w:snapToGrid w:val="0"/>
              <w:jc w:val="center"/>
              <w:rPr>
                <w:rFonts w:ascii="黑体" w:eastAsia="黑体"/>
                <w:sz w:val="24"/>
                <w:szCs w:val="24"/>
                <w:highlight w:val="none"/>
              </w:rPr>
            </w:pPr>
          </w:p>
        </w:tc>
        <w:tc>
          <w:tcPr>
            <w:tcW w:w="8391" w:type="dxa"/>
            <w:tcBorders>
              <w:top w:val="single" w:color="000000" w:sz="4" w:space="0"/>
              <w:left w:val="single" w:color="000000" w:sz="4" w:space="0"/>
              <w:bottom w:val="single" w:color="000000" w:sz="4" w:space="0"/>
              <w:right w:val="single" w:color="000000" w:sz="4" w:space="0"/>
            </w:tcBorders>
          </w:tcPr>
          <w:p w14:paraId="32908BDE">
            <w:pPr>
              <w:adjustRightInd w:val="0"/>
              <w:snapToGrid w:val="0"/>
              <w:rPr>
                <w:rFonts w:ascii="黑体" w:eastAsia="黑体"/>
                <w:b/>
                <w:sz w:val="24"/>
                <w:szCs w:val="24"/>
                <w:highlight w:val="none"/>
              </w:rPr>
            </w:pPr>
            <w:r>
              <w:rPr>
                <w:rFonts w:hint="eastAsia" w:ascii="黑体" w:eastAsia="黑体"/>
                <w:b/>
                <w:sz w:val="24"/>
                <w:szCs w:val="24"/>
                <w:highlight w:val="none"/>
              </w:rPr>
              <w:t>经济标文件</w:t>
            </w:r>
          </w:p>
        </w:tc>
      </w:tr>
      <w:tr w14:paraId="3CF8E5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000000" w:sz="4" w:space="0"/>
              <w:right w:val="single" w:color="000000" w:sz="4" w:space="0"/>
            </w:tcBorders>
            <w:vAlign w:val="center"/>
          </w:tcPr>
          <w:p w14:paraId="7299C793">
            <w:pPr>
              <w:adjustRightInd w:val="0"/>
              <w:snapToGrid w:val="0"/>
              <w:jc w:val="center"/>
              <w:rPr>
                <w:rFonts w:hint="eastAsia" w:ascii="宋体" w:hAnsi="宋体"/>
                <w:highlight w:val="none"/>
              </w:rPr>
            </w:pPr>
            <w:r>
              <w:rPr>
                <w:rFonts w:hint="eastAsia" w:ascii="宋体" w:hAnsi="宋体"/>
                <w:highlight w:val="none"/>
              </w:rPr>
              <w:t>1</w:t>
            </w:r>
          </w:p>
        </w:tc>
        <w:tc>
          <w:tcPr>
            <w:tcW w:w="8391" w:type="dxa"/>
            <w:tcBorders>
              <w:top w:val="single" w:color="000000" w:sz="4" w:space="0"/>
              <w:left w:val="single" w:color="000000" w:sz="4" w:space="0"/>
              <w:bottom w:val="single" w:color="000000" w:sz="4" w:space="0"/>
              <w:right w:val="single" w:color="000000" w:sz="4" w:space="0"/>
            </w:tcBorders>
          </w:tcPr>
          <w:p w14:paraId="62ED2CE7">
            <w:pPr>
              <w:adjustRightInd w:val="0"/>
              <w:snapToGrid w:val="0"/>
              <w:rPr>
                <w:rFonts w:hint="eastAsia" w:ascii="宋体" w:hAnsi="宋体"/>
                <w:highlight w:val="none"/>
              </w:rPr>
            </w:pPr>
            <w:r>
              <w:rPr>
                <w:rFonts w:hint="eastAsia" w:ascii="宋体" w:hAnsi="宋体"/>
                <w:highlight w:val="none"/>
              </w:rPr>
              <w:t>投标函及投标函附录</w:t>
            </w:r>
          </w:p>
        </w:tc>
      </w:tr>
      <w:tr w14:paraId="1A62C6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000000" w:sz="4" w:space="0"/>
              <w:right w:val="single" w:color="000000" w:sz="4" w:space="0"/>
            </w:tcBorders>
            <w:vAlign w:val="center"/>
          </w:tcPr>
          <w:p w14:paraId="0AFD4AF5">
            <w:pPr>
              <w:adjustRightInd w:val="0"/>
              <w:snapToGrid w:val="0"/>
              <w:jc w:val="center"/>
              <w:rPr>
                <w:rFonts w:hint="eastAsia" w:ascii="宋体" w:hAnsi="宋体"/>
                <w:highlight w:val="none"/>
              </w:rPr>
            </w:pPr>
            <w:r>
              <w:rPr>
                <w:rFonts w:hint="eastAsia" w:ascii="宋体" w:hAnsi="宋体"/>
                <w:highlight w:val="none"/>
              </w:rPr>
              <w:t>2</w:t>
            </w:r>
          </w:p>
        </w:tc>
        <w:tc>
          <w:tcPr>
            <w:tcW w:w="8391" w:type="dxa"/>
            <w:tcBorders>
              <w:top w:val="single" w:color="000000" w:sz="4" w:space="0"/>
              <w:left w:val="single" w:color="000000" w:sz="4" w:space="0"/>
              <w:bottom w:val="single" w:color="000000" w:sz="4" w:space="0"/>
              <w:right w:val="single" w:color="000000" w:sz="4" w:space="0"/>
            </w:tcBorders>
          </w:tcPr>
          <w:p w14:paraId="0BF71443">
            <w:pPr>
              <w:adjustRightInd w:val="0"/>
              <w:snapToGrid w:val="0"/>
              <w:rPr>
                <w:rFonts w:hint="eastAsia" w:ascii="宋体" w:hAnsi="宋体"/>
                <w:highlight w:val="none"/>
              </w:rPr>
            </w:pPr>
            <w:r>
              <w:rPr>
                <w:rFonts w:hint="eastAsia" w:ascii="宋体" w:hAnsi="宋体"/>
                <w:highlight w:val="none"/>
              </w:rPr>
              <w:t>投标报价</w:t>
            </w:r>
          </w:p>
        </w:tc>
      </w:tr>
      <w:tr w14:paraId="01B1BE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000000" w:sz="4" w:space="0"/>
              <w:right w:val="single" w:color="000000" w:sz="4" w:space="0"/>
            </w:tcBorders>
            <w:vAlign w:val="center"/>
          </w:tcPr>
          <w:p w14:paraId="5B1EC368">
            <w:pPr>
              <w:adjustRightInd w:val="0"/>
              <w:snapToGrid w:val="0"/>
              <w:jc w:val="center"/>
              <w:rPr>
                <w:rFonts w:hint="eastAsia" w:ascii="宋体" w:hAnsi="宋体"/>
                <w:highlight w:val="none"/>
              </w:rPr>
            </w:pPr>
            <w:r>
              <w:rPr>
                <w:rFonts w:ascii="宋体" w:hAnsi="宋体"/>
                <w:highlight w:val="none"/>
              </w:rPr>
              <w:t>2</w:t>
            </w:r>
            <w:r>
              <w:rPr>
                <w:rFonts w:hint="eastAsia" w:ascii="宋体" w:hAnsi="宋体"/>
                <w:highlight w:val="none"/>
              </w:rPr>
              <w:t>.1</w:t>
            </w:r>
          </w:p>
        </w:tc>
        <w:tc>
          <w:tcPr>
            <w:tcW w:w="8391" w:type="dxa"/>
            <w:tcBorders>
              <w:top w:val="single" w:color="000000" w:sz="4" w:space="0"/>
              <w:left w:val="single" w:color="000000" w:sz="4" w:space="0"/>
              <w:bottom w:val="single" w:color="000000" w:sz="4" w:space="0"/>
              <w:right w:val="single" w:color="000000" w:sz="4" w:space="0"/>
            </w:tcBorders>
          </w:tcPr>
          <w:p w14:paraId="4C6F7B0D">
            <w:pPr>
              <w:adjustRightInd w:val="0"/>
              <w:snapToGrid w:val="0"/>
              <w:rPr>
                <w:rFonts w:hint="eastAsia" w:ascii="宋体" w:hAnsi="宋体"/>
                <w:highlight w:val="none"/>
              </w:rPr>
            </w:pPr>
            <w:r>
              <w:rPr>
                <w:rFonts w:hint="eastAsia" w:ascii="宋体" w:hAnsi="宋体"/>
                <w:highlight w:val="none"/>
              </w:rPr>
              <w:t>已标价的货物清单行报价暨投标报价汇总表</w:t>
            </w:r>
          </w:p>
        </w:tc>
      </w:tr>
      <w:tr w14:paraId="02EA78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000000" w:sz="4" w:space="0"/>
              <w:right w:val="single" w:color="000000" w:sz="4" w:space="0"/>
            </w:tcBorders>
            <w:vAlign w:val="center"/>
          </w:tcPr>
          <w:p w14:paraId="572E7F98">
            <w:pPr>
              <w:adjustRightInd w:val="0"/>
              <w:snapToGrid w:val="0"/>
              <w:jc w:val="center"/>
              <w:rPr>
                <w:rFonts w:hint="eastAsia" w:ascii="宋体" w:hAnsi="宋体"/>
                <w:highlight w:val="none"/>
              </w:rPr>
            </w:pPr>
            <w:r>
              <w:rPr>
                <w:rFonts w:hint="eastAsia" w:ascii="宋体" w:hAnsi="宋体"/>
                <w:highlight w:val="none"/>
              </w:rPr>
              <w:t>2</w:t>
            </w:r>
            <w:r>
              <w:rPr>
                <w:rFonts w:ascii="宋体" w:hAnsi="宋体"/>
                <w:highlight w:val="none"/>
              </w:rPr>
              <w:t>.2</w:t>
            </w:r>
          </w:p>
        </w:tc>
        <w:tc>
          <w:tcPr>
            <w:tcW w:w="8391" w:type="dxa"/>
            <w:tcBorders>
              <w:top w:val="single" w:color="000000" w:sz="4" w:space="0"/>
              <w:left w:val="single" w:color="000000" w:sz="4" w:space="0"/>
              <w:bottom w:val="single" w:color="000000" w:sz="4" w:space="0"/>
              <w:right w:val="single" w:color="000000" w:sz="4" w:space="0"/>
            </w:tcBorders>
          </w:tcPr>
          <w:p w14:paraId="66B52822">
            <w:pPr>
              <w:adjustRightInd w:val="0"/>
              <w:snapToGrid w:val="0"/>
              <w:rPr>
                <w:rFonts w:hint="eastAsia" w:ascii="宋体" w:hAnsi="宋体"/>
                <w:highlight w:val="none"/>
              </w:rPr>
            </w:pPr>
            <w:r>
              <w:rPr>
                <w:rFonts w:hint="eastAsia" w:ascii="宋体" w:hAnsi="宋体"/>
                <w:highlight w:val="none"/>
              </w:rPr>
              <w:t>货物清单单价分析表</w:t>
            </w:r>
            <w:r>
              <w:rPr>
                <w:rFonts w:hint="eastAsia"/>
                <w:highlight w:val="none"/>
              </w:rPr>
              <w:t>（设备类货物适用）</w:t>
            </w:r>
          </w:p>
        </w:tc>
      </w:tr>
      <w:tr w14:paraId="39823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000000" w:sz="4" w:space="0"/>
              <w:right w:val="single" w:color="000000" w:sz="4" w:space="0"/>
            </w:tcBorders>
            <w:vAlign w:val="center"/>
          </w:tcPr>
          <w:p w14:paraId="173713B0">
            <w:pPr>
              <w:adjustRightInd w:val="0"/>
              <w:snapToGrid w:val="0"/>
              <w:jc w:val="center"/>
              <w:rPr>
                <w:rFonts w:hint="eastAsia" w:ascii="宋体" w:hAnsi="宋体"/>
                <w:highlight w:val="none"/>
              </w:rPr>
            </w:pPr>
          </w:p>
        </w:tc>
        <w:tc>
          <w:tcPr>
            <w:tcW w:w="8391" w:type="dxa"/>
            <w:tcBorders>
              <w:top w:val="single" w:color="000000" w:sz="4" w:space="0"/>
              <w:left w:val="single" w:color="000000" w:sz="4" w:space="0"/>
              <w:bottom w:val="single" w:color="000000" w:sz="4" w:space="0"/>
              <w:right w:val="single" w:color="000000" w:sz="4" w:space="0"/>
            </w:tcBorders>
          </w:tcPr>
          <w:p w14:paraId="6320FA3E">
            <w:pPr>
              <w:adjustRightInd w:val="0"/>
              <w:snapToGrid w:val="0"/>
              <w:rPr>
                <w:rFonts w:hint="eastAsia" w:ascii="宋体" w:hAnsi="宋体"/>
                <w:highlight w:val="none"/>
              </w:rPr>
            </w:pPr>
            <w:r>
              <w:rPr>
                <w:rFonts w:hint="eastAsia" w:ascii="黑体" w:eastAsia="黑体"/>
                <w:b/>
                <w:sz w:val="24"/>
                <w:highlight w:val="none"/>
              </w:rPr>
              <w:t>商务文件</w:t>
            </w:r>
          </w:p>
        </w:tc>
      </w:tr>
      <w:tr w14:paraId="3CAAF1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000000" w:sz="4" w:space="0"/>
              <w:right w:val="single" w:color="000000" w:sz="4" w:space="0"/>
            </w:tcBorders>
            <w:vAlign w:val="center"/>
          </w:tcPr>
          <w:p w14:paraId="65882884">
            <w:pPr>
              <w:adjustRightInd w:val="0"/>
              <w:snapToGrid w:val="0"/>
              <w:jc w:val="center"/>
              <w:rPr>
                <w:sz w:val="24"/>
                <w:szCs w:val="24"/>
                <w:highlight w:val="none"/>
              </w:rPr>
            </w:pPr>
            <w:r>
              <w:rPr>
                <w:rFonts w:hint="eastAsia" w:ascii="宋体" w:hAnsi="宋体"/>
                <w:highlight w:val="none"/>
              </w:rPr>
              <w:t>1</w:t>
            </w:r>
          </w:p>
        </w:tc>
        <w:tc>
          <w:tcPr>
            <w:tcW w:w="8391" w:type="dxa"/>
            <w:tcBorders>
              <w:top w:val="single" w:color="000000" w:sz="4" w:space="0"/>
              <w:left w:val="single" w:color="000000" w:sz="4" w:space="0"/>
              <w:bottom w:val="single" w:color="000000" w:sz="4" w:space="0"/>
              <w:right w:val="single" w:color="000000" w:sz="4" w:space="0"/>
            </w:tcBorders>
          </w:tcPr>
          <w:p w14:paraId="2D3D9F0F">
            <w:pPr>
              <w:adjustRightInd w:val="0"/>
              <w:snapToGrid w:val="0"/>
              <w:rPr>
                <w:b/>
                <w:sz w:val="24"/>
                <w:szCs w:val="24"/>
                <w:highlight w:val="none"/>
              </w:rPr>
            </w:pPr>
            <w:r>
              <w:rPr>
                <w:rFonts w:hint="eastAsia" w:ascii="宋体" w:hAnsi="宋体"/>
                <w:highlight w:val="none"/>
              </w:rPr>
              <w:t>法人代表资格证明</w:t>
            </w:r>
          </w:p>
        </w:tc>
      </w:tr>
      <w:tr w14:paraId="5ADD7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000000" w:sz="4" w:space="0"/>
              <w:right w:val="single" w:color="000000" w:sz="4" w:space="0"/>
            </w:tcBorders>
            <w:vAlign w:val="center"/>
          </w:tcPr>
          <w:p w14:paraId="7C461EAE">
            <w:pPr>
              <w:adjustRightInd w:val="0"/>
              <w:snapToGrid w:val="0"/>
              <w:jc w:val="center"/>
              <w:rPr>
                <w:rFonts w:hint="eastAsia" w:ascii="宋体" w:hAnsi="宋体"/>
                <w:highlight w:val="none"/>
              </w:rPr>
            </w:pPr>
            <w:r>
              <w:rPr>
                <w:rFonts w:hint="eastAsia" w:ascii="宋体" w:hAnsi="宋体"/>
                <w:highlight w:val="none"/>
              </w:rPr>
              <w:t>2</w:t>
            </w:r>
          </w:p>
        </w:tc>
        <w:tc>
          <w:tcPr>
            <w:tcW w:w="8391" w:type="dxa"/>
            <w:tcBorders>
              <w:top w:val="single" w:color="000000" w:sz="4" w:space="0"/>
              <w:left w:val="single" w:color="000000" w:sz="4" w:space="0"/>
              <w:bottom w:val="single" w:color="000000" w:sz="4" w:space="0"/>
              <w:right w:val="single" w:color="000000" w:sz="4" w:space="0"/>
            </w:tcBorders>
          </w:tcPr>
          <w:p w14:paraId="66EF1BAE">
            <w:pPr>
              <w:adjustRightInd w:val="0"/>
              <w:snapToGrid w:val="0"/>
              <w:rPr>
                <w:rFonts w:hint="eastAsia" w:ascii="宋体" w:hAnsi="宋体"/>
                <w:highlight w:val="none"/>
              </w:rPr>
            </w:pPr>
            <w:r>
              <w:rPr>
                <w:rFonts w:hint="eastAsia" w:ascii="宋体" w:hAnsi="宋体"/>
                <w:highlight w:val="none"/>
              </w:rPr>
              <w:t>法定代表人授权委托书</w:t>
            </w:r>
          </w:p>
        </w:tc>
      </w:tr>
      <w:tr w14:paraId="71F507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000000" w:sz="4" w:space="0"/>
              <w:right w:val="single" w:color="000000" w:sz="4" w:space="0"/>
            </w:tcBorders>
            <w:vAlign w:val="center"/>
          </w:tcPr>
          <w:p w14:paraId="49B25B4D">
            <w:pPr>
              <w:adjustRightInd w:val="0"/>
              <w:snapToGrid w:val="0"/>
              <w:jc w:val="center"/>
              <w:rPr>
                <w:rFonts w:hint="eastAsia" w:ascii="宋体" w:hAnsi="宋体"/>
                <w:highlight w:val="none"/>
              </w:rPr>
            </w:pPr>
            <w:r>
              <w:rPr>
                <w:rFonts w:hint="eastAsia" w:ascii="宋体" w:hAnsi="宋体"/>
                <w:highlight w:val="none"/>
              </w:rPr>
              <w:t>3</w:t>
            </w:r>
          </w:p>
        </w:tc>
        <w:tc>
          <w:tcPr>
            <w:tcW w:w="8391" w:type="dxa"/>
            <w:tcBorders>
              <w:top w:val="single" w:color="000000" w:sz="4" w:space="0"/>
              <w:left w:val="single" w:color="000000" w:sz="4" w:space="0"/>
              <w:bottom w:val="single" w:color="000000" w:sz="4" w:space="0"/>
              <w:right w:val="single" w:color="000000" w:sz="4" w:space="0"/>
            </w:tcBorders>
          </w:tcPr>
          <w:p w14:paraId="7E21A812">
            <w:pPr>
              <w:adjustRightInd w:val="0"/>
              <w:snapToGrid w:val="0"/>
              <w:rPr>
                <w:rFonts w:hint="eastAsia" w:ascii="宋体" w:hAnsi="宋体"/>
                <w:highlight w:val="none"/>
              </w:rPr>
            </w:pPr>
            <w:r>
              <w:rPr>
                <w:rFonts w:hint="eastAsia" w:ascii="宋体" w:hAnsi="宋体"/>
                <w:highlight w:val="none"/>
              </w:rPr>
              <w:t>投标人需提供近三年内（自招标文件发布之日起前三年）投标单位在中国裁判文书网（http://wenshu.court.gov.cn/）无行贿犯罪档案的查询结果截图和其法定代表人在中国裁判文书网无行贿犯罪档案的查询结果截图。</w:t>
            </w:r>
          </w:p>
        </w:tc>
      </w:tr>
      <w:tr w14:paraId="5EC9A4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auto" w:sz="4" w:space="0"/>
              <w:right w:val="single" w:color="000000" w:sz="4" w:space="0"/>
            </w:tcBorders>
            <w:vAlign w:val="center"/>
          </w:tcPr>
          <w:p w14:paraId="00C4D3E8">
            <w:pPr>
              <w:adjustRightInd w:val="0"/>
              <w:snapToGrid w:val="0"/>
              <w:jc w:val="center"/>
              <w:rPr>
                <w:rFonts w:hint="eastAsia" w:ascii="宋体" w:hAnsi="宋体"/>
                <w:highlight w:val="none"/>
              </w:rPr>
            </w:pPr>
            <w:r>
              <w:rPr>
                <w:rFonts w:hint="eastAsia" w:ascii="宋体" w:hAnsi="宋体"/>
                <w:highlight w:val="none"/>
              </w:rPr>
              <w:t>4</w:t>
            </w:r>
          </w:p>
        </w:tc>
        <w:tc>
          <w:tcPr>
            <w:tcW w:w="8391" w:type="dxa"/>
            <w:tcBorders>
              <w:top w:val="single" w:color="000000" w:sz="4" w:space="0"/>
              <w:left w:val="single" w:color="000000" w:sz="4" w:space="0"/>
              <w:bottom w:val="single" w:color="auto" w:sz="4" w:space="0"/>
              <w:right w:val="single" w:color="000000" w:sz="4" w:space="0"/>
            </w:tcBorders>
            <w:vAlign w:val="center"/>
          </w:tcPr>
          <w:p w14:paraId="18C83EA5">
            <w:pPr>
              <w:adjustRightInd w:val="0"/>
              <w:snapToGrid w:val="0"/>
              <w:rPr>
                <w:rFonts w:hint="eastAsia" w:ascii="宋体" w:hAnsi="宋体"/>
                <w:highlight w:val="none"/>
              </w:rPr>
            </w:pPr>
            <w:r>
              <w:rPr>
                <w:rFonts w:hint="eastAsia" w:ascii="宋体" w:hAnsi="宋体"/>
                <w:highlight w:val="none"/>
              </w:rPr>
              <w:t>投标人需提供投标单位在国家企业信用信息公示系统（www.gsxt.gov.cn）针对“严重违法失信企业名单”和“经营异常名录”的两份查询结果截图。</w:t>
            </w:r>
          </w:p>
        </w:tc>
      </w:tr>
      <w:tr w14:paraId="6196D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895" w:type="dxa"/>
            <w:tcBorders>
              <w:top w:val="single" w:color="000000" w:sz="4" w:space="0"/>
              <w:left w:val="nil"/>
              <w:bottom w:val="single" w:color="auto" w:sz="4" w:space="0"/>
              <w:right w:val="single" w:color="000000" w:sz="4" w:space="0"/>
            </w:tcBorders>
            <w:vAlign w:val="center"/>
          </w:tcPr>
          <w:p w14:paraId="1974B553">
            <w:pPr>
              <w:adjustRightInd w:val="0"/>
              <w:snapToGrid w:val="0"/>
              <w:jc w:val="center"/>
              <w:rPr>
                <w:rFonts w:hint="eastAsia" w:ascii="宋体" w:hAnsi="宋体"/>
                <w:highlight w:val="none"/>
              </w:rPr>
            </w:pPr>
            <w:r>
              <w:rPr>
                <w:rFonts w:hint="eastAsia" w:ascii="宋体" w:hAnsi="宋体"/>
                <w:highlight w:val="none"/>
              </w:rPr>
              <w:t>5</w:t>
            </w:r>
          </w:p>
        </w:tc>
        <w:tc>
          <w:tcPr>
            <w:tcW w:w="8391" w:type="dxa"/>
            <w:tcBorders>
              <w:top w:val="single" w:color="000000" w:sz="4" w:space="0"/>
              <w:left w:val="single" w:color="000000" w:sz="4" w:space="0"/>
              <w:bottom w:val="single" w:color="auto" w:sz="4" w:space="0"/>
              <w:right w:val="single" w:color="000000" w:sz="4" w:space="0"/>
            </w:tcBorders>
            <w:vAlign w:val="center"/>
          </w:tcPr>
          <w:p w14:paraId="719202BA">
            <w:pPr>
              <w:adjustRightInd w:val="0"/>
              <w:snapToGrid w:val="0"/>
              <w:rPr>
                <w:rFonts w:hint="eastAsia" w:ascii="宋体" w:hAnsi="宋体"/>
                <w:highlight w:val="none"/>
              </w:rPr>
            </w:pPr>
            <w:r>
              <w:rPr>
                <w:rFonts w:hint="eastAsia" w:ascii="宋体" w:hAnsi="宋体"/>
                <w:highlight w:val="none"/>
              </w:rPr>
              <w:t>投标人需提供投标单位在“信用中国”网站（www.creditchina.gov.cn）或各级信用信息共享平台中列入失信被执行人名单信息的查询结果截图。</w:t>
            </w:r>
          </w:p>
        </w:tc>
      </w:tr>
      <w:tr w14:paraId="7B9293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auto" w:sz="4" w:space="0"/>
              <w:right w:val="single" w:color="000000" w:sz="4" w:space="0"/>
            </w:tcBorders>
            <w:vAlign w:val="center"/>
          </w:tcPr>
          <w:p w14:paraId="20E2A927">
            <w:pPr>
              <w:adjustRightInd w:val="0"/>
              <w:snapToGrid w:val="0"/>
              <w:jc w:val="center"/>
              <w:rPr>
                <w:rFonts w:hint="eastAsia" w:ascii="宋体" w:hAnsi="宋体"/>
                <w:highlight w:val="none"/>
              </w:rPr>
            </w:pPr>
            <w:r>
              <w:rPr>
                <w:rFonts w:hint="eastAsia" w:ascii="宋体" w:hAnsi="宋体"/>
                <w:highlight w:val="none"/>
              </w:rPr>
              <w:t>6</w:t>
            </w:r>
          </w:p>
        </w:tc>
        <w:tc>
          <w:tcPr>
            <w:tcW w:w="8391" w:type="dxa"/>
            <w:tcBorders>
              <w:top w:val="single" w:color="000000" w:sz="4" w:space="0"/>
              <w:left w:val="single" w:color="000000" w:sz="4" w:space="0"/>
              <w:bottom w:val="single" w:color="auto" w:sz="4" w:space="0"/>
              <w:right w:val="single" w:color="000000" w:sz="4" w:space="0"/>
            </w:tcBorders>
            <w:vAlign w:val="center"/>
          </w:tcPr>
          <w:p w14:paraId="74E18212">
            <w:pPr>
              <w:adjustRightInd w:val="0"/>
              <w:snapToGrid w:val="0"/>
              <w:rPr>
                <w:rFonts w:hint="eastAsia" w:ascii="宋体" w:hAnsi="宋体"/>
                <w:highlight w:val="none"/>
              </w:rPr>
            </w:pPr>
            <w:r>
              <w:rPr>
                <w:rFonts w:hint="eastAsia" w:ascii="宋体" w:hAnsi="宋体"/>
                <w:highlight w:val="none"/>
              </w:rPr>
              <w:t>《</w:t>
            </w:r>
            <w:r>
              <w:rPr>
                <w:rFonts w:hint="eastAsia" w:ascii="宋体" w:hAnsi="宋体" w:cs="宋体"/>
                <w:color w:val="000000"/>
                <w:kern w:val="0"/>
                <w:sz w:val="22"/>
                <w:highlight w:val="none"/>
              </w:rPr>
              <w:t>“重法纪、 讲诚信” 承诺函</w:t>
            </w:r>
            <w:r>
              <w:rPr>
                <w:rFonts w:hint="eastAsia" w:ascii="宋体" w:hAnsi="宋体"/>
                <w:highlight w:val="none"/>
              </w:rPr>
              <w:t>》</w:t>
            </w:r>
          </w:p>
        </w:tc>
      </w:tr>
      <w:tr w14:paraId="182DCA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auto" w:sz="4" w:space="0"/>
              <w:right w:val="single" w:color="000000" w:sz="4" w:space="0"/>
            </w:tcBorders>
            <w:vAlign w:val="center"/>
          </w:tcPr>
          <w:p w14:paraId="61244916">
            <w:pPr>
              <w:adjustRightInd w:val="0"/>
              <w:snapToGrid w:val="0"/>
              <w:jc w:val="center"/>
              <w:rPr>
                <w:rFonts w:hint="eastAsia" w:ascii="宋体" w:hAnsi="宋体"/>
                <w:highlight w:val="none"/>
              </w:rPr>
            </w:pPr>
            <w:r>
              <w:rPr>
                <w:rFonts w:hint="eastAsia" w:ascii="宋体" w:hAnsi="宋体"/>
                <w:highlight w:val="none"/>
              </w:rPr>
              <w:t>7</w:t>
            </w:r>
          </w:p>
        </w:tc>
        <w:tc>
          <w:tcPr>
            <w:tcW w:w="8391" w:type="dxa"/>
            <w:tcBorders>
              <w:top w:val="single" w:color="000000" w:sz="4" w:space="0"/>
              <w:left w:val="single" w:color="000000" w:sz="4" w:space="0"/>
              <w:bottom w:val="single" w:color="auto" w:sz="4" w:space="0"/>
              <w:right w:val="single" w:color="000000" w:sz="4" w:space="0"/>
            </w:tcBorders>
            <w:vAlign w:val="center"/>
          </w:tcPr>
          <w:p w14:paraId="216E1F6C">
            <w:pPr>
              <w:adjustRightInd w:val="0"/>
              <w:snapToGrid w:val="0"/>
              <w:rPr>
                <w:rFonts w:hint="eastAsia" w:ascii="宋体" w:hAnsi="宋体"/>
                <w:highlight w:val="none"/>
              </w:rPr>
            </w:pPr>
            <w:r>
              <w:rPr>
                <w:rFonts w:hint="eastAsia" w:ascii="宋体" w:hAnsi="宋体"/>
                <w:highlight w:val="none"/>
              </w:rPr>
              <w:t>资质信息集中应答文件</w:t>
            </w:r>
          </w:p>
        </w:tc>
      </w:tr>
      <w:tr w14:paraId="57BEF3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auto" w:sz="4" w:space="0"/>
              <w:right w:val="single" w:color="000000" w:sz="4" w:space="0"/>
            </w:tcBorders>
            <w:vAlign w:val="center"/>
          </w:tcPr>
          <w:p w14:paraId="7903BAC4">
            <w:pPr>
              <w:adjustRightInd w:val="0"/>
              <w:snapToGrid w:val="0"/>
              <w:jc w:val="center"/>
              <w:rPr>
                <w:rFonts w:hint="eastAsia" w:ascii="宋体" w:hAnsi="宋体"/>
                <w:highlight w:val="none"/>
              </w:rPr>
            </w:pPr>
            <w:r>
              <w:rPr>
                <w:rFonts w:hint="eastAsia" w:ascii="宋体" w:hAnsi="宋体"/>
                <w:highlight w:val="none"/>
              </w:rPr>
              <w:t>8</w:t>
            </w:r>
          </w:p>
        </w:tc>
        <w:tc>
          <w:tcPr>
            <w:tcW w:w="8391" w:type="dxa"/>
            <w:tcBorders>
              <w:top w:val="single" w:color="000000" w:sz="4" w:space="0"/>
              <w:left w:val="single" w:color="000000" w:sz="4" w:space="0"/>
              <w:bottom w:val="single" w:color="auto" w:sz="4" w:space="0"/>
              <w:right w:val="single" w:color="000000" w:sz="4" w:space="0"/>
            </w:tcBorders>
            <w:vAlign w:val="center"/>
          </w:tcPr>
          <w:p w14:paraId="7DF4B78C">
            <w:pPr>
              <w:adjustRightInd w:val="0"/>
              <w:snapToGrid w:val="0"/>
              <w:rPr>
                <w:rFonts w:hint="eastAsia" w:ascii="宋体" w:hAnsi="宋体"/>
                <w:highlight w:val="none"/>
              </w:rPr>
            </w:pPr>
            <w:r>
              <w:rPr>
                <w:rFonts w:hint="eastAsia" w:ascii="宋体" w:hAnsi="宋体"/>
                <w:highlight w:val="none"/>
              </w:rPr>
              <w:t>商务偏差表</w:t>
            </w:r>
          </w:p>
        </w:tc>
      </w:tr>
      <w:tr w14:paraId="4700F4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auto" w:sz="4" w:space="0"/>
              <w:right w:val="single" w:color="000000" w:sz="4" w:space="0"/>
            </w:tcBorders>
            <w:vAlign w:val="center"/>
          </w:tcPr>
          <w:p w14:paraId="34CA0B63">
            <w:pPr>
              <w:adjustRightInd w:val="0"/>
              <w:snapToGrid w:val="0"/>
              <w:jc w:val="center"/>
              <w:rPr>
                <w:rFonts w:hint="eastAsia" w:ascii="宋体" w:hAnsi="宋体"/>
                <w:highlight w:val="none"/>
              </w:rPr>
            </w:pPr>
            <w:r>
              <w:rPr>
                <w:rFonts w:hint="eastAsia" w:ascii="宋体" w:hAnsi="宋体"/>
                <w:highlight w:val="none"/>
              </w:rPr>
              <w:t>9</w:t>
            </w:r>
          </w:p>
        </w:tc>
        <w:tc>
          <w:tcPr>
            <w:tcW w:w="8391" w:type="dxa"/>
            <w:tcBorders>
              <w:top w:val="single" w:color="000000" w:sz="4" w:space="0"/>
              <w:left w:val="single" w:color="000000" w:sz="4" w:space="0"/>
              <w:bottom w:val="single" w:color="auto" w:sz="4" w:space="0"/>
              <w:right w:val="single" w:color="000000" w:sz="4" w:space="0"/>
            </w:tcBorders>
          </w:tcPr>
          <w:p w14:paraId="034B515F">
            <w:pPr>
              <w:adjustRightInd w:val="0"/>
              <w:snapToGrid w:val="0"/>
              <w:rPr>
                <w:rFonts w:hint="eastAsia" w:ascii="宋体" w:hAnsi="宋体"/>
                <w:highlight w:val="none"/>
              </w:rPr>
            </w:pPr>
            <w:r>
              <w:rPr>
                <w:rFonts w:hint="eastAsia" w:ascii="宋体" w:hAnsi="宋体"/>
                <w:highlight w:val="none"/>
              </w:rPr>
              <w:t>投标人提供中标后技术联络人员、商务联络人员的名单（必填）</w:t>
            </w:r>
          </w:p>
        </w:tc>
      </w:tr>
      <w:tr w14:paraId="67DCE0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auto" w:sz="4" w:space="0"/>
              <w:right w:val="single" w:color="000000" w:sz="4" w:space="0"/>
            </w:tcBorders>
            <w:vAlign w:val="center"/>
          </w:tcPr>
          <w:p w14:paraId="25EDE13F">
            <w:pPr>
              <w:adjustRightInd w:val="0"/>
              <w:snapToGrid w:val="0"/>
              <w:jc w:val="center"/>
              <w:rPr>
                <w:rFonts w:hint="eastAsia" w:ascii="宋体" w:hAnsi="宋体"/>
                <w:highlight w:val="none"/>
              </w:rPr>
            </w:pPr>
            <w:r>
              <w:rPr>
                <w:rFonts w:hint="eastAsia" w:ascii="宋体" w:hAnsi="宋体"/>
                <w:highlight w:val="none"/>
              </w:rPr>
              <w:t>10</w:t>
            </w:r>
          </w:p>
        </w:tc>
        <w:tc>
          <w:tcPr>
            <w:tcW w:w="8391" w:type="dxa"/>
            <w:tcBorders>
              <w:top w:val="single" w:color="000000" w:sz="4" w:space="0"/>
              <w:left w:val="single" w:color="000000" w:sz="4" w:space="0"/>
              <w:bottom w:val="single" w:color="auto" w:sz="4" w:space="0"/>
              <w:right w:val="single" w:color="000000" w:sz="4" w:space="0"/>
            </w:tcBorders>
          </w:tcPr>
          <w:p w14:paraId="0E37D01B">
            <w:pPr>
              <w:adjustRightInd w:val="0"/>
              <w:snapToGrid w:val="0"/>
              <w:rPr>
                <w:rFonts w:hint="eastAsia" w:ascii="宋体" w:hAnsi="宋体"/>
                <w:highlight w:val="none"/>
              </w:rPr>
            </w:pPr>
            <w:r>
              <w:rPr>
                <w:rFonts w:hint="eastAsia" w:ascii="宋体" w:hAnsi="宋体"/>
                <w:highlight w:val="none"/>
              </w:rPr>
              <w:t>评标办法中商务评审要素所需内容</w:t>
            </w:r>
          </w:p>
        </w:tc>
      </w:tr>
      <w:tr w14:paraId="6C373A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auto" w:sz="4" w:space="0"/>
              <w:right w:val="single" w:color="000000" w:sz="4" w:space="0"/>
            </w:tcBorders>
            <w:vAlign w:val="center"/>
          </w:tcPr>
          <w:p w14:paraId="394EA513">
            <w:pPr>
              <w:adjustRightInd w:val="0"/>
              <w:snapToGrid w:val="0"/>
              <w:jc w:val="center"/>
              <w:rPr>
                <w:rFonts w:hint="eastAsia" w:ascii="宋体" w:hAnsi="宋体"/>
                <w:highlight w:val="none"/>
              </w:rPr>
            </w:pPr>
            <w:r>
              <w:rPr>
                <w:rFonts w:hint="eastAsia" w:ascii="宋体" w:hAnsi="宋体"/>
                <w:highlight w:val="none"/>
              </w:rPr>
              <w:t>1</w:t>
            </w:r>
            <w:r>
              <w:rPr>
                <w:rFonts w:ascii="宋体" w:hAnsi="宋体"/>
                <w:highlight w:val="none"/>
              </w:rPr>
              <w:t>1</w:t>
            </w:r>
          </w:p>
        </w:tc>
        <w:tc>
          <w:tcPr>
            <w:tcW w:w="8391" w:type="dxa"/>
            <w:tcBorders>
              <w:top w:val="single" w:color="000000" w:sz="4" w:space="0"/>
              <w:left w:val="single" w:color="000000" w:sz="4" w:space="0"/>
              <w:bottom w:val="single" w:color="auto" w:sz="4" w:space="0"/>
              <w:right w:val="single" w:color="000000" w:sz="4" w:space="0"/>
            </w:tcBorders>
          </w:tcPr>
          <w:p w14:paraId="3B57C3A5">
            <w:pPr>
              <w:adjustRightInd w:val="0"/>
              <w:snapToGrid w:val="0"/>
              <w:rPr>
                <w:rFonts w:hint="eastAsia" w:ascii="宋体" w:hAnsi="宋体"/>
                <w:highlight w:val="none"/>
              </w:rPr>
            </w:pPr>
            <w:r>
              <w:rPr>
                <w:rFonts w:hint="eastAsia" w:ascii="宋体" w:hAnsi="宋体"/>
                <w:highlight w:val="none"/>
              </w:rPr>
              <w:t>投标人需补充的其他内容</w:t>
            </w:r>
          </w:p>
        </w:tc>
      </w:tr>
      <w:tr w14:paraId="0C5A79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auto" w:sz="4" w:space="0"/>
              <w:right w:val="single" w:color="000000" w:sz="4" w:space="0"/>
            </w:tcBorders>
          </w:tcPr>
          <w:p w14:paraId="3266C836">
            <w:pPr>
              <w:adjustRightInd w:val="0"/>
              <w:snapToGrid w:val="0"/>
              <w:jc w:val="center"/>
              <w:rPr>
                <w:rFonts w:hint="eastAsia" w:ascii="宋体" w:hAnsi="宋体"/>
                <w:highlight w:val="none"/>
              </w:rPr>
            </w:pPr>
          </w:p>
        </w:tc>
        <w:tc>
          <w:tcPr>
            <w:tcW w:w="8391" w:type="dxa"/>
            <w:tcBorders>
              <w:top w:val="single" w:color="000000" w:sz="4" w:space="0"/>
              <w:left w:val="single" w:color="000000" w:sz="4" w:space="0"/>
              <w:bottom w:val="single" w:color="auto" w:sz="4" w:space="0"/>
              <w:right w:val="single" w:color="000000" w:sz="4" w:space="0"/>
            </w:tcBorders>
          </w:tcPr>
          <w:p w14:paraId="0143A55A">
            <w:pPr>
              <w:adjustRightInd w:val="0"/>
              <w:snapToGrid w:val="0"/>
              <w:rPr>
                <w:rFonts w:hint="eastAsia" w:ascii="宋体" w:hAnsi="宋体"/>
                <w:highlight w:val="none"/>
              </w:rPr>
            </w:pPr>
            <w:r>
              <w:rPr>
                <w:rFonts w:hint="eastAsia" w:ascii="黑体" w:eastAsia="黑体"/>
                <w:b/>
                <w:sz w:val="24"/>
                <w:highlight w:val="none"/>
              </w:rPr>
              <w:t>技术文件</w:t>
            </w:r>
          </w:p>
        </w:tc>
      </w:tr>
      <w:tr w14:paraId="60671D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auto" w:sz="4" w:space="0"/>
              <w:right w:val="single" w:color="000000" w:sz="4" w:space="0"/>
            </w:tcBorders>
            <w:vAlign w:val="center"/>
          </w:tcPr>
          <w:p w14:paraId="5B4A5574">
            <w:pPr>
              <w:jc w:val="center"/>
              <w:rPr>
                <w:sz w:val="24"/>
                <w:szCs w:val="24"/>
                <w:highlight w:val="none"/>
              </w:rPr>
            </w:pPr>
            <w:r>
              <w:rPr>
                <w:rFonts w:hint="eastAsia" w:ascii="宋体" w:hAnsi="宋体"/>
                <w:highlight w:val="none"/>
              </w:rPr>
              <w:t>1</w:t>
            </w:r>
          </w:p>
        </w:tc>
        <w:tc>
          <w:tcPr>
            <w:tcW w:w="8391" w:type="dxa"/>
            <w:tcBorders>
              <w:top w:val="single" w:color="000000" w:sz="4" w:space="0"/>
              <w:left w:val="single" w:color="000000" w:sz="4" w:space="0"/>
              <w:bottom w:val="single" w:color="auto" w:sz="4" w:space="0"/>
              <w:right w:val="single" w:color="000000" w:sz="4" w:space="0"/>
            </w:tcBorders>
            <w:vAlign w:val="center"/>
          </w:tcPr>
          <w:p w14:paraId="72FAA2FD">
            <w:pPr>
              <w:adjustRightInd w:val="0"/>
              <w:snapToGrid w:val="0"/>
              <w:rPr>
                <w:sz w:val="24"/>
                <w:szCs w:val="24"/>
                <w:highlight w:val="none"/>
              </w:rPr>
            </w:pPr>
            <w:r>
              <w:rPr>
                <w:rFonts w:hint="eastAsia" w:ascii="宋体" w:hAnsi="宋体"/>
                <w:highlight w:val="none"/>
              </w:rPr>
              <w:t>技术偏差表</w:t>
            </w:r>
          </w:p>
        </w:tc>
      </w:tr>
      <w:tr w14:paraId="3C16F0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auto" w:sz="4" w:space="0"/>
              <w:right w:val="single" w:color="000000" w:sz="4" w:space="0"/>
            </w:tcBorders>
            <w:vAlign w:val="center"/>
          </w:tcPr>
          <w:p w14:paraId="471B880F">
            <w:pPr>
              <w:adjustRightInd w:val="0"/>
              <w:snapToGrid w:val="0"/>
              <w:jc w:val="center"/>
              <w:rPr>
                <w:rFonts w:hint="eastAsia" w:ascii="宋体" w:hAnsi="宋体"/>
                <w:highlight w:val="none"/>
              </w:rPr>
            </w:pPr>
            <w:r>
              <w:rPr>
                <w:rFonts w:hint="eastAsia" w:ascii="宋体" w:hAnsi="宋体"/>
                <w:highlight w:val="none"/>
              </w:rPr>
              <w:t>2</w:t>
            </w:r>
          </w:p>
        </w:tc>
        <w:tc>
          <w:tcPr>
            <w:tcW w:w="8391" w:type="dxa"/>
            <w:tcBorders>
              <w:top w:val="single" w:color="000000" w:sz="4" w:space="0"/>
              <w:left w:val="single" w:color="000000" w:sz="4" w:space="0"/>
              <w:bottom w:val="single" w:color="auto" w:sz="4" w:space="0"/>
              <w:right w:val="single" w:color="000000" w:sz="4" w:space="0"/>
            </w:tcBorders>
            <w:vAlign w:val="center"/>
          </w:tcPr>
          <w:p w14:paraId="5D3D0C68">
            <w:pPr>
              <w:adjustRightInd w:val="0"/>
              <w:snapToGrid w:val="0"/>
              <w:rPr>
                <w:rFonts w:hint="eastAsia" w:ascii="宋体" w:hAnsi="宋体"/>
                <w:highlight w:val="none"/>
              </w:rPr>
            </w:pPr>
            <w:r>
              <w:rPr>
                <w:rFonts w:hint="eastAsia" w:ascii="宋体" w:hAnsi="宋体"/>
                <w:highlight w:val="none"/>
              </w:rPr>
              <w:t>评标办法中技术评审要素所需内容</w:t>
            </w:r>
          </w:p>
        </w:tc>
      </w:tr>
      <w:tr w14:paraId="735F26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auto" w:sz="4" w:space="0"/>
              <w:right w:val="single" w:color="000000" w:sz="4" w:space="0"/>
            </w:tcBorders>
            <w:vAlign w:val="center"/>
          </w:tcPr>
          <w:p w14:paraId="2D714DF2">
            <w:pPr>
              <w:adjustRightInd w:val="0"/>
              <w:snapToGrid w:val="0"/>
              <w:jc w:val="center"/>
              <w:rPr>
                <w:rFonts w:hint="eastAsia" w:ascii="宋体" w:hAnsi="宋体"/>
                <w:highlight w:val="none"/>
              </w:rPr>
            </w:pPr>
            <w:r>
              <w:rPr>
                <w:rFonts w:hint="eastAsia" w:ascii="宋体" w:hAnsi="宋体"/>
                <w:highlight w:val="none"/>
              </w:rPr>
              <w:t>3</w:t>
            </w:r>
          </w:p>
        </w:tc>
        <w:tc>
          <w:tcPr>
            <w:tcW w:w="8391" w:type="dxa"/>
            <w:tcBorders>
              <w:top w:val="single" w:color="000000" w:sz="4" w:space="0"/>
              <w:left w:val="single" w:color="000000" w:sz="4" w:space="0"/>
              <w:bottom w:val="single" w:color="auto" w:sz="4" w:space="0"/>
              <w:right w:val="single" w:color="000000" w:sz="4" w:space="0"/>
            </w:tcBorders>
            <w:vAlign w:val="center"/>
          </w:tcPr>
          <w:p w14:paraId="3A2BA21D">
            <w:pPr>
              <w:adjustRightInd w:val="0"/>
              <w:snapToGrid w:val="0"/>
              <w:rPr>
                <w:rFonts w:hint="eastAsia" w:ascii="宋体" w:hAnsi="宋体"/>
                <w:highlight w:val="none"/>
              </w:rPr>
            </w:pPr>
            <w:r>
              <w:rPr>
                <w:rFonts w:hint="eastAsia" w:ascii="宋体" w:hAnsi="宋体"/>
                <w:highlight w:val="none"/>
              </w:rPr>
              <w:t>（技术）支持证明材料（如设备、方法、规范，型式试验项目、试验能力；检验检测报告资料；）</w:t>
            </w:r>
          </w:p>
        </w:tc>
      </w:tr>
      <w:tr w14:paraId="509F6F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auto" w:sz="4" w:space="0"/>
              <w:right w:val="single" w:color="000000" w:sz="4" w:space="0"/>
            </w:tcBorders>
            <w:vAlign w:val="center"/>
          </w:tcPr>
          <w:p w14:paraId="014538A0">
            <w:pPr>
              <w:adjustRightInd w:val="0"/>
              <w:snapToGrid w:val="0"/>
              <w:jc w:val="center"/>
              <w:rPr>
                <w:rFonts w:hint="eastAsia" w:ascii="宋体" w:hAnsi="宋体"/>
                <w:highlight w:val="none"/>
              </w:rPr>
            </w:pPr>
            <w:r>
              <w:rPr>
                <w:rFonts w:hint="eastAsia" w:ascii="宋体" w:hAnsi="宋体"/>
                <w:highlight w:val="none"/>
              </w:rPr>
              <w:t>4</w:t>
            </w:r>
          </w:p>
        </w:tc>
        <w:tc>
          <w:tcPr>
            <w:tcW w:w="8391" w:type="dxa"/>
            <w:tcBorders>
              <w:top w:val="single" w:color="000000" w:sz="4" w:space="0"/>
              <w:left w:val="single" w:color="000000" w:sz="4" w:space="0"/>
              <w:bottom w:val="single" w:color="auto" w:sz="4" w:space="0"/>
              <w:right w:val="single" w:color="000000" w:sz="4" w:space="0"/>
            </w:tcBorders>
          </w:tcPr>
          <w:p w14:paraId="4B20A28E">
            <w:pPr>
              <w:adjustRightInd w:val="0"/>
              <w:snapToGrid w:val="0"/>
              <w:rPr>
                <w:rFonts w:hint="eastAsia" w:ascii="宋体" w:hAnsi="宋体"/>
                <w:highlight w:val="none"/>
              </w:rPr>
            </w:pPr>
            <w:r>
              <w:rPr>
                <w:rFonts w:hint="eastAsia" w:ascii="宋体" w:hAnsi="宋体"/>
                <w:highlight w:val="none"/>
              </w:rPr>
              <w:t>项目货物技术特性逐条逐项应答文件</w:t>
            </w:r>
          </w:p>
        </w:tc>
      </w:tr>
      <w:tr w14:paraId="4478D6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auto" w:sz="4" w:space="0"/>
              <w:right w:val="single" w:color="000000" w:sz="4" w:space="0"/>
            </w:tcBorders>
            <w:vAlign w:val="center"/>
          </w:tcPr>
          <w:p w14:paraId="70B665B2">
            <w:pPr>
              <w:adjustRightInd w:val="0"/>
              <w:snapToGrid w:val="0"/>
              <w:jc w:val="center"/>
              <w:rPr>
                <w:rFonts w:hint="eastAsia" w:ascii="宋体" w:hAnsi="宋体"/>
                <w:highlight w:val="none"/>
              </w:rPr>
            </w:pPr>
            <w:r>
              <w:rPr>
                <w:rFonts w:hint="eastAsia" w:ascii="宋体" w:hAnsi="宋体"/>
                <w:highlight w:val="none"/>
              </w:rPr>
              <w:t>4</w:t>
            </w:r>
            <w:r>
              <w:rPr>
                <w:rFonts w:ascii="宋体" w:hAnsi="宋体"/>
                <w:highlight w:val="none"/>
              </w:rPr>
              <w:t>.1</w:t>
            </w:r>
          </w:p>
        </w:tc>
        <w:tc>
          <w:tcPr>
            <w:tcW w:w="8391" w:type="dxa"/>
            <w:tcBorders>
              <w:top w:val="single" w:color="000000" w:sz="4" w:space="0"/>
              <w:left w:val="single" w:color="000000" w:sz="4" w:space="0"/>
              <w:bottom w:val="single" w:color="auto" w:sz="4" w:space="0"/>
              <w:right w:val="single" w:color="000000" w:sz="4" w:space="0"/>
            </w:tcBorders>
          </w:tcPr>
          <w:p w14:paraId="3FB4FE69">
            <w:pPr>
              <w:adjustRightInd w:val="0"/>
              <w:snapToGrid w:val="0"/>
              <w:rPr>
                <w:rFonts w:hint="eastAsia" w:ascii="宋体" w:hAnsi="宋体"/>
                <w:highlight w:val="none"/>
              </w:rPr>
            </w:pPr>
            <w:r>
              <w:rPr>
                <w:rFonts w:hint="eastAsia" w:ascii="宋体" w:hAnsi="宋体"/>
                <w:highlight w:val="none"/>
              </w:rPr>
              <w:t>（项目1）货物技术特性逐条逐项应答文件</w:t>
            </w:r>
          </w:p>
        </w:tc>
      </w:tr>
      <w:tr w14:paraId="7A4B7C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auto" w:sz="4" w:space="0"/>
              <w:right w:val="single" w:color="000000" w:sz="4" w:space="0"/>
            </w:tcBorders>
            <w:vAlign w:val="center"/>
          </w:tcPr>
          <w:p w14:paraId="49D4BC35">
            <w:pPr>
              <w:adjustRightInd w:val="0"/>
              <w:snapToGrid w:val="0"/>
              <w:jc w:val="center"/>
              <w:rPr>
                <w:rFonts w:hint="eastAsia" w:ascii="宋体" w:hAnsi="宋体"/>
                <w:highlight w:val="none"/>
              </w:rPr>
            </w:pPr>
            <w:r>
              <w:rPr>
                <w:rFonts w:hint="eastAsia" w:ascii="宋体" w:hAnsi="宋体"/>
                <w:highlight w:val="none"/>
              </w:rPr>
              <w:t>（1）</w:t>
            </w:r>
          </w:p>
        </w:tc>
        <w:tc>
          <w:tcPr>
            <w:tcW w:w="8391" w:type="dxa"/>
            <w:tcBorders>
              <w:top w:val="single" w:color="000000" w:sz="4" w:space="0"/>
              <w:left w:val="single" w:color="000000" w:sz="4" w:space="0"/>
              <w:bottom w:val="single" w:color="auto" w:sz="4" w:space="0"/>
              <w:right w:val="single" w:color="000000" w:sz="4" w:space="0"/>
            </w:tcBorders>
          </w:tcPr>
          <w:p w14:paraId="3443DC98">
            <w:pPr>
              <w:adjustRightInd w:val="0"/>
              <w:snapToGrid w:val="0"/>
              <w:rPr>
                <w:rFonts w:hint="eastAsia" w:ascii="宋体" w:hAnsi="宋体"/>
                <w:highlight w:val="none"/>
              </w:rPr>
            </w:pPr>
            <w:r>
              <w:rPr>
                <w:rFonts w:hint="eastAsia" w:ascii="宋体" w:hAnsi="宋体"/>
                <w:highlight w:val="none"/>
              </w:rPr>
              <w:t>技术特性参数表</w:t>
            </w:r>
          </w:p>
        </w:tc>
      </w:tr>
      <w:tr w14:paraId="64875B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auto" w:sz="4" w:space="0"/>
              <w:right w:val="single" w:color="000000" w:sz="4" w:space="0"/>
            </w:tcBorders>
            <w:vAlign w:val="center"/>
          </w:tcPr>
          <w:p w14:paraId="32BC0741">
            <w:pPr>
              <w:adjustRightInd w:val="0"/>
              <w:snapToGrid w:val="0"/>
              <w:jc w:val="center"/>
              <w:rPr>
                <w:rFonts w:hint="eastAsia" w:ascii="宋体" w:hAnsi="宋体"/>
                <w:highlight w:val="none"/>
              </w:rPr>
            </w:pPr>
            <w:r>
              <w:rPr>
                <w:rFonts w:hint="eastAsia" w:ascii="宋体" w:hAnsi="宋体"/>
                <w:highlight w:val="none"/>
              </w:rPr>
              <w:t>（2）</w:t>
            </w:r>
          </w:p>
        </w:tc>
        <w:tc>
          <w:tcPr>
            <w:tcW w:w="8391" w:type="dxa"/>
            <w:tcBorders>
              <w:top w:val="single" w:color="000000" w:sz="4" w:space="0"/>
              <w:left w:val="single" w:color="000000" w:sz="4" w:space="0"/>
              <w:bottom w:val="single" w:color="auto" w:sz="4" w:space="0"/>
              <w:right w:val="single" w:color="000000" w:sz="4" w:space="0"/>
            </w:tcBorders>
          </w:tcPr>
          <w:p w14:paraId="0CA227BA">
            <w:pPr>
              <w:adjustRightInd w:val="0"/>
              <w:snapToGrid w:val="0"/>
              <w:rPr>
                <w:rFonts w:hint="eastAsia" w:ascii="宋体" w:hAnsi="宋体"/>
                <w:highlight w:val="none"/>
              </w:rPr>
            </w:pPr>
            <w:r>
              <w:rPr>
                <w:rFonts w:hint="eastAsia" w:ascii="宋体" w:hAnsi="宋体"/>
                <w:highlight w:val="none"/>
              </w:rPr>
              <w:t>组件材料配置表</w:t>
            </w:r>
          </w:p>
        </w:tc>
      </w:tr>
      <w:tr w14:paraId="5EA4B0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auto" w:sz="4" w:space="0"/>
              <w:left w:val="nil"/>
              <w:bottom w:val="single" w:color="000000" w:sz="4" w:space="0"/>
              <w:right w:val="single" w:color="000000" w:sz="4" w:space="0"/>
            </w:tcBorders>
            <w:vAlign w:val="center"/>
          </w:tcPr>
          <w:p w14:paraId="53F7CC55">
            <w:pPr>
              <w:adjustRightInd w:val="0"/>
              <w:snapToGrid w:val="0"/>
              <w:jc w:val="center"/>
              <w:rPr>
                <w:rFonts w:hint="eastAsia" w:ascii="宋体" w:hAnsi="宋体"/>
                <w:highlight w:val="none"/>
              </w:rPr>
            </w:pPr>
            <w:r>
              <w:rPr>
                <w:rFonts w:hint="eastAsia" w:ascii="宋体" w:hAnsi="宋体"/>
                <w:highlight w:val="none"/>
              </w:rPr>
              <w:t>（3）</w:t>
            </w:r>
          </w:p>
        </w:tc>
        <w:tc>
          <w:tcPr>
            <w:tcW w:w="8391" w:type="dxa"/>
            <w:tcBorders>
              <w:top w:val="single" w:color="auto" w:sz="4" w:space="0"/>
              <w:left w:val="single" w:color="000000" w:sz="4" w:space="0"/>
              <w:bottom w:val="single" w:color="000000" w:sz="4" w:space="0"/>
              <w:right w:val="single" w:color="000000" w:sz="4" w:space="0"/>
            </w:tcBorders>
          </w:tcPr>
          <w:p w14:paraId="6BF315A8">
            <w:pPr>
              <w:adjustRightInd w:val="0"/>
              <w:snapToGrid w:val="0"/>
              <w:rPr>
                <w:rFonts w:hint="eastAsia" w:ascii="宋体" w:hAnsi="宋体"/>
                <w:highlight w:val="none"/>
              </w:rPr>
            </w:pPr>
            <w:r>
              <w:rPr>
                <w:rFonts w:hint="eastAsia" w:ascii="宋体" w:hAnsi="宋体"/>
                <w:highlight w:val="none"/>
              </w:rPr>
              <w:t>使用环境条件表</w:t>
            </w:r>
          </w:p>
        </w:tc>
      </w:tr>
      <w:tr w14:paraId="602C85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000000" w:sz="4" w:space="0"/>
              <w:right w:val="single" w:color="000000" w:sz="4" w:space="0"/>
            </w:tcBorders>
            <w:vAlign w:val="center"/>
          </w:tcPr>
          <w:p w14:paraId="1074A0A5">
            <w:pPr>
              <w:adjustRightInd w:val="0"/>
              <w:snapToGrid w:val="0"/>
              <w:jc w:val="center"/>
              <w:rPr>
                <w:rFonts w:hint="eastAsia" w:ascii="宋体" w:hAnsi="宋体"/>
                <w:highlight w:val="none"/>
              </w:rPr>
            </w:pPr>
            <w:r>
              <w:rPr>
                <w:rFonts w:hint="eastAsia" w:ascii="宋体" w:hAnsi="宋体"/>
                <w:highlight w:val="none"/>
              </w:rPr>
              <w:t>（4）</w:t>
            </w:r>
          </w:p>
        </w:tc>
        <w:tc>
          <w:tcPr>
            <w:tcW w:w="8391" w:type="dxa"/>
            <w:tcBorders>
              <w:top w:val="single" w:color="000000" w:sz="4" w:space="0"/>
              <w:left w:val="single" w:color="000000" w:sz="4" w:space="0"/>
              <w:bottom w:val="single" w:color="000000" w:sz="4" w:space="0"/>
              <w:right w:val="single" w:color="000000" w:sz="4" w:space="0"/>
            </w:tcBorders>
          </w:tcPr>
          <w:p w14:paraId="35EA1CF3">
            <w:pPr>
              <w:adjustRightInd w:val="0"/>
              <w:snapToGrid w:val="0"/>
              <w:rPr>
                <w:rFonts w:hint="eastAsia" w:ascii="宋体" w:hAnsi="宋体"/>
                <w:highlight w:val="none"/>
              </w:rPr>
            </w:pPr>
            <w:r>
              <w:rPr>
                <w:rFonts w:hint="eastAsia" w:ascii="宋体" w:hAnsi="宋体"/>
                <w:highlight w:val="none"/>
              </w:rPr>
              <w:t>电气主接线图（组合电器，开关柜，变电站计算机监控系统）</w:t>
            </w:r>
          </w:p>
        </w:tc>
      </w:tr>
      <w:tr w14:paraId="3BB8EB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000000" w:sz="4" w:space="0"/>
              <w:right w:val="single" w:color="000000" w:sz="4" w:space="0"/>
            </w:tcBorders>
            <w:vAlign w:val="center"/>
          </w:tcPr>
          <w:p w14:paraId="1A73E5C1">
            <w:pPr>
              <w:adjustRightInd w:val="0"/>
              <w:snapToGrid w:val="0"/>
              <w:jc w:val="center"/>
              <w:rPr>
                <w:rFonts w:hint="eastAsia" w:ascii="宋体" w:hAnsi="宋体"/>
                <w:highlight w:val="none"/>
              </w:rPr>
            </w:pPr>
            <w:r>
              <w:rPr>
                <w:rFonts w:hint="eastAsia" w:ascii="宋体" w:hAnsi="宋体"/>
                <w:highlight w:val="none"/>
              </w:rPr>
              <w:t>（5）</w:t>
            </w:r>
          </w:p>
        </w:tc>
        <w:tc>
          <w:tcPr>
            <w:tcW w:w="8391" w:type="dxa"/>
            <w:tcBorders>
              <w:top w:val="single" w:color="000000" w:sz="4" w:space="0"/>
              <w:left w:val="single" w:color="000000" w:sz="4" w:space="0"/>
              <w:bottom w:val="single" w:color="000000" w:sz="4" w:space="0"/>
              <w:right w:val="single" w:color="000000" w:sz="4" w:space="0"/>
            </w:tcBorders>
          </w:tcPr>
          <w:p w14:paraId="2DF62562">
            <w:pPr>
              <w:adjustRightInd w:val="0"/>
              <w:snapToGrid w:val="0"/>
              <w:rPr>
                <w:rFonts w:hint="eastAsia" w:ascii="宋体" w:hAnsi="宋体"/>
                <w:highlight w:val="none"/>
              </w:rPr>
            </w:pPr>
            <w:r>
              <w:rPr>
                <w:rFonts w:hint="eastAsia" w:ascii="宋体" w:hAnsi="宋体"/>
                <w:highlight w:val="none"/>
              </w:rPr>
              <w:t>平断面布置图（组合电器）；平面布置图（开关柜）</w:t>
            </w:r>
          </w:p>
        </w:tc>
      </w:tr>
      <w:tr w14:paraId="38F3B9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000000" w:sz="4" w:space="0"/>
              <w:right w:val="single" w:color="000000" w:sz="4" w:space="0"/>
            </w:tcBorders>
            <w:vAlign w:val="center"/>
          </w:tcPr>
          <w:p w14:paraId="452D3C34">
            <w:pPr>
              <w:adjustRightInd w:val="0"/>
              <w:snapToGrid w:val="0"/>
              <w:jc w:val="center"/>
              <w:rPr>
                <w:rFonts w:hint="eastAsia" w:ascii="宋体" w:hAnsi="宋体"/>
                <w:highlight w:val="none"/>
              </w:rPr>
            </w:pPr>
            <w:r>
              <w:rPr>
                <w:rFonts w:hint="eastAsia" w:ascii="宋体" w:hAnsi="宋体"/>
                <w:highlight w:val="none"/>
              </w:rPr>
              <w:t>4</w:t>
            </w:r>
            <w:r>
              <w:rPr>
                <w:rFonts w:ascii="宋体" w:hAnsi="宋体"/>
                <w:highlight w:val="none"/>
              </w:rPr>
              <w:t>.2</w:t>
            </w:r>
          </w:p>
        </w:tc>
        <w:tc>
          <w:tcPr>
            <w:tcW w:w="8391" w:type="dxa"/>
            <w:tcBorders>
              <w:top w:val="single" w:color="000000" w:sz="4" w:space="0"/>
              <w:left w:val="single" w:color="000000" w:sz="4" w:space="0"/>
              <w:bottom w:val="single" w:color="000000" w:sz="4" w:space="0"/>
              <w:right w:val="single" w:color="000000" w:sz="4" w:space="0"/>
            </w:tcBorders>
            <w:vAlign w:val="center"/>
          </w:tcPr>
          <w:p w14:paraId="0D6ED1CD">
            <w:pPr>
              <w:adjustRightInd w:val="0"/>
              <w:snapToGrid w:val="0"/>
              <w:rPr>
                <w:rFonts w:hint="eastAsia" w:ascii="宋体" w:hAnsi="宋体"/>
                <w:highlight w:val="none"/>
              </w:rPr>
            </w:pPr>
            <w:r>
              <w:rPr>
                <w:rFonts w:hint="eastAsia" w:ascii="宋体" w:hAnsi="宋体"/>
                <w:highlight w:val="none"/>
              </w:rPr>
              <w:t>（项目2）货物技术特性逐条逐项应答文件</w:t>
            </w:r>
          </w:p>
        </w:tc>
      </w:tr>
      <w:tr w14:paraId="35B303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000000" w:sz="4" w:space="0"/>
              <w:right w:val="single" w:color="000000" w:sz="4" w:space="0"/>
            </w:tcBorders>
            <w:vAlign w:val="center"/>
          </w:tcPr>
          <w:p w14:paraId="2FF34851">
            <w:pPr>
              <w:adjustRightInd w:val="0"/>
              <w:snapToGrid w:val="0"/>
              <w:jc w:val="center"/>
              <w:rPr>
                <w:rFonts w:hint="eastAsia" w:ascii="宋体" w:hAnsi="宋体"/>
                <w:highlight w:val="none"/>
              </w:rPr>
            </w:pPr>
            <w:r>
              <w:rPr>
                <w:rFonts w:hint="eastAsia" w:ascii="宋体" w:hAnsi="宋体"/>
                <w:highlight w:val="none"/>
              </w:rPr>
              <w:t>（1）</w:t>
            </w:r>
          </w:p>
        </w:tc>
        <w:tc>
          <w:tcPr>
            <w:tcW w:w="8391" w:type="dxa"/>
            <w:tcBorders>
              <w:top w:val="single" w:color="000000" w:sz="4" w:space="0"/>
              <w:left w:val="single" w:color="000000" w:sz="4" w:space="0"/>
              <w:bottom w:val="single" w:color="000000" w:sz="4" w:space="0"/>
              <w:right w:val="single" w:color="000000" w:sz="4" w:space="0"/>
            </w:tcBorders>
            <w:vAlign w:val="center"/>
          </w:tcPr>
          <w:p w14:paraId="05C4CE28">
            <w:pPr>
              <w:adjustRightInd w:val="0"/>
              <w:snapToGrid w:val="0"/>
              <w:rPr>
                <w:rFonts w:hint="eastAsia" w:ascii="宋体" w:hAnsi="宋体"/>
                <w:highlight w:val="none"/>
              </w:rPr>
            </w:pPr>
            <w:r>
              <w:rPr>
                <w:rFonts w:hint="eastAsia" w:ascii="宋体" w:hAnsi="宋体"/>
                <w:highlight w:val="none"/>
              </w:rPr>
              <w:t>技术参数特性表</w:t>
            </w:r>
          </w:p>
        </w:tc>
      </w:tr>
      <w:tr w14:paraId="303F48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 w:hRule="atLeast"/>
        </w:trPr>
        <w:tc>
          <w:tcPr>
            <w:tcW w:w="895" w:type="dxa"/>
            <w:tcBorders>
              <w:top w:val="single" w:color="000000" w:sz="4" w:space="0"/>
              <w:left w:val="nil"/>
              <w:bottom w:val="single" w:color="000000" w:sz="4" w:space="0"/>
              <w:right w:val="single" w:color="000000" w:sz="4" w:space="0"/>
            </w:tcBorders>
            <w:vAlign w:val="center"/>
          </w:tcPr>
          <w:p w14:paraId="2928116D">
            <w:pPr>
              <w:adjustRightInd w:val="0"/>
              <w:snapToGrid w:val="0"/>
              <w:jc w:val="center"/>
              <w:rPr>
                <w:rFonts w:hint="eastAsia" w:ascii="宋体" w:hAnsi="宋体"/>
                <w:highlight w:val="none"/>
              </w:rPr>
            </w:pPr>
            <w:r>
              <w:rPr>
                <w:rFonts w:hint="eastAsia" w:ascii="宋体" w:hAnsi="宋体"/>
                <w:highlight w:val="none"/>
              </w:rPr>
              <w:t>（2）</w:t>
            </w:r>
          </w:p>
        </w:tc>
        <w:tc>
          <w:tcPr>
            <w:tcW w:w="8391" w:type="dxa"/>
            <w:tcBorders>
              <w:top w:val="single" w:color="000000" w:sz="4" w:space="0"/>
              <w:left w:val="single" w:color="000000" w:sz="4" w:space="0"/>
              <w:bottom w:val="single" w:color="000000" w:sz="4" w:space="0"/>
              <w:right w:val="single" w:color="000000" w:sz="4" w:space="0"/>
            </w:tcBorders>
            <w:vAlign w:val="center"/>
          </w:tcPr>
          <w:p w14:paraId="710B7925">
            <w:pPr>
              <w:adjustRightInd w:val="0"/>
              <w:snapToGrid w:val="0"/>
              <w:rPr>
                <w:rFonts w:hint="eastAsia" w:ascii="宋体" w:hAnsi="宋体"/>
                <w:highlight w:val="none"/>
              </w:rPr>
            </w:pPr>
            <w:r>
              <w:rPr>
                <w:rFonts w:hint="eastAsia" w:ascii="宋体" w:hAnsi="宋体"/>
                <w:highlight w:val="none"/>
              </w:rPr>
              <w:t>组件材料配置表</w:t>
            </w:r>
          </w:p>
        </w:tc>
      </w:tr>
      <w:tr w14:paraId="23B150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000000" w:sz="4" w:space="0"/>
              <w:right w:val="single" w:color="000000" w:sz="4" w:space="0"/>
            </w:tcBorders>
            <w:vAlign w:val="center"/>
          </w:tcPr>
          <w:p w14:paraId="49965C74">
            <w:pPr>
              <w:adjustRightInd w:val="0"/>
              <w:snapToGrid w:val="0"/>
              <w:jc w:val="center"/>
              <w:rPr>
                <w:rFonts w:hint="eastAsia" w:ascii="宋体" w:hAnsi="宋体"/>
                <w:highlight w:val="none"/>
              </w:rPr>
            </w:pPr>
            <w:r>
              <w:rPr>
                <w:rFonts w:hint="eastAsia" w:ascii="宋体" w:hAnsi="宋体"/>
                <w:highlight w:val="none"/>
              </w:rPr>
              <w:t>（3）</w:t>
            </w:r>
          </w:p>
        </w:tc>
        <w:tc>
          <w:tcPr>
            <w:tcW w:w="8391" w:type="dxa"/>
            <w:tcBorders>
              <w:top w:val="single" w:color="000000" w:sz="4" w:space="0"/>
              <w:left w:val="single" w:color="000000" w:sz="4" w:space="0"/>
              <w:bottom w:val="single" w:color="000000" w:sz="4" w:space="0"/>
              <w:right w:val="single" w:color="000000" w:sz="4" w:space="0"/>
            </w:tcBorders>
            <w:vAlign w:val="center"/>
          </w:tcPr>
          <w:p w14:paraId="29291FB2">
            <w:pPr>
              <w:adjustRightInd w:val="0"/>
              <w:snapToGrid w:val="0"/>
              <w:rPr>
                <w:rFonts w:hint="eastAsia" w:ascii="宋体" w:hAnsi="宋体"/>
                <w:highlight w:val="none"/>
              </w:rPr>
            </w:pPr>
            <w:r>
              <w:rPr>
                <w:rFonts w:hint="eastAsia" w:ascii="宋体" w:hAnsi="宋体"/>
                <w:highlight w:val="none"/>
              </w:rPr>
              <w:t>使用环境条件表</w:t>
            </w:r>
          </w:p>
        </w:tc>
      </w:tr>
      <w:tr w14:paraId="7336D3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000000" w:sz="4" w:space="0"/>
              <w:right w:val="single" w:color="000000" w:sz="4" w:space="0"/>
            </w:tcBorders>
            <w:vAlign w:val="center"/>
          </w:tcPr>
          <w:p w14:paraId="4356EA16">
            <w:pPr>
              <w:adjustRightInd w:val="0"/>
              <w:snapToGrid w:val="0"/>
              <w:jc w:val="center"/>
              <w:rPr>
                <w:rFonts w:hint="eastAsia" w:ascii="宋体" w:hAnsi="宋体"/>
                <w:highlight w:val="none"/>
              </w:rPr>
            </w:pPr>
            <w:r>
              <w:rPr>
                <w:rFonts w:hint="eastAsia" w:ascii="宋体" w:hAnsi="宋体"/>
                <w:highlight w:val="none"/>
              </w:rPr>
              <w:t>（4）</w:t>
            </w:r>
          </w:p>
        </w:tc>
        <w:tc>
          <w:tcPr>
            <w:tcW w:w="8391" w:type="dxa"/>
            <w:tcBorders>
              <w:top w:val="single" w:color="000000" w:sz="4" w:space="0"/>
              <w:left w:val="single" w:color="000000" w:sz="4" w:space="0"/>
              <w:bottom w:val="single" w:color="000000" w:sz="4" w:space="0"/>
              <w:right w:val="single" w:color="000000" w:sz="4" w:space="0"/>
            </w:tcBorders>
          </w:tcPr>
          <w:p w14:paraId="35108BF9">
            <w:pPr>
              <w:adjustRightInd w:val="0"/>
              <w:snapToGrid w:val="0"/>
              <w:rPr>
                <w:rFonts w:hint="eastAsia" w:ascii="宋体" w:hAnsi="宋体"/>
                <w:highlight w:val="none"/>
              </w:rPr>
            </w:pPr>
            <w:r>
              <w:rPr>
                <w:rFonts w:hint="eastAsia" w:ascii="宋体" w:hAnsi="宋体"/>
                <w:highlight w:val="none"/>
              </w:rPr>
              <w:t>电气主接线图（组合电器，开关柜，变电站计算机监控系统）</w:t>
            </w:r>
          </w:p>
        </w:tc>
      </w:tr>
      <w:tr w14:paraId="6E80DD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000000" w:sz="4" w:space="0"/>
              <w:right w:val="single" w:color="000000" w:sz="4" w:space="0"/>
            </w:tcBorders>
            <w:vAlign w:val="center"/>
          </w:tcPr>
          <w:p w14:paraId="2216160F">
            <w:pPr>
              <w:adjustRightInd w:val="0"/>
              <w:snapToGrid w:val="0"/>
              <w:jc w:val="center"/>
              <w:rPr>
                <w:rFonts w:hint="eastAsia" w:ascii="宋体" w:hAnsi="宋体"/>
                <w:highlight w:val="none"/>
              </w:rPr>
            </w:pPr>
            <w:r>
              <w:rPr>
                <w:rFonts w:hint="eastAsia" w:ascii="宋体" w:hAnsi="宋体"/>
                <w:highlight w:val="none"/>
              </w:rPr>
              <w:t>（5）</w:t>
            </w:r>
          </w:p>
        </w:tc>
        <w:tc>
          <w:tcPr>
            <w:tcW w:w="8391" w:type="dxa"/>
            <w:tcBorders>
              <w:top w:val="single" w:color="000000" w:sz="4" w:space="0"/>
              <w:left w:val="single" w:color="000000" w:sz="4" w:space="0"/>
              <w:bottom w:val="single" w:color="000000" w:sz="4" w:space="0"/>
              <w:right w:val="single" w:color="000000" w:sz="4" w:space="0"/>
            </w:tcBorders>
          </w:tcPr>
          <w:p w14:paraId="609EEDDA">
            <w:pPr>
              <w:adjustRightInd w:val="0"/>
              <w:snapToGrid w:val="0"/>
              <w:rPr>
                <w:rFonts w:hint="eastAsia" w:ascii="宋体" w:hAnsi="宋体"/>
                <w:highlight w:val="none"/>
              </w:rPr>
            </w:pPr>
            <w:r>
              <w:rPr>
                <w:rFonts w:hint="eastAsia" w:ascii="宋体" w:hAnsi="宋体"/>
                <w:highlight w:val="none"/>
              </w:rPr>
              <w:t>平断面布置图（组合电器）；平面布置图（开关柜）</w:t>
            </w:r>
          </w:p>
        </w:tc>
      </w:tr>
      <w:tr w14:paraId="09319F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000000" w:sz="4" w:space="0"/>
              <w:right w:val="single" w:color="000000" w:sz="4" w:space="0"/>
            </w:tcBorders>
            <w:vAlign w:val="center"/>
          </w:tcPr>
          <w:p w14:paraId="2B538AE4">
            <w:pPr>
              <w:adjustRightInd w:val="0"/>
              <w:snapToGrid w:val="0"/>
              <w:jc w:val="center"/>
              <w:rPr>
                <w:rFonts w:hint="eastAsia" w:ascii="宋体" w:hAnsi="宋体"/>
                <w:highlight w:val="none"/>
              </w:rPr>
            </w:pPr>
            <w:r>
              <w:rPr>
                <w:rFonts w:hint="eastAsia" w:ascii="宋体" w:hAnsi="宋体"/>
                <w:highlight w:val="none"/>
              </w:rPr>
              <w:t>4</w:t>
            </w:r>
            <w:r>
              <w:rPr>
                <w:rFonts w:ascii="宋体" w:hAnsi="宋体"/>
                <w:highlight w:val="none"/>
              </w:rPr>
              <w:t>.x</w:t>
            </w:r>
          </w:p>
        </w:tc>
        <w:tc>
          <w:tcPr>
            <w:tcW w:w="8391" w:type="dxa"/>
            <w:tcBorders>
              <w:top w:val="single" w:color="000000" w:sz="4" w:space="0"/>
              <w:left w:val="single" w:color="000000" w:sz="4" w:space="0"/>
              <w:bottom w:val="single" w:color="000000" w:sz="4" w:space="0"/>
              <w:right w:val="single" w:color="000000" w:sz="4" w:space="0"/>
            </w:tcBorders>
            <w:vAlign w:val="center"/>
          </w:tcPr>
          <w:p w14:paraId="2FBDFC02">
            <w:pPr>
              <w:adjustRightInd w:val="0"/>
              <w:snapToGrid w:val="0"/>
              <w:rPr>
                <w:rFonts w:hint="eastAsia" w:ascii="宋体" w:hAnsi="宋体"/>
                <w:highlight w:val="none"/>
              </w:rPr>
            </w:pPr>
            <w:r>
              <w:rPr>
                <w:rFonts w:hint="eastAsia" w:ascii="宋体" w:hAnsi="宋体"/>
                <w:highlight w:val="none"/>
              </w:rPr>
              <w:t>（项目</w:t>
            </w:r>
            <w:r>
              <w:rPr>
                <w:rFonts w:ascii="宋体" w:hAnsi="宋体"/>
                <w:highlight w:val="none"/>
              </w:rPr>
              <w:t>x</w:t>
            </w:r>
            <w:r>
              <w:rPr>
                <w:rFonts w:hint="eastAsia" w:ascii="宋体" w:hAnsi="宋体"/>
                <w:highlight w:val="none"/>
              </w:rPr>
              <w:t>）货物技术特性逐条逐项应答文件</w:t>
            </w:r>
          </w:p>
        </w:tc>
      </w:tr>
      <w:tr w14:paraId="2C350A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000000" w:sz="4" w:space="0"/>
              <w:right w:val="single" w:color="000000" w:sz="4" w:space="0"/>
            </w:tcBorders>
            <w:vAlign w:val="center"/>
          </w:tcPr>
          <w:p w14:paraId="3042A114">
            <w:pPr>
              <w:adjustRightInd w:val="0"/>
              <w:snapToGrid w:val="0"/>
              <w:jc w:val="center"/>
              <w:rPr>
                <w:rFonts w:hint="eastAsia" w:ascii="宋体" w:hAnsi="宋体"/>
                <w:highlight w:val="none"/>
              </w:rPr>
            </w:pPr>
            <w:r>
              <w:rPr>
                <w:rFonts w:hint="eastAsia" w:ascii="宋体" w:hAnsi="宋体"/>
                <w:highlight w:val="none"/>
              </w:rPr>
              <w:t>5</w:t>
            </w:r>
          </w:p>
        </w:tc>
        <w:tc>
          <w:tcPr>
            <w:tcW w:w="8391" w:type="dxa"/>
            <w:tcBorders>
              <w:top w:val="single" w:color="000000" w:sz="4" w:space="0"/>
              <w:left w:val="single" w:color="000000" w:sz="4" w:space="0"/>
              <w:bottom w:val="single" w:color="000000" w:sz="4" w:space="0"/>
              <w:right w:val="single" w:color="000000" w:sz="4" w:space="0"/>
            </w:tcBorders>
            <w:vAlign w:val="center"/>
          </w:tcPr>
          <w:p w14:paraId="56BC052C">
            <w:pPr>
              <w:adjustRightInd w:val="0"/>
              <w:snapToGrid w:val="0"/>
              <w:rPr>
                <w:rFonts w:hint="eastAsia" w:ascii="宋体" w:hAnsi="宋体"/>
                <w:highlight w:val="none"/>
              </w:rPr>
            </w:pPr>
            <w:r>
              <w:rPr>
                <w:rFonts w:hint="eastAsia" w:ascii="宋体" w:hAnsi="宋体"/>
                <w:highlight w:val="none"/>
              </w:rPr>
              <w:t>专项应答文件</w:t>
            </w:r>
          </w:p>
        </w:tc>
      </w:tr>
      <w:tr w14:paraId="59BB8B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000000" w:sz="4" w:space="0"/>
              <w:right w:val="single" w:color="000000" w:sz="4" w:space="0"/>
            </w:tcBorders>
            <w:vAlign w:val="center"/>
          </w:tcPr>
          <w:p w14:paraId="06AFE485">
            <w:pPr>
              <w:adjustRightInd w:val="0"/>
              <w:snapToGrid w:val="0"/>
              <w:jc w:val="center"/>
              <w:rPr>
                <w:rFonts w:hint="eastAsia" w:ascii="宋体" w:hAnsi="宋体"/>
                <w:highlight w:val="none"/>
              </w:rPr>
            </w:pPr>
            <w:r>
              <w:rPr>
                <w:rFonts w:hint="eastAsia" w:ascii="宋体" w:hAnsi="宋体"/>
                <w:highlight w:val="none"/>
              </w:rPr>
              <w:t>6</w:t>
            </w:r>
          </w:p>
        </w:tc>
        <w:tc>
          <w:tcPr>
            <w:tcW w:w="8391" w:type="dxa"/>
            <w:tcBorders>
              <w:top w:val="single" w:color="000000" w:sz="4" w:space="0"/>
              <w:left w:val="single" w:color="000000" w:sz="4" w:space="0"/>
              <w:bottom w:val="single" w:color="000000" w:sz="4" w:space="0"/>
              <w:right w:val="single" w:color="000000" w:sz="4" w:space="0"/>
            </w:tcBorders>
            <w:vAlign w:val="center"/>
          </w:tcPr>
          <w:p w14:paraId="13B3856A">
            <w:pPr>
              <w:adjustRightInd w:val="0"/>
              <w:snapToGrid w:val="0"/>
              <w:rPr>
                <w:rFonts w:hint="eastAsia" w:ascii="宋体" w:hAnsi="宋体"/>
                <w:highlight w:val="none"/>
              </w:rPr>
            </w:pPr>
            <w:r>
              <w:rPr>
                <w:rFonts w:hint="eastAsia" w:ascii="宋体" w:hAnsi="宋体"/>
                <w:highlight w:val="none"/>
              </w:rPr>
              <w:t>投标人需补充的其他内容</w:t>
            </w:r>
          </w:p>
        </w:tc>
      </w:tr>
      <w:tr w14:paraId="765966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95" w:type="dxa"/>
            <w:tcBorders>
              <w:top w:val="single" w:color="000000" w:sz="4" w:space="0"/>
              <w:left w:val="nil"/>
              <w:bottom w:val="single" w:color="000000" w:sz="4" w:space="0"/>
              <w:right w:val="single" w:color="000000" w:sz="4" w:space="0"/>
            </w:tcBorders>
            <w:vAlign w:val="center"/>
          </w:tcPr>
          <w:p w14:paraId="7C8EA105">
            <w:pPr>
              <w:adjustRightInd w:val="0"/>
              <w:snapToGrid w:val="0"/>
              <w:jc w:val="center"/>
              <w:rPr>
                <w:rFonts w:hint="eastAsia" w:ascii="宋体" w:hAnsi="宋体"/>
                <w:highlight w:val="none"/>
              </w:rPr>
            </w:pPr>
          </w:p>
        </w:tc>
        <w:tc>
          <w:tcPr>
            <w:tcW w:w="8391" w:type="dxa"/>
            <w:tcBorders>
              <w:top w:val="single" w:color="000000" w:sz="4" w:space="0"/>
              <w:left w:val="single" w:color="000000" w:sz="4" w:space="0"/>
              <w:bottom w:val="single" w:color="000000" w:sz="4" w:space="0"/>
              <w:right w:val="single" w:color="000000" w:sz="4" w:space="0"/>
            </w:tcBorders>
            <w:vAlign w:val="center"/>
          </w:tcPr>
          <w:p w14:paraId="5732715D">
            <w:pPr>
              <w:adjustRightInd w:val="0"/>
              <w:snapToGrid w:val="0"/>
              <w:rPr>
                <w:rFonts w:hint="eastAsia" w:ascii="宋体" w:hAnsi="宋体"/>
                <w:highlight w:val="none"/>
              </w:rPr>
            </w:pPr>
          </w:p>
        </w:tc>
      </w:tr>
    </w:tbl>
    <w:p w14:paraId="6340FF1B">
      <w:pPr>
        <w:adjustRightInd w:val="0"/>
        <w:snapToGrid w:val="0"/>
        <w:spacing w:line="360" w:lineRule="auto"/>
        <w:ind w:firstLine="482" w:firstLineChars="200"/>
        <w:rPr>
          <w:b/>
          <w:sz w:val="24"/>
          <w:szCs w:val="24"/>
          <w:highlight w:val="none"/>
        </w:rPr>
      </w:pPr>
    </w:p>
    <w:p w14:paraId="368A4B10">
      <w:pPr>
        <w:adjustRightInd w:val="0"/>
        <w:snapToGrid w:val="0"/>
        <w:spacing w:line="360" w:lineRule="auto"/>
        <w:ind w:firstLine="482" w:firstLineChars="200"/>
        <w:rPr>
          <w:b/>
          <w:sz w:val="24"/>
          <w:szCs w:val="24"/>
          <w:highlight w:val="none"/>
        </w:rPr>
      </w:pPr>
      <w:r>
        <w:rPr>
          <w:b/>
          <w:sz w:val="24"/>
          <w:szCs w:val="24"/>
          <w:highlight w:val="none"/>
        </w:rPr>
        <w:t>编制注意事项</w:t>
      </w:r>
      <w:r>
        <w:rPr>
          <w:rFonts w:hint="eastAsia"/>
          <w:b/>
          <w:sz w:val="24"/>
          <w:szCs w:val="24"/>
          <w:highlight w:val="none"/>
        </w:rPr>
        <w:t>：</w:t>
      </w:r>
    </w:p>
    <w:p w14:paraId="63C75579">
      <w:pPr>
        <w:adjustRightInd w:val="0"/>
        <w:snapToGrid w:val="0"/>
        <w:spacing w:line="360" w:lineRule="auto"/>
        <w:ind w:firstLine="482" w:firstLineChars="200"/>
        <w:rPr>
          <w:b/>
          <w:sz w:val="24"/>
          <w:szCs w:val="24"/>
          <w:highlight w:val="none"/>
        </w:rPr>
      </w:pPr>
      <w:r>
        <w:rPr>
          <w:rFonts w:hint="eastAsia"/>
          <w:b/>
          <w:sz w:val="24"/>
          <w:szCs w:val="24"/>
          <w:highlight w:val="none"/>
        </w:rPr>
        <w:t>1.请投标人认真阅读招标文件，按要求编制投标文件，否则将有可能导致投标被否决。</w:t>
      </w:r>
    </w:p>
    <w:p w14:paraId="7CFA1127">
      <w:pPr>
        <w:adjustRightInd w:val="0"/>
        <w:snapToGrid w:val="0"/>
        <w:spacing w:line="360" w:lineRule="auto"/>
        <w:ind w:firstLine="482" w:firstLineChars="200"/>
        <w:rPr>
          <w:b/>
          <w:sz w:val="24"/>
          <w:szCs w:val="24"/>
          <w:highlight w:val="none"/>
        </w:rPr>
      </w:pPr>
      <w:r>
        <w:rPr>
          <w:rFonts w:hint="eastAsia"/>
          <w:b/>
          <w:sz w:val="24"/>
          <w:szCs w:val="24"/>
          <w:highlight w:val="none"/>
        </w:rPr>
        <w:t>2.投标文件中不得附与招标内容无关的文件资料，如：与评审要素无关的奖项证书、企业宣传、新闻报道等。</w:t>
      </w:r>
    </w:p>
    <w:p w14:paraId="6FA291F7">
      <w:pPr>
        <w:adjustRightInd w:val="0"/>
        <w:snapToGrid w:val="0"/>
        <w:spacing w:line="360" w:lineRule="auto"/>
        <w:ind w:firstLine="482" w:firstLineChars="200"/>
        <w:rPr>
          <w:b/>
          <w:sz w:val="24"/>
          <w:szCs w:val="24"/>
          <w:highlight w:val="none"/>
        </w:rPr>
      </w:pPr>
      <w:r>
        <w:rPr>
          <w:rFonts w:hint="eastAsia"/>
          <w:b/>
          <w:sz w:val="24"/>
          <w:szCs w:val="24"/>
          <w:highlight w:val="none"/>
        </w:rPr>
        <w:t>3.上传的投标文件须保证清晰度，否则将有可能导致投标被否决。</w:t>
      </w:r>
    </w:p>
    <w:p w14:paraId="45262578">
      <w:pPr>
        <w:adjustRightInd w:val="0"/>
        <w:snapToGrid w:val="0"/>
        <w:spacing w:line="360" w:lineRule="auto"/>
        <w:ind w:firstLine="482" w:firstLineChars="200"/>
        <w:rPr>
          <w:b/>
          <w:sz w:val="24"/>
          <w:szCs w:val="24"/>
          <w:highlight w:val="none"/>
        </w:rPr>
      </w:pPr>
    </w:p>
    <w:p w14:paraId="52A1DB3B">
      <w:pPr>
        <w:adjustRightInd w:val="0"/>
        <w:snapToGrid w:val="0"/>
        <w:rPr>
          <w:highlight w:val="none"/>
        </w:rPr>
      </w:pPr>
    </w:p>
    <w:p w14:paraId="0678937D">
      <w:pPr>
        <w:adjustRightInd w:val="0"/>
        <w:snapToGrid w:val="0"/>
        <w:jc w:val="center"/>
        <w:rPr>
          <w:sz w:val="30"/>
          <w:szCs w:val="30"/>
          <w:highlight w:val="none"/>
        </w:rPr>
      </w:pPr>
    </w:p>
    <w:p w14:paraId="420B1AD2">
      <w:pPr>
        <w:adjustRightInd w:val="0"/>
        <w:snapToGrid w:val="0"/>
        <w:jc w:val="center"/>
        <w:rPr>
          <w:sz w:val="30"/>
          <w:szCs w:val="30"/>
          <w:highlight w:val="none"/>
        </w:rPr>
      </w:pPr>
    </w:p>
    <w:p w14:paraId="4D683184">
      <w:pPr>
        <w:pStyle w:val="44"/>
        <w:ind w:firstLine="400"/>
        <w:rPr>
          <w:highlight w:val="none"/>
        </w:rPr>
      </w:pPr>
    </w:p>
    <w:p w14:paraId="07FF2023">
      <w:pPr>
        <w:pStyle w:val="44"/>
        <w:ind w:firstLine="400"/>
        <w:rPr>
          <w:highlight w:val="none"/>
        </w:rPr>
      </w:pPr>
    </w:p>
    <w:p w14:paraId="6C2ED170">
      <w:pPr>
        <w:pStyle w:val="44"/>
        <w:ind w:firstLine="400"/>
        <w:rPr>
          <w:highlight w:val="none"/>
        </w:rPr>
      </w:pPr>
    </w:p>
    <w:p w14:paraId="26653C90">
      <w:pPr>
        <w:pStyle w:val="44"/>
        <w:ind w:firstLine="400"/>
        <w:rPr>
          <w:highlight w:val="none"/>
        </w:rPr>
      </w:pPr>
    </w:p>
    <w:p w14:paraId="3BD0E3A7">
      <w:pPr>
        <w:pStyle w:val="44"/>
        <w:ind w:firstLine="400"/>
        <w:rPr>
          <w:highlight w:val="none"/>
        </w:rPr>
      </w:pPr>
    </w:p>
    <w:p w14:paraId="7472E757">
      <w:pPr>
        <w:pStyle w:val="44"/>
        <w:ind w:firstLine="400"/>
        <w:rPr>
          <w:highlight w:val="none"/>
        </w:rPr>
      </w:pPr>
    </w:p>
    <w:p w14:paraId="5DA91217">
      <w:pPr>
        <w:pStyle w:val="44"/>
        <w:ind w:firstLine="400"/>
        <w:rPr>
          <w:highlight w:val="none"/>
        </w:rPr>
      </w:pPr>
    </w:p>
    <w:p w14:paraId="55992D7F">
      <w:pPr>
        <w:pStyle w:val="44"/>
        <w:ind w:firstLine="400"/>
        <w:rPr>
          <w:highlight w:val="none"/>
        </w:rPr>
      </w:pPr>
    </w:p>
    <w:p w14:paraId="49E3E363">
      <w:pPr>
        <w:pStyle w:val="44"/>
        <w:ind w:firstLine="400"/>
        <w:rPr>
          <w:highlight w:val="none"/>
        </w:rPr>
      </w:pPr>
    </w:p>
    <w:p w14:paraId="5A0CC0B3">
      <w:pPr>
        <w:pStyle w:val="44"/>
        <w:ind w:firstLine="400"/>
        <w:rPr>
          <w:highlight w:val="none"/>
        </w:rPr>
      </w:pPr>
    </w:p>
    <w:p w14:paraId="22612C56">
      <w:pPr>
        <w:pStyle w:val="44"/>
        <w:ind w:firstLine="400"/>
        <w:rPr>
          <w:highlight w:val="none"/>
        </w:rPr>
      </w:pPr>
    </w:p>
    <w:p w14:paraId="20BD3956">
      <w:pPr>
        <w:pStyle w:val="44"/>
        <w:ind w:firstLine="400"/>
        <w:rPr>
          <w:highlight w:val="none"/>
        </w:rPr>
      </w:pPr>
    </w:p>
    <w:p w14:paraId="16D12D77">
      <w:pPr>
        <w:pStyle w:val="44"/>
        <w:ind w:firstLine="400"/>
        <w:rPr>
          <w:highlight w:val="none"/>
        </w:rPr>
      </w:pPr>
    </w:p>
    <w:p w14:paraId="290C3F5F">
      <w:pPr>
        <w:pStyle w:val="44"/>
        <w:ind w:firstLine="400"/>
        <w:rPr>
          <w:highlight w:val="none"/>
        </w:rPr>
      </w:pPr>
    </w:p>
    <w:p w14:paraId="077076EB">
      <w:pPr>
        <w:pStyle w:val="44"/>
        <w:ind w:firstLine="400"/>
        <w:rPr>
          <w:highlight w:val="none"/>
        </w:rPr>
      </w:pPr>
    </w:p>
    <w:p w14:paraId="04531A2C">
      <w:pPr>
        <w:pStyle w:val="44"/>
        <w:ind w:firstLine="400"/>
        <w:rPr>
          <w:highlight w:val="none"/>
        </w:rPr>
      </w:pPr>
    </w:p>
    <w:p w14:paraId="0AE6F37C">
      <w:pPr>
        <w:pStyle w:val="44"/>
        <w:ind w:firstLine="400"/>
        <w:rPr>
          <w:highlight w:val="none"/>
        </w:rPr>
      </w:pPr>
    </w:p>
    <w:p w14:paraId="4F05ADA3">
      <w:pPr>
        <w:pStyle w:val="44"/>
        <w:ind w:firstLine="400"/>
        <w:rPr>
          <w:highlight w:val="none"/>
        </w:rPr>
      </w:pPr>
    </w:p>
    <w:p w14:paraId="3554089C">
      <w:pPr>
        <w:pStyle w:val="44"/>
        <w:ind w:firstLine="400"/>
        <w:rPr>
          <w:highlight w:val="none"/>
        </w:rPr>
      </w:pPr>
    </w:p>
    <w:p w14:paraId="119DDE17">
      <w:pPr>
        <w:pStyle w:val="44"/>
        <w:ind w:firstLine="400"/>
        <w:rPr>
          <w:highlight w:val="none"/>
        </w:rPr>
      </w:pPr>
    </w:p>
    <w:p w14:paraId="2768744E">
      <w:pPr>
        <w:pStyle w:val="44"/>
        <w:ind w:firstLine="400"/>
        <w:rPr>
          <w:highlight w:val="none"/>
        </w:rPr>
      </w:pPr>
    </w:p>
    <w:p w14:paraId="0F40AFC3">
      <w:pPr>
        <w:pStyle w:val="44"/>
        <w:ind w:firstLine="400"/>
        <w:rPr>
          <w:highlight w:val="none"/>
        </w:rPr>
      </w:pPr>
    </w:p>
    <w:p w14:paraId="04E903E2">
      <w:pPr>
        <w:pStyle w:val="44"/>
        <w:ind w:firstLine="400"/>
        <w:rPr>
          <w:highlight w:val="none"/>
        </w:rPr>
      </w:pPr>
    </w:p>
    <w:p w14:paraId="61D77032">
      <w:pPr>
        <w:pStyle w:val="44"/>
        <w:ind w:firstLine="400"/>
        <w:rPr>
          <w:highlight w:val="none"/>
        </w:rPr>
      </w:pPr>
    </w:p>
    <w:p w14:paraId="66FDB441">
      <w:pPr>
        <w:adjustRightInd w:val="0"/>
        <w:snapToGrid w:val="0"/>
        <w:rPr>
          <w:sz w:val="30"/>
          <w:szCs w:val="30"/>
          <w:highlight w:val="none"/>
        </w:rPr>
      </w:pPr>
    </w:p>
    <w:p w14:paraId="26F4778E">
      <w:pPr>
        <w:adjustRightInd w:val="0"/>
        <w:snapToGrid w:val="0"/>
        <w:jc w:val="center"/>
        <w:rPr>
          <w:sz w:val="30"/>
          <w:szCs w:val="30"/>
          <w:highlight w:val="none"/>
        </w:rPr>
      </w:pPr>
    </w:p>
    <w:p w14:paraId="1A27D9F2">
      <w:pPr>
        <w:adjustRightInd w:val="0"/>
        <w:snapToGrid w:val="0"/>
        <w:jc w:val="center"/>
        <w:outlineLvl w:val="1"/>
        <w:rPr>
          <w:sz w:val="30"/>
          <w:szCs w:val="30"/>
          <w:highlight w:val="none"/>
        </w:rPr>
      </w:pPr>
      <w:bookmarkStart w:id="151" w:name="_Toc28706"/>
      <w:bookmarkStart w:id="152" w:name="_Toc485818851"/>
      <w:bookmarkStart w:id="153" w:name="_Toc29480"/>
      <w:bookmarkStart w:id="154" w:name="_Toc99440807"/>
      <w:bookmarkStart w:id="155" w:name="_Toc174981528"/>
      <w:r>
        <w:rPr>
          <w:rFonts w:hint="eastAsia" w:ascii="黑体" w:hAnsi="黑体" w:eastAsia="黑体"/>
          <w:b/>
          <w:sz w:val="40"/>
          <w:szCs w:val="30"/>
          <w:highlight w:val="none"/>
        </w:rPr>
        <w:t>经济标文件</w:t>
      </w:r>
      <w:bookmarkEnd w:id="151"/>
      <w:bookmarkEnd w:id="152"/>
      <w:bookmarkEnd w:id="153"/>
      <w:bookmarkEnd w:id="154"/>
      <w:bookmarkEnd w:id="155"/>
    </w:p>
    <w:p w14:paraId="2D8E9F62">
      <w:pPr>
        <w:adjustRightInd w:val="0"/>
        <w:snapToGrid w:val="0"/>
        <w:outlineLvl w:val="2"/>
        <w:rPr>
          <w:rFonts w:ascii="黑体" w:eastAsia="黑体"/>
          <w:b/>
          <w:sz w:val="24"/>
          <w:highlight w:val="none"/>
        </w:rPr>
      </w:pPr>
      <w:bookmarkStart w:id="156" w:name="_Toc93006236"/>
      <w:bookmarkStart w:id="157" w:name="_Toc174981529"/>
      <w:bookmarkStart w:id="158" w:name="_Toc99440808"/>
      <w:bookmarkStart w:id="159" w:name="_Toc17186"/>
      <w:bookmarkStart w:id="160" w:name="_Toc485818852"/>
      <w:bookmarkStart w:id="161" w:name="_Toc13951"/>
      <w:r>
        <w:rPr>
          <w:rFonts w:hint="eastAsia"/>
          <w:b/>
          <w:sz w:val="24"/>
          <w:highlight w:val="none"/>
        </w:rPr>
        <w:t>1.</w:t>
      </w:r>
      <w:r>
        <w:rPr>
          <w:rFonts w:hint="eastAsia" w:ascii="黑体" w:eastAsia="黑体"/>
          <w:b/>
          <w:sz w:val="24"/>
          <w:highlight w:val="none"/>
        </w:rPr>
        <w:t>投标函及投标函附录</w:t>
      </w:r>
      <w:bookmarkEnd w:id="156"/>
      <w:bookmarkEnd w:id="157"/>
      <w:bookmarkEnd w:id="158"/>
      <w:bookmarkEnd w:id="159"/>
      <w:bookmarkEnd w:id="160"/>
      <w:bookmarkEnd w:id="161"/>
    </w:p>
    <w:p w14:paraId="6D7AF422">
      <w:pPr>
        <w:adjustRightInd w:val="0"/>
        <w:snapToGrid w:val="0"/>
        <w:jc w:val="center"/>
        <w:rPr>
          <w:sz w:val="30"/>
          <w:szCs w:val="30"/>
          <w:highlight w:val="none"/>
        </w:rPr>
      </w:pPr>
    </w:p>
    <w:p w14:paraId="3A9BDF34">
      <w:pPr>
        <w:adjustRightInd w:val="0"/>
        <w:snapToGrid w:val="0"/>
        <w:jc w:val="center"/>
        <w:rPr>
          <w:rFonts w:hint="eastAsia" w:ascii="黑体" w:hAnsi="黑体" w:eastAsia="黑体"/>
          <w:b/>
          <w:sz w:val="30"/>
          <w:szCs w:val="30"/>
          <w:highlight w:val="none"/>
        </w:rPr>
      </w:pPr>
      <w:r>
        <w:rPr>
          <w:rFonts w:hint="eastAsia" w:ascii="黑体" w:hAnsi="黑体" w:eastAsia="黑体"/>
          <w:b/>
          <w:sz w:val="30"/>
          <w:szCs w:val="30"/>
          <w:highlight w:val="none"/>
        </w:rPr>
        <w:t xml:space="preserve"> （一）投标函（格式）</w:t>
      </w:r>
    </w:p>
    <w:p w14:paraId="4B36954A">
      <w:pPr>
        <w:adjustRightInd w:val="0"/>
        <w:snapToGrid w:val="0"/>
        <w:jc w:val="center"/>
        <w:rPr>
          <w:sz w:val="30"/>
          <w:szCs w:val="30"/>
          <w:highlight w:val="none"/>
        </w:rPr>
      </w:pPr>
    </w:p>
    <w:p w14:paraId="550FCADE">
      <w:pPr>
        <w:adjustRightInd w:val="0"/>
        <w:snapToGrid w:val="0"/>
        <w:rPr>
          <w:bCs/>
          <w:highlight w:val="none"/>
        </w:rPr>
      </w:pPr>
      <w:r>
        <w:rPr>
          <w:rFonts w:hint="eastAsia"/>
          <w:bCs/>
          <w:highlight w:val="none"/>
        </w:rPr>
        <w:t>致：</w:t>
      </w:r>
      <w:r>
        <w:rPr>
          <w:bCs/>
          <w:highlight w:val="none"/>
          <w:u w:val="single"/>
        </w:rPr>
        <w:t xml:space="preserve">     </w:t>
      </w:r>
      <w:r>
        <w:rPr>
          <w:rFonts w:hint="eastAsia"/>
          <w:bCs/>
          <w:highlight w:val="none"/>
          <w:u w:val="single"/>
        </w:rPr>
        <w:t xml:space="preserve">（招标人名称） </w:t>
      </w:r>
      <w:r>
        <w:rPr>
          <w:bCs/>
          <w:highlight w:val="none"/>
          <w:u w:val="single"/>
        </w:rPr>
        <w:t xml:space="preserve">    </w:t>
      </w:r>
      <w:r>
        <w:rPr>
          <w:bCs/>
          <w:highlight w:val="none"/>
        </w:rPr>
        <w:t xml:space="preserve">          </w:t>
      </w:r>
    </w:p>
    <w:p w14:paraId="0A5E402F">
      <w:pPr>
        <w:adjustRightInd w:val="0"/>
        <w:snapToGrid w:val="0"/>
        <w:ind w:firstLine="420"/>
        <w:rPr>
          <w:highlight w:val="none"/>
        </w:rPr>
      </w:pPr>
      <w:r>
        <w:rPr>
          <w:rFonts w:hint="eastAsia"/>
          <w:highlight w:val="none"/>
        </w:rPr>
        <w:t>1、我方已仔细研究了（项目名称）货物招标（招标编号）标段</w:t>
      </w:r>
      <w:r>
        <w:rPr>
          <w:rFonts w:hint="eastAsia" w:ascii="宋体" w:hAnsi="宋体" w:cs="宋体"/>
          <w:kern w:val="0"/>
          <w:szCs w:val="21"/>
          <w:highlight w:val="none"/>
        </w:rPr>
        <w:t>（标段号）</w:t>
      </w:r>
      <w:r>
        <w:rPr>
          <w:rFonts w:hint="eastAsia"/>
          <w:highlight w:val="none"/>
        </w:rPr>
        <w:t>招标文件的全部内容，愿意以人民币大写        元（</w:t>
      </w:r>
      <w:r>
        <w:rPr>
          <w:rFonts w:hint="eastAsia" w:ascii="宋体" w:hAnsi="宋体"/>
          <w:highlight w:val="none"/>
        </w:rPr>
        <w:t>¥</w:t>
      </w:r>
      <w:r>
        <w:rPr>
          <w:rFonts w:hint="eastAsia"/>
          <w:highlight w:val="none"/>
        </w:rPr>
        <w:t xml:space="preserve">      ）的投标总报价，按合同约定提供相应产品及其服务，并承诺除了在商务偏差表中明示的偏差外，满足招标文件要求的交货期。</w:t>
      </w:r>
    </w:p>
    <w:p w14:paraId="19FC26B6">
      <w:pPr>
        <w:adjustRightInd w:val="0"/>
        <w:snapToGrid w:val="0"/>
        <w:ind w:firstLine="435"/>
        <w:rPr>
          <w:highlight w:val="none"/>
        </w:rPr>
      </w:pPr>
      <w:r>
        <w:rPr>
          <w:rFonts w:hint="eastAsia"/>
          <w:highlight w:val="none"/>
        </w:rPr>
        <w:t>2、</w:t>
      </w:r>
      <w:r>
        <w:rPr>
          <w:rFonts w:ascii="宋体" w:hAnsi="宋体"/>
          <w:szCs w:val="21"/>
          <w:highlight w:val="none"/>
        </w:rPr>
        <w:t>我公司承诺投标文件在投标截止时间后的</w:t>
      </w:r>
      <w:r>
        <w:rPr>
          <w:rFonts w:hint="eastAsia" w:ascii="宋体" w:hAnsi="宋体"/>
          <w:szCs w:val="21"/>
          <w:highlight w:val="none"/>
          <w:u w:val="single"/>
          <w:lang w:val="en-US" w:eastAsia="zh-CN"/>
        </w:rPr>
        <w:t>9</w:t>
      </w:r>
      <w:r>
        <w:rPr>
          <w:rFonts w:ascii="宋体" w:hAnsi="宋体"/>
          <w:szCs w:val="21"/>
          <w:highlight w:val="none"/>
          <w:u w:val="single"/>
        </w:rPr>
        <w:t>0</w:t>
      </w:r>
      <w:r>
        <w:rPr>
          <w:rFonts w:ascii="宋体" w:hAnsi="宋体"/>
          <w:szCs w:val="21"/>
          <w:highlight w:val="none"/>
        </w:rPr>
        <w:t>天内有效，在此期间</w:t>
      </w:r>
      <w:r>
        <w:rPr>
          <w:rFonts w:hint="eastAsia" w:ascii="宋体" w:hAnsi="宋体"/>
          <w:szCs w:val="21"/>
          <w:highlight w:val="none"/>
        </w:rPr>
        <w:t>投标</w:t>
      </w:r>
      <w:r>
        <w:rPr>
          <w:rFonts w:ascii="宋体" w:hAnsi="宋体"/>
          <w:szCs w:val="21"/>
          <w:highlight w:val="none"/>
        </w:rPr>
        <w:t>文件对我方一直具有约束力。我方保证在投标文件有效期内不撤销投标文件，除招标文件另有规定外，不修改投标文件。如撤销或修改投标文件，自愿承担由此引起的法律责任。</w:t>
      </w:r>
    </w:p>
    <w:p w14:paraId="0AD71ADA">
      <w:pPr>
        <w:adjustRightInd w:val="0"/>
        <w:snapToGrid w:val="0"/>
        <w:ind w:firstLine="435"/>
        <w:rPr>
          <w:highlight w:val="none"/>
        </w:rPr>
      </w:pPr>
      <w:r>
        <w:rPr>
          <w:rFonts w:hint="eastAsia"/>
          <w:highlight w:val="none"/>
        </w:rPr>
        <w:t>3、如我方中标</w:t>
      </w:r>
    </w:p>
    <w:p w14:paraId="16BDB2E4">
      <w:pPr>
        <w:adjustRightInd w:val="0"/>
        <w:snapToGrid w:val="0"/>
        <w:ind w:firstLine="435"/>
        <w:rPr>
          <w:highlight w:val="none"/>
        </w:rPr>
      </w:pPr>
      <w:r>
        <w:rPr>
          <w:rFonts w:hint="eastAsia"/>
          <w:highlight w:val="none"/>
        </w:rPr>
        <w:t>（1）我方承诺在收到中标通知书后，在中标通知书约定的期限内与招标文件规定的主体签订合同。</w:t>
      </w:r>
    </w:p>
    <w:p w14:paraId="795A0704">
      <w:pPr>
        <w:adjustRightInd w:val="0"/>
        <w:snapToGrid w:val="0"/>
        <w:ind w:firstLine="435"/>
        <w:rPr>
          <w:highlight w:val="none"/>
        </w:rPr>
      </w:pPr>
      <w:r>
        <w:rPr>
          <w:rFonts w:hint="eastAsia"/>
          <w:highlight w:val="none"/>
        </w:rPr>
        <w:t>（2）随同本投标函递交的投标函附录属于合同文件的组成部分。</w:t>
      </w:r>
    </w:p>
    <w:p w14:paraId="1D85D1FB">
      <w:pPr>
        <w:adjustRightInd w:val="0"/>
        <w:snapToGrid w:val="0"/>
        <w:ind w:firstLine="435"/>
        <w:rPr>
          <w:highlight w:val="none"/>
        </w:rPr>
      </w:pPr>
      <w:r>
        <w:rPr>
          <w:rFonts w:hint="eastAsia"/>
          <w:highlight w:val="none"/>
        </w:rPr>
        <w:t>（3）我方承诺按照招标文件规定向招标人所属合同签约主体递交履约保证金。</w:t>
      </w:r>
    </w:p>
    <w:p w14:paraId="6D1880CD">
      <w:pPr>
        <w:adjustRightInd w:val="0"/>
        <w:snapToGrid w:val="0"/>
        <w:ind w:firstLine="435"/>
        <w:rPr>
          <w:highlight w:val="none"/>
        </w:rPr>
      </w:pPr>
      <w:r>
        <w:rPr>
          <w:rFonts w:hint="eastAsia"/>
          <w:highlight w:val="none"/>
        </w:rPr>
        <w:t>（4）我方承诺在合同约定的交货期内提供投标产品及其相应服务。</w:t>
      </w:r>
    </w:p>
    <w:p w14:paraId="049547AE">
      <w:pPr>
        <w:adjustRightInd w:val="0"/>
        <w:snapToGrid w:val="0"/>
        <w:ind w:firstLine="435"/>
        <w:rPr>
          <w:highlight w:val="none"/>
        </w:rPr>
      </w:pPr>
      <w:r>
        <w:rPr>
          <w:rFonts w:hint="eastAsia"/>
          <w:highlight w:val="none"/>
        </w:rPr>
        <w:t>4、我方在此声明，所递交的投标文件及有关资料内容完整、真实和准确，且不存在招标文件第二章“投标人须知”第1.4.3项规定的任何一种情形。</w:t>
      </w:r>
    </w:p>
    <w:p w14:paraId="401EE632">
      <w:pPr>
        <w:adjustRightInd w:val="0"/>
        <w:snapToGrid w:val="0"/>
        <w:ind w:firstLine="435"/>
        <w:rPr>
          <w:highlight w:val="none"/>
        </w:rPr>
      </w:pPr>
      <w:r>
        <w:rPr>
          <w:rFonts w:hint="eastAsia"/>
          <w:highlight w:val="none"/>
        </w:rPr>
        <w:t>5、我公司对合同条款的承诺详见投标函附录。</w:t>
      </w:r>
    </w:p>
    <w:p w14:paraId="7F61462F">
      <w:pPr>
        <w:adjustRightInd w:val="0"/>
        <w:snapToGrid w:val="0"/>
        <w:ind w:firstLine="435"/>
        <w:rPr>
          <w:highlight w:val="none"/>
        </w:rPr>
      </w:pPr>
      <w:r>
        <w:rPr>
          <w:rFonts w:hint="eastAsia"/>
          <w:highlight w:val="none"/>
        </w:rPr>
        <w:t>6、与本投标有关的一切正式往来通讯请寄：</w:t>
      </w:r>
    </w:p>
    <w:p w14:paraId="6F744047">
      <w:pPr>
        <w:adjustRightInd w:val="0"/>
        <w:snapToGrid w:val="0"/>
        <w:ind w:left="1260" w:leftChars="600"/>
        <w:rPr>
          <w:highlight w:val="none"/>
        </w:rPr>
      </w:pPr>
      <w:r>
        <w:rPr>
          <w:rFonts w:hint="eastAsia"/>
          <w:highlight w:val="none"/>
        </w:rPr>
        <w:t>投标人名称：＿＿＿＿＿＿＿＿＿＿＿＿＿＿</w:t>
      </w:r>
    </w:p>
    <w:p w14:paraId="05925DB9">
      <w:pPr>
        <w:adjustRightInd w:val="0"/>
        <w:snapToGrid w:val="0"/>
        <w:ind w:left="1260" w:leftChars="600"/>
        <w:rPr>
          <w:highlight w:val="none"/>
        </w:rPr>
      </w:pPr>
      <w:r>
        <w:rPr>
          <w:rFonts w:hint="eastAsia"/>
          <w:highlight w:val="none"/>
        </w:rPr>
        <w:t>地址：＿＿＿＿＿＿＿＿＿＿＿＿＿＿＿＿＿</w:t>
      </w:r>
    </w:p>
    <w:p w14:paraId="7416BE74">
      <w:pPr>
        <w:adjustRightInd w:val="0"/>
        <w:snapToGrid w:val="0"/>
        <w:ind w:left="1260" w:leftChars="600"/>
        <w:rPr>
          <w:highlight w:val="none"/>
        </w:rPr>
      </w:pPr>
      <w:r>
        <w:rPr>
          <w:rFonts w:hint="eastAsia"/>
          <w:highlight w:val="none"/>
        </w:rPr>
        <w:t>电话：＿＿＿＿＿＿＿＿＿＿＿＿＿＿＿＿＿</w:t>
      </w:r>
    </w:p>
    <w:p w14:paraId="3510B972">
      <w:pPr>
        <w:adjustRightInd w:val="0"/>
        <w:snapToGrid w:val="0"/>
        <w:ind w:left="1260" w:leftChars="600"/>
        <w:rPr>
          <w:highlight w:val="none"/>
        </w:rPr>
      </w:pPr>
      <w:r>
        <w:rPr>
          <w:rFonts w:hint="eastAsia"/>
          <w:highlight w:val="none"/>
        </w:rPr>
        <w:t>委托代理人姓名、职务：＿＿＿＿＿＿＿＿＿</w:t>
      </w:r>
    </w:p>
    <w:p w14:paraId="408F4F10">
      <w:pPr>
        <w:adjustRightInd w:val="0"/>
        <w:snapToGrid w:val="0"/>
        <w:ind w:left="1260" w:leftChars="600"/>
        <w:rPr>
          <w:highlight w:val="none"/>
        </w:rPr>
      </w:pPr>
      <w:r>
        <w:rPr>
          <w:rFonts w:hint="eastAsia"/>
          <w:highlight w:val="none"/>
        </w:rPr>
        <w:t>传真：＿＿＿＿＿＿＿＿＿＿＿＿＿＿＿＿＿</w:t>
      </w:r>
    </w:p>
    <w:p w14:paraId="3F6EBF51">
      <w:pPr>
        <w:adjustRightInd w:val="0"/>
        <w:snapToGrid w:val="0"/>
        <w:ind w:left="1260" w:leftChars="600"/>
        <w:rPr>
          <w:highlight w:val="none"/>
        </w:rPr>
      </w:pPr>
      <w:r>
        <w:rPr>
          <w:rFonts w:hint="eastAsia"/>
          <w:highlight w:val="none"/>
        </w:rPr>
        <w:t>邮编：＿＿＿＿＿＿＿＿＿＿＿＿＿＿＿＿＿</w:t>
      </w:r>
    </w:p>
    <w:p w14:paraId="1D497E3D">
      <w:pPr>
        <w:adjustRightInd w:val="0"/>
        <w:snapToGrid w:val="0"/>
        <w:rPr>
          <w:highlight w:val="none"/>
        </w:rPr>
      </w:pPr>
    </w:p>
    <w:p w14:paraId="607F343B">
      <w:pPr>
        <w:adjustRightInd w:val="0"/>
        <w:snapToGrid w:val="0"/>
        <w:rPr>
          <w:highlight w:val="none"/>
        </w:rPr>
      </w:pPr>
    </w:p>
    <w:p w14:paraId="0394F283">
      <w:pPr>
        <w:adjustRightInd w:val="0"/>
        <w:snapToGrid w:val="0"/>
        <w:rPr>
          <w:highlight w:val="none"/>
        </w:rPr>
      </w:pPr>
    </w:p>
    <w:p w14:paraId="433B10E7">
      <w:pPr>
        <w:adjustRightInd w:val="0"/>
        <w:snapToGrid w:val="0"/>
        <w:rPr>
          <w:highlight w:val="none"/>
        </w:rPr>
      </w:pPr>
    </w:p>
    <w:p w14:paraId="00FC9079">
      <w:pPr>
        <w:adjustRightInd w:val="0"/>
        <w:snapToGrid w:val="0"/>
        <w:rPr>
          <w:highlight w:val="none"/>
        </w:rPr>
      </w:pPr>
      <w:r>
        <w:rPr>
          <w:rFonts w:hint="eastAsia"/>
          <w:highlight w:val="none"/>
        </w:rPr>
        <w:t>投标人：                       （盖单位章）</w:t>
      </w:r>
    </w:p>
    <w:p w14:paraId="38093B45">
      <w:pPr>
        <w:adjustRightInd w:val="0"/>
        <w:snapToGrid w:val="0"/>
        <w:rPr>
          <w:highlight w:val="none"/>
        </w:rPr>
      </w:pPr>
      <w:r>
        <w:rPr>
          <w:rFonts w:hint="eastAsia"/>
          <w:highlight w:val="none"/>
        </w:rPr>
        <w:t>法定代表人或其委托代理人：         （签字）</w:t>
      </w:r>
    </w:p>
    <w:p w14:paraId="1CD92476">
      <w:pPr>
        <w:adjustRightInd w:val="0"/>
        <w:snapToGrid w:val="0"/>
        <w:rPr>
          <w:highlight w:val="none"/>
        </w:rPr>
      </w:pPr>
      <w:r>
        <w:rPr>
          <w:rFonts w:hint="eastAsia"/>
          <w:highlight w:val="none"/>
        </w:rPr>
        <w:t>日期：</w:t>
      </w:r>
      <w:r>
        <w:rPr>
          <w:highlight w:val="none"/>
          <w:u w:val="single"/>
        </w:rPr>
        <w:tab/>
      </w:r>
      <w:r>
        <w:rPr>
          <w:highlight w:val="none"/>
          <w:u w:val="single"/>
        </w:rPr>
        <w:tab/>
      </w:r>
      <w:r>
        <w:rPr>
          <w:rFonts w:hint="eastAsia"/>
          <w:highlight w:val="none"/>
        </w:rPr>
        <w:t>年</w:t>
      </w:r>
      <w:r>
        <w:rPr>
          <w:highlight w:val="none"/>
          <w:u w:val="single"/>
        </w:rPr>
        <w:tab/>
      </w:r>
      <w:r>
        <w:rPr>
          <w:highlight w:val="none"/>
          <w:u w:val="single"/>
        </w:rPr>
        <w:tab/>
      </w:r>
      <w:r>
        <w:rPr>
          <w:rFonts w:hint="eastAsia"/>
          <w:highlight w:val="none"/>
        </w:rPr>
        <w:t>月</w:t>
      </w:r>
      <w:r>
        <w:rPr>
          <w:highlight w:val="none"/>
          <w:u w:val="single"/>
        </w:rPr>
        <w:tab/>
      </w:r>
      <w:r>
        <w:rPr>
          <w:highlight w:val="none"/>
          <w:u w:val="single"/>
        </w:rPr>
        <w:tab/>
      </w:r>
      <w:r>
        <w:rPr>
          <w:rFonts w:hint="eastAsia"/>
          <w:highlight w:val="none"/>
        </w:rPr>
        <w:t>日</w:t>
      </w:r>
    </w:p>
    <w:p w14:paraId="3DE970CF">
      <w:pPr>
        <w:adjustRightInd w:val="0"/>
        <w:snapToGrid w:val="0"/>
        <w:ind w:firstLine="5565" w:firstLineChars="2650"/>
        <w:rPr>
          <w:highlight w:val="none"/>
        </w:rPr>
      </w:pPr>
    </w:p>
    <w:p w14:paraId="64A0CCD5">
      <w:pPr>
        <w:adjustRightInd w:val="0"/>
        <w:snapToGrid w:val="0"/>
        <w:jc w:val="center"/>
        <w:rPr>
          <w:rFonts w:hint="eastAsia" w:ascii="黑体" w:hAnsi="黑体" w:eastAsia="黑体"/>
          <w:b/>
          <w:sz w:val="30"/>
          <w:szCs w:val="30"/>
          <w:highlight w:val="none"/>
        </w:rPr>
      </w:pPr>
    </w:p>
    <w:p w14:paraId="0C57AA60">
      <w:pPr>
        <w:adjustRightInd w:val="0"/>
        <w:snapToGrid w:val="0"/>
        <w:jc w:val="center"/>
        <w:rPr>
          <w:rFonts w:hint="eastAsia" w:ascii="黑体" w:hAnsi="黑体" w:eastAsia="黑体"/>
          <w:b/>
          <w:sz w:val="30"/>
          <w:szCs w:val="30"/>
          <w:highlight w:val="none"/>
        </w:rPr>
      </w:pPr>
    </w:p>
    <w:p w14:paraId="41B2C93E">
      <w:pPr>
        <w:adjustRightInd w:val="0"/>
        <w:snapToGrid w:val="0"/>
        <w:jc w:val="center"/>
        <w:rPr>
          <w:rFonts w:hint="eastAsia" w:ascii="黑体" w:hAnsi="黑体" w:eastAsia="黑体"/>
          <w:b/>
          <w:sz w:val="30"/>
          <w:szCs w:val="30"/>
          <w:highlight w:val="none"/>
        </w:rPr>
      </w:pPr>
    </w:p>
    <w:p w14:paraId="25ADBAF1">
      <w:pPr>
        <w:adjustRightInd w:val="0"/>
        <w:snapToGrid w:val="0"/>
        <w:jc w:val="center"/>
        <w:rPr>
          <w:rFonts w:hint="eastAsia" w:ascii="黑体" w:hAnsi="黑体" w:eastAsia="黑体"/>
          <w:b/>
          <w:sz w:val="30"/>
          <w:szCs w:val="30"/>
          <w:highlight w:val="none"/>
        </w:rPr>
      </w:pPr>
    </w:p>
    <w:p w14:paraId="568802AA">
      <w:pPr>
        <w:adjustRightInd w:val="0"/>
        <w:snapToGrid w:val="0"/>
        <w:jc w:val="center"/>
        <w:rPr>
          <w:rFonts w:hint="eastAsia" w:ascii="黑体" w:hAnsi="黑体" w:eastAsia="黑体"/>
          <w:b/>
          <w:sz w:val="30"/>
          <w:szCs w:val="30"/>
          <w:highlight w:val="none"/>
        </w:rPr>
      </w:pPr>
    </w:p>
    <w:p w14:paraId="77BEE80B">
      <w:pPr>
        <w:adjustRightInd w:val="0"/>
        <w:snapToGrid w:val="0"/>
        <w:jc w:val="center"/>
        <w:rPr>
          <w:rFonts w:hint="eastAsia" w:ascii="黑体" w:hAnsi="黑体" w:eastAsia="黑体"/>
          <w:b/>
          <w:sz w:val="30"/>
          <w:szCs w:val="30"/>
          <w:highlight w:val="none"/>
        </w:rPr>
      </w:pPr>
    </w:p>
    <w:p w14:paraId="5D88DC45">
      <w:pPr>
        <w:adjustRightInd w:val="0"/>
        <w:snapToGrid w:val="0"/>
        <w:jc w:val="center"/>
        <w:rPr>
          <w:rFonts w:hint="eastAsia" w:ascii="黑体" w:hAnsi="黑体" w:eastAsia="黑体"/>
          <w:b/>
          <w:sz w:val="30"/>
          <w:szCs w:val="30"/>
          <w:highlight w:val="none"/>
        </w:rPr>
      </w:pPr>
    </w:p>
    <w:p w14:paraId="645A6A66">
      <w:pPr>
        <w:adjustRightInd w:val="0"/>
        <w:snapToGrid w:val="0"/>
        <w:jc w:val="center"/>
        <w:rPr>
          <w:rFonts w:hint="eastAsia" w:ascii="黑体" w:hAnsi="黑体" w:eastAsia="黑体"/>
          <w:b/>
          <w:sz w:val="30"/>
          <w:szCs w:val="30"/>
          <w:highlight w:val="none"/>
        </w:rPr>
      </w:pPr>
    </w:p>
    <w:p w14:paraId="637B05C4">
      <w:pPr>
        <w:adjustRightInd w:val="0"/>
        <w:snapToGrid w:val="0"/>
        <w:jc w:val="center"/>
        <w:rPr>
          <w:rFonts w:hint="eastAsia" w:ascii="黑体" w:hAnsi="黑体" w:eastAsia="黑体"/>
          <w:b/>
          <w:sz w:val="30"/>
          <w:szCs w:val="30"/>
          <w:highlight w:val="none"/>
        </w:rPr>
      </w:pPr>
      <w:r>
        <w:rPr>
          <w:rFonts w:hint="eastAsia" w:ascii="黑体" w:hAnsi="黑体" w:eastAsia="黑体"/>
          <w:b/>
          <w:sz w:val="30"/>
          <w:szCs w:val="30"/>
          <w:highlight w:val="none"/>
        </w:rPr>
        <w:t>（二）投标函附录</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380"/>
        <w:gridCol w:w="1388"/>
        <w:gridCol w:w="2644"/>
        <w:gridCol w:w="1666"/>
        <w:gridCol w:w="734"/>
      </w:tblGrid>
      <w:tr w14:paraId="6F7A1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0" w:type="dxa"/>
            <w:tcBorders>
              <w:top w:val="double" w:color="auto" w:sz="4" w:space="0"/>
              <w:left w:val="nil"/>
            </w:tcBorders>
            <w:vAlign w:val="center"/>
          </w:tcPr>
          <w:p w14:paraId="40F9C184">
            <w:pPr>
              <w:adjustRightInd w:val="0"/>
              <w:snapToGrid w:val="0"/>
              <w:jc w:val="center"/>
              <w:rPr>
                <w:rFonts w:hint="eastAsia" w:ascii="宋体" w:hAnsi="宋体"/>
                <w:b/>
                <w:szCs w:val="21"/>
                <w:highlight w:val="none"/>
              </w:rPr>
            </w:pPr>
            <w:r>
              <w:rPr>
                <w:rFonts w:hint="eastAsia" w:ascii="宋体" w:hAnsi="宋体"/>
                <w:b/>
                <w:szCs w:val="21"/>
                <w:highlight w:val="none"/>
              </w:rPr>
              <w:t>序号</w:t>
            </w:r>
          </w:p>
        </w:tc>
        <w:tc>
          <w:tcPr>
            <w:tcW w:w="1380" w:type="dxa"/>
            <w:tcBorders>
              <w:top w:val="double" w:color="auto" w:sz="4" w:space="0"/>
            </w:tcBorders>
            <w:vAlign w:val="center"/>
          </w:tcPr>
          <w:p w14:paraId="20488682">
            <w:pPr>
              <w:adjustRightInd w:val="0"/>
              <w:snapToGrid w:val="0"/>
              <w:jc w:val="center"/>
              <w:rPr>
                <w:rFonts w:hint="eastAsia" w:ascii="宋体" w:hAnsi="宋体"/>
                <w:b/>
                <w:szCs w:val="21"/>
                <w:highlight w:val="none"/>
              </w:rPr>
            </w:pPr>
            <w:r>
              <w:rPr>
                <w:rFonts w:hint="eastAsia" w:ascii="宋体" w:hAnsi="宋体"/>
                <w:b/>
                <w:szCs w:val="21"/>
                <w:highlight w:val="none"/>
              </w:rPr>
              <w:t>条款名称</w:t>
            </w:r>
          </w:p>
        </w:tc>
        <w:tc>
          <w:tcPr>
            <w:tcW w:w="1388" w:type="dxa"/>
            <w:tcBorders>
              <w:top w:val="double" w:color="auto" w:sz="4" w:space="0"/>
            </w:tcBorders>
            <w:vAlign w:val="center"/>
          </w:tcPr>
          <w:p w14:paraId="1B8017EF">
            <w:pPr>
              <w:adjustRightInd w:val="0"/>
              <w:snapToGrid w:val="0"/>
              <w:jc w:val="center"/>
              <w:rPr>
                <w:rFonts w:hint="eastAsia" w:ascii="宋体" w:hAnsi="宋体"/>
                <w:b/>
                <w:szCs w:val="21"/>
                <w:highlight w:val="none"/>
              </w:rPr>
            </w:pPr>
            <w:r>
              <w:rPr>
                <w:rFonts w:hint="eastAsia" w:ascii="宋体" w:hAnsi="宋体"/>
                <w:b/>
                <w:szCs w:val="21"/>
                <w:highlight w:val="none"/>
              </w:rPr>
              <w:t>合同条款号</w:t>
            </w:r>
          </w:p>
        </w:tc>
        <w:tc>
          <w:tcPr>
            <w:tcW w:w="2644" w:type="dxa"/>
            <w:tcBorders>
              <w:top w:val="double" w:color="auto" w:sz="4" w:space="0"/>
            </w:tcBorders>
            <w:vAlign w:val="center"/>
          </w:tcPr>
          <w:p w14:paraId="0FA318A8">
            <w:pPr>
              <w:adjustRightInd w:val="0"/>
              <w:snapToGrid w:val="0"/>
              <w:jc w:val="center"/>
              <w:rPr>
                <w:rFonts w:hint="eastAsia" w:ascii="宋体" w:hAnsi="宋体"/>
                <w:b/>
                <w:szCs w:val="21"/>
                <w:highlight w:val="none"/>
              </w:rPr>
            </w:pPr>
            <w:r>
              <w:rPr>
                <w:rFonts w:hint="eastAsia" w:ascii="宋体" w:hAnsi="宋体"/>
                <w:b/>
                <w:szCs w:val="21"/>
                <w:highlight w:val="none"/>
              </w:rPr>
              <w:t>招标人要求</w:t>
            </w:r>
          </w:p>
        </w:tc>
        <w:tc>
          <w:tcPr>
            <w:tcW w:w="1666" w:type="dxa"/>
            <w:tcBorders>
              <w:top w:val="double" w:color="auto" w:sz="4" w:space="0"/>
            </w:tcBorders>
            <w:vAlign w:val="center"/>
          </w:tcPr>
          <w:p w14:paraId="4DD7C80E">
            <w:pPr>
              <w:adjustRightInd w:val="0"/>
              <w:snapToGrid w:val="0"/>
              <w:jc w:val="center"/>
              <w:rPr>
                <w:rFonts w:hint="eastAsia" w:ascii="宋体" w:hAnsi="宋体"/>
                <w:b/>
                <w:szCs w:val="21"/>
                <w:highlight w:val="none"/>
              </w:rPr>
            </w:pPr>
            <w:r>
              <w:rPr>
                <w:rFonts w:hint="eastAsia" w:ascii="宋体" w:hAnsi="宋体"/>
                <w:b/>
                <w:szCs w:val="21"/>
                <w:highlight w:val="none"/>
              </w:rPr>
              <w:t>投标人承诺</w:t>
            </w:r>
          </w:p>
        </w:tc>
        <w:tc>
          <w:tcPr>
            <w:tcW w:w="734" w:type="dxa"/>
            <w:tcBorders>
              <w:top w:val="double" w:color="auto" w:sz="4" w:space="0"/>
              <w:right w:val="nil"/>
            </w:tcBorders>
            <w:vAlign w:val="center"/>
          </w:tcPr>
          <w:p w14:paraId="6E5B78EE">
            <w:pPr>
              <w:adjustRightInd w:val="0"/>
              <w:snapToGrid w:val="0"/>
              <w:jc w:val="center"/>
              <w:rPr>
                <w:rFonts w:hint="eastAsia" w:ascii="宋体" w:hAnsi="宋体"/>
                <w:b/>
                <w:szCs w:val="21"/>
                <w:highlight w:val="none"/>
              </w:rPr>
            </w:pPr>
            <w:r>
              <w:rPr>
                <w:rFonts w:hint="eastAsia" w:ascii="宋体" w:hAnsi="宋体"/>
                <w:b/>
                <w:szCs w:val="21"/>
                <w:highlight w:val="none"/>
              </w:rPr>
              <w:t>备注</w:t>
            </w:r>
          </w:p>
        </w:tc>
      </w:tr>
      <w:tr w14:paraId="48577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tcBorders>
              <w:left w:val="nil"/>
            </w:tcBorders>
            <w:vAlign w:val="center"/>
          </w:tcPr>
          <w:p w14:paraId="7FD005EA">
            <w:pPr>
              <w:adjustRightInd w:val="0"/>
              <w:snapToGrid w:val="0"/>
              <w:rPr>
                <w:rFonts w:hint="eastAsia" w:ascii="宋体" w:hAnsi="宋体"/>
                <w:szCs w:val="21"/>
                <w:highlight w:val="none"/>
              </w:rPr>
            </w:pPr>
            <w:r>
              <w:rPr>
                <w:rFonts w:hint="eastAsia" w:ascii="宋体" w:hAnsi="宋体"/>
                <w:szCs w:val="21"/>
                <w:highlight w:val="none"/>
              </w:rPr>
              <w:t>1</w:t>
            </w:r>
          </w:p>
        </w:tc>
        <w:tc>
          <w:tcPr>
            <w:tcW w:w="1380" w:type="dxa"/>
            <w:vAlign w:val="center"/>
          </w:tcPr>
          <w:p w14:paraId="159F3EA3">
            <w:pPr>
              <w:adjustRightInd w:val="0"/>
              <w:snapToGrid w:val="0"/>
              <w:rPr>
                <w:rFonts w:hint="eastAsia" w:ascii="宋体" w:hAnsi="宋体"/>
                <w:szCs w:val="21"/>
                <w:highlight w:val="none"/>
              </w:rPr>
            </w:pPr>
            <w:r>
              <w:rPr>
                <w:rFonts w:hint="eastAsia" w:ascii="宋体" w:hAnsi="宋体"/>
                <w:szCs w:val="21"/>
                <w:highlight w:val="none"/>
              </w:rPr>
              <w:t>合同价格</w:t>
            </w:r>
          </w:p>
        </w:tc>
        <w:tc>
          <w:tcPr>
            <w:tcW w:w="1388" w:type="dxa"/>
            <w:vAlign w:val="center"/>
          </w:tcPr>
          <w:p w14:paraId="2E4D6DFD">
            <w:pPr>
              <w:adjustRightInd w:val="0"/>
              <w:snapToGrid w:val="0"/>
              <w:rPr>
                <w:rFonts w:hint="eastAsia" w:ascii="宋体" w:hAnsi="宋体"/>
                <w:szCs w:val="21"/>
                <w:highlight w:val="none"/>
              </w:rPr>
            </w:pPr>
            <w:r>
              <w:rPr>
                <w:rFonts w:hint="eastAsia" w:ascii="宋体" w:hAnsi="宋体"/>
                <w:szCs w:val="21"/>
                <w:highlight w:val="none"/>
              </w:rPr>
              <w:t>第3.条</w:t>
            </w:r>
          </w:p>
        </w:tc>
        <w:tc>
          <w:tcPr>
            <w:tcW w:w="2644" w:type="dxa"/>
            <w:vAlign w:val="center"/>
          </w:tcPr>
          <w:p w14:paraId="7CAE4280">
            <w:pPr>
              <w:adjustRightInd w:val="0"/>
              <w:snapToGrid w:val="0"/>
              <w:rPr>
                <w:rFonts w:hint="eastAsia" w:ascii="宋体" w:hAnsi="宋体"/>
                <w:szCs w:val="21"/>
                <w:highlight w:val="none"/>
              </w:rPr>
            </w:pPr>
            <w:r>
              <w:rPr>
                <w:rFonts w:hint="eastAsia" w:ascii="宋体" w:hAnsi="宋体"/>
                <w:szCs w:val="21"/>
                <w:highlight w:val="none"/>
              </w:rPr>
              <w:t>见第四章《合同条款及格式》</w:t>
            </w:r>
          </w:p>
        </w:tc>
        <w:tc>
          <w:tcPr>
            <w:tcW w:w="1666" w:type="dxa"/>
            <w:vAlign w:val="center"/>
          </w:tcPr>
          <w:p w14:paraId="68F84830">
            <w:pPr>
              <w:adjustRightInd w:val="0"/>
              <w:snapToGrid w:val="0"/>
              <w:rPr>
                <w:rFonts w:hint="eastAsia" w:ascii="宋体" w:hAnsi="宋体"/>
                <w:szCs w:val="21"/>
                <w:highlight w:val="none"/>
              </w:rPr>
            </w:pPr>
          </w:p>
        </w:tc>
        <w:tc>
          <w:tcPr>
            <w:tcW w:w="734" w:type="dxa"/>
            <w:tcBorders>
              <w:right w:val="nil"/>
            </w:tcBorders>
            <w:vAlign w:val="center"/>
          </w:tcPr>
          <w:p w14:paraId="5BFAED5F">
            <w:pPr>
              <w:adjustRightInd w:val="0"/>
              <w:snapToGrid w:val="0"/>
              <w:rPr>
                <w:rFonts w:hint="eastAsia" w:ascii="宋体" w:hAnsi="宋体"/>
                <w:szCs w:val="21"/>
                <w:highlight w:val="none"/>
              </w:rPr>
            </w:pPr>
          </w:p>
        </w:tc>
      </w:tr>
      <w:tr w14:paraId="2D2D3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tcBorders>
              <w:left w:val="nil"/>
            </w:tcBorders>
            <w:vAlign w:val="center"/>
          </w:tcPr>
          <w:p w14:paraId="388AD837">
            <w:pPr>
              <w:adjustRightInd w:val="0"/>
              <w:snapToGrid w:val="0"/>
              <w:rPr>
                <w:rFonts w:hint="eastAsia" w:ascii="宋体" w:hAnsi="宋体"/>
                <w:szCs w:val="21"/>
                <w:highlight w:val="none"/>
              </w:rPr>
            </w:pPr>
            <w:r>
              <w:rPr>
                <w:rFonts w:hint="eastAsia" w:ascii="宋体" w:hAnsi="宋体"/>
                <w:szCs w:val="21"/>
                <w:highlight w:val="none"/>
              </w:rPr>
              <w:t>2</w:t>
            </w:r>
          </w:p>
        </w:tc>
        <w:tc>
          <w:tcPr>
            <w:tcW w:w="1380" w:type="dxa"/>
            <w:vAlign w:val="center"/>
          </w:tcPr>
          <w:p w14:paraId="51F7C165">
            <w:pPr>
              <w:adjustRightInd w:val="0"/>
              <w:snapToGrid w:val="0"/>
              <w:rPr>
                <w:rFonts w:hint="eastAsia" w:ascii="宋体" w:hAnsi="宋体"/>
                <w:szCs w:val="21"/>
                <w:highlight w:val="none"/>
              </w:rPr>
            </w:pPr>
            <w:r>
              <w:rPr>
                <w:rFonts w:hint="eastAsia" w:ascii="宋体" w:hAnsi="宋体"/>
                <w:szCs w:val="21"/>
                <w:highlight w:val="none"/>
              </w:rPr>
              <w:t>同配同价</w:t>
            </w:r>
          </w:p>
        </w:tc>
        <w:tc>
          <w:tcPr>
            <w:tcW w:w="1388" w:type="dxa"/>
            <w:vAlign w:val="center"/>
          </w:tcPr>
          <w:p w14:paraId="62BAB987">
            <w:pPr>
              <w:adjustRightInd w:val="0"/>
              <w:snapToGrid w:val="0"/>
              <w:rPr>
                <w:rFonts w:hint="eastAsia" w:ascii="宋体" w:hAnsi="宋体"/>
                <w:szCs w:val="21"/>
                <w:highlight w:val="none"/>
              </w:rPr>
            </w:pPr>
            <w:r>
              <w:rPr>
                <w:rFonts w:hint="eastAsia" w:ascii="宋体" w:hAnsi="宋体"/>
                <w:szCs w:val="21"/>
                <w:highlight w:val="none"/>
              </w:rPr>
              <w:t>第3.条</w:t>
            </w:r>
          </w:p>
        </w:tc>
        <w:tc>
          <w:tcPr>
            <w:tcW w:w="2644" w:type="dxa"/>
            <w:vAlign w:val="center"/>
          </w:tcPr>
          <w:p w14:paraId="4DFE4B09">
            <w:pPr>
              <w:rPr>
                <w:highlight w:val="none"/>
              </w:rPr>
            </w:pPr>
            <w:r>
              <w:rPr>
                <w:rFonts w:hint="eastAsia" w:ascii="宋体" w:hAnsi="宋体"/>
                <w:szCs w:val="21"/>
                <w:highlight w:val="none"/>
              </w:rPr>
              <w:t>见第四章《合同条款及格式》</w:t>
            </w:r>
          </w:p>
        </w:tc>
        <w:tc>
          <w:tcPr>
            <w:tcW w:w="1666" w:type="dxa"/>
            <w:vAlign w:val="center"/>
          </w:tcPr>
          <w:p w14:paraId="3234D055">
            <w:pPr>
              <w:adjustRightInd w:val="0"/>
              <w:snapToGrid w:val="0"/>
              <w:rPr>
                <w:rFonts w:hint="eastAsia" w:ascii="宋体" w:hAnsi="宋体"/>
                <w:szCs w:val="21"/>
                <w:highlight w:val="none"/>
              </w:rPr>
            </w:pPr>
          </w:p>
        </w:tc>
        <w:tc>
          <w:tcPr>
            <w:tcW w:w="734" w:type="dxa"/>
            <w:tcBorders>
              <w:right w:val="nil"/>
            </w:tcBorders>
            <w:vAlign w:val="center"/>
          </w:tcPr>
          <w:p w14:paraId="55E65BCF">
            <w:pPr>
              <w:adjustRightInd w:val="0"/>
              <w:snapToGrid w:val="0"/>
              <w:rPr>
                <w:rFonts w:hint="eastAsia" w:ascii="宋体" w:hAnsi="宋体"/>
                <w:szCs w:val="21"/>
                <w:highlight w:val="none"/>
              </w:rPr>
            </w:pPr>
          </w:p>
        </w:tc>
      </w:tr>
      <w:tr w14:paraId="54EDA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tcBorders>
              <w:left w:val="nil"/>
            </w:tcBorders>
            <w:vAlign w:val="center"/>
          </w:tcPr>
          <w:p w14:paraId="332F28FB">
            <w:pPr>
              <w:adjustRightInd w:val="0"/>
              <w:snapToGrid w:val="0"/>
              <w:rPr>
                <w:rFonts w:hint="eastAsia" w:ascii="宋体" w:hAnsi="宋体"/>
                <w:szCs w:val="21"/>
                <w:highlight w:val="none"/>
              </w:rPr>
            </w:pPr>
            <w:r>
              <w:rPr>
                <w:rFonts w:hint="eastAsia" w:ascii="宋体" w:hAnsi="宋体"/>
                <w:szCs w:val="21"/>
                <w:highlight w:val="none"/>
              </w:rPr>
              <w:t>3</w:t>
            </w:r>
          </w:p>
        </w:tc>
        <w:tc>
          <w:tcPr>
            <w:tcW w:w="1380" w:type="dxa"/>
            <w:vAlign w:val="center"/>
          </w:tcPr>
          <w:p w14:paraId="139FAD3B">
            <w:pPr>
              <w:adjustRightInd w:val="0"/>
              <w:snapToGrid w:val="0"/>
              <w:rPr>
                <w:rFonts w:hint="eastAsia" w:ascii="宋体" w:hAnsi="宋体"/>
                <w:szCs w:val="21"/>
                <w:highlight w:val="none"/>
              </w:rPr>
            </w:pPr>
            <w:r>
              <w:rPr>
                <w:rFonts w:hint="eastAsia" w:ascii="宋体" w:hAnsi="宋体"/>
                <w:szCs w:val="21"/>
                <w:highlight w:val="none"/>
              </w:rPr>
              <w:t>集成配合</w:t>
            </w:r>
          </w:p>
        </w:tc>
        <w:tc>
          <w:tcPr>
            <w:tcW w:w="1388" w:type="dxa"/>
            <w:vAlign w:val="center"/>
          </w:tcPr>
          <w:p w14:paraId="67841ABB">
            <w:pPr>
              <w:adjustRightInd w:val="0"/>
              <w:snapToGrid w:val="0"/>
              <w:rPr>
                <w:rFonts w:hint="eastAsia" w:ascii="宋体" w:hAnsi="宋体"/>
                <w:szCs w:val="21"/>
                <w:highlight w:val="none"/>
              </w:rPr>
            </w:pPr>
            <w:r>
              <w:rPr>
                <w:rFonts w:hint="eastAsia" w:ascii="宋体" w:hAnsi="宋体"/>
                <w:szCs w:val="21"/>
                <w:highlight w:val="none"/>
              </w:rPr>
              <w:t>第3.条</w:t>
            </w:r>
          </w:p>
        </w:tc>
        <w:tc>
          <w:tcPr>
            <w:tcW w:w="2644" w:type="dxa"/>
            <w:vAlign w:val="center"/>
          </w:tcPr>
          <w:p w14:paraId="59E349FB">
            <w:pPr>
              <w:rPr>
                <w:highlight w:val="none"/>
              </w:rPr>
            </w:pPr>
            <w:r>
              <w:rPr>
                <w:rFonts w:hint="eastAsia" w:ascii="宋体" w:hAnsi="宋体"/>
                <w:szCs w:val="21"/>
                <w:highlight w:val="none"/>
              </w:rPr>
              <w:t>见第四章《合同条款及格式》</w:t>
            </w:r>
          </w:p>
        </w:tc>
        <w:tc>
          <w:tcPr>
            <w:tcW w:w="1666" w:type="dxa"/>
            <w:vAlign w:val="center"/>
          </w:tcPr>
          <w:p w14:paraId="7C6DAB2F">
            <w:pPr>
              <w:adjustRightInd w:val="0"/>
              <w:snapToGrid w:val="0"/>
              <w:rPr>
                <w:rFonts w:hint="eastAsia" w:ascii="宋体" w:hAnsi="宋体"/>
                <w:szCs w:val="21"/>
                <w:highlight w:val="none"/>
              </w:rPr>
            </w:pPr>
          </w:p>
        </w:tc>
        <w:tc>
          <w:tcPr>
            <w:tcW w:w="734" w:type="dxa"/>
            <w:tcBorders>
              <w:right w:val="nil"/>
            </w:tcBorders>
            <w:vAlign w:val="center"/>
          </w:tcPr>
          <w:p w14:paraId="123D16EF">
            <w:pPr>
              <w:adjustRightInd w:val="0"/>
              <w:snapToGrid w:val="0"/>
              <w:rPr>
                <w:rFonts w:hint="eastAsia" w:ascii="宋体" w:hAnsi="宋体"/>
                <w:szCs w:val="21"/>
                <w:highlight w:val="none"/>
              </w:rPr>
            </w:pPr>
          </w:p>
        </w:tc>
      </w:tr>
      <w:tr w14:paraId="71544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tcBorders>
              <w:left w:val="nil"/>
            </w:tcBorders>
            <w:vAlign w:val="center"/>
          </w:tcPr>
          <w:p w14:paraId="1177CC85">
            <w:pPr>
              <w:adjustRightInd w:val="0"/>
              <w:snapToGrid w:val="0"/>
              <w:rPr>
                <w:rFonts w:hint="eastAsia" w:ascii="宋体" w:hAnsi="宋体"/>
                <w:szCs w:val="21"/>
                <w:highlight w:val="none"/>
              </w:rPr>
            </w:pPr>
            <w:r>
              <w:rPr>
                <w:rFonts w:hint="eastAsia" w:ascii="宋体" w:hAnsi="宋体"/>
                <w:szCs w:val="21"/>
                <w:highlight w:val="none"/>
              </w:rPr>
              <w:t>4</w:t>
            </w:r>
          </w:p>
        </w:tc>
        <w:tc>
          <w:tcPr>
            <w:tcW w:w="1380" w:type="dxa"/>
            <w:vAlign w:val="center"/>
          </w:tcPr>
          <w:p w14:paraId="47715E8D">
            <w:pPr>
              <w:adjustRightInd w:val="0"/>
              <w:snapToGrid w:val="0"/>
              <w:rPr>
                <w:rFonts w:hint="eastAsia" w:ascii="宋体" w:hAnsi="宋体"/>
                <w:szCs w:val="21"/>
                <w:highlight w:val="none"/>
              </w:rPr>
            </w:pPr>
            <w:r>
              <w:rPr>
                <w:rFonts w:hint="eastAsia" w:ascii="宋体" w:hAnsi="宋体"/>
                <w:szCs w:val="21"/>
                <w:highlight w:val="none"/>
              </w:rPr>
              <w:t>交货</w:t>
            </w:r>
          </w:p>
        </w:tc>
        <w:tc>
          <w:tcPr>
            <w:tcW w:w="1388" w:type="dxa"/>
            <w:vAlign w:val="center"/>
          </w:tcPr>
          <w:p w14:paraId="2FA7EAE6">
            <w:pPr>
              <w:adjustRightInd w:val="0"/>
              <w:snapToGrid w:val="0"/>
              <w:rPr>
                <w:rFonts w:hint="eastAsia" w:ascii="宋体" w:hAnsi="宋体"/>
                <w:szCs w:val="21"/>
                <w:highlight w:val="none"/>
              </w:rPr>
            </w:pPr>
            <w:r>
              <w:rPr>
                <w:rFonts w:hint="eastAsia" w:ascii="宋体" w:hAnsi="宋体"/>
                <w:szCs w:val="21"/>
                <w:highlight w:val="none"/>
              </w:rPr>
              <w:t>第4.条</w:t>
            </w:r>
          </w:p>
        </w:tc>
        <w:tc>
          <w:tcPr>
            <w:tcW w:w="2644" w:type="dxa"/>
            <w:vAlign w:val="center"/>
          </w:tcPr>
          <w:p w14:paraId="17D7764B">
            <w:pPr>
              <w:adjustRightInd w:val="0"/>
              <w:snapToGrid w:val="0"/>
              <w:rPr>
                <w:rFonts w:hint="eastAsia" w:ascii="宋体" w:hAnsi="宋体"/>
                <w:szCs w:val="21"/>
                <w:highlight w:val="none"/>
              </w:rPr>
            </w:pPr>
            <w:r>
              <w:rPr>
                <w:rFonts w:hint="eastAsia" w:ascii="宋体" w:hAnsi="宋体"/>
                <w:szCs w:val="21"/>
                <w:highlight w:val="none"/>
              </w:rPr>
              <w:t>见第四章《合同条款及格式》</w:t>
            </w:r>
          </w:p>
        </w:tc>
        <w:tc>
          <w:tcPr>
            <w:tcW w:w="1666" w:type="dxa"/>
            <w:vAlign w:val="center"/>
          </w:tcPr>
          <w:p w14:paraId="23241688">
            <w:pPr>
              <w:adjustRightInd w:val="0"/>
              <w:snapToGrid w:val="0"/>
              <w:rPr>
                <w:rFonts w:hint="eastAsia" w:ascii="宋体" w:hAnsi="宋体"/>
                <w:szCs w:val="21"/>
                <w:highlight w:val="none"/>
              </w:rPr>
            </w:pPr>
          </w:p>
        </w:tc>
        <w:tc>
          <w:tcPr>
            <w:tcW w:w="734" w:type="dxa"/>
            <w:tcBorders>
              <w:right w:val="nil"/>
            </w:tcBorders>
            <w:vAlign w:val="center"/>
          </w:tcPr>
          <w:p w14:paraId="7092CDA6">
            <w:pPr>
              <w:adjustRightInd w:val="0"/>
              <w:snapToGrid w:val="0"/>
              <w:rPr>
                <w:rFonts w:hint="eastAsia" w:ascii="宋体" w:hAnsi="宋体"/>
                <w:szCs w:val="21"/>
                <w:highlight w:val="none"/>
              </w:rPr>
            </w:pPr>
          </w:p>
        </w:tc>
      </w:tr>
      <w:tr w14:paraId="1D329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tcBorders>
              <w:left w:val="nil"/>
            </w:tcBorders>
            <w:vAlign w:val="center"/>
          </w:tcPr>
          <w:p w14:paraId="5BAB5EB2">
            <w:pPr>
              <w:adjustRightInd w:val="0"/>
              <w:snapToGrid w:val="0"/>
              <w:rPr>
                <w:rFonts w:hint="eastAsia" w:ascii="宋体" w:hAnsi="宋体"/>
                <w:szCs w:val="21"/>
                <w:highlight w:val="none"/>
              </w:rPr>
            </w:pPr>
            <w:r>
              <w:rPr>
                <w:rFonts w:hint="eastAsia" w:ascii="宋体" w:hAnsi="宋体"/>
                <w:szCs w:val="21"/>
                <w:highlight w:val="none"/>
              </w:rPr>
              <w:t>5</w:t>
            </w:r>
          </w:p>
        </w:tc>
        <w:tc>
          <w:tcPr>
            <w:tcW w:w="1380" w:type="dxa"/>
            <w:vAlign w:val="center"/>
          </w:tcPr>
          <w:p w14:paraId="2065CBCD">
            <w:pPr>
              <w:adjustRightInd w:val="0"/>
              <w:snapToGrid w:val="0"/>
              <w:rPr>
                <w:rFonts w:hint="eastAsia" w:ascii="宋体" w:hAnsi="宋体"/>
                <w:szCs w:val="21"/>
                <w:highlight w:val="none"/>
              </w:rPr>
            </w:pPr>
            <w:r>
              <w:rPr>
                <w:rFonts w:hint="eastAsia" w:ascii="宋体" w:hAnsi="宋体"/>
                <w:szCs w:val="21"/>
                <w:highlight w:val="none"/>
              </w:rPr>
              <w:t>监造与检验</w:t>
            </w:r>
          </w:p>
        </w:tc>
        <w:tc>
          <w:tcPr>
            <w:tcW w:w="1388" w:type="dxa"/>
            <w:vAlign w:val="center"/>
          </w:tcPr>
          <w:p w14:paraId="1DCC3B1E">
            <w:pPr>
              <w:adjustRightInd w:val="0"/>
              <w:snapToGrid w:val="0"/>
              <w:rPr>
                <w:rFonts w:hint="eastAsia" w:ascii="宋体" w:hAnsi="宋体"/>
                <w:szCs w:val="21"/>
                <w:highlight w:val="none"/>
              </w:rPr>
            </w:pPr>
            <w:r>
              <w:rPr>
                <w:rFonts w:hint="eastAsia" w:ascii="宋体" w:hAnsi="宋体"/>
                <w:szCs w:val="21"/>
                <w:highlight w:val="none"/>
              </w:rPr>
              <w:t>第7.条</w:t>
            </w:r>
          </w:p>
        </w:tc>
        <w:tc>
          <w:tcPr>
            <w:tcW w:w="2644" w:type="dxa"/>
            <w:vAlign w:val="center"/>
          </w:tcPr>
          <w:p w14:paraId="539E74D6">
            <w:pPr>
              <w:adjustRightInd w:val="0"/>
              <w:snapToGrid w:val="0"/>
              <w:rPr>
                <w:rFonts w:hint="eastAsia" w:ascii="宋体" w:hAnsi="宋体"/>
                <w:szCs w:val="21"/>
                <w:highlight w:val="none"/>
              </w:rPr>
            </w:pPr>
            <w:r>
              <w:rPr>
                <w:rFonts w:hint="eastAsia" w:ascii="宋体" w:hAnsi="宋体"/>
                <w:szCs w:val="21"/>
                <w:highlight w:val="none"/>
              </w:rPr>
              <w:t>见第四章《合同条款及格式》</w:t>
            </w:r>
          </w:p>
        </w:tc>
        <w:tc>
          <w:tcPr>
            <w:tcW w:w="1666" w:type="dxa"/>
            <w:vAlign w:val="center"/>
          </w:tcPr>
          <w:p w14:paraId="01BCE547">
            <w:pPr>
              <w:adjustRightInd w:val="0"/>
              <w:snapToGrid w:val="0"/>
              <w:rPr>
                <w:rFonts w:hint="eastAsia" w:ascii="宋体" w:hAnsi="宋体"/>
                <w:szCs w:val="21"/>
                <w:highlight w:val="none"/>
              </w:rPr>
            </w:pPr>
          </w:p>
        </w:tc>
        <w:tc>
          <w:tcPr>
            <w:tcW w:w="734" w:type="dxa"/>
            <w:tcBorders>
              <w:right w:val="nil"/>
            </w:tcBorders>
            <w:vAlign w:val="center"/>
          </w:tcPr>
          <w:p w14:paraId="04D5898E">
            <w:pPr>
              <w:adjustRightInd w:val="0"/>
              <w:snapToGrid w:val="0"/>
              <w:rPr>
                <w:rFonts w:hint="eastAsia" w:ascii="宋体" w:hAnsi="宋体"/>
                <w:szCs w:val="21"/>
                <w:highlight w:val="none"/>
              </w:rPr>
            </w:pPr>
          </w:p>
        </w:tc>
      </w:tr>
      <w:tr w14:paraId="3E0E2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tcBorders>
              <w:left w:val="nil"/>
            </w:tcBorders>
            <w:vAlign w:val="center"/>
          </w:tcPr>
          <w:p w14:paraId="1B249F75">
            <w:pPr>
              <w:adjustRightInd w:val="0"/>
              <w:snapToGrid w:val="0"/>
              <w:rPr>
                <w:rFonts w:hint="eastAsia" w:ascii="宋体" w:hAnsi="宋体"/>
                <w:szCs w:val="21"/>
                <w:highlight w:val="none"/>
              </w:rPr>
            </w:pPr>
            <w:r>
              <w:rPr>
                <w:rFonts w:hint="eastAsia" w:ascii="宋体" w:hAnsi="宋体"/>
                <w:szCs w:val="21"/>
                <w:highlight w:val="none"/>
              </w:rPr>
              <w:t>6</w:t>
            </w:r>
          </w:p>
        </w:tc>
        <w:tc>
          <w:tcPr>
            <w:tcW w:w="1380" w:type="dxa"/>
            <w:vAlign w:val="center"/>
          </w:tcPr>
          <w:p w14:paraId="00FC71BE">
            <w:pPr>
              <w:adjustRightInd w:val="0"/>
              <w:snapToGrid w:val="0"/>
              <w:rPr>
                <w:rFonts w:hint="eastAsia" w:ascii="宋体" w:hAnsi="宋体"/>
                <w:szCs w:val="21"/>
                <w:highlight w:val="none"/>
              </w:rPr>
            </w:pPr>
            <w:r>
              <w:rPr>
                <w:rFonts w:hint="eastAsia" w:ascii="宋体" w:hAnsi="宋体"/>
                <w:szCs w:val="21"/>
                <w:highlight w:val="none"/>
              </w:rPr>
              <w:t>质量保证</w:t>
            </w:r>
          </w:p>
        </w:tc>
        <w:tc>
          <w:tcPr>
            <w:tcW w:w="1388" w:type="dxa"/>
            <w:vAlign w:val="center"/>
          </w:tcPr>
          <w:p w14:paraId="37DDECAF">
            <w:pPr>
              <w:adjustRightInd w:val="0"/>
              <w:snapToGrid w:val="0"/>
              <w:rPr>
                <w:rFonts w:hint="eastAsia" w:ascii="宋体" w:hAnsi="宋体"/>
                <w:szCs w:val="21"/>
                <w:highlight w:val="none"/>
              </w:rPr>
            </w:pPr>
            <w:r>
              <w:rPr>
                <w:rFonts w:hint="eastAsia" w:ascii="宋体" w:hAnsi="宋体"/>
                <w:szCs w:val="21"/>
                <w:highlight w:val="none"/>
              </w:rPr>
              <w:t>第9.条</w:t>
            </w:r>
          </w:p>
        </w:tc>
        <w:tc>
          <w:tcPr>
            <w:tcW w:w="2644" w:type="dxa"/>
            <w:vAlign w:val="center"/>
          </w:tcPr>
          <w:p w14:paraId="4CFF7445">
            <w:pPr>
              <w:adjustRightInd w:val="0"/>
              <w:snapToGrid w:val="0"/>
              <w:rPr>
                <w:rFonts w:hint="eastAsia" w:ascii="宋体" w:hAnsi="宋体"/>
                <w:szCs w:val="21"/>
                <w:highlight w:val="none"/>
              </w:rPr>
            </w:pPr>
            <w:r>
              <w:rPr>
                <w:rFonts w:hint="eastAsia" w:ascii="宋体" w:hAnsi="宋体"/>
                <w:szCs w:val="21"/>
                <w:highlight w:val="none"/>
              </w:rPr>
              <w:t>见第四章《合同条款及格式》</w:t>
            </w:r>
          </w:p>
        </w:tc>
        <w:tc>
          <w:tcPr>
            <w:tcW w:w="1666" w:type="dxa"/>
            <w:vAlign w:val="center"/>
          </w:tcPr>
          <w:p w14:paraId="0A117ACD">
            <w:pPr>
              <w:adjustRightInd w:val="0"/>
              <w:snapToGrid w:val="0"/>
              <w:rPr>
                <w:rFonts w:hint="eastAsia" w:ascii="宋体" w:hAnsi="宋体"/>
                <w:szCs w:val="21"/>
                <w:highlight w:val="none"/>
              </w:rPr>
            </w:pPr>
          </w:p>
        </w:tc>
        <w:tc>
          <w:tcPr>
            <w:tcW w:w="734" w:type="dxa"/>
            <w:tcBorders>
              <w:right w:val="nil"/>
            </w:tcBorders>
            <w:vAlign w:val="center"/>
          </w:tcPr>
          <w:p w14:paraId="1744C697">
            <w:pPr>
              <w:adjustRightInd w:val="0"/>
              <w:snapToGrid w:val="0"/>
              <w:rPr>
                <w:rFonts w:hint="eastAsia" w:ascii="宋体" w:hAnsi="宋体"/>
                <w:szCs w:val="21"/>
                <w:highlight w:val="none"/>
              </w:rPr>
            </w:pPr>
          </w:p>
        </w:tc>
      </w:tr>
      <w:tr w14:paraId="6B4E7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tcBorders>
              <w:left w:val="nil"/>
            </w:tcBorders>
            <w:vAlign w:val="center"/>
          </w:tcPr>
          <w:p w14:paraId="5DD9DA9D">
            <w:pPr>
              <w:adjustRightInd w:val="0"/>
              <w:snapToGrid w:val="0"/>
              <w:rPr>
                <w:rFonts w:hint="eastAsia" w:ascii="宋体" w:hAnsi="宋体"/>
                <w:szCs w:val="21"/>
                <w:highlight w:val="none"/>
              </w:rPr>
            </w:pPr>
            <w:r>
              <w:rPr>
                <w:rFonts w:hint="eastAsia" w:ascii="宋体" w:hAnsi="宋体"/>
                <w:szCs w:val="21"/>
                <w:highlight w:val="none"/>
              </w:rPr>
              <w:t>7</w:t>
            </w:r>
          </w:p>
        </w:tc>
        <w:tc>
          <w:tcPr>
            <w:tcW w:w="1380" w:type="dxa"/>
            <w:vAlign w:val="center"/>
          </w:tcPr>
          <w:p w14:paraId="38BAE217">
            <w:pPr>
              <w:adjustRightInd w:val="0"/>
              <w:snapToGrid w:val="0"/>
              <w:rPr>
                <w:rFonts w:hint="eastAsia" w:ascii="宋体" w:hAnsi="宋体"/>
                <w:szCs w:val="21"/>
                <w:highlight w:val="none"/>
              </w:rPr>
            </w:pPr>
            <w:r>
              <w:rPr>
                <w:rFonts w:hint="eastAsia" w:ascii="宋体" w:hAnsi="宋体"/>
                <w:szCs w:val="21"/>
                <w:highlight w:val="none"/>
              </w:rPr>
              <w:t>寿命周期</w:t>
            </w:r>
          </w:p>
        </w:tc>
        <w:tc>
          <w:tcPr>
            <w:tcW w:w="1388" w:type="dxa"/>
            <w:vAlign w:val="center"/>
          </w:tcPr>
          <w:p w14:paraId="56B873FF">
            <w:pPr>
              <w:adjustRightInd w:val="0"/>
              <w:snapToGrid w:val="0"/>
              <w:rPr>
                <w:rFonts w:hint="eastAsia" w:ascii="宋体" w:hAnsi="宋体"/>
                <w:szCs w:val="21"/>
                <w:highlight w:val="none"/>
              </w:rPr>
            </w:pPr>
            <w:r>
              <w:rPr>
                <w:rFonts w:hint="eastAsia" w:ascii="宋体" w:hAnsi="宋体"/>
                <w:szCs w:val="21"/>
                <w:highlight w:val="none"/>
              </w:rPr>
              <w:t>第9.条</w:t>
            </w:r>
          </w:p>
        </w:tc>
        <w:tc>
          <w:tcPr>
            <w:tcW w:w="2644" w:type="dxa"/>
            <w:vAlign w:val="center"/>
          </w:tcPr>
          <w:p w14:paraId="6A6BAC13">
            <w:pPr>
              <w:adjustRightInd w:val="0"/>
              <w:snapToGrid w:val="0"/>
              <w:rPr>
                <w:rFonts w:hint="eastAsia" w:ascii="宋体" w:hAnsi="宋体"/>
                <w:szCs w:val="21"/>
                <w:highlight w:val="none"/>
              </w:rPr>
            </w:pPr>
            <w:r>
              <w:rPr>
                <w:rFonts w:hint="eastAsia" w:ascii="宋体" w:hAnsi="宋体"/>
                <w:szCs w:val="21"/>
                <w:highlight w:val="none"/>
              </w:rPr>
              <w:t>见第四章《合同条款及格式》</w:t>
            </w:r>
          </w:p>
        </w:tc>
        <w:tc>
          <w:tcPr>
            <w:tcW w:w="1666" w:type="dxa"/>
            <w:vAlign w:val="center"/>
          </w:tcPr>
          <w:p w14:paraId="0A13C2DE">
            <w:pPr>
              <w:adjustRightInd w:val="0"/>
              <w:snapToGrid w:val="0"/>
              <w:rPr>
                <w:rFonts w:hint="eastAsia" w:ascii="宋体" w:hAnsi="宋体"/>
                <w:szCs w:val="21"/>
                <w:highlight w:val="none"/>
              </w:rPr>
            </w:pPr>
          </w:p>
        </w:tc>
        <w:tc>
          <w:tcPr>
            <w:tcW w:w="734" w:type="dxa"/>
            <w:tcBorders>
              <w:right w:val="nil"/>
            </w:tcBorders>
            <w:vAlign w:val="center"/>
          </w:tcPr>
          <w:p w14:paraId="279DB315">
            <w:pPr>
              <w:adjustRightInd w:val="0"/>
              <w:snapToGrid w:val="0"/>
              <w:rPr>
                <w:rFonts w:hint="eastAsia" w:ascii="宋体" w:hAnsi="宋体"/>
                <w:szCs w:val="21"/>
                <w:highlight w:val="none"/>
              </w:rPr>
            </w:pPr>
          </w:p>
        </w:tc>
      </w:tr>
      <w:tr w14:paraId="21FF8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tcBorders>
              <w:left w:val="nil"/>
            </w:tcBorders>
            <w:vAlign w:val="center"/>
          </w:tcPr>
          <w:p w14:paraId="54292199">
            <w:pPr>
              <w:adjustRightInd w:val="0"/>
              <w:snapToGrid w:val="0"/>
              <w:rPr>
                <w:rFonts w:hint="eastAsia" w:ascii="宋体" w:hAnsi="宋体"/>
                <w:szCs w:val="21"/>
                <w:highlight w:val="none"/>
              </w:rPr>
            </w:pPr>
            <w:r>
              <w:rPr>
                <w:rFonts w:hint="eastAsia" w:ascii="宋体" w:hAnsi="宋体"/>
                <w:szCs w:val="21"/>
                <w:highlight w:val="none"/>
              </w:rPr>
              <w:t>8</w:t>
            </w:r>
          </w:p>
        </w:tc>
        <w:tc>
          <w:tcPr>
            <w:tcW w:w="1380" w:type="dxa"/>
            <w:vAlign w:val="center"/>
          </w:tcPr>
          <w:p w14:paraId="0301626E">
            <w:pPr>
              <w:adjustRightInd w:val="0"/>
              <w:snapToGrid w:val="0"/>
              <w:rPr>
                <w:rFonts w:hint="eastAsia" w:ascii="宋体" w:hAnsi="宋体"/>
                <w:szCs w:val="21"/>
                <w:highlight w:val="none"/>
              </w:rPr>
            </w:pPr>
            <w:r>
              <w:rPr>
                <w:rFonts w:hint="eastAsia" w:ascii="宋体" w:hAnsi="宋体"/>
                <w:szCs w:val="21"/>
                <w:highlight w:val="none"/>
              </w:rPr>
              <w:t>违约责任</w:t>
            </w:r>
          </w:p>
        </w:tc>
        <w:tc>
          <w:tcPr>
            <w:tcW w:w="1388" w:type="dxa"/>
            <w:vAlign w:val="center"/>
          </w:tcPr>
          <w:p w14:paraId="517954CC">
            <w:pPr>
              <w:adjustRightInd w:val="0"/>
              <w:snapToGrid w:val="0"/>
              <w:rPr>
                <w:rFonts w:hint="eastAsia" w:ascii="宋体" w:hAnsi="宋体"/>
                <w:szCs w:val="21"/>
                <w:highlight w:val="none"/>
              </w:rPr>
            </w:pPr>
            <w:r>
              <w:rPr>
                <w:rFonts w:hint="eastAsia" w:ascii="宋体" w:hAnsi="宋体"/>
                <w:szCs w:val="21"/>
                <w:highlight w:val="none"/>
              </w:rPr>
              <w:t>第11.条</w:t>
            </w:r>
          </w:p>
        </w:tc>
        <w:tc>
          <w:tcPr>
            <w:tcW w:w="2644" w:type="dxa"/>
            <w:vAlign w:val="center"/>
          </w:tcPr>
          <w:p w14:paraId="45AE274D">
            <w:pPr>
              <w:adjustRightInd w:val="0"/>
              <w:snapToGrid w:val="0"/>
              <w:rPr>
                <w:rFonts w:hint="eastAsia" w:ascii="宋体" w:hAnsi="宋体"/>
                <w:szCs w:val="21"/>
                <w:highlight w:val="none"/>
              </w:rPr>
            </w:pPr>
            <w:r>
              <w:rPr>
                <w:rFonts w:hint="eastAsia" w:ascii="宋体" w:hAnsi="宋体"/>
                <w:szCs w:val="21"/>
                <w:highlight w:val="none"/>
              </w:rPr>
              <w:t>见第四章《合同条款及格式》</w:t>
            </w:r>
          </w:p>
        </w:tc>
        <w:tc>
          <w:tcPr>
            <w:tcW w:w="1666" w:type="dxa"/>
            <w:vAlign w:val="center"/>
          </w:tcPr>
          <w:p w14:paraId="3B6625DF">
            <w:pPr>
              <w:adjustRightInd w:val="0"/>
              <w:snapToGrid w:val="0"/>
              <w:rPr>
                <w:rFonts w:hint="eastAsia" w:ascii="宋体" w:hAnsi="宋体"/>
                <w:szCs w:val="21"/>
                <w:highlight w:val="none"/>
              </w:rPr>
            </w:pPr>
          </w:p>
        </w:tc>
        <w:tc>
          <w:tcPr>
            <w:tcW w:w="734" w:type="dxa"/>
            <w:tcBorders>
              <w:right w:val="nil"/>
            </w:tcBorders>
            <w:vAlign w:val="center"/>
          </w:tcPr>
          <w:p w14:paraId="15A1BFE0">
            <w:pPr>
              <w:adjustRightInd w:val="0"/>
              <w:snapToGrid w:val="0"/>
              <w:rPr>
                <w:rFonts w:hint="eastAsia" w:ascii="宋体" w:hAnsi="宋体"/>
                <w:szCs w:val="21"/>
                <w:highlight w:val="none"/>
              </w:rPr>
            </w:pPr>
          </w:p>
        </w:tc>
      </w:tr>
      <w:tr w14:paraId="01D23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0" w:type="dxa"/>
            <w:tcBorders>
              <w:left w:val="nil"/>
              <w:bottom w:val="single" w:color="auto" w:sz="4" w:space="0"/>
            </w:tcBorders>
            <w:vAlign w:val="center"/>
          </w:tcPr>
          <w:p w14:paraId="6F038043">
            <w:pPr>
              <w:adjustRightInd w:val="0"/>
              <w:snapToGrid w:val="0"/>
              <w:rPr>
                <w:rFonts w:hint="eastAsia" w:ascii="宋体" w:hAnsi="宋体"/>
                <w:szCs w:val="21"/>
                <w:highlight w:val="none"/>
              </w:rPr>
            </w:pPr>
            <w:r>
              <w:rPr>
                <w:rFonts w:hint="eastAsia" w:ascii="宋体" w:hAnsi="宋体"/>
                <w:szCs w:val="21"/>
                <w:highlight w:val="none"/>
              </w:rPr>
              <w:t>9</w:t>
            </w:r>
          </w:p>
        </w:tc>
        <w:tc>
          <w:tcPr>
            <w:tcW w:w="1380" w:type="dxa"/>
            <w:tcBorders>
              <w:bottom w:val="single" w:color="auto" w:sz="4" w:space="0"/>
            </w:tcBorders>
            <w:vAlign w:val="center"/>
          </w:tcPr>
          <w:p w14:paraId="083FA244">
            <w:pPr>
              <w:adjustRightInd w:val="0"/>
              <w:snapToGrid w:val="0"/>
              <w:rPr>
                <w:rFonts w:hint="eastAsia" w:ascii="宋体" w:hAnsi="宋体"/>
                <w:szCs w:val="21"/>
                <w:highlight w:val="none"/>
              </w:rPr>
            </w:pPr>
            <w:r>
              <w:rPr>
                <w:rFonts w:hint="eastAsia" w:ascii="宋体"/>
                <w:szCs w:val="21"/>
                <w:highlight w:val="none"/>
              </w:rPr>
              <w:t>争议解决</w:t>
            </w:r>
          </w:p>
        </w:tc>
        <w:tc>
          <w:tcPr>
            <w:tcW w:w="1388" w:type="dxa"/>
            <w:tcBorders>
              <w:bottom w:val="single" w:color="auto" w:sz="4" w:space="0"/>
            </w:tcBorders>
            <w:vAlign w:val="center"/>
          </w:tcPr>
          <w:p w14:paraId="5601A37B">
            <w:pPr>
              <w:adjustRightInd w:val="0"/>
              <w:snapToGrid w:val="0"/>
              <w:rPr>
                <w:rFonts w:hint="eastAsia" w:ascii="宋体" w:hAnsi="宋体"/>
                <w:szCs w:val="21"/>
                <w:highlight w:val="none"/>
              </w:rPr>
            </w:pPr>
            <w:r>
              <w:rPr>
                <w:rFonts w:hint="eastAsia" w:ascii="宋体" w:hAnsi="宋体"/>
                <w:szCs w:val="21"/>
                <w:highlight w:val="none"/>
              </w:rPr>
              <w:t>第18.条</w:t>
            </w:r>
          </w:p>
        </w:tc>
        <w:tc>
          <w:tcPr>
            <w:tcW w:w="2644" w:type="dxa"/>
            <w:tcBorders>
              <w:bottom w:val="single" w:color="auto" w:sz="4" w:space="0"/>
            </w:tcBorders>
            <w:vAlign w:val="center"/>
          </w:tcPr>
          <w:p w14:paraId="61C2B995">
            <w:pPr>
              <w:adjustRightInd w:val="0"/>
              <w:snapToGrid w:val="0"/>
              <w:rPr>
                <w:rFonts w:hint="eastAsia" w:ascii="宋体" w:hAnsi="宋体"/>
                <w:szCs w:val="21"/>
                <w:highlight w:val="none"/>
              </w:rPr>
            </w:pPr>
            <w:r>
              <w:rPr>
                <w:rFonts w:hint="eastAsia" w:ascii="宋体" w:hAnsi="宋体"/>
                <w:szCs w:val="21"/>
                <w:highlight w:val="none"/>
              </w:rPr>
              <w:t>见第四章《合同条款及格式》</w:t>
            </w:r>
          </w:p>
        </w:tc>
        <w:tc>
          <w:tcPr>
            <w:tcW w:w="1666" w:type="dxa"/>
            <w:tcBorders>
              <w:bottom w:val="single" w:color="auto" w:sz="4" w:space="0"/>
            </w:tcBorders>
            <w:vAlign w:val="center"/>
          </w:tcPr>
          <w:p w14:paraId="3207C583">
            <w:pPr>
              <w:adjustRightInd w:val="0"/>
              <w:snapToGrid w:val="0"/>
              <w:rPr>
                <w:rFonts w:hint="eastAsia" w:ascii="宋体" w:hAnsi="宋体"/>
                <w:szCs w:val="21"/>
                <w:highlight w:val="none"/>
              </w:rPr>
            </w:pPr>
          </w:p>
        </w:tc>
        <w:tc>
          <w:tcPr>
            <w:tcW w:w="734" w:type="dxa"/>
            <w:tcBorders>
              <w:bottom w:val="single" w:color="auto" w:sz="4" w:space="0"/>
              <w:right w:val="nil"/>
            </w:tcBorders>
            <w:vAlign w:val="center"/>
          </w:tcPr>
          <w:p w14:paraId="1E8DA377">
            <w:pPr>
              <w:adjustRightInd w:val="0"/>
              <w:snapToGrid w:val="0"/>
              <w:rPr>
                <w:rFonts w:hint="eastAsia" w:ascii="宋体" w:hAnsi="宋体"/>
                <w:szCs w:val="21"/>
                <w:highlight w:val="none"/>
              </w:rPr>
            </w:pPr>
          </w:p>
        </w:tc>
      </w:tr>
      <w:tr w14:paraId="651C7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tcBorders>
              <w:left w:val="nil"/>
              <w:bottom w:val="double" w:color="auto" w:sz="4" w:space="0"/>
              <w:right w:val="nil"/>
            </w:tcBorders>
            <w:vAlign w:val="center"/>
          </w:tcPr>
          <w:p w14:paraId="7B24EF53">
            <w:pPr>
              <w:adjustRightInd w:val="0"/>
              <w:snapToGrid w:val="0"/>
              <w:rPr>
                <w:rFonts w:hint="eastAsia" w:ascii="宋体" w:hAnsi="宋体"/>
                <w:szCs w:val="21"/>
                <w:highlight w:val="none"/>
              </w:rPr>
            </w:pPr>
            <w:r>
              <w:rPr>
                <w:rFonts w:hint="eastAsia" w:ascii="宋体" w:hAnsi="宋体"/>
                <w:szCs w:val="21"/>
                <w:highlight w:val="none"/>
              </w:rPr>
              <w:t>以上合同条款均为招标文件实质性要求。请在投标人承诺一栏中</w:t>
            </w:r>
            <w:r>
              <w:rPr>
                <w:rFonts w:hint="eastAsia" w:ascii="宋体" w:hAnsi="宋体"/>
                <w:b/>
                <w:szCs w:val="21"/>
                <w:highlight w:val="none"/>
              </w:rPr>
              <w:t>只</w:t>
            </w:r>
            <w:r>
              <w:rPr>
                <w:rFonts w:hint="eastAsia" w:ascii="宋体" w:hAnsi="宋体"/>
                <w:szCs w:val="21"/>
                <w:highlight w:val="none"/>
              </w:rPr>
              <w:t>填写“接受”或“不接受”，</w:t>
            </w:r>
            <w:r>
              <w:rPr>
                <w:rFonts w:hint="eastAsia" w:ascii="宋体" w:hAnsi="宋体"/>
                <w:b/>
                <w:szCs w:val="21"/>
                <w:highlight w:val="none"/>
              </w:rPr>
              <w:t>无须填写其他内容，</w:t>
            </w:r>
            <w:r>
              <w:rPr>
                <w:rFonts w:hint="eastAsia" w:ascii="宋体" w:hAnsi="宋体"/>
                <w:szCs w:val="21"/>
                <w:highlight w:val="none"/>
              </w:rPr>
              <w:t>“不接受”在商务偏差表中列明。</w:t>
            </w:r>
          </w:p>
        </w:tc>
      </w:tr>
    </w:tbl>
    <w:p w14:paraId="2C0A6ADB">
      <w:pPr>
        <w:adjustRightInd w:val="0"/>
        <w:snapToGrid w:val="0"/>
        <w:jc w:val="center"/>
        <w:rPr>
          <w:rFonts w:ascii="黑体" w:eastAsia="黑体"/>
          <w:szCs w:val="21"/>
          <w:highlight w:val="none"/>
        </w:rPr>
      </w:pPr>
    </w:p>
    <w:p w14:paraId="22C5F199">
      <w:pPr>
        <w:adjustRightInd w:val="0"/>
        <w:snapToGrid w:val="0"/>
        <w:rPr>
          <w:rFonts w:hint="eastAsia" w:ascii="宋体" w:hAnsi="宋体"/>
          <w:szCs w:val="21"/>
          <w:highlight w:val="none"/>
        </w:rPr>
      </w:pPr>
    </w:p>
    <w:p w14:paraId="296D2703">
      <w:pPr>
        <w:pStyle w:val="44"/>
        <w:ind w:firstLine="400"/>
        <w:rPr>
          <w:highlight w:val="none"/>
        </w:rPr>
      </w:pPr>
    </w:p>
    <w:p w14:paraId="290A3149">
      <w:pPr>
        <w:pStyle w:val="44"/>
        <w:ind w:firstLine="400"/>
        <w:rPr>
          <w:highlight w:val="none"/>
        </w:rPr>
      </w:pPr>
    </w:p>
    <w:p w14:paraId="0EE51180">
      <w:pPr>
        <w:pStyle w:val="44"/>
        <w:ind w:firstLine="400"/>
        <w:rPr>
          <w:highlight w:val="none"/>
        </w:rPr>
      </w:pPr>
    </w:p>
    <w:p w14:paraId="689E6229">
      <w:pPr>
        <w:pStyle w:val="44"/>
        <w:ind w:firstLine="400"/>
        <w:rPr>
          <w:highlight w:val="none"/>
        </w:rPr>
      </w:pPr>
    </w:p>
    <w:p w14:paraId="6E2295B3">
      <w:pPr>
        <w:pStyle w:val="44"/>
        <w:ind w:firstLine="400"/>
        <w:rPr>
          <w:highlight w:val="none"/>
        </w:rPr>
      </w:pPr>
    </w:p>
    <w:p w14:paraId="0A757C05">
      <w:pPr>
        <w:pStyle w:val="44"/>
        <w:ind w:firstLine="400"/>
        <w:rPr>
          <w:highlight w:val="none"/>
        </w:rPr>
      </w:pPr>
    </w:p>
    <w:p w14:paraId="0A574869">
      <w:pPr>
        <w:pStyle w:val="44"/>
        <w:ind w:firstLine="400"/>
        <w:rPr>
          <w:highlight w:val="none"/>
        </w:rPr>
      </w:pPr>
    </w:p>
    <w:p w14:paraId="669B38F3">
      <w:pPr>
        <w:pStyle w:val="44"/>
        <w:ind w:firstLine="400"/>
        <w:rPr>
          <w:highlight w:val="none"/>
        </w:rPr>
      </w:pPr>
    </w:p>
    <w:p w14:paraId="537B3779">
      <w:pPr>
        <w:pStyle w:val="44"/>
        <w:ind w:firstLine="400"/>
        <w:rPr>
          <w:highlight w:val="none"/>
        </w:rPr>
      </w:pPr>
    </w:p>
    <w:p w14:paraId="2C81AD4F">
      <w:pPr>
        <w:pStyle w:val="44"/>
        <w:ind w:firstLine="400"/>
        <w:rPr>
          <w:highlight w:val="none"/>
        </w:rPr>
      </w:pPr>
    </w:p>
    <w:p w14:paraId="72A517E5">
      <w:pPr>
        <w:pStyle w:val="44"/>
        <w:ind w:firstLine="400"/>
        <w:rPr>
          <w:highlight w:val="none"/>
        </w:rPr>
      </w:pPr>
    </w:p>
    <w:p w14:paraId="20906D08">
      <w:pPr>
        <w:pStyle w:val="44"/>
        <w:ind w:firstLine="400"/>
        <w:rPr>
          <w:highlight w:val="none"/>
        </w:rPr>
      </w:pPr>
    </w:p>
    <w:p w14:paraId="683581AA">
      <w:pPr>
        <w:pStyle w:val="44"/>
        <w:ind w:firstLine="400"/>
        <w:rPr>
          <w:highlight w:val="none"/>
        </w:rPr>
      </w:pPr>
    </w:p>
    <w:p w14:paraId="5B51B8AA">
      <w:pPr>
        <w:pStyle w:val="44"/>
        <w:ind w:firstLine="400"/>
        <w:rPr>
          <w:highlight w:val="none"/>
        </w:rPr>
      </w:pPr>
    </w:p>
    <w:p w14:paraId="4080320D">
      <w:pPr>
        <w:pStyle w:val="44"/>
        <w:ind w:firstLine="400"/>
        <w:rPr>
          <w:highlight w:val="none"/>
        </w:rPr>
      </w:pPr>
    </w:p>
    <w:p w14:paraId="43ED9C62">
      <w:pPr>
        <w:pStyle w:val="44"/>
        <w:ind w:firstLine="400"/>
        <w:rPr>
          <w:highlight w:val="none"/>
        </w:rPr>
      </w:pPr>
    </w:p>
    <w:p w14:paraId="3CA46780">
      <w:pPr>
        <w:pStyle w:val="44"/>
        <w:ind w:firstLine="400"/>
        <w:rPr>
          <w:highlight w:val="none"/>
        </w:rPr>
      </w:pPr>
    </w:p>
    <w:p w14:paraId="1B87B690">
      <w:pPr>
        <w:pStyle w:val="44"/>
        <w:ind w:firstLine="400"/>
        <w:rPr>
          <w:highlight w:val="none"/>
        </w:rPr>
      </w:pPr>
    </w:p>
    <w:p w14:paraId="4893416F">
      <w:pPr>
        <w:pStyle w:val="44"/>
        <w:ind w:firstLine="400"/>
        <w:rPr>
          <w:highlight w:val="none"/>
        </w:rPr>
      </w:pPr>
    </w:p>
    <w:p w14:paraId="20809A28">
      <w:pPr>
        <w:adjustRightInd w:val="0"/>
        <w:snapToGrid w:val="0"/>
        <w:outlineLvl w:val="2"/>
        <w:rPr>
          <w:rFonts w:hint="eastAsia" w:ascii="宋体" w:hAnsi="宋体"/>
          <w:szCs w:val="21"/>
          <w:highlight w:val="none"/>
        </w:rPr>
      </w:pPr>
      <w:bookmarkStart w:id="162" w:name="_Toc29156"/>
      <w:bookmarkStart w:id="163" w:name="_Toc29663"/>
      <w:bookmarkStart w:id="164" w:name="_Toc93006237"/>
      <w:bookmarkStart w:id="165" w:name="_Toc99440809"/>
      <w:bookmarkStart w:id="166" w:name="_Toc174981530"/>
      <w:bookmarkStart w:id="167" w:name="_Toc485818853"/>
      <w:r>
        <w:rPr>
          <w:rFonts w:hint="eastAsia"/>
          <w:b/>
          <w:sz w:val="24"/>
          <w:highlight w:val="none"/>
        </w:rPr>
        <w:t>2投标报价</w:t>
      </w:r>
      <w:bookmarkEnd w:id="162"/>
      <w:bookmarkEnd w:id="163"/>
      <w:bookmarkEnd w:id="164"/>
      <w:bookmarkEnd w:id="165"/>
      <w:bookmarkEnd w:id="166"/>
      <w:bookmarkEnd w:id="167"/>
    </w:p>
    <w:p w14:paraId="7F539B0A">
      <w:pPr>
        <w:adjustRightInd w:val="0"/>
        <w:snapToGrid w:val="0"/>
        <w:rPr>
          <w:rFonts w:hint="eastAsia" w:ascii="黑体" w:hAnsi="黑体" w:eastAsia="黑体"/>
          <w:b/>
          <w:sz w:val="24"/>
          <w:highlight w:val="none"/>
        </w:rPr>
      </w:pPr>
      <w:r>
        <w:rPr>
          <w:rFonts w:hint="eastAsia" w:ascii="黑体" w:eastAsia="黑体"/>
          <w:b/>
          <w:sz w:val="24"/>
          <w:highlight w:val="none"/>
        </w:rPr>
        <w:t>2.1已标价</w:t>
      </w:r>
      <w:r>
        <w:rPr>
          <w:rFonts w:hint="eastAsia" w:ascii="黑体" w:hAnsi="黑体" w:eastAsia="黑体"/>
          <w:b/>
          <w:sz w:val="24"/>
          <w:highlight w:val="none"/>
        </w:rPr>
        <w:t>货物清单行报价暨投标报价汇总表（单页）</w:t>
      </w:r>
    </w:p>
    <w:p w14:paraId="7416B103">
      <w:pPr>
        <w:adjustRightInd w:val="0"/>
        <w:snapToGrid w:val="0"/>
        <w:jc w:val="center"/>
        <w:rPr>
          <w:rFonts w:hint="eastAsia" w:ascii="黑体" w:hAnsi="黑体" w:eastAsia="黑体"/>
          <w:b/>
          <w:sz w:val="32"/>
          <w:szCs w:val="32"/>
          <w:highlight w:val="none"/>
        </w:rPr>
      </w:pPr>
      <w:r>
        <w:rPr>
          <w:rFonts w:hint="eastAsia" w:ascii="黑体" w:hAnsi="黑体" w:eastAsia="黑体"/>
          <w:b/>
          <w:sz w:val="32"/>
          <w:szCs w:val="32"/>
          <w:highlight w:val="none"/>
        </w:rPr>
        <w:t>货物清单行报价暨投标报价汇总表</w:t>
      </w:r>
    </w:p>
    <w:p w14:paraId="625B3B25">
      <w:pPr>
        <w:adjustRightInd w:val="0"/>
        <w:snapToGrid w:val="0"/>
        <w:rPr>
          <w:rFonts w:hint="eastAsia" w:ascii="黑体" w:hAnsi="黑体" w:eastAsia="黑体"/>
          <w:b/>
          <w:sz w:val="24"/>
          <w:szCs w:val="24"/>
          <w:highlight w:val="none"/>
        </w:rPr>
      </w:pPr>
      <w:r>
        <w:rPr>
          <w:rFonts w:hint="eastAsia" w:ascii="黑体" w:hAnsi="黑体" w:eastAsia="黑体"/>
          <w:b/>
          <w:sz w:val="24"/>
          <w:szCs w:val="24"/>
          <w:highlight w:val="none"/>
        </w:rPr>
        <w:t>招标编号：</w:t>
      </w:r>
    </w:p>
    <w:p w14:paraId="4DA2F1C2">
      <w:pPr>
        <w:adjustRightInd w:val="0"/>
        <w:snapToGrid w:val="0"/>
        <w:rPr>
          <w:rFonts w:hint="eastAsia" w:ascii="黑体" w:hAnsi="黑体" w:eastAsia="黑体"/>
          <w:b/>
          <w:sz w:val="24"/>
          <w:szCs w:val="24"/>
          <w:highlight w:val="none"/>
        </w:rPr>
      </w:pPr>
      <w:r>
        <w:rPr>
          <w:rFonts w:hint="eastAsia" w:ascii="黑体" w:hAnsi="黑体" w:eastAsia="黑体"/>
          <w:b/>
          <w:sz w:val="24"/>
          <w:szCs w:val="24"/>
          <w:highlight w:val="none"/>
        </w:rPr>
        <w:t>项目名称：</w:t>
      </w:r>
    </w:p>
    <w:p w14:paraId="66A302BC">
      <w:pPr>
        <w:adjustRightInd w:val="0"/>
        <w:snapToGrid w:val="0"/>
        <w:rPr>
          <w:rFonts w:hint="eastAsia" w:ascii="黑体" w:hAnsi="黑体" w:eastAsia="黑体"/>
          <w:b/>
          <w:highlight w:val="none"/>
        </w:rPr>
      </w:pPr>
      <w:r>
        <w:rPr>
          <w:rFonts w:hint="eastAsia" w:ascii="黑体" w:hAnsi="黑体" w:eastAsia="黑体"/>
          <w:b/>
          <w:sz w:val="24"/>
          <w:szCs w:val="24"/>
          <w:highlight w:val="none"/>
        </w:rPr>
        <w:t>标段号：</w:t>
      </w:r>
    </w:p>
    <w:p w14:paraId="39C7C973">
      <w:pPr>
        <w:adjustRightInd w:val="0"/>
        <w:snapToGrid w:val="0"/>
        <w:rPr>
          <w:rFonts w:hint="eastAsia" w:ascii="黑体" w:hAnsi="黑体" w:eastAsia="黑体"/>
          <w:b/>
          <w:highlight w:val="none"/>
        </w:rPr>
      </w:pPr>
      <w:r>
        <w:rPr>
          <w:rFonts w:hint="eastAsia" w:ascii="黑体" w:hAnsi="黑体" w:eastAsia="黑体"/>
          <w:b/>
          <w:highlight w:val="none"/>
        </w:rPr>
        <w:t>标段名称：</w:t>
      </w:r>
    </w:p>
    <w:tbl>
      <w:tblPr>
        <w:tblStyle w:val="45"/>
        <w:tblW w:w="91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
        <w:gridCol w:w="466"/>
        <w:gridCol w:w="466"/>
        <w:gridCol w:w="491"/>
        <w:gridCol w:w="496"/>
        <w:gridCol w:w="740"/>
        <w:gridCol w:w="424"/>
        <w:gridCol w:w="396"/>
        <w:gridCol w:w="492"/>
        <w:gridCol w:w="732"/>
        <w:gridCol w:w="660"/>
        <w:gridCol w:w="696"/>
        <w:gridCol w:w="708"/>
        <w:gridCol w:w="564"/>
        <w:gridCol w:w="564"/>
        <w:gridCol w:w="746"/>
      </w:tblGrid>
      <w:tr w14:paraId="245F8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 w:type="dxa"/>
            <w:vMerge w:val="restart"/>
            <w:vAlign w:val="center"/>
          </w:tcPr>
          <w:p w14:paraId="5EC3565D">
            <w:pPr>
              <w:adjustRightInd w:val="0"/>
              <w:snapToGrid w:val="0"/>
              <w:rPr>
                <w:rFonts w:hint="eastAsia" w:ascii="黑体" w:hAnsi="黑体" w:eastAsia="黑体"/>
                <w:highlight w:val="none"/>
              </w:rPr>
            </w:pPr>
            <w:r>
              <w:rPr>
                <w:rFonts w:hint="eastAsia" w:ascii="黑体" w:hAnsi="黑体" w:eastAsia="黑体"/>
                <w:highlight w:val="none"/>
              </w:rPr>
              <w:t>序号</w:t>
            </w:r>
          </w:p>
        </w:tc>
        <w:tc>
          <w:tcPr>
            <w:tcW w:w="466" w:type="dxa"/>
            <w:vMerge w:val="restart"/>
            <w:vAlign w:val="center"/>
          </w:tcPr>
          <w:p w14:paraId="447CC6D8">
            <w:pPr>
              <w:adjustRightInd w:val="0"/>
              <w:snapToGrid w:val="0"/>
              <w:rPr>
                <w:rFonts w:hint="eastAsia" w:ascii="黑体" w:hAnsi="黑体" w:eastAsia="黑体"/>
                <w:highlight w:val="none"/>
              </w:rPr>
            </w:pPr>
            <w:r>
              <w:rPr>
                <w:rFonts w:hint="eastAsia" w:ascii="黑体" w:hAnsi="黑体" w:eastAsia="黑体"/>
                <w:highlight w:val="none"/>
              </w:rPr>
              <w:t>标段号</w:t>
            </w:r>
          </w:p>
        </w:tc>
        <w:tc>
          <w:tcPr>
            <w:tcW w:w="466" w:type="dxa"/>
            <w:vMerge w:val="restart"/>
            <w:vAlign w:val="center"/>
          </w:tcPr>
          <w:p w14:paraId="6FB371F6">
            <w:pPr>
              <w:adjustRightInd w:val="0"/>
              <w:snapToGrid w:val="0"/>
              <w:rPr>
                <w:rFonts w:hint="eastAsia" w:ascii="黑体" w:hAnsi="黑体" w:eastAsia="黑体"/>
                <w:highlight w:val="none"/>
              </w:rPr>
            </w:pPr>
            <w:r>
              <w:rPr>
                <w:rFonts w:hint="eastAsia" w:ascii="黑体" w:hAnsi="黑体" w:eastAsia="黑体"/>
                <w:highlight w:val="none"/>
              </w:rPr>
              <w:t>建设单位</w:t>
            </w:r>
          </w:p>
        </w:tc>
        <w:tc>
          <w:tcPr>
            <w:tcW w:w="491" w:type="dxa"/>
            <w:vMerge w:val="restart"/>
            <w:vAlign w:val="center"/>
          </w:tcPr>
          <w:p w14:paraId="29D35718">
            <w:pPr>
              <w:adjustRightInd w:val="0"/>
              <w:snapToGrid w:val="0"/>
              <w:rPr>
                <w:rFonts w:hint="eastAsia" w:ascii="黑体" w:hAnsi="黑体" w:eastAsia="黑体"/>
                <w:highlight w:val="none"/>
              </w:rPr>
            </w:pPr>
            <w:r>
              <w:rPr>
                <w:rFonts w:hint="eastAsia" w:ascii="黑体" w:hAnsi="黑体" w:eastAsia="黑体"/>
                <w:highlight w:val="none"/>
              </w:rPr>
              <w:t>项目名称</w:t>
            </w:r>
          </w:p>
        </w:tc>
        <w:tc>
          <w:tcPr>
            <w:tcW w:w="496" w:type="dxa"/>
            <w:vMerge w:val="restart"/>
            <w:vAlign w:val="center"/>
          </w:tcPr>
          <w:p w14:paraId="10EA9643">
            <w:pPr>
              <w:adjustRightInd w:val="0"/>
              <w:snapToGrid w:val="0"/>
              <w:rPr>
                <w:rFonts w:hint="eastAsia" w:ascii="黑体" w:hAnsi="黑体" w:eastAsia="黑体"/>
                <w:highlight w:val="none"/>
              </w:rPr>
            </w:pPr>
            <w:r>
              <w:rPr>
                <w:rFonts w:hint="eastAsia" w:ascii="黑体" w:hAnsi="黑体" w:eastAsia="黑体"/>
                <w:highlight w:val="none"/>
              </w:rPr>
              <w:t>货物名称</w:t>
            </w:r>
          </w:p>
        </w:tc>
        <w:tc>
          <w:tcPr>
            <w:tcW w:w="740" w:type="dxa"/>
            <w:vMerge w:val="restart"/>
            <w:vAlign w:val="center"/>
          </w:tcPr>
          <w:p w14:paraId="6D49B917">
            <w:pPr>
              <w:adjustRightInd w:val="0"/>
              <w:snapToGrid w:val="0"/>
              <w:rPr>
                <w:rFonts w:hint="eastAsia" w:ascii="黑体" w:hAnsi="黑体" w:eastAsia="黑体"/>
                <w:highlight w:val="none"/>
              </w:rPr>
            </w:pPr>
            <w:r>
              <w:rPr>
                <w:rFonts w:hint="eastAsia" w:ascii="黑体" w:hAnsi="黑体" w:eastAsia="黑体"/>
                <w:highlight w:val="none"/>
              </w:rPr>
              <w:t>货物（功能规格型号）描述</w:t>
            </w:r>
          </w:p>
        </w:tc>
        <w:tc>
          <w:tcPr>
            <w:tcW w:w="424" w:type="dxa"/>
            <w:vMerge w:val="restart"/>
            <w:vAlign w:val="center"/>
          </w:tcPr>
          <w:p w14:paraId="63F21D2C">
            <w:pPr>
              <w:adjustRightInd w:val="0"/>
              <w:snapToGrid w:val="0"/>
              <w:rPr>
                <w:rFonts w:hint="eastAsia" w:ascii="黑体" w:hAnsi="黑体" w:eastAsia="黑体"/>
                <w:highlight w:val="none"/>
              </w:rPr>
            </w:pPr>
            <w:r>
              <w:rPr>
                <w:rFonts w:hint="eastAsia" w:ascii="黑体" w:hAnsi="黑体" w:eastAsia="黑体"/>
                <w:highlight w:val="none"/>
              </w:rPr>
              <w:t>单位</w:t>
            </w:r>
          </w:p>
        </w:tc>
        <w:tc>
          <w:tcPr>
            <w:tcW w:w="396" w:type="dxa"/>
            <w:vMerge w:val="restart"/>
            <w:vAlign w:val="center"/>
          </w:tcPr>
          <w:p w14:paraId="0AE9F33F">
            <w:pPr>
              <w:adjustRightInd w:val="0"/>
              <w:snapToGrid w:val="0"/>
              <w:jc w:val="center"/>
              <w:rPr>
                <w:rFonts w:hint="eastAsia" w:ascii="黑体" w:hAnsi="黑体" w:eastAsia="黑体"/>
                <w:strike/>
                <w:highlight w:val="none"/>
              </w:rPr>
            </w:pPr>
            <w:r>
              <w:rPr>
                <w:rFonts w:hint="eastAsia" w:ascii="黑体" w:hAnsi="黑体" w:eastAsia="黑体"/>
                <w:strike/>
                <w:highlight w:val="none"/>
              </w:rPr>
              <w:t>数量</w:t>
            </w:r>
          </w:p>
        </w:tc>
        <w:tc>
          <w:tcPr>
            <w:tcW w:w="492" w:type="dxa"/>
            <w:vMerge w:val="restart"/>
            <w:vAlign w:val="center"/>
          </w:tcPr>
          <w:p w14:paraId="0D7A1877">
            <w:pPr>
              <w:adjustRightInd w:val="0"/>
              <w:snapToGrid w:val="0"/>
              <w:jc w:val="center"/>
              <w:rPr>
                <w:rFonts w:hint="eastAsia" w:ascii="黑体" w:hAnsi="黑体" w:eastAsia="黑体"/>
                <w:highlight w:val="none"/>
              </w:rPr>
            </w:pPr>
            <w:r>
              <w:rPr>
                <w:rFonts w:hint="eastAsia" w:ascii="黑体" w:hAnsi="黑体" w:eastAsia="黑体"/>
                <w:highlight w:val="none"/>
              </w:rPr>
              <w:t>设备编码</w:t>
            </w:r>
          </w:p>
        </w:tc>
        <w:tc>
          <w:tcPr>
            <w:tcW w:w="732" w:type="dxa"/>
            <w:vMerge w:val="restart"/>
            <w:vAlign w:val="center"/>
          </w:tcPr>
          <w:p w14:paraId="3F6AC0C7">
            <w:pPr>
              <w:adjustRightInd w:val="0"/>
              <w:snapToGrid w:val="0"/>
              <w:jc w:val="center"/>
              <w:rPr>
                <w:rFonts w:hint="eastAsia" w:ascii="黑体" w:hAnsi="黑体" w:eastAsia="黑体"/>
                <w:highlight w:val="none"/>
              </w:rPr>
            </w:pPr>
            <w:r>
              <w:rPr>
                <w:rFonts w:hint="eastAsia" w:ascii="黑体" w:hAnsi="黑体" w:eastAsia="黑体"/>
                <w:highlight w:val="none"/>
              </w:rPr>
              <w:t>采购申请编号</w:t>
            </w:r>
          </w:p>
        </w:tc>
        <w:tc>
          <w:tcPr>
            <w:tcW w:w="660" w:type="dxa"/>
            <w:vMerge w:val="restart"/>
            <w:vAlign w:val="center"/>
          </w:tcPr>
          <w:p w14:paraId="536C2691">
            <w:pPr>
              <w:adjustRightInd w:val="0"/>
              <w:snapToGrid w:val="0"/>
              <w:jc w:val="center"/>
              <w:rPr>
                <w:rFonts w:hint="eastAsia" w:ascii="黑体" w:hAnsi="黑体" w:eastAsia="黑体"/>
                <w:highlight w:val="none"/>
              </w:rPr>
            </w:pPr>
            <w:r>
              <w:rPr>
                <w:rFonts w:hint="eastAsia" w:ascii="黑体" w:hAnsi="黑体" w:eastAsia="黑体"/>
                <w:highlight w:val="none"/>
              </w:rPr>
              <w:t>行项目编号</w:t>
            </w:r>
          </w:p>
        </w:tc>
        <w:tc>
          <w:tcPr>
            <w:tcW w:w="3278" w:type="dxa"/>
            <w:gridSpan w:val="5"/>
            <w:vAlign w:val="center"/>
          </w:tcPr>
          <w:p w14:paraId="12DD5D22">
            <w:pPr>
              <w:adjustRightInd w:val="0"/>
              <w:snapToGrid w:val="0"/>
              <w:jc w:val="center"/>
              <w:rPr>
                <w:rFonts w:hint="eastAsia" w:ascii="黑体" w:hAnsi="黑体" w:eastAsia="黑体"/>
                <w:highlight w:val="none"/>
              </w:rPr>
            </w:pPr>
            <w:r>
              <w:rPr>
                <w:rFonts w:hint="eastAsia" w:ascii="黑体" w:hAnsi="黑体" w:eastAsia="黑体"/>
                <w:highlight w:val="none"/>
              </w:rPr>
              <w:t>投标报价</w:t>
            </w:r>
          </w:p>
        </w:tc>
      </w:tr>
      <w:tr w14:paraId="6A966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 w:type="dxa"/>
            <w:vMerge w:val="continue"/>
            <w:vAlign w:val="center"/>
          </w:tcPr>
          <w:p w14:paraId="7CD4A261">
            <w:pPr>
              <w:adjustRightInd w:val="0"/>
              <w:snapToGrid w:val="0"/>
              <w:rPr>
                <w:rFonts w:hint="eastAsia" w:ascii="黑体" w:hAnsi="黑体" w:eastAsia="黑体"/>
                <w:highlight w:val="none"/>
              </w:rPr>
            </w:pPr>
          </w:p>
        </w:tc>
        <w:tc>
          <w:tcPr>
            <w:tcW w:w="466" w:type="dxa"/>
            <w:vMerge w:val="continue"/>
            <w:vAlign w:val="center"/>
          </w:tcPr>
          <w:p w14:paraId="6B3E2AAE">
            <w:pPr>
              <w:adjustRightInd w:val="0"/>
              <w:snapToGrid w:val="0"/>
              <w:rPr>
                <w:rFonts w:hint="eastAsia" w:ascii="黑体" w:hAnsi="黑体" w:eastAsia="黑体"/>
                <w:highlight w:val="none"/>
              </w:rPr>
            </w:pPr>
          </w:p>
        </w:tc>
        <w:tc>
          <w:tcPr>
            <w:tcW w:w="466" w:type="dxa"/>
            <w:vMerge w:val="continue"/>
            <w:vAlign w:val="center"/>
          </w:tcPr>
          <w:p w14:paraId="0EE406DC">
            <w:pPr>
              <w:adjustRightInd w:val="0"/>
              <w:snapToGrid w:val="0"/>
              <w:rPr>
                <w:rFonts w:hint="eastAsia" w:ascii="黑体" w:hAnsi="黑体" w:eastAsia="黑体"/>
                <w:highlight w:val="none"/>
              </w:rPr>
            </w:pPr>
          </w:p>
        </w:tc>
        <w:tc>
          <w:tcPr>
            <w:tcW w:w="491" w:type="dxa"/>
            <w:vMerge w:val="continue"/>
            <w:vAlign w:val="center"/>
          </w:tcPr>
          <w:p w14:paraId="3DFA77DA">
            <w:pPr>
              <w:adjustRightInd w:val="0"/>
              <w:snapToGrid w:val="0"/>
              <w:rPr>
                <w:rFonts w:hint="eastAsia" w:ascii="黑体" w:hAnsi="黑体" w:eastAsia="黑体"/>
                <w:highlight w:val="none"/>
              </w:rPr>
            </w:pPr>
          </w:p>
        </w:tc>
        <w:tc>
          <w:tcPr>
            <w:tcW w:w="496" w:type="dxa"/>
            <w:vMerge w:val="continue"/>
            <w:vAlign w:val="center"/>
          </w:tcPr>
          <w:p w14:paraId="2CE60E0B">
            <w:pPr>
              <w:adjustRightInd w:val="0"/>
              <w:snapToGrid w:val="0"/>
              <w:rPr>
                <w:rFonts w:hint="eastAsia" w:ascii="黑体" w:hAnsi="黑体" w:eastAsia="黑体"/>
                <w:highlight w:val="none"/>
              </w:rPr>
            </w:pPr>
          </w:p>
        </w:tc>
        <w:tc>
          <w:tcPr>
            <w:tcW w:w="740" w:type="dxa"/>
            <w:vMerge w:val="continue"/>
            <w:vAlign w:val="center"/>
          </w:tcPr>
          <w:p w14:paraId="6A94A3D0">
            <w:pPr>
              <w:adjustRightInd w:val="0"/>
              <w:snapToGrid w:val="0"/>
              <w:rPr>
                <w:rFonts w:hint="eastAsia" w:ascii="黑体" w:hAnsi="黑体" w:eastAsia="黑体"/>
                <w:highlight w:val="none"/>
              </w:rPr>
            </w:pPr>
          </w:p>
        </w:tc>
        <w:tc>
          <w:tcPr>
            <w:tcW w:w="424" w:type="dxa"/>
            <w:vMerge w:val="continue"/>
            <w:vAlign w:val="center"/>
          </w:tcPr>
          <w:p w14:paraId="1618371B">
            <w:pPr>
              <w:adjustRightInd w:val="0"/>
              <w:snapToGrid w:val="0"/>
              <w:rPr>
                <w:rFonts w:hint="eastAsia" w:ascii="黑体" w:hAnsi="黑体" w:eastAsia="黑体"/>
                <w:highlight w:val="none"/>
              </w:rPr>
            </w:pPr>
          </w:p>
        </w:tc>
        <w:tc>
          <w:tcPr>
            <w:tcW w:w="396" w:type="dxa"/>
            <w:vMerge w:val="continue"/>
            <w:vAlign w:val="center"/>
          </w:tcPr>
          <w:p w14:paraId="5B88D0CB">
            <w:pPr>
              <w:adjustRightInd w:val="0"/>
              <w:snapToGrid w:val="0"/>
              <w:jc w:val="center"/>
              <w:rPr>
                <w:rFonts w:hint="eastAsia" w:ascii="黑体" w:hAnsi="黑体" w:eastAsia="黑体"/>
                <w:highlight w:val="none"/>
              </w:rPr>
            </w:pPr>
          </w:p>
        </w:tc>
        <w:tc>
          <w:tcPr>
            <w:tcW w:w="492" w:type="dxa"/>
            <w:vMerge w:val="continue"/>
            <w:vAlign w:val="center"/>
          </w:tcPr>
          <w:p w14:paraId="565F6370">
            <w:pPr>
              <w:adjustRightInd w:val="0"/>
              <w:snapToGrid w:val="0"/>
              <w:jc w:val="center"/>
              <w:rPr>
                <w:rFonts w:hint="eastAsia" w:ascii="黑体" w:hAnsi="黑体" w:eastAsia="黑体"/>
                <w:highlight w:val="none"/>
              </w:rPr>
            </w:pPr>
          </w:p>
        </w:tc>
        <w:tc>
          <w:tcPr>
            <w:tcW w:w="732" w:type="dxa"/>
            <w:vMerge w:val="continue"/>
            <w:vAlign w:val="center"/>
          </w:tcPr>
          <w:p w14:paraId="46C82E0B">
            <w:pPr>
              <w:adjustRightInd w:val="0"/>
              <w:snapToGrid w:val="0"/>
              <w:jc w:val="center"/>
              <w:rPr>
                <w:rFonts w:hint="eastAsia" w:ascii="黑体" w:hAnsi="黑体" w:eastAsia="黑体"/>
                <w:highlight w:val="none"/>
              </w:rPr>
            </w:pPr>
          </w:p>
        </w:tc>
        <w:tc>
          <w:tcPr>
            <w:tcW w:w="660" w:type="dxa"/>
            <w:vMerge w:val="continue"/>
            <w:vAlign w:val="center"/>
          </w:tcPr>
          <w:p w14:paraId="7A78956D">
            <w:pPr>
              <w:adjustRightInd w:val="0"/>
              <w:snapToGrid w:val="0"/>
              <w:jc w:val="center"/>
              <w:rPr>
                <w:rFonts w:hint="eastAsia" w:ascii="黑体" w:hAnsi="黑体" w:eastAsia="黑体"/>
                <w:highlight w:val="none"/>
              </w:rPr>
            </w:pPr>
          </w:p>
        </w:tc>
        <w:tc>
          <w:tcPr>
            <w:tcW w:w="1404" w:type="dxa"/>
            <w:gridSpan w:val="2"/>
            <w:vAlign w:val="center"/>
          </w:tcPr>
          <w:p w14:paraId="1B75FE09">
            <w:pPr>
              <w:adjustRightInd w:val="0"/>
              <w:snapToGrid w:val="0"/>
              <w:jc w:val="center"/>
              <w:rPr>
                <w:rFonts w:hint="eastAsia" w:ascii="黑体" w:hAnsi="黑体" w:eastAsia="黑体"/>
                <w:highlight w:val="none"/>
              </w:rPr>
            </w:pPr>
            <w:r>
              <w:rPr>
                <w:rFonts w:hint="eastAsia" w:ascii="黑体" w:hAnsi="黑体" w:eastAsia="黑体"/>
                <w:highlight w:val="none"/>
              </w:rPr>
              <w:t>未含税报价</w:t>
            </w:r>
          </w:p>
        </w:tc>
        <w:tc>
          <w:tcPr>
            <w:tcW w:w="564" w:type="dxa"/>
            <w:vMerge w:val="restart"/>
            <w:vAlign w:val="center"/>
          </w:tcPr>
          <w:p w14:paraId="327B38FF">
            <w:pPr>
              <w:adjustRightInd w:val="0"/>
              <w:snapToGrid w:val="0"/>
              <w:jc w:val="center"/>
              <w:rPr>
                <w:rFonts w:hint="eastAsia" w:ascii="黑体" w:hAnsi="黑体" w:eastAsia="黑体"/>
                <w:highlight w:val="none"/>
              </w:rPr>
            </w:pPr>
            <w:r>
              <w:rPr>
                <w:rFonts w:hint="eastAsia" w:ascii="黑体" w:hAnsi="黑体" w:eastAsia="黑体"/>
                <w:highlight w:val="none"/>
              </w:rPr>
              <w:t>税率(%)</w:t>
            </w:r>
          </w:p>
        </w:tc>
        <w:tc>
          <w:tcPr>
            <w:tcW w:w="1310" w:type="dxa"/>
            <w:gridSpan w:val="2"/>
            <w:vAlign w:val="center"/>
          </w:tcPr>
          <w:p w14:paraId="0BF5AFBA">
            <w:pPr>
              <w:adjustRightInd w:val="0"/>
              <w:snapToGrid w:val="0"/>
              <w:jc w:val="center"/>
              <w:rPr>
                <w:rFonts w:hint="eastAsia" w:ascii="黑体" w:hAnsi="黑体" w:eastAsia="黑体"/>
                <w:highlight w:val="none"/>
              </w:rPr>
            </w:pPr>
            <w:r>
              <w:rPr>
                <w:rFonts w:hint="eastAsia" w:ascii="黑体" w:hAnsi="黑体" w:eastAsia="黑体"/>
                <w:highlight w:val="none"/>
              </w:rPr>
              <w:t>含税报价</w:t>
            </w:r>
          </w:p>
        </w:tc>
      </w:tr>
      <w:tr w14:paraId="3D229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464" w:type="dxa"/>
            <w:vMerge w:val="continue"/>
            <w:vAlign w:val="center"/>
          </w:tcPr>
          <w:p w14:paraId="26B30CA4">
            <w:pPr>
              <w:adjustRightInd w:val="0"/>
              <w:snapToGrid w:val="0"/>
              <w:rPr>
                <w:rFonts w:hint="eastAsia" w:ascii="黑体" w:hAnsi="黑体" w:eastAsia="黑体"/>
                <w:highlight w:val="none"/>
              </w:rPr>
            </w:pPr>
          </w:p>
        </w:tc>
        <w:tc>
          <w:tcPr>
            <w:tcW w:w="466" w:type="dxa"/>
            <w:vMerge w:val="continue"/>
            <w:vAlign w:val="center"/>
          </w:tcPr>
          <w:p w14:paraId="67116330">
            <w:pPr>
              <w:adjustRightInd w:val="0"/>
              <w:snapToGrid w:val="0"/>
              <w:rPr>
                <w:rFonts w:hint="eastAsia" w:ascii="黑体" w:hAnsi="黑体" w:eastAsia="黑体"/>
                <w:highlight w:val="none"/>
              </w:rPr>
            </w:pPr>
          </w:p>
        </w:tc>
        <w:tc>
          <w:tcPr>
            <w:tcW w:w="466" w:type="dxa"/>
            <w:vMerge w:val="continue"/>
            <w:vAlign w:val="center"/>
          </w:tcPr>
          <w:p w14:paraId="31C51E88">
            <w:pPr>
              <w:adjustRightInd w:val="0"/>
              <w:snapToGrid w:val="0"/>
              <w:rPr>
                <w:rFonts w:hint="eastAsia" w:ascii="黑体" w:hAnsi="黑体" w:eastAsia="黑体"/>
                <w:highlight w:val="none"/>
              </w:rPr>
            </w:pPr>
          </w:p>
        </w:tc>
        <w:tc>
          <w:tcPr>
            <w:tcW w:w="491" w:type="dxa"/>
            <w:vMerge w:val="continue"/>
            <w:vAlign w:val="center"/>
          </w:tcPr>
          <w:p w14:paraId="12D8CF9E">
            <w:pPr>
              <w:adjustRightInd w:val="0"/>
              <w:snapToGrid w:val="0"/>
              <w:rPr>
                <w:rFonts w:hint="eastAsia" w:ascii="黑体" w:hAnsi="黑体" w:eastAsia="黑体"/>
                <w:highlight w:val="none"/>
              </w:rPr>
            </w:pPr>
          </w:p>
        </w:tc>
        <w:tc>
          <w:tcPr>
            <w:tcW w:w="496" w:type="dxa"/>
            <w:vMerge w:val="continue"/>
            <w:vAlign w:val="center"/>
          </w:tcPr>
          <w:p w14:paraId="6F13B9FD">
            <w:pPr>
              <w:adjustRightInd w:val="0"/>
              <w:snapToGrid w:val="0"/>
              <w:rPr>
                <w:rFonts w:hint="eastAsia" w:ascii="黑体" w:hAnsi="黑体" w:eastAsia="黑体"/>
                <w:highlight w:val="none"/>
              </w:rPr>
            </w:pPr>
          </w:p>
        </w:tc>
        <w:tc>
          <w:tcPr>
            <w:tcW w:w="740" w:type="dxa"/>
            <w:vMerge w:val="continue"/>
            <w:vAlign w:val="center"/>
          </w:tcPr>
          <w:p w14:paraId="40026CDB">
            <w:pPr>
              <w:adjustRightInd w:val="0"/>
              <w:snapToGrid w:val="0"/>
              <w:rPr>
                <w:rFonts w:hint="eastAsia" w:ascii="黑体" w:hAnsi="黑体" w:eastAsia="黑体"/>
                <w:highlight w:val="none"/>
              </w:rPr>
            </w:pPr>
          </w:p>
        </w:tc>
        <w:tc>
          <w:tcPr>
            <w:tcW w:w="424" w:type="dxa"/>
            <w:vMerge w:val="continue"/>
            <w:vAlign w:val="center"/>
          </w:tcPr>
          <w:p w14:paraId="4582060B">
            <w:pPr>
              <w:adjustRightInd w:val="0"/>
              <w:snapToGrid w:val="0"/>
              <w:rPr>
                <w:rFonts w:hint="eastAsia" w:ascii="黑体" w:hAnsi="黑体" w:eastAsia="黑体"/>
                <w:highlight w:val="none"/>
              </w:rPr>
            </w:pPr>
          </w:p>
        </w:tc>
        <w:tc>
          <w:tcPr>
            <w:tcW w:w="396" w:type="dxa"/>
            <w:vMerge w:val="continue"/>
            <w:vAlign w:val="center"/>
          </w:tcPr>
          <w:p w14:paraId="686A9D57">
            <w:pPr>
              <w:adjustRightInd w:val="0"/>
              <w:snapToGrid w:val="0"/>
              <w:rPr>
                <w:rFonts w:hint="eastAsia" w:ascii="黑体" w:hAnsi="黑体" w:eastAsia="黑体"/>
                <w:highlight w:val="none"/>
              </w:rPr>
            </w:pPr>
          </w:p>
        </w:tc>
        <w:tc>
          <w:tcPr>
            <w:tcW w:w="492" w:type="dxa"/>
            <w:vMerge w:val="continue"/>
            <w:vAlign w:val="center"/>
          </w:tcPr>
          <w:p w14:paraId="0BD67E7F">
            <w:pPr>
              <w:adjustRightInd w:val="0"/>
              <w:snapToGrid w:val="0"/>
              <w:jc w:val="center"/>
              <w:rPr>
                <w:rFonts w:hint="eastAsia" w:ascii="黑体" w:hAnsi="黑体" w:eastAsia="黑体"/>
                <w:highlight w:val="none"/>
              </w:rPr>
            </w:pPr>
          </w:p>
        </w:tc>
        <w:tc>
          <w:tcPr>
            <w:tcW w:w="732" w:type="dxa"/>
            <w:vMerge w:val="continue"/>
            <w:vAlign w:val="center"/>
          </w:tcPr>
          <w:p w14:paraId="1C6E33A5">
            <w:pPr>
              <w:adjustRightInd w:val="0"/>
              <w:snapToGrid w:val="0"/>
              <w:jc w:val="center"/>
              <w:rPr>
                <w:rFonts w:hint="eastAsia" w:ascii="黑体" w:hAnsi="黑体" w:eastAsia="黑体"/>
                <w:highlight w:val="none"/>
              </w:rPr>
            </w:pPr>
          </w:p>
        </w:tc>
        <w:tc>
          <w:tcPr>
            <w:tcW w:w="660" w:type="dxa"/>
            <w:vMerge w:val="continue"/>
            <w:vAlign w:val="center"/>
          </w:tcPr>
          <w:p w14:paraId="16606D6A">
            <w:pPr>
              <w:adjustRightInd w:val="0"/>
              <w:snapToGrid w:val="0"/>
              <w:jc w:val="center"/>
              <w:rPr>
                <w:rFonts w:hint="eastAsia" w:ascii="黑体" w:hAnsi="黑体" w:eastAsia="黑体"/>
                <w:highlight w:val="none"/>
              </w:rPr>
            </w:pPr>
          </w:p>
        </w:tc>
        <w:tc>
          <w:tcPr>
            <w:tcW w:w="696" w:type="dxa"/>
            <w:vAlign w:val="center"/>
          </w:tcPr>
          <w:p w14:paraId="19702BD9">
            <w:pPr>
              <w:adjustRightInd w:val="0"/>
              <w:snapToGrid w:val="0"/>
              <w:jc w:val="center"/>
              <w:rPr>
                <w:rFonts w:hint="eastAsia" w:ascii="黑体" w:hAnsi="黑体" w:eastAsia="黑体"/>
                <w:highlight w:val="none"/>
              </w:rPr>
            </w:pPr>
            <w:r>
              <w:rPr>
                <w:rFonts w:hint="eastAsia" w:ascii="黑体" w:hAnsi="黑体" w:eastAsia="黑体"/>
                <w:highlight w:val="none"/>
              </w:rPr>
              <w:t>未含税单价</w:t>
            </w:r>
          </w:p>
        </w:tc>
        <w:tc>
          <w:tcPr>
            <w:tcW w:w="708" w:type="dxa"/>
            <w:vAlign w:val="center"/>
          </w:tcPr>
          <w:p w14:paraId="35EA04A1">
            <w:pPr>
              <w:adjustRightInd w:val="0"/>
              <w:snapToGrid w:val="0"/>
              <w:jc w:val="center"/>
              <w:rPr>
                <w:rFonts w:hint="eastAsia" w:ascii="黑体" w:hAnsi="黑体" w:eastAsia="黑体"/>
                <w:highlight w:val="none"/>
              </w:rPr>
            </w:pPr>
            <w:r>
              <w:rPr>
                <w:rFonts w:hint="eastAsia" w:ascii="黑体" w:hAnsi="黑体" w:eastAsia="黑体"/>
                <w:highlight w:val="none"/>
              </w:rPr>
              <w:t>未含税合价</w:t>
            </w:r>
          </w:p>
        </w:tc>
        <w:tc>
          <w:tcPr>
            <w:tcW w:w="564" w:type="dxa"/>
            <w:vMerge w:val="continue"/>
            <w:vAlign w:val="center"/>
          </w:tcPr>
          <w:p w14:paraId="375D1D0A">
            <w:pPr>
              <w:adjustRightInd w:val="0"/>
              <w:snapToGrid w:val="0"/>
              <w:rPr>
                <w:rFonts w:hint="eastAsia" w:ascii="黑体" w:hAnsi="黑体" w:eastAsia="黑体"/>
                <w:highlight w:val="none"/>
              </w:rPr>
            </w:pPr>
          </w:p>
        </w:tc>
        <w:tc>
          <w:tcPr>
            <w:tcW w:w="564" w:type="dxa"/>
            <w:vAlign w:val="center"/>
          </w:tcPr>
          <w:p w14:paraId="38198CBF">
            <w:pPr>
              <w:adjustRightInd w:val="0"/>
              <w:snapToGrid w:val="0"/>
              <w:jc w:val="center"/>
              <w:rPr>
                <w:rFonts w:hint="eastAsia" w:ascii="黑体" w:hAnsi="黑体" w:eastAsia="黑体"/>
                <w:highlight w:val="none"/>
              </w:rPr>
            </w:pPr>
            <w:r>
              <w:rPr>
                <w:rFonts w:hint="eastAsia" w:ascii="黑体" w:hAnsi="黑体" w:eastAsia="黑体"/>
                <w:highlight w:val="none"/>
              </w:rPr>
              <w:t>含税</w:t>
            </w:r>
          </w:p>
          <w:p w14:paraId="38937BF9">
            <w:pPr>
              <w:adjustRightInd w:val="0"/>
              <w:snapToGrid w:val="0"/>
              <w:jc w:val="center"/>
              <w:rPr>
                <w:rFonts w:hint="eastAsia" w:ascii="黑体" w:hAnsi="黑体" w:eastAsia="黑体"/>
                <w:highlight w:val="none"/>
              </w:rPr>
            </w:pPr>
            <w:r>
              <w:rPr>
                <w:rFonts w:hint="eastAsia" w:ascii="黑体" w:hAnsi="黑体" w:eastAsia="黑体"/>
                <w:highlight w:val="none"/>
              </w:rPr>
              <w:t>单价</w:t>
            </w:r>
          </w:p>
        </w:tc>
        <w:tc>
          <w:tcPr>
            <w:tcW w:w="746" w:type="dxa"/>
            <w:vAlign w:val="center"/>
          </w:tcPr>
          <w:p w14:paraId="47C70645">
            <w:pPr>
              <w:adjustRightInd w:val="0"/>
              <w:snapToGrid w:val="0"/>
              <w:jc w:val="center"/>
              <w:rPr>
                <w:rFonts w:hint="eastAsia" w:ascii="黑体" w:hAnsi="黑体" w:eastAsia="黑体"/>
                <w:highlight w:val="none"/>
              </w:rPr>
            </w:pPr>
            <w:r>
              <w:rPr>
                <w:rFonts w:hint="eastAsia" w:ascii="黑体" w:hAnsi="黑体" w:eastAsia="黑体"/>
                <w:highlight w:val="none"/>
              </w:rPr>
              <w:t>含税</w:t>
            </w:r>
          </w:p>
          <w:p w14:paraId="3A44CC9A">
            <w:pPr>
              <w:adjustRightInd w:val="0"/>
              <w:snapToGrid w:val="0"/>
              <w:jc w:val="center"/>
              <w:rPr>
                <w:rFonts w:hint="eastAsia" w:ascii="黑体" w:hAnsi="黑体" w:eastAsia="黑体"/>
                <w:highlight w:val="none"/>
              </w:rPr>
            </w:pPr>
            <w:r>
              <w:rPr>
                <w:rFonts w:hint="eastAsia" w:ascii="黑体" w:hAnsi="黑体" w:eastAsia="黑体"/>
                <w:highlight w:val="none"/>
              </w:rPr>
              <w:t>合价</w:t>
            </w:r>
          </w:p>
        </w:tc>
      </w:tr>
      <w:tr w14:paraId="37ED0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 w:type="dxa"/>
            <w:vAlign w:val="center"/>
          </w:tcPr>
          <w:p w14:paraId="140A17D8">
            <w:pPr>
              <w:adjustRightInd w:val="0"/>
              <w:snapToGrid w:val="0"/>
              <w:rPr>
                <w:rFonts w:hint="eastAsia" w:ascii="黑体" w:hAnsi="黑体" w:eastAsia="黑体"/>
                <w:highlight w:val="none"/>
              </w:rPr>
            </w:pPr>
          </w:p>
        </w:tc>
        <w:tc>
          <w:tcPr>
            <w:tcW w:w="466" w:type="dxa"/>
            <w:vAlign w:val="center"/>
          </w:tcPr>
          <w:p w14:paraId="775708FD">
            <w:pPr>
              <w:adjustRightInd w:val="0"/>
              <w:snapToGrid w:val="0"/>
              <w:rPr>
                <w:rFonts w:hint="eastAsia" w:ascii="黑体" w:hAnsi="黑体" w:eastAsia="黑体"/>
                <w:highlight w:val="none"/>
              </w:rPr>
            </w:pPr>
          </w:p>
        </w:tc>
        <w:tc>
          <w:tcPr>
            <w:tcW w:w="466" w:type="dxa"/>
            <w:vAlign w:val="center"/>
          </w:tcPr>
          <w:p w14:paraId="0DE89DF6">
            <w:pPr>
              <w:adjustRightInd w:val="0"/>
              <w:snapToGrid w:val="0"/>
              <w:rPr>
                <w:rFonts w:hint="eastAsia" w:ascii="黑体" w:hAnsi="黑体" w:eastAsia="黑体"/>
                <w:highlight w:val="none"/>
              </w:rPr>
            </w:pPr>
          </w:p>
        </w:tc>
        <w:tc>
          <w:tcPr>
            <w:tcW w:w="491" w:type="dxa"/>
            <w:vAlign w:val="center"/>
          </w:tcPr>
          <w:p w14:paraId="27C17845">
            <w:pPr>
              <w:adjustRightInd w:val="0"/>
              <w:snapToGrid w:val="0"/>
              <w:rPr>
                <w:rFonts w:hint="eastAsia" w:ascii="黑体" w:hAnsi="黑体" w:eastAsia="黑体"/>
                <w:highlight w:val="none"/>
              </w:rPr>
            </w:pPr>
          </w:p>
        </w:tc>
        <w:tc>
          <w:tcPr>
            <w:tcW w:w="496" w:type="dxa"/>
            <w:vAlign w:val="center"/>
          </w:tcPr>
          <w:p w14:paraId="4D854526">
            <w:pPr>
              <w:adjustRightInd w:val="0"/>
              <w:snapToGrid w:val="0"/>
              <w:rPr>
                <w:rFonts w:hint="eastAsia" w:ascii="黑体" w:hAnsi="黑体" w:eastAsia="黑体"/>
                <w:highlight w:val="none"/>
              </w:rPr>
            </w:pPr>
          </w:p>
        </w:tc>
        <w:tc>
          <w:tcPr>
            <w:tcW w:w="740" w:type="dxa"/>
            <w:vAlign w:val="center"/>
          </w:tcPr>
          <w:p w14:paraId="2E2026AB">
            <w:pPr>
              <w:adjustRightInd w:val="0"/>
              <w:snapToGrid w:val="0"/>
              <w:rPr>
                <w:rFonts w:hint="eastAsia" w:ascii="黑体" w:hAnsi="黑体" w:eastAsia="黑体"/>
                <w:highlight w:val="none"/>
              </w:rPr>
            </w:pPr>
          </w:p>
        </w:tc>
        <w:tc>
          <w:tcPr>
            <w:tcW w:w="424" w:type="dxa"/>
            <w:vAlign w:val="center"/>
          </w:tcPr>
          <w:p w14:paraId="292C629B">
            <w:pPr>
              <w:adjustRightInd w:val="0"/>
              <w:snapToGrid w:val="0"/>
              <w:rPr>
                <w:rFonts w:hint="eastAsia" w:ascii="黑体" w:hAnsi="黑体" w:eastAsia="黑体"/>
                <w:highlight w:val="none"/>
              </w:rPr>
            </w:pPr>
          </w:p>
        </w:tc>
        <w:tc>
          <w:tcPr>
            <w:tcW w:w="396" w:type="dxa"/>
            <w:vAlign w:val="center"/>
          </w:tcPr>
          <w:p w14:paraId="5BEAA336">
            <w:pPr>
              <w:adjustRightInd w:val="0"/>
              <w:snapToGrid w:val="0"/>
              <w:rPr>
                <w:rFonts w:hint="eastAsia" w:ascii="黑体" w:hAnsi="黑体" w:eastAsia="黑体"/>
                <w:highlight w:val="none"/>
              </w:rPr>
            </w:pPr>
          </w:p>
        </w:tc>
        <w:tc>
          <w:tcPr>
            <w:tcW w:w="492" w:type="dxa"/>
            <w:vAlign w:val="center"/>
          </w:tcPr>
          <w:p w14:paraId="79FE2745">
            <w:pPr>
              <w:adjustRightInd w:val="0"/>
              <w:snapToGrid w:val="0"/>
              <w:rPr>
                <w:rFonts w:hint="eastAsia" w:ascii="黑体" w:hAnsi="黑体" w:eastAsia="黑体"/>
                <w:highlight w:val="none"/>
              </w:rPr>
            </w:pPr>
          </w:p>
        </w:tc>
        <w:tc>
          <w:tcPr>
            <w:tcW w:w="732" w:type="dxa"/>
            <w:vAlign w:val="center"/>
          </w:tcPr>
          <w:p w14:paraId="67C36824">
            <w:pPr>
              <w:adjustRightInd w:val="0"/>
              <w:snapToGrid w:val="0"/>
              <w:rPr>
                <w:rFonts w:hint="eastAsia" w:ascii="黑体" w:hAnsi="黑体" w:eastAsia="黑体"/>
                <w:highlight w:val="none"/>
              </w:rPr>
            </w:pPr>
          </w:p>
        </w:tc>
        <w:tc>
          <w:tcPr>
            <w:tcW w:w="660" w:type="dxa"/>
            <w:vAlign w:val="center"/>
          </w:tcPr>
          <w:p w14:paraId="3ABB4ED6">
            <w:pPr>
              <w:adjustRightInd w:val="0"/>
              <w:snapToGrid w:val="0"/>
              <w:rPr>
                <w:rFonts w:hint="eastAsia" w:ascii="黑体" w:hAnsi="黑体" w:eastAsia="黑体"/>
                <w:highlight w:val="none"/>
              </w:rPr>
            </w:pPr>
          </w:p>
        </w:tc>
        <w:tc>
          <w:tcPr>
            <w:tcW w:w="696" w:type="dxa"/>
            <w:vAlign w:val="center"/>
          </w:tcPr>
          <w:p w14:paraId="5FDD3625">
            <w:pPr>
              <w:adjustRightInd w:val="0"/>
              <w:snapToGrid w:val="0"/>
              <w:rPr>
                <w:rFonts w:hint="eastAsia" w:ascii="黑体" w:hAnsi="黑体" w:eastAsia="黑体"/>
                <w:highlight w:val="none"/>
              </w:rPr>
            </w:pPr>
          </w:p>
        </w:tc>
        <w:tc>
          <w:tcPr>
            <w:tcW w:w="708" w:type="dxa"/>
            <w:vAlign w:val="center"/>
          </w:tcPr>
          <w:p w14:paraId="033C3600">
            <w:pPr>
              <w:adjustRightInd w:val="0"/>
              <w:snapToGrid w:val="0"/>
              <w:rPr>
                <w:rFonts w:hint="eastAsia" w:ascii="黑体" w:hAnsi="黑体" w:eastAsia="黑体"/>
                <w:highlight w:val="none"/>
              </w:rPr>
            </w:pPr>
          </w:p>
        </w:tc>
        <w:tc>
          <w:tcPr>
            <w:tcW w:w="564" w:type="dxa"/>
            <w:vAlign w:val="center"/>
          </w:tcPr>
          <w:p w14:paraId="76E67830">
            <w:pPr>
              <w:adjustRightInd w:val="0"/>
              <w:snapToGrid w:val="0"/>
              <w:rPr>
                <w:rFonts w:hint="eastAsia" w:ascii="黑体" w:hAnsi="黑体" w:eastAsia="黑体"/>
                <w:highlight w:val="none"/>
              </w:rPr>
            </w:pPr>
          </w:p>
        </w:tc>
        <w:tc>
          <w:tcPr>
            <w:tcW w:w="564" w:type="dxa"/>
            <w:vAlign w:val="center"/>
          </w:tcPr>
          <w:p w14:paraId="3879E325">
            <w:pPr>
              <w:adjustRightInd w:val="0"/>
              <w:snapToGrid w:val="0"/>
              <w:rPr>
                <w:rFonts w:hint="eastAsia" w:ascii="黑体" w:hAnsi="黑体" w:eastAsia="黑体"/>
                <w:highlight w:val="none"/>
              </w:rPr>
            </w:pPr>
          </w:p>
        </w:tc>
        <w:tc>
          <w:tcPr>
            <w:tcW w:w="746" w:type="dxa"/>
            <w:vAlign w:val="center"/>
          </w:tcPr>
          <w:p w14:paraId="698E3560">
            <w:pPr>
              <w:adjustRightInd w:val="0"/>
              <w:snapToGrid w:val="0"/>
              <w:rPr>
                <w:rFonts w:hint="eastAsia" w:ascii="黑体" w:hAnsi="黑体" w:eastAsia="黑体"/>
                <w:highlight w:val="none"/>
              </w:rPr>
            </w:pPr>
          </w:p>
        </w:tc>
      </w:tr>
      <w:tr w14:paraId="590BC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 w:type="dxa"/>
            <w:vAlign w:val="center"/>
          </w:tcPr>
          <w:p w14:paraId="6B5BD01E">
            <w:pPr>
              <w:adjustRightInd w:val="0"/>
              <w:snapToGrid w:val="0"/>
              <w:rPr>
                <w:rFonts w:hint="eastAsia" w:ascii="黑体" w:hAnsi="黑体" w:eastAsia="黑体"/>
                <w:highlight w:val="none"/>
              </w:rPr>
            </w:pPr>
          </w:p>
        </w:tc>
        <w:tc>
          <w:tcPr>
            <w:tcW w:w="466" w:type="dxa"/>
            <w:vAlign w:val="center"/>
          </w:tcPr>
          <w:p w14:paraId="35FF9779">
            <w:pPr>
              <w:adjustRightInd w:val="0"/>
              <w:snapToGrid w:val="0"/>
              <w:rPr>
                <w:rFonts w:hint="eastAsia" w:ascii="黑体" w:hAnsi="黑体" w:eastAsia="黑体"/>
                <w:highlight w:val="none"/>
              </w:rPr>
            </w:pPr>
          </w:p>
        </w:tc>
        <w:tc>
          <w:tcPr>
            <w:tcW w:w="466" w:type="dxa"/>
            <w:vAlign w:val="center"/>
          </w:tcPr>
          <w:p w14:paraId="344400DD">
            <w:pPr>
              <w:adjustRightInd w:val="0"/>
              <w:snapToGrid w:val="0"/>
              <w:rPr>
                <w:rFonts w:hint="eastAsia" w:ascii="黑体" w:hAnsi="黑体" w:eastAsia="黑体"/>
                <w:highlight w:val="none"/>
              </w:rPr>
            </w:pPr>
          </w:p>
        </w:tc>
        <w:tc>
          <w:tcPr>
            <w:tcW w:w="491" w:type="dxa"/>
            <w:vAlign w:val="center"/>
          </w:tcPr>
          <w:p w14:paraId="05E7B81C">
            <w:pPr>
              <w:adjustRightInd w:val="0"/>
              <w:snapToGrid w:val="0"/>
              <w:rPr>
                <w:rFonts w:hint="eastAsia" w:ascii="黑体" w:hAnsi="黑体" w:eastAsia="黑体"/>
                <w:highlight w:val="none"/>
              </w:rPr>
            </w:pPr>
          </w:p>
        </w:tc>
        <w:tc>
          <w:tcPr>
            <w:tcW w:w="496" w:type="dxa"/>
            <w:vAlign w:val="center"/>
          </w:tcPr>
          <w:p w14:paraId="3442B952">
            <w:pPr>
              <w:adjustRightInd w:val="0"/>
              <w:snapToGrid w:val="0"/>
              <w:rPr>
                <w:rFonts w:hint="eastAsia" w:ascii="黑体" w:hAnsi="黑体" w:eastAsia="黑体"/>
                <w:highlight w:val="none"/>
              </w:rPr>
            </w:pPr>
          </w:p>
        </w:tc>
        <w:tc>
          <w:tcPr>
            <w:tcW w:w="740" w:type="dxa"/>
            <w:vAlign w:val="center"/>
          </w:tcPr>
          <w:p w14:paraId="7547E94A">
            <w:pPr>
              <w:adjustRightInd w:val="0"/>
              <w:snapToGrid w:val="0"/>
              <w:rPr>
                <w:rFonts w:hint="eastAsia" w:ascii="黑体" w:hAnsi="黑体" w:eastAsia="黑体"/>
                <w:highlight w:val="none"/>
              </w:rPr>
            </w:pPr>
          </w:p>
        </w:tc>
        <w:tc>
          <w:tcPr>
            <w:tcW w:w="424" w:type="dxa"/>
            <w:vAlign w:val="center"/>
          </w:tcPr>
          <w:p w14:paraId="7E54CDE7">
            <w:pPr>
              <w:adjustRightInd w:val="0"/>
              <w:snapToGrid w:val="0"/>
              <w:rPr>
                <w:rFonts w:hint="eastAsia" w:ascii="黑体" w:hAnsi="黑体" w:eastAsia="黑体"/>
                <w:highlight w:val="none"/>
              </w:rPr>
            </w:pPr>
          </w:p>
        </w:tc>
        <w:tc>
          <w:tcPr>
            <w:tcW w:w="396" w:type="dxa"/>
            <w:vAlign w:val="center"/>
          </w:tcPr>
          <w:p w14:paraId="64E19392">
            <w:pPr>
              <w:adjustRightInd w:val="0"/>
              <w:snapToGrid w:val="0"/>
              <w:rPr>
                <w:rFonts w:hint="eastAsia" w:ascii="黑体" w:hAnsi="黑体" w:eastAsia="黑体"/>
                <w:highlight w:val="none"/>
              </w:rPr>
            </w:pPr>
          </w:p>
        </w:tc>
        <w:tc>
          <w:tcPr>
            <w:tcW w:w="492" w:type="dxa"/>
            <w:vAlign w:val="center"/>
          </w:tcPr>
          <w:p w14:paraId="4EB86A9B">
            <w:pPr>
              <w:adjustRightInd w:val="0"/>
              <w:snapToGrid w:val="0"/>
              <w:rPr>
                <w:rFonts w:hint="eastAsia" w:ascii="黑体" w:hAnsi="黑体" w:eastAsia="黑体"/>
                <w:highlight w:val="none"/>
              </w:rPr>
            </w:pPr>
          </w:p>
        </w:tc>
        <w:tc>
          <w:tcPr>
            <w:tcW w:w="732" w:type="dxa"/>
            <w:vAlign w:val="center"/>
          </w:tcPr>
          <w:p w14:paraId="29D53C65">
            <w:pPr>
              <w:adjustRightInd w:val="0"/>
              <w:snapToGrid w:val="0"/>
              <w:rPr>
                <w:rFonts w:hint="eastAsia" w:ascii="黑体" w:hAnsi="黑体" w:eastAsia="黑体"/>
                <w:highlight w:val="none"/>
              </w:rPr>
            </w:pPr>
          </w:p>
        </w:tc>
        <w:tc>
          <w:tcPr>
            <w:tcW w:w="660" w:type="dxa"/>
            <w:vAlign w:val="center"/>
          </w:tcPr>
          <w:p w14:paraId="625A1465">
            <w:pPr>
              <w:adjustRightInd w:val="0"/>
              <w:snapToGrid w:val="0"/>
              <w:rPr>
                <w:rFonts w:hint="eastAsia" w:ascii="黑体" w:hAnsi="黑体" w:eastAsia="黑体"/>
                <w:highlight w:val="none"/>
              </w:rPr>
            </w:pPr>
          </w:p>
        </w:tc>
        <w:tc>
          <w:tcPr>
            <w:tcW w:w="696" w:type="dxa"/>
            <w:vAlign w:val="center"/>
          </w:tcPr>
          <w:p w14:paraId="549F157B">
            <w:pPr>
              <w:adjustRightInd w:val="0"/>
              <w:snapToGrid w:val="0"/>
              <w:rPr>
                <w:rFonts w:hint="eastAsia" w:ascii="黑体" w:hAnsi="黑体" w:eastAsia="黑体"/>
                <w:highlight w:val="none"/>
              </w:rPr>
            </w:pPr>
          </w:p>
        </w:tc>
        <w:tc>
          <w:tcPr>
            <w:tcW w:w="708" w:type="dxa"/>
            <w:vAlign w:val="center"/>
          </w:tcPr>
          <w:p w14:paraId="6ED2BC0A">
            <w:pPr>
              <w:adjustRightInd w:val="0"/>
              <w:snapToGrid w:val="0"/>
              <w:rPr>
                <w:rFonts w:hint="eastAsia" w:ascii="黑体" w:hAnsi="黑体" w:eastAsia="黑体"/>
                <w:highlight w:val="none"/>
              </w:rPr>
            </w:pPr>
          </w:p>
        </w:tc>
        <w:tc>
          <w:tcPr>
            <w:tcW w:w="564" w:type="dxa"/>
            <w:vAlign w:val="center"/>
          </w:tcPr>
          <w:p w14:paraId="503B7BEF">
            <w:pPr>
              <w:adjustRightInd w:val="0"/>
              <w:snapToGrid w:val="0"/>
              <w:rPr>
                <w:rFonts w:hint="eastAsia" w:ascii="黑体" w:hAnsi="黑体" w:eastAsia="黑体"/>
                <w:highlight w:val="none"/>
              </w:rPr>
            </w:pPr>
          </w:p>
        </w:tc>
        <w:tc>
          <w:tcPr>
            <w:tcW w:w="564" w:type="dxa"/>
            <w:vAlign w:val="center"/>
          </w:tcPr>
          <w:p w14:paraId="7D0A190A">
            <w:pPr>
              <w:adjustRightInd w:val="0"/>
              <w:snapToGrid w:val="0"/>
              <w:rPr>
                <w:rFonts w:hint="eastAsia" w:ascii="黑体" w:hAnsi="黑体" w:eastAsia="黑体"/>
                <w:highlight w:val="none"/>
              </w:rPr>
            </w:pPr>
          </w:p>
        </w:tc>
        <w:tc>
          <w:tcPr>
            <w:tcW w:w="746" w:type="dxa"/>
            <w:vAlign w:val="center"/>
          </w:tcPr>
          <w:p w14:paraId="1BBF758A">
            <w:pPr>
              <w:adjustRightInd w:val="0"/>
              <w:snapToGrid w:val="0"/>
              <w:rPr>
                <w:rFonts w:hint="eastAsia" w:ascii="黑体" w:hAnsi="黑体" w:eastAsia="黑体"/>
                <w:highlight w:val="none"/>
              </w:rPr>
            </w:pPr>
          </w:p>
        </w:tc>
      </w:tr>
      <w:tr w14:paraId="00CDB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 w:type="dxa"/>
            <w:vAlign w:val="center"/>
          </w:tcPr>
          <w:p w14:paraId="744A8B9A">
            <w:pPr>
              <w:adjustRightInd w:val="0"/>
              <w:snapToGrid w:val="0"/>
              <w:rPr>
                <w:rFonts w:hint="eastAsia" w:ascii="黑体" w:hAnsi="黑体" w:eastAsia="黑体"/>
                <w:highlight w:val="none"/>
              </w:rPr>
            </w:pPr>
          </w:p>
        </w:tc>
        <w:tc>
          <w:tcPr>
            <w:tcW w:w="466" w:type="dxa"/>
            <w:vAlign w:val="center"/>
          </w:tcPr>
          <w:p w14:paraId="2594DD9E">
            <w:pPr>
              <w:adjustRightInd w:val="0"/>
              <w:snapToGrid w:val="0"/>
              <w:rPr>
                <w:rFonts w:hint="eastAsia" w:ascii="黑体" w:hAnsi="黑体" w:eastAsia="黑体"/>
                <w:highlight w:val="none"/>
              </w:rPr>
            </w:pPr>
          </w:p>
        </w:tc>
        <w:tc>
          <w:tcPr>
            <w:tcW w:w="466" w:type="dxa"/>
            <w:vAlign w:val="center"/>
          </w:tcPr>
          <w:p w14:paraId="1419A44C">
            <w:pPr>
              <w:adjustRightInd w:val="0"/>
              <w:snapToGrid w:val="0"/>
              <w:rPr>
                <w:rFonts w:hint="eastAsia" w:ascii="黑体" w:hAnsi="黑体" w:eastAsia="黑体"/>
                <w:highlight w:val="none"/>
              </w:rPr>
            </w:pPr>
          </w:p>
        </w:tc>
        <w:tc>
          <w:tcPr>
            <w:tcW w:w="491" w:type="dxa"/>
            <w:vAlign w:val="center"/>
          </w:tcPr>
          <w:p w14:paraId="127D609F">
            <w:pPr>
              <w:adjustRightInd w:val="0"/>
              <w:snapToGrid w:val="0"/>
              <w:rPr>
                <w:rFonts w:hint="eastAsia" w:ascii="黑体" w:hAnsi="黑体" w:eastAsia="黑体"/>
                <w:highlight w:val="none"/>
              </w:rPr>
            </w:pPr>
          </w:p>
        </w:tc>
        <w:tc>
          <w:tcPr>
            <w:tcW w:w="496" w:type="dxa"/>
            <w:vAlign w:val="center"/>
          </w:tcPr>
          <w:p w14:paraId="1D25E5C4">
            <w:pPr>
              <w:adjustRightInd w:val="0"/>
              <w:snapToGrid w:val="0"/>
              <w:rPr>
                <w:rFonts w:hint="eastAsia" w:ascii="黑体" w:hAnsi="黑体" w:eastAsia="黑体"/>
                <w:highlight w:val="none"/>
              </w:rPr>
            </w:pPr>
          </w:p>
        </w:tc>
        <w:tc>
          <w:tcPr>
            <w:tcW w:w="740" w:type="dxa"/>
            <w:vAlign w:val="center"/>
          </w:tcPr>
          <w:p w14:paraId="1A18CD67">
            <w:pPr>
              <w:adjustRightInd w:val="0"/>
              <w:snapToGrid w:val="0"/>
              <w:rPr>
                <w:rFonts w:hint="eastAsia" w:ascii="黑体" w:hAnsi="黑体" w:eastAsia="黑体"/>
                <w:highlight w:val="none"/>
              </w:rPr>
            </w:pPr>
          </w:p>
        </w:tc>
        <w:tc>
          <w:tcPr>
            <w:tcW w:w="424" w:type="dxa"/>
            <w:vAlign w:val="center"/>
          </w:tcPr>
          <w:p w14:paraId="040ECE97">
            <w:pPr>
              <w:adjustRightInd w:val="0"/>
              <w:snapToGrid w:val="0"/>
              <w:rPr>
                <w:rFonts w:hint="eastAsia" w:ascii="黑体" w:hAnsi="黑体" w:eastAsia="黑体"/>
                <w:highlight w:val="none"/>
              </w:rPr>
            </w:pPr>
          </w:p>
        </w:tc>
        <w:tc>
          <w:tcPr>
            <w:tcW w:w="396" w:type="dxa"/>
            <w:vAlign w:val="center"/>
          </w:tcPr>
          <w:p w14:paraId="4813490E">
            <w:pPr>
              <w:adjustRightInd w:val="0"/>
              <w:snapToGrid w:val="0"/>
              <w:rPr>
                <w:rFonts w:hint="eastAsia" w:ascii="黑体" w:hAnsi="黑体" w:eastAsia="黑体"/>
                <w:highlight w:val="none"/>
              </w:rPr>
            </w:pPr>
          </w:p>
        </w:tc>
        <w:tc>
          <w:tcPr>
            <w:tcW w:w="492" w:type="dxa"/>
            <w:vAlign w:val="center"/>
          </w:tcPr>
          <w:p w14:paraId="6EC951D6">
            <w:pPr>
              <w:adjustRightInd w:val="0"/>
              <w:snapToGrid w:val="0"/>
              <w:rPr>
                <w:rFonts w:hint="eastAsia" w:ascii="黑体" w:hAnsi="黑体" w:eastAsia="黑体"/>
                <w:highlight w:val="none"/>
              </w:rPr>
            </w:pPr>
          </w:p>
        </w:tc>
        <w:tc>
          <w:tcPr>
            <w:tcW w:w="732" w:type="dxa"/>
            <w:vAlign w:val="center"/>
          </w:tcPr>
          <w:p w14:paraId="40AD6F62">
            <w:pPr>
              <w:adjustRightInd w:val="0"/>
              <w:snapToGrid w:val="0"/>
              <w:rPr>
                <w:rFonts w:hint="eastAsia" w:ascii="黑体" w:hAnsi="黑体" w:eastAsia="黑体"/>
                <w:highlight w:val="none"/>
              </w:rPr>
            </w:pPr>
          </w:p>
        </w:tc>
        <w:tc>
          <w:tcPr>
            <w:tcW w:w="660" w:type="dxa"/>
            <w:vAlign w:val="center"/>
          </w:tcPr>
          <w:p w14:paraId="0CC64086">
            <w:pPr>
              <w:adjustRightInd w:val="0"/>
              <w:snapToGrid w:val="0"/>
              <w:rPr>
                <w:rFonts w:hint="eastAsia" w:ascii="黑体" w:hAnsi="黑体" w:eastAsia="黑体"/>
                <w:highlight w:val="none"/>
              </w:rPr>
            </w:pPr>
          </w:p>
        </w:tc>
        <w:tc>
          <w:tcPr>
            <w:tcW w:w="696" w:type="dxa"/>
            <w:vAlign w:val="center"/>
          </w:tcPr>
          <w:p w14:paraId="49B3B4B3">
            <w:pPr>
              <w:adjustRightInd w:val="0"/>
              <w:snapToGrid w:val="0"/>
              <w:rPr>
                <w:rFonts w:hint="eastAsia" w:ascii="黑体" w:hAnsi="黑体" w:eastAsia="黑体"/>
                <w:highlight w:val="none"/>
              </w:rPr>
            </w:pPr>
          </w:p>
        </w:tc>
        <w:tc>
          <w:tcPr>
            <w:tcW w:w="708" w:type="dxa"/>
            <w:vAlign w:val="center"/>
          </w:tcPr>
          <w:p w14:paraId="47406D5B">
            <w:pPr>
              <w:adjustRightInd w:val="0"/>
              <w:snapToGrid w:val="0"/>
              <w:rPr>
                <w:rFonts w:hint="eastAsia" w:ascii="黑体" w:hAnsi="黑体" w:eastAsia="黑体"/>
                <w:highlight w:val="none"/>
              </w:rPr>
            </w:pPr>
          </w:p>
        </w:tc>
        <w:tc>
          <w:tcPr>
            <w:tcW w:w="564" w:type="dxa"/>
            <w:vAlign w:val="center"/>
          </w:tcPr>
          <w:p w14:paraId="27793446">
            <w:pPr>
              <w:adjustRightInd w:val="0"/>
              <w:snapToGrid w:val="0"/>
              <w:rPr>
                <w:rFonts w:hint="eastAsia" w:ascii="黑体" w:hAnsi="黑体" w:eastAsia="黑体"/>
                <w:highlight w:val="none"/>
              </w:rPr>
            </w:pPr>
          </w:p>
        </w:tc>
        <w:tc>
          <w:tcPr>
            <w:tcW w:w="564" w:type="dxa"/>
            <w:vAlign w:val="center"/>
          </w:tcPr>
          <w:p w14:paraId="6FA455BA">
            <w:pPr>
              <w:adjustRightInd w:val="0"/>
              <w:snapToGrid w:val="0"/>
              <w:rPr>
                <w:rFonts w:hint="eastAsia" w:ascii="黑体" w:hAnsi="黑体" w:eastAsia="黑体"/>
                <w:highlight w:val="none"/>
              </w:rPr>
            </w:pPr>
          </w:p>
        </w:tc>
        <w:tc>
          <w:tcPr>
            <w:tcW w:w="746" w:type="dxa"/>
            <w:vAlign w:val="center"/>
          </w:tcPr>
          <w:p w14:paraId="7B906C06">
            <w:pPr>
              <w:adjustRightInd w:val="0"/>
              <w:snapToGrid w:val="0"/>
              <w:rPr>
                <w:rFonts w:hint="eastAsia" w:ascii="黑体" w:hAnsi="黑体" w:eastAsia="黑体"/>
                <w:highlight w:val="none"/>
              </w:rPr>
            </w:pPr>
          </w:p>
        </w:tc>
      </w:tr>
      <w:tr w14:paraId="6DB74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 w:type="dxa"/>
            <w:vAlign w:val="center"/>
          </w:tcPr>
          <w:p w14:paraId="23B47FAC">
            <w:pPr>
              <w:adjustRightInd w:val="0"/>
              <w:snapToGrid w:val="0"/>
              <w:rPr>
                <w:rFonts w:hint="eastAsia" w:ascii="黑体" w:hAnsi="黑体" w:eastAsia="黑体"/>
                <w:highlight w:val="none"/>
              </w:rPr>
            </w:pPr>
          </w:p>
        </w:tc>
        <w:tc>
          <w:tcPr>
            <w:tcW w:w="466" w:type="dxa"/>
            <w:vAlign w:val="center"/>
          </w:tcPr>
          <w:p w14:paraId="67BAE275">
            <w:pPr>
              <w:adjustRightInd w:val="0"/>
              <w:snapToGrid w:val="0"/>
              <w:rPr>
                <w:rFonts w:hint="eastAsia" w:ascii="黑体" w:hAnsi="黑体" w:eastAsia="黑体"/>
                <w:highlight w:val="none"/>
              </w:rPr>
            </w:pPr>
          </w:p>
        </w:tc>
        <w:tc>
          <w:tcPr>
            <w:tcW w:w="466" w:type="dxa"/>
            <w:vAlign w:val="center"/>
          </w:tcPr>
          <w:p w14:paraId="21437B11">
            <w:pPr>
              <w:adjustRightInd w:val="0"/>
              <w:snapToGrid w:val="0"/>
              <w:rPr>
                <w:rFonts w:hint="eastAsia" w:ascii="黑体" w:hAnsi="黑体" w:eastAsia="黑体"/>
                <w:highlight w:val="none"/>
              </w:rPr>
            </w:pPr>
          </w:p>
        </w:tc>
        <w:tc>
          <w:tcPr>
            <w:tcW w:w="491" w:type="dxa"/>
            <w:vAlign w:val="center"/>
          </w:tcPr>
          <w:p w14:paraId="69ABF7F4">
            <w:pPr>
              <w:adjustRightInd w:val="0"/>
              <w:snapToGrid w:val="0"/>
              <w:rPr>
                <w:rFonts w:hint="eastAsia" w:ascii="黑体" w:hAnsi="黑体" w:eastAsia="黑体"/>
                <w:highlight w:val="none"/>
              </w:rPr>
            </w:pPr>
          </w:p>
        </w:tc>
        <w:tc>
          <w:tcPr>
            <w:tcW w:w="496" w:type="dxa"/>
            <w:vAlign w:val="center"/>
          </w:tcPr>
          <w:p w14:paraId="04B2EBAF">
            <w:pPr>
              <w:adjustRightInd w:val="0"/>
              <w:snapToGrid w:val="0"/>
              <w:rPr>
                <w:rFonts w:hint="eastAsia" w:ascii="黑体" w:hAnsi="黑体" w:eastAsia="黑体"/>
                <w:highlight w:val="none"/>
              </w:rPr>
            </w:pPr>
          </w:p>
        </w:tc>
        <w:tc>
          <w:tcPr>
            <w:tcW w:w="740" w:type="dxa"/>
            <w:vAlign w:val="center"/>
          </w:tcPr>
          <w:p w14:paraId="595077AB">
            <w:pPr>
              <w:adjustRightInd w:val="0"/>
              <w:snapToGrid w:val="0"/>
              <w:rPr>
                <w:rFonts w:hint="eastAsia" w:ascii="黑体" w:hAnsi="黑体" w:eastAsia="黑体"/>
                <w:highlight w:val="none"/>
              </w:rPr>
            </w:pPr>
          </w:p>
        </w:tc>
        <w:tc>
          <w:tcPr>
            <w:tcW w:w="424" w:type="dxa"/>
            <w:vAlign w:val="center"/>
          </w:tcPr>
          <w:p w14:paraId="1A402539">
            <w:pPr>
              <w:adjustRightInd w:val="0"/>
              <w:snapToGrid w:val="0"/>
              <w:rPr>
                <w:rFonts w:hint="eastAsia" w:ascii="黑体" w:hAnsi="黑体" w:eastAsia="黑体"/>
                <w:highlight w:val="none"/>
              </w:rPr>
            </w:pPr>
          </w:p>
        </w:tc>
        <w:tc>
          <w:tcPr>
            <w:tcW w:w="396" w:type="dxa"/>
            <w:vAlign w:val="center"/>
          </w:tcPr>
          <w:p w14:paraId="22D8103F">
            <w:pPr>
              <w:adjustRightInd w:val="0"/>
              <w:snapToGrid w:val="0"/>
              <w:rPr>
                <w:rFonts w:hint="eastAsia" w:ascii="黑体" w:hAnsi="黑体" w:eastAsia="黑体"/>
                <w:highlight w:val="none"/>
              </w:rPr>
            </w:pPr>
          </w:p>
        </w:tc>
        <w:tc>
          <w:tcPr>
            <w:tcW w:w="492" w:type="dxa"/>
            <w:vAlign w:val="center"/>
          </w:tcPr>
          <w:p w14:paraId="2AC7CD94">
            <w:pPr>
              <w:adjustRightInd w:val="0"/>
              <w:snapToGrid w:val="0"/>
              <w:rPr>
                <w:rFonts w:hint="eastAsia" w:ascii="黑体" w:hAnsi="黑体" w:eastAsia="黑体"/>
                <w:highlight w:val="none"/>
              </w:rPr>
            </w:pPr>
          </w:p>
        </w:tc>
        <w:tc>
          <w:tcPr>
            <w:tcW w:w="732" w:type="dxa"/>
            <w:vAlign w:val="center"/>
          </w:tcPr>
          <w:p w14:paraId="45FAC372">
            <w:pPr>
              <w:adjustRightInd w:val="0"/>
              <w:snapToGrid w:val="0"/>
              <w:rPr>
                <w:rFonts w:hint="eastAsia" w:ascii="黑体" w:hAnsi="黑体" w:eastAsia="黑体"/>
                <w:highlight w:val="none"/>
              </w:rPr>
            </w:pPr>
          </w:p>
        </w:tc>
        <w:tc>
          <w:tcPr>
            <w:tcW w:w="660" w:type="dxa"/>
            <w:vAlign w:val="center"/>
          </w:tcPr>
          <w:p w14:paraId="6C1A4836">
            <w:pPr>
              <w:adjustRightInd w:val="0"/>
              <w:snapToGrid w:val="0"/>
              <w:rPr>
                <w:rFonts w:hint="eastAsia" w:ascii="黑体" w:hAnsi="黑体" w:eastAsia="黑体"/>
                <w:highlight w:val="none"/>
              </w:rPr>
            </w:pPr>
          </w:p>
        </w:tc>
        <w:tc>
          <w:tcPr>
            <w:tcW w:w="696" w:type="dxa"/>
            <w:vAlign w:val="center"/>
          </w:tcPr>
          <w:p w14:paraId="6FB0C906">
            <w:pPr>
              <w:adjustRightInd w:val="0"/>
              <w:snapToGrid w:val="0"/>
              <w:rPr>
                <w:rFonts w:hint="eastAsia" w:ascii="黑体" w:hAnsi="黑体" w:eastAsia="黑体"/>
                <w:highlight w:val="none"/>
              </w:rPr>
            </w:pPr>
          </w:p>
        </w:tc>
        <w:tc>
          <w:tcPr>
            <w:tcW w:w="708" w:type="dxa"/>
            <w:vAlign w:val="center"/>
          </w:tcPr>
          <w:p w14:paraId="4E272266">
            <w:pPr>
              <w:adjustRightInd w:val="0"/>
              <w:snapToGrid w:val="0"/>
              <w:rPr>
                <w:rFonts w:hint="eastAsia" w:ascii="黑体" w:hAnsi="黑体" w:eastAsia="黑体"/>
                <w:highlight w:val="none"/>
              </w:rPr>
            </w:pPr>
          </w:p>
        </w:tc>
        <w:tc>
          <w:tcPr>
            <w:tcW w:w="564" w:type="dxa"/>
            <w:vAlign w:val="center"/>
          </w:tcPr>
          <w:p w14:paraId="5E3C2DBF">
            <w:pPr>
              <w:adjustRightInd w:val="0"/>
              <w:snapToGrid w:val="0"/>
              <w:rPr>
                <w:rFonts w:hint="eastAsia" w:ascii="黑体" w:hAnsi="黑体" w:eastAsia="黑体"/>
                <w:highlight w:val="none"/>
              </w:rPr>
            </w:pPr>
          </w:p>
        </w:tc>
        <w:tc>
          <w:tcPr>
            <w:tcW w:w="564" w:type="dxa"/>
            <w:vAlign w:val="center"/>
          </w:tcPr>
          <w:p w14:paraId="5531464A">
            <w:pPr>
              <w:adjustRightInd w:val="0"/>
              <w:snapToGrid w:val="0"/>
              <w:rPr>
                <w:rFonts w:hint="eastAsia" w:ascii="黑体" w:hAnsi="黑体" w:eastAsia="黑体"/>
                <w:highlight w:val="none"/>
              </w:rPr>
            </w:pPr>
          </w:p>
        </w:tc>
        <w:tc>
          <w:tcPr>
            <w:tcW w:w="746" w:type="dxa"/>
            <w:vAlign w:val="center"/>
          </w:tcPr>
          <w:p w14:paraId="5636E40A">
            <w:pPr>
              <w:adjustRightInd w:val="0"/>
              <w:snapToGrid w:val="0"/>
              <w:rPr>
                <w:rFonts w:hint="eastAsia" w:ascii="黑体" w:hAnsi="黑体" w:eastAsia="黑体"/>
                <w:highlight w:val="none"/>
              </w:rPr>
            </w:pPr>
          </w:p>
        </w:tc>
      </w:tr>
      <w:tr w14:paraId="7D338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 w:type="dxa"/>
            <w:vAlign w:val="center"/>
          </w:tcPr>
          <w:p w14:paraId="3F816A7D">
            <w:pPr>
              <w:adjustRightInd w:val="0"/>
              <w:snapToGrid w:val="0"/>
              <w:rPr>
                <w:rFonts w:hint="eastAsia" w:ascii="黑体" w:hAnsi="黑体" w:eastAsia="黑体"/>
                <w:highlight w:val="none"/>
              </w:rPr>
            </w:pPr>
          </w:p>
        </w:tc>
        <w:tc>
          <w:tcPr>
            <w:tcW w:w="466" w:type="dxa"/>
            <w:vAlign w:val="center"/>
          </w:tcPr>
          <w:p w14:paraId="4CB0A9AB">
            <w:pPr>
              <w:adjustRightInd w:val="0"/>
              <w:snapToGrid w:val="0"/>
              <w:rPr>
                <w:rFonts w:hint="eastAsia" w:ascii="黑体" w:hAnsi="黑体" w:eastAsia="黑体"/>
                <w:highlight w:val="none"/>
              </w:rPr>
            </w:pPr>
          </w:p>
        </w:tc>
        <w:tc>
          <w:tcPr>
            <w:tcW w:w="466" w:type="dxa"/>
            <w:vAlign w:val="center"/>
          </w:tcPr>
          <w:p w14:paraId="25182E61">
            <w:pPr>
              <w:adjustRightInd w:val="0"/>
              <w:snapToGrid w:val="0"/>
              <w:rPr>
                <w:rFonts w:hint="eastAsia" w:ascii="黑体" w:hAnsi="黑体" w:eastAsia="黑体"/>
                <w:highlight w:val="none"/>
              </w:rPr>
            </w:pPr>
          </w:p>
        </w:tc>
        <w:tc>
          <w:tcPr>
            <w:tcW w:w="491" w:type="dxa"/>
            <w:vAlign w:val="center"/>
          </w:tcPr>
          <w:p w14:paraId="7AF79F05">
            <w:pPr>
              <w:adjustRightInd w:val="0"/>
              <w:snapToGrid w:val="0"/>
              <w:rPr>
                <w:rFonts w:hint="eastAsia" w:ascii="黑体" w:hAnsi="黑体" w:eastAsia="黑体"/>
                <w:highlight w:val="none"/>
              </w:rPr>
            </w:pPr>
          </w:p>
        </w:tc>
        <w:tc>
          <w:tcPr>
            <w:tcW w:w="496" w:type="dxa"/>
            <w:vAlign w:val="center"/>
          </w:tcPr>
          <w:p w14:paraId="03DCD6C7">
            <w:pPr>
              <w:adjustRightInd w:val="0"/>
              <w:snapToGrid w:val="0"/>
              <w:rPr>
                <w:rFonts w:hint="eastAsia" w:ascii="黑体" w:hAnsi="黑体" w:eastAsia="黑体"/>
                <w:highlight w:val="none"/>
              </w:rPr>
            </w:pPr>
          </w:p>
        </w:tc>
        <w:tc>
          <w:tcPr>
            <w:tcW w:w="740" w:type="dxa"/>
            <w:vAlign w:val="center"/>
          </w:tcPr>
          <w:p w14:paraId="40E9EA62">
            <w:pPr>
              <w:adjustRightInd w:val="0"/>
              <w:snapToGrid w:val="0"/>
              <w:rPr>
                <w:rFonts w:hint="eastAsia" w:ascii="黑体" w:hAnsi="黑体" w:eastAsia="黑体"/>
                <w:highlight w:val="none"/>
              </w:rPr>
            </w:pPr>
          </w:p>
        </w:tc>
        <w:tc>
          <w:tcPr>
            <w:tcW w:w="424" w:type="dxa"/>
            <w:vAlign w:val="center"/>
          </w:tcPr>
          <w:p w14:paraId="5C7018AB">
            <w:pPr>
              <w:adjustRightInd w:val="0"/>
              <w:snapToGrid w:val="0"/>
              <w:rPr>
                <w:rFonts w:hint="eastAsia" w:ascii="黑体" w:hAnsi="黑体" w:eastAsia="黑体"/>
                <w:highlight w:val="none"/>
              </w:rPr>
            </w:pPr>
          </w:p>
        </w:tc>
        <w:tc>
          <w:tcPr>
            <w:tcW w:w="396" w:type="dxa"/>
            <w:vAlign w:val="center"/>
          </w:tcPr>
          <w:p w14:paraId="6F452A98">
            <w:pPr>
              <w:adjustRightInd w:val="0"/>
              <w:snapToGrid w:val="0"/>
              <w:rPr>
                <w:rFonts w:hint="eastAsia" w:ascii="黑体" w:hAnsi="黑体" w:eastAsia="黑体"/>
                <w:highlight w:val="none"/>
              </w:rPr>
            </w:pPr>
          </w:p>
        </w:tc>
        <w:tc>
          <w:tcPr>
            <w:tcW w:w="492" w:type="dxa"/>
            <w:vAlign w:val="center"/>
          </w:tcPr>
          <w:p w14:paraId="22E2AC78">
            <w:pPr>
              <w:adjustRightInd w:val="0"/>
              <w:snapToGrid w:val="0"/>
              <w:rPr>
                <w:rFonts w:hint="eastAsia" w:ascii="黑体" w:hAnsi="黑体" w:eastAsia="黑体"/>
                <w:highlight w:val="none"/>
              </w:rPr>
            </w:pPr>
          </w:p>
        </w:tc>
        <w:tc>
          <w:tcPr>
            <w:tcW w:w="732" w:type="dxa"/>
            <w:vAlign w:val="center"/>
          </w:tcPr>
          <w:p w14:paraId="3A8951DB">
            <w:pPr>
              <w:adjustRightInd w:val="0"/>
              <w:snapToGrid w:val="0"/>
              <w:rPr>
                <w:rFonts w:hint="eastAsia" w:ascii="黑体" w:hAnsi="黑体" w:eastAsia="黑体"/>
                <w:highlight w:val="none"/>
              </w:rPr>
            </w:pPr>
          </w:p>
        </w:tc>
        <w:tc>
          <w:tcPr>
            <w:tcW w:w="660" w:type="dxa"/>
            <w:vAlign w:val="center"/>
          </w:tcPr>
          <w:p w14:paraId="4B6405F2">
            <w:pPr>
              <w:adjustRightInd w:val="0"/>
              <w:snapToGrid w:val="0"/>
              <w:rPr>
                <w:rFonts w:hint="eastAsia" w:ascii="黑体" w:hAnsi="黑体" w:eastAsia="黑体"/>
                <w:highlight w:val="none"/>
              </w:rPr>
            </w:pPr>
          </w:p>
        </w:tc>
        <w:tc>
          <w:tcPr>
            <w:tcW w:w="696" w:type="dxa"/>
            <w:vAlign w:val="center"/>
          </w:tcPr>
          <w:p w14:paraId="0807D60D">
            <w:pPr>
              <w:adjustRightInd w:val="0"/>
              <w:snapToGrid w:val="0"/>
              <w:rPr>
                <w:rFonts w:hint="eastAsia" w:ascii="黑体" w:hAnsi="黑体" w:eastAsia="黑体"/>
                <w:highlight w:val="none"/>
              </w:rPr>
            </w:pPr>
          </w:p>
        </w:tc>
        <w:tc>
          <w:tcPr>
            <w:tcW w:w="708" w:type="dxa"/>
            <w:vAlign w:val="center"/>
          </w:tcPr>
          <w:p w14:paraId="004B483D">
            <w:pPr>
              <w:adjustRightInd w:val="0"/>
              <w:snapToGrid w:val="0"/>
              <w:rPr>
                <w:rFonts w:hint="eastAsia" w:ascii="黑体" w:hAnsi="黑体" w:eastAsia="黑体"/>
                <w:highlight w:val="none"/>
              </w:rPr>
            </w:pPr>
          </w:p>
        </w:tc>
        <w:tc>
          <w:tcPr>
            <w:tcW w:w="564" w:type="dxa"/>
            <w:vAlign w:val="center"/>
          </w:tcPr>
          <w:p w14:paraId="0CBA2516">
            <w:pPr>
              <w:adjustRightInd w:val="0"/>
              <w:snapToGrid w:val="0"/>
              <w:rPr>
                <w:rFonts w:hint="eastAsia" w:ascii="黑体" w:hAnsi="黑体" w:eastAsia="黑体"/>
                <w:highlight w:val="none"/>
              </w:rPr>
            </w:pPr>
          </w:p>
        </w:tc>
        <w:tc>
          <w:tcPr>
            <w:tcW w:w="564" w:type="dxa"/>
            <w:vAlign w:val="center"/>
          </w:tcPr>
          <w:p w14:paraId="1A29F720">
            <w:pPr>
              <w:adjustRightInd w:val="0"/>
              <w:snapToGrid w:val="0"/>
              <w:rPr>
                <w:rFonts w:hint="eastAsia" w:ascii="黑体" w:hAnsi="黑体" w:eastAsia="黑体"/>
                <w:highlight w:val="none"/>
              </w:rPr>
            </w:pPr>
          </w:p>
        </w:tc>
        <w:tc>
          <w:tcPr>
            <w:tcW w:w="746" w:type="dxa"/>
            <w:vAlign w:val="center"/>
          </w:tcPr>
          <w:p w14:paraId="72E0E7AA">
            <w:pPr>
              <w:adjustRightInd w:val="0"/>
              <w:snapToGrid w:val="0"/>
              <w:rPr>
                <w:rFonts w:hint="eastAsia" w:ascii="黑体" w:hAnsi="黑体" w:eastAsia="黑体"/>
                <w:highlight w:val="none"/>
              </w:rPr>
            </w:pPr>
          </w:p>
        </w:tc>
      </w:tr>
      <w:tr w14:paraId="5BD26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 w:type="dxa"/>
            <w:vAlign w:val="center"/>
          </w:tcPr>
          <w:p w14:paraId="09B9E740">
            <w:pPr>
              <w:adjustRightInd w:val="0"/>
              <w:snapToGrid w:val="0"/>
              <w:rPr>
                <w:rFonts w:hint="eastAsia" w:ascii="黑体" w:hAnsi="黑体" w:eastAsia="黑体"/>
                <w:highlight w:val="none"/>
              </w:rPr>
            </w:pPr>
          </w:p>
        </w:tc>
        <w:tc>
          <w:tcPr>
            <w:tcW w:w="466" w:type="dxa"/>
            <w:vAlign w:val="center"/>
          </w:tcPr>
          <w:p w14:paraId="183BC227">
            <w:pPr>
              <w:adjustRightInd w:val="0"/>
              <w:snapToGrid w:val="0"/>
              <w:rPr>
                <w:rFonts w:hint="eastAsia" w:ascii="黑体" w:hAnsi="黑体" w:eastAsia="黑体"/>
                <w:highlight w:val="none"/>
              </w:rPr>
            </w:pPr>
          </w:p>
        </w:tc>
        <w:tc>
          <w:tcPr>
            <w:tcW w:w="466" w:type="dxa"/>
            <w:vAlign w:val="center"/>
          </w:tcPr>
          <w:p w14:paraId="79C98C61">
            <w:pPr>
              <w:adjustRightInd w:val="0"/>
              <w:snapToGrid w:val="0"/>
              <w:rPr>
                <w:rFonts w:hint="eastAsia" w:ascii="黑体" w:hAnsi="黑体" w:eastAsia="黑体"/>
                <w:highlight w:val="none"/>
              </w:rPr>
            </w:pPr>
          </w:p>
        </w:tc>
        <w:tc>
          <w:tcPr>
            <w:tcW w:w="491" w:type="dxa"/>
            <w:vAlign w:val="center"/>
          </w:tcPr>
          <w:p w14:paraId="3AFDB28C">
            <w:pPr>
              <w:adjustRightInd w:val="0"/>
              <w:snapToGrid w:val="0"/>
              <w:rPr>
                <w:rFonts w:hint="eastAsia" w:ascii="黑体" w:hAnsi="黑体" w:eastAsia="黑体"/>
                <w:highlight w:val="none"/>
              </w:rPr>
            </w:pPr>
          </w:p>
        </w:tc>
        <w:tc>
          <w:tcPr>
            <w:tcW w:w="496" w:type="dxa"/>
            <w:vAlign w:val="center"/>
          </w:tcPr>
          <w:p w14:paraId="59B14C33">
            <w:pPr>
              <w:adjustRightInd w:val="0"/>
              <w:snapToGrid w:val="0"/>
              <w:rPr>
                <w:rFonts w:hint="eastAsia" w:ascii="黑体" w:hAnsi="黑体" w:eastAsia="黑体"/>
                <w:highlight w:val="none"/>
              </w:rPr>
            </w:pPr>
          </w:p>
        </w:tc>
        <w:tc>
          <w:tcPr>
            <w:tcW w:w="740" w:type="dxa"/>
            <w:vAlign w:val="center"/>
          </w:tcPr>
          <w:p w14:paraId="05D66AF6">
            <w:pPr>
              <w:adjustRightInd w:val="0"/>
              <w:snapToGrid w:val="0"/>
              <w:rPr>
                <w:rFonts w:hint="eastAsia" w:ascii="黑体" w:hAnsi="黑体" w:eastAsia="黑体"/>
                <w:highlight w:val="none"/>
              </w:rPr>
            </w:pPr>
          </w:p>
        </w:tc>
        <w:tc>
          <w:tcPr>
            <w:tcW w:w="424" w:type="dxa"/>
            <w:vAlign w:val="center"/>
          </w:tcPr>
          <w:p w14:paraId="20479062">
            <w:pPr>
              <w:adjustRightInd w:val="0"/>
              <w:snapToGrid w:val="0"/>
              <w:rPr>
                <w:rFonts w:hint="eastAsia" w:ascii="黑体" w:hAnsi="黑体" w:eastAsia="黑体"/>
                <w:highlight w:val="none"/>
              </w:rPr>
            </w:pPr>
          </w:p>
        </w:tc>
        <w:tc>
          <w:tcPr>
            <w:tcW w:w="396" w:type="dxa"/>
            <w:vAlign w:val="center"/>
          </w:tcPr>
          <w:p w14:paraId="74A864E3">
            <w:pPr>
              <w:adjustRightInd w:val="0"/>
              <w:snapToGrid w:val="0"/>
              <w:rPr>
                <w:rFonts w:hint="eastAsia" w:ascii="黑体" w:hAnsi="黑体" w:eastAsia="黑体"/>
                <w:highlight w:val="none"/>
              </w:rPr>
            </w:pPr>
          </w:p>
        </w:tc>
        <w:tc>
          <w:tcPr>
            <w:tcW w:w="492" w:type="dxa"/>
            <w:vAlign w:val="center"/>
          </w:tcPr>
          <w:p w14:paraId="7B645562">
            <w:pPr>
              <w:adjustRightInd w:val="0"/>
              <w:snapToGrid w:val="0"/>
              <w:rPr>
                <w:rFonts w:hint="eastAsia" w:ascii="黑体" w:hAnsi="黑体" w:eastAsia="黑体"/>
                <w:highlight w:val="none"/>
              </w:rPr>
            </w:pPr>
          </w:p>
        </w:tc>
        <w:tc>
          <w:tcPr>
            <w:tcW w:w="732" w:type="dxa"/>
            <w:vAlign w:val="center"/>
          </w:tcPr>
          <w:p w14:paraId="18504105">
            <w:pPr>
              <w:adjustRightInd w:val="0"/>
              <w:snapToGrid w:val="0"/>
              <w:rPr>
                <w:rFonts w:hint="eastAsia" w:ascii="黑体" w:hAnsi="黑体" w:eastAsia="黑体"/>
                <w:highlight w:val="none"/>
              </w:rPr>
            </w:pPr>
          </w:p>
        </w:tc>
        <w:tc>
          <w:tcPr>
            <w:tcW w:w="660" w:type="dxa"/>
            <w:vAlign w:val="center"/>
          </w:tcPr>
          <w:p w14:paraId="54B073DE">
            <w:pPr>
              <w:adjustRightInd w:val="0"/>
              <w:snapToGrid w:val="0"/>
              <w:rPr>
                <w:rFonts w:hint="eastAsia" w:ascii="黑体" w:hAnsi="黑体" w:eastAsia="黑体"/>
                <w:highlight w:val="none"/>
              </w:rPr>
            </w:pPr>
          </w:p>
        </w:tc>
        <w:tc>
          <w:tcPr>
            <w:tcW w:w="696" w:type="dxa"/>
            <w:vAlign w:val="center"/>
          </w:tcPr>
          <w:p w14:paraId="5F85A521">
            <w:pPr>
              <w:adjustRightInd w:val="0"/>
              <w:snapToGrid w:val="0"/>
              <w:rPr>
                <w:rFonts w:hint="eastAsia" w:ascii="黑体" w:hAnsi="黑体" w:eastAsia="黑体"/>
                <w:highlight w:val="none"/>
              </w:rPr>
            </w:pPr>
          </w:p>
        </w:tc>
        <w:tc>
          <w:tcPr>
            <w:tcW w:w="708" w:type="dxa"/>
            <w:vAlign w:val="center"/>
          </w:tcPr>
          <w:p w14:paraId="0182D1C4">
            <w:pPr>
              <w:adjustRightInd w:val="0"/>
              <w:snapToGrid w:val="0"/>
              <w:rPr>
                <w:rFonts w:hint="eastAsia" w:ascii="黑体" w:hAnsi="黑体" w:eastAsia="黑体"/>
                <w:highlight w:val="none"/>
              </w:rPr>
            </w:pPr>
          </w:p>
        </w:tc>
        <w:tc>
          <w:tcPr>
            <w:tcW w:w="564" w:type="dxa"/>
            <w:vAlign w:val="center"/>
          </w:tcPr>
          <w:p w14:paraId="6A754556">
            <w:pPr>
              <w:adjustRightInd w:val="0"/>
              <w:snapToGrid w:val="0"/>
              <w:rPr>
                <w:rFonts w:hint="eastAsia" w:ascii="黑体" w:hAnsi="黑体" w:eastAsia="黑体"/>
                <w:highlight w:val="none"/>
              </w:rPr>
            </w:pPr>
          </w:p>
        </w:tc>
        <w:tc>
          <w:tcPr>
            <w:tcW w:w="564" w:type="dxa"/>
            <w:vAlign w:val="center"/>
          </w:tcPr>
          <w:p w14:paraId="6E0A1B4A">
            <w:pPr>
              <w:adjustRightInd w:val="0"/>
              <w:snapToGrid w:val="0"/>
              <w:rPr>
                <w:rFonts w:hint="eastAsia" w:ascii="黑体" w:hAnsi="黑体" w:eastAsia="黑体"/>
                <w:highlight w:val="none"/>
              </w:rPr>
            </w:pPr>
          </w:p>
        </w:tc>
        <w:tc>
          <w:tcPr>
            <w:tcW w:w="746" w:type="dxa"/>
            <w:vAlign w:val="center"/>
          </w:tcPr>
          <w:p w14:paraId="7C5FF5C3">
            <w:pPr>
              <w:adjustRightInd w:val="0"/>
              <w:snapToGrid w:val="0"/>
              <w:rPr>
                <w:rFonts w:hint="eastAsia" w:ascii="黑体" w:hAnsi="黑体" w:eastAsia="黑体"/>
                <w:highlight w:val="none"/>
              </w:rPr>
            </w:pPr>
          </w:p>
        </w:tc>
      </w:tr>
      <w:tr w14:paraId="692F4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gridSpan w:val="3"/>
            <w:vAlign w:val="center"/>
          </w:tcPr>
          <w:p w14:paraId="03226323">
            <w:pPr>
              <w:adjustRightInd w:val="0"/>
              <w:snapToGrid w:val="0"/>
              <w:rPr>
                <w:rFonts w:hint="eastAsia" w:ascii="黑体" w:hAnsi="黑体" w:eastAsia="黑体"/>
                <w:highlight w:val="none"/>
              </w:rPr>
            </w:pPr>
          </w:p>
        </w:tc>
        <w:tc>
          <w:tcPr>
            <w:tcW w:w="1727" w:type="dxa"/>
            <w:gridSpan w:val="3"/>
            <w:vAlign w:val="center"/>
          </w:tcPr>
          <w:p w14:paraId="7A994786">
            <w:pPr>
              <w:adjustRightInd w:val="0"/>
              <w:snapToGrid w:val="0"/>
              <w:rPr>
                <w:rFonts w:hint="eastAsia" w:ascii="黑体" w:hAnsi="黑体" w:eastAsia="黑体"/>
                <w:highlight w:val="none"/>
              </w:rPr>
            </w:pPr>
          </w:p>
        </w:tc>
        <w:tc>
          <w:tcPr>
            <w:tcW w:w="424" w:type="dxa"/>
            <w:vAlign w:val="center"/>
          </w:tcPr>
          <w:p w14:paraId="4328642C">
            <w:pPr>
              <w:adjustRightInd w:val="0"/>
              <w:snapToGrid w:val="0"/>
              <w:rPr>
                <w:rFonts w:hint="eastAsia" w:ascii="黑体" w:hAnsi="黑体" w:eastAsia="黑体"/>
                <w:highlight w:val="none"/>
              </w:rPr>
            </w:pPr>
          </w:p>
        </w:tc>
        <w:tc>
          <w:tcPr>
            <w:tcW w:w="396" w:type="dxa"/>
            <w:vAlign w:val="center"/>
          </w:tcPr>
          <w:p w14:paraId="253751C4">
            <w:pPr>
              <w:adjustRightInd w:val="0"/>
              <w:snapToGrid w:val="0"/>
              <w:rPr>
                <w:rFonts w:hint="eastAsia" w:ascii="黑体" w:hAnsi="黑体" w:eastAsia="黑体"/>
                <w:highlight w:val="none"/>
              </w:rPr>
            </w:pPr>
          </w:p>
        </w:tc>
        <w:tc>
          <w:tcPr>
            <w:tcW w:w="492" w:type="dxa"/>
            <w:vAlign w:val="center"/>
          </w:tcPr>
          <w:p w14:paraId="47774818">
            <w:pPr>
              <w:adjustRightInd w:val="0"/>
              <w:snapToGrid w:val="0"/>
              <w:rPr>
                <w:rFonts w:hint="eastAsia" w:ascii="黑体" w:hAnsi="黑体" w:eastAsia="黑体"/>
                <w:highlight w:val="none"/>
              </w:rPr>
            </w:pPr>
          </w:p>
        </w:tc>
        <w:tc>
          <w:tcPr>
            <w:tcW w:w="4670" w:type="dxa"/>
            <w:gridSpan w:val="7"/>
            <w:vAlign w:val="center"/>
          </w:tcPr>
          <w:p w14:paraId="1A73BF17">
            <w:pPr>
              <w:adjustRightInd w:val="0"/>
              <w:snapToGrid w:val="0"/>
              <w:rPr>
                <w:rFonts w:hint="eastAsia" w:ascii="黑体" w:hAnsi="黑体" w:eastAsia="黑体"/>
                <w:highlight w:val="none"/>
              </w:rPr>
            </w:pPr>
            <w:r>
              <w:rPr>
                <w:rFonts w:hint="eastAsia" w:ascii="黑体" w:hAnsi="黑体" w:eastAsia="黑体"/>
                <w:highlight w:val="none"/>
              </w:rPr>
              <w:t xml:space="preserve">合计人民币（小写）：          元   </w:t>
            </w:r>
          </w:p>
          <w:p w14:paraId="071B756C">
            <w:pPr>
              <w:adjustRightInd w:val="0"/>
              <w:snapToGrid w:val="0"/>
              <w:rPr>
                <w:rFonts w:hint="eastAsia" w:ascii="黑体" w:hAnsi="黑体" w:eastAsia="黑体"/>
                <w:highlight w:val="none"/>
              </w:rPr>
            </w:pPr>
            <w:r>
              <w:rPr>
                <w:rFonts w:hint="eastAsia" w:ascii="黑体" w:hAnsi="黑体" w:eastAsia="黑体"/>
                <w:highlight w:val="none"/>
              </w:rPr>
              <w:t xml:space="preserve">人民币（大写）： </w:t>
            </w:r>
          </w:p>
        </w:tc>
      </w:tr>
      <w:tr w14:paraId="32A6D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gridSpan w:val="3"/>
            <w:vAlign w:val="center"/>
          </w:tcPr>
          <w:p w14:paraId="56137BEC">
            <w:pPr>
              <w:adjustRightInd w:val="0"/>
              <w:snapToGrid w:val="0"/>
              <w:rPr>
                <w:rFonts w:hint="eastAsia" w:ascii="黑体" w:hAnsi="黑体" w:eastAsia="黑体"/>
                <w:highlight w:val="none"/>
              </w:rPr>
            </w:pPr>
          </w:p>
        </w:tc>
        <w:tc>
          <w:tcPr>
            <w:tcW w:w="1727" w:type="dxa"/>
            <w:gridSpan w:val="3"/>
            <w:vAlign w:val="center"/>
          </w:tcPr>
          <w:p w14:paraId="28C7CA09">
            <w:pPr>
              <w:adjustRightInd w:val="0"/>
              <w:snapToGrid w:val="0"/>
              <w:rPr>
                <w:rFonts w:hint="eastAsia" w:ascii="黑体" w:hAnsi="黑体" w:eastAsia="黑体"/>
                <w:highlight w:val="none"/>
              </w:rPr>
            </w:pPr>
          </w:p>
        </w:tc>
        <w:tc>
          <w:tcPr>
            <w:tcW w:w="424" w:type="dxa"/>
            <w:vAlign w:val="center"/>
          </w:tcPr>
          <w:p w14:paraId="64542B5D">
            <w:pPr>
              <w:adjustRightInd w:val="0"/>
              <w:snapToGrid w:val="0"/>
              <w:rPr>
                <w:rFonts w:hint="eastAsia" w:ascii="黑体" w:hAnsi="黑体" w:eastAsia="黑体"/>
                <w:highlight w:val="none"/>
              </w:rPr>
            </w:pPr>
          </w:p>
        </w:tc>
        <w:tc>
          <w:tcPr>
            <w:tcW w:w="396" w:type="dxa"/>
            <w:vAlign w:val="center"/>
          </w:tcPr>
          <w:p w14:paraId="14ECCEF6">
            <w:pPr>
              <w:adjustRightInd w:val="0"/>
              <w:snapToGrid w:val="0"/>
              <w:rPr>
                <w:rFonts w:hint="eastAsia" w:ascii="黑体" w:hAnsi="黑体" w:eastAsia="黑体"/>
                <w:highlight w:val="none"/>
              </w:rPr>
            </w:pPr>
          </w:p>
        </w:tc>
        <w:tc>
          <w:tcPr>
            <w:tcW w:w="492" w:type="dxa"/>
            <w:vAlign w:val="center"/>
          </w:tcPr>
          <w:p w14:paraId="3244A187">
            <w:pPr>
              <w:adjustRightInd w:val="0"/>
              <w:snapToGrid w:val="0"/>
              <w:rPr>
                <w:rFonts w:hint="eastAsia" w:ascii="黑体" w:hAnsi="黑体" w:eastAsia="黑体"/>
                <w:highlight w:val="none"/>
              </w:rPr>
            </w:pPr>
          </w:p>
        </w:tc>
        <w:tc>
          <w:tcPr>
            <w:tcW w:w="4670" w:type="dxa"/>
            <w:gridSpan w:val="7"/>
            <w:vAlign w:val="center"/>
          </w:tcPr>
          <w:p w14:paraId="4971800F">
            <w:pPr>
              <w:adjustRightInd w:val="0"/>
              <w:snapToGrid w:val="0"/>
              <w:rPr>
                <w:rFonts w:hint="eastAsia" w:ascii="黑体" w:hAnsi="黑体" w:eastAsia="黑体"/>
                <w:highlight w:val="none"/>
              </w:rPr>
            </w:pPr>
            <w:r>
              <w:rPr>
                <w:rFonts w:hint="eastAsia" w:ascii="黑体" w:hAnsi="黑体" w:eastAsia="黑体"/>
                <w:highlight w:val="none"/>
              </w:rPr>
              <w:t xml:space="preserve">备注：交货时间：             </w:t>
            </w:r>
          </w:p>
          <w:p w14:paraId="23771E9B">
            <w:pPr>
              <w:adjustRightInd w:val="0"/>
              <w:snapToGrid w:val="0"/>
              <w:rPr>
                <w:rFonts w:hint="eastAsia" w:ascii="黑体" w:hAnsi="黑体" w:eastAsia="黑体"/>
                <w:highlight w:val="none"/>
              </w:rPr>
            </w:pPr>
            <w:r>
              <w:rPr>
                <w:rFonts w:hint="eastAsia" w:ascii="黑体" w:hAnsi="黑体" w:eastAsia="黑体"/>
                <w:highlight w:val="none"/>
              </w:rPr>
              <w:t xml:space="preserve">      交货地点：</w:t>
            </w:r>
          </w:p>
        </w:tc>
      </w:tr>
    </w:tbl>
    <w:p w14:paraId="195E1F0E">
      <w:pPr>
        <w:adjustRightInd w:val="0"/>
        <w:snapToGrid w:val="0"/>
        <w:rPr>
          <w:b/>
          <w:sz w:val="24"/>
          <w:szCs w:val="24"/>
          <w:highlight w:val="none"/>
        </w:rPr>
      </w:pPr>
      <w:r>
        <w:rPr>
          <w:rFonts w:hint="eastAsia"/>
          <w:b/>
          <w:sz w:val="24"/>
          <w:szCs w:val="24"/>
          <w:highlight w:val="none"/>
        </w:rPr>
        <w:t>填写说明：</w:t>
      </w:r>
      <w:r>
        <w:rPr>
          <w:b/>
          <w:sz w:val="24"/>
          <w:szCs w:val="24"/>
          <w:highlight w:val="none"/>
        </w:rPr>
        <w:t xml:space="preserve"> </w:t>
      </w:r>
    </w:p>
    <w:p w14:paraId="6878B081">
      <w:pPr>
        <w:numPr>
          <w:ilvl w:val="0"/>
          <w:numId w:val="29"/>
        </w:numPr>
        <w:adjustRightInd w:val="0"/>
        <w:snapToGrid w:val="0"/>
        <w:rPr>
          <w:rFonts w:hint="eastAsia" w:ascii="宋体" w:hAnsi="宋体"/>
          <w:szCs w:val="21"/>
          <w:highlight w:val="none"/>
        </w:rPr>
      </w:pPr>
      <w:r>
        <w:rPr>
          <w:rFonts w:ascii="宋体" w:hAnsi="宋体"/>
          <w:szCs w:val="21"/>
          <w:highlight w:val="none"/>
        </w:rPr>
        <w:t>本投标价格是投标人设备/材料运至招标人指定的交货地点</w:t>
      </w:r>
      <w:r>
        <w:rPr>
          <w:rFonts w:hint="eastAsia" w:ascii="宋体" w:hAnsi="宋体"/>
          <w:szCs w:val="21"/>
          <w:highlight w:val="none"/>
        </w:rPr>
        <w:t>的落地价格，包括：本体、附件、备品备件，专用工具、技术资料、技术配合、技术服务、买方参加设计联络会和检验、包装、运输、装卸、保险、税费、政府规费等全部费用的价格，以上内容不在本表中单独进行报价。</w:t>
      </w:r>
    </w:p>
    <w:p w14:paraId="4E46D8BD">
      <w:pPr>
        <w:numPr>
          <w:ilvl w:val="0"/>
          <w:numId w:val="29"/>
        </w:numPr>
        <w:adjustRightInd w:val="0"/>
        <w:snapToGrid w:val="0"/>
        <w:rPr>
          <w:rFonts w:hint="eastAsia" w:ascii="宋体" w:hAnsi="宋体"/>
          <w:szCs w:val="21"/>
          <w:highlight w:val="none"/>
        </w:rPr>
      </w:pPr>
      <w:r>
        <w:rPr>
          <w:rFonts w:hint="eastAsia" w:ascii="宋体" w:hAnsi="宋体"/>
          <w:szCs w:val="21"/>
          <w:highlight w:val="none"/>
        </w:rPr>
        <w:t>投标人应按本招标文件技术规范的规定，用图纸、清单和文字来界定供货和服务范围和界限。</w:t>
      </w:r>
    </w:p>
    <w:p w14:paraId="1F000E29">
      <w:pPr>
        <w:numPr>
          <w:ilvl w:val="0"/>
          <w:numId w:val="29"/>
        </w:numPr>
        <w:adjustRightInd w:val="0"/>
        <w:snapToGrid w:val="0"/>
        <w:rPr>
          <w:rFonts w:hint="eastAsia" w:ascii="宋体" w:hAnsi="宋体"/>
          <w:szCs w:val="21"/>
          <w:highlight w:val="none"/>
        </w:rPr>
      </w:pPr>
      <w:r>
        <w:rPr>
          <w:rFonts w:hint="eastAsia" w:ascii="宋体" w:hAnsi="宋体"/>
          <w:szCs w:val="21"/>
          <w:highlight w:val="none"/>
        </w:rPr>
        <w:t>投标报价应为固定不变价格。</w:t>
      </w:r>
    </w:p>
    <w:p w14:paraId="373AFA19">
      <w:pPr>
        <w:numPr>
          <w:ilvl w:val="0"/>
          <w:numId w:val="29"/>
        </w:numPr>
        <w:adjustRightInd w:val="0"/>
        <w:snapToGrid w:val="0"/>
        <w:rPr>
          <w:rFonts w:hint="eastAsia" w:ascii="宋体" w:hAnsi="宋体"/>
          <w:szCs w:val="21"/>
          <w:highlight w:val="none"/>
        </w:rPr>
      </w:pPr>
      <w:r>
        <w:rPr>
          <w:rFonts w:hint="eastAsia" w:ascii="宋体" w:hAnsi="宋体"/>
          <w:szCs w:val="21"/>
          <w:highlight w:val="none"/>
        </w:rPr>
        <w:t>投标人投标报价须包含招标文件所要求的全部内容，不得缺项、漏项或改变招标文件所要求的内容，如果分项报价中缺漏项，则视为这项报价已分摊在其它分项报价中，即已包含在</w:t>
      </w:r>
      <w:r>
        <w:rPr>
          <w:rFonts w:ascii="宋体" w:hAnsi="宋体"/>
          <w:szCs w:val="21"/>
          <w:highlight w:val="none"/>
        </w:rPr>
        <w:t>《</w:t>
      </w:r>
      <w:r>
        <w:rPr>
          <w:rFonts w:hint="eastAsia" w:ascii="宋体" w:hAnsi="宋体"/>
          <w:szCs w:val="21"/>
          <w:highlight w:val="none"/>
        </w:rPr>
        <w:t>货物清单行报价暨投标报价汇总表</w:t>
      </w:r>
      <w:r>
        <w:rPr>
          <w:rFonts w:ascii="宋体" w:hAnsi="宋体"/>
          <w:szCs w:val="21"/>
          <w:highlight w:val="none"/>
        </w:rPr>
        <w:t>》</w:t>
      </w:r>
      <w:r>
        <w:rPr>
          <w:rFonts w:hint="eastAsia" w:ascii="宋体" w:hAnsi="宋体"/>
          <w:szCs w:val="21"/>
          <w:highlight w:val="none"/>
        </w:rPr>
        <w:t>总报价中，合同执行中不另行支付，请投标人报价时综合考虑。</w:t>
      </w:r>
    </w:p>
    <w:p w14:paraId="774C7FDB">
      <w:pPr>
        <w:numPr>
          <w:ilvl w:val="0"/>
          <w:numId w:val="29"/>
        </w:numPr>
        <w:adjustRightInd w:val="0"/>
        <w:snapToGrid w:val="0"/>
        <w:rPr>
          <w:rFonts w:hint="eastAsia" w:ascii="宋体" w:hAnsi="宋体"/>
          <w:szCs w:val="21"/>
          <w:highlight w:val="none"/>
        </w:rPr>
      </w:pPr>
      <w:r>
        <w:rPr>
          <w:rFonts w:hint="eastAsia" w:ascii="宋体" w:hAnsi="宋体"/>
          <w:szCs w:val="21"/>
          <w:highlight w:val="none"/>
        </w:rPr>
        <w:t>招标人不接受任何包含价格信息的备注。</w:t>
      </w:r>
    </w:p>
    <w:p w14:paraId="24AFB08D">
      <w:pPr>
        <w:numPr>
          <w:ilvl w:val="0"/>
          <w:numId w:val="29"/>
        </w:numPr>
        <w:adjustRightInd w:val="0"/>
        <w:snapToGrid w:val="0"/>
        <w:rPr>
          <w:rFonts w:hint="eastAsia" w:ascii="宋体" w:hAnsi="宋体"/>
          <w:szCs w:val="21"/>
          <w:highlight w:val="none"/>
        </w:rPr>
      </w:pPr>
      <w:r>
        <w:rPr>
          <w:rFonts w:hint="eastAsia" w:ascii="宋体" w:hAnsi="宋体"/>
          <w:szCs w:val="21"/>
          <w:highlight w:val="none"/>
        </w:rPr>
        <w:t>招标人不接受投标人任何形式的价格调整声明（折扣或价格上浮声明）。</w:t>
      </w:r>
    </w:p>
    <w:p w14:paraId="512B911F">
      <w:pPr>
        <w:adjustRightInd w:val="0"/>
        <w:snapToGrid w:val="0"/>
        <w:rPr>
          <w:rFonts w:hint="eastAsia" w:ascii="宋体" w:hAnsi="宋体"/>
          <w:bCs/>
          <w:highlight w:val="none"/>
        </w:rPr>
      </w:pPr>
      <w:r>
        <w:rPr>
          <w:rFonts w:hint="eastAsia" w:ascii="宋体" w:hAnsi="宋体"/>
          <w:bCs/>
          <w:highlight w:val="none"/>
        </w:rPr>
        <w:t>7.投标人需对应公告附表标段信息逐行逐项填写此报价表，表中标段名称、建设单位、项目名称、货物名称、货物（功能规格型号）描述、单位、数量等信息不得作出修改，不得随意增加删减信息。</w:t>
      </w:r>
    </w:p>
    <w:p w14:paraId="290D6408">
      <w:pPr>
        <w:rPr>
          <w:highlight w:val="none"/>
        </w:rPr>
      </w:pPr>
      <w:r>
        <w:rPr>
          <w:highlight w:val="none"/>
        </w:rPr>
        <w:t>8.</w:t>
      </w:r>
      <w:r>
        <w:rPr>
          <w:rFonts w:hint="eastAsia"/>
          <w:highlight w:val="none"/>
        </w:rPr>
        <w:t>投标人须填写未含税单价及未含税合价，并结合国家现行税率（如货物为1</w:t>
      </w:r>
      <w:r>
        <w:rPr>
          <w:highlight w:val="none"/>
        </w:rPr>
        <w:t>3%</w:t>
      </w:r>
      <w:r>
        <w:rPr>
          <w:rFonts w:hint="eastAsia"/>
          <w:highlight w:val="none"/>
        </w:rPr>
        <w:t>）对应计算出含税单价及含税总价。</w:t>
      </w:r>
    </w:p>
    <w:p w14:paraId="0273D13F">
      <w:pPr>
        <w:rPr>
          <w:highlight w:val="none"/>
        </w:rPr>
      </w:pPr>
      <w:r>
        <w:rPr>
          <w:rFonts w:hint="eastAsia"/>
          <w:highlight w:val="none"/>
        </w:rPr>
        <w:t>考虑到后期结算入账问题，投标人须通过自行调整未含税单价，确保含税单价及含税总价在不进行四舍五入的前提下最多精确到小数点后两位。</w:t>
      </w:r>
    </w:p>
    <w:p w14:paraId="70864A7D">
      <w:pPr>
        <w:pStyle w:val="44"/>
        <w:spacing w:after="0"/>
        <w:ind w:left="0" w:leftChars="0" w:firstLine="0" w:firstLineChars="0"/>
        <w:rPr>
          <w:rFonts w:hint="eastAsia" w:ascii="宋体" w:hAnsi="宋体"/>
          <w:sz w:val="21"/>
          <w:szCs w:val="21"/>
          <w:highlight w:val="none"/>
        </w:rPr>
      </w:pPr>
      <w:r>
        <w:rPr>
          <w:rFonts w:hint="eastAsia" w:ascii="宋体" w:hAnsi="宋体"/>
          <w:sz w:val="21"/>
          <w:szCs w:val="21"/>
          <w:highlight w:val="none"/>
        </w:rPr>
        <w:t>举例说明：某条物料计划报未含税单价为1</w:t>
      </w:r>
      <w:r>
        <w:rPr>
          <w:rFonts w:ascii="宋体" w:hAnsi="宋体"/>
          <w:sz w:val="21"/>
          <w:szCs w:val="21"/>
          <w:highlight w:val="none"/>
        </w:rPr>
        <w:t>.234</w:t>
      </w:r>
      <w:r>
        <w:rPr>
          <w:rFonts w:hint="eastAsia" w:ascii="宋体" w:hAnsi="宋体"/>
          <w:sz w:val="21"/>
          <w:szCs w:val="21"/>
          <w:highlight w:val="none"/>
        </w:rPr>
        <w:t>元、税率为1</w:t>
      </w:r>
      <w:r>
        <w:rPr>
          <w:rFonts w:ascii="宋体" w:hAnsi="宋体"/>
          <w:sz w:val="21"/>
          <w:szCs w:val="21"/>
          <w:highlight w:val="none"/>
        </w:rPr>
        <w:t>3%</w:t>
      </w:r>
      <w:r>
        <w:rPr>
          <w:rFonts w:hint="eastAsia" w:ascii="宋体" w:hAnsi="宋体"/>
          <w:sz w:val="21"/>
          <w:szCs w:val="21"/>
          <w:highlight w:val="none"/>
        </w:rPr>
        <w:t>、数量为1</w:t>
      </w:r>
      <w:r>
        <w:rPr>
          <w:rFonts w:ascii="宋体" w:hAnsi="宋体"/>
          <w:sz w:val="21"/>
          <w:szCs w:val="21"/>
          <w:highlight w:val="none"/>
        </w:rPr>
        <w:t>0</w:t>
      </w:r>
      <w:r>
        <w:rPr>
          <w:rFonts w:hint="eastAsia" w:ascii="宋体" w:hAnsi="宋体"/>
          <w:sz w:val="21"/>
          <w:szCs w:val="21"/>
          <w:highlight w:val="none"/>
        </w:rPr>
        <w:t>：</w:t>
      </w:r>
    </w:p>
    <w:p w14:paraId="665E71E3">
      <w:pPr>
        <w:pStyle w:val="44"/>
        <w:ind w:left="0" w:leftChars="0" w:firstLine="0" w:firstLineChars="0"/>
        <w:rPr>
          <w:rFonts w:hint="eastAsia" w:ascii="宋体" w:hAnsi="宋体"/>
          <w:sz w:val="21"/>
          <w:szCs w:val="21"/>
          <w:highlight w:val="none"/>
        </w:rPr>
      </w:pPr>
      <w:r>
        <w:rPr>
          <w:rFonts w:hint="eastAsia" w:ascii="宋体" w:hAnsi="宋体"/>
          <w:sz w:val="21"/>
          <w:szCs w:val="21"/>
          <w:highlight w:val="none"/>
        </w:rPr>
        <w:t>则含税单价计算为</w:t>
      </w:r>
      <w:r>
        <w:rPr>
          <w:rFonts w:ascii="宋体" w:hAnsi="宋体"/>
          <w:sz w:val="21"/>
          <w:szCs w:val="21"/>
          <w:highlight w:val="none"/>
        </w:rPr>
        <w:t>1.234</w:t>
      </w:r>
      <w:r>
        <w:rPr>
          <w:rFonts w:hint="eastAsia" w:ascii="宋体" w:hAnsi="宋体"/>
          <w:sz w:val="21"/>
          <w:szCs w:val="21"/>
          <w:highlight w:val="none"/>
        </w:rPr>
        <w:t>元*（1</w:t>
      </w:r>
      <w:r>
        <w:rPr>
          <w:rFonts w:ascii="宋体" w:hAnsi="宋体"/>
          <w:sz w:val="21"/>
          <w:szCs w:val="21"/>
          <w:highlight w:val="none"/>
        </w:rPr>
        <w:t>+</w:t>
      </w:r>
      <w:r>
        <w:rPr>
          <w:rFonts w:hint="eastAsia" w:ascii="宋体" w:hAnsi="宋体"/>
          <w:sz w:val="21"/>
          <w:szCs w:val="21"/>
          <w:highlight w:val="none"/>
        </w:rPr>
        <w:t>1</w:t>
      </w:r>
      <w:r>
        <w:rPr>
          <w:rFonts w:ascii="宋体" w:hAnsi="宋体"/>
          <w:sz w:val="21"/>
          <w:szCs w:val="21"/>
          <w:highlight w:val="none"/>
        </w:rPr>
        <w:t>3%</w:t>
      </w:r>
      <w:r>
        <w:rPr>
          <w:rFonts w:hint="eastAsia" w:ascii="宋体" w:hAnsi="宋体"/>
          <w:sz w:val="21"/>
          <w:szCs w:val="21"/>
          <w:highlight w:val="none"/>
        </w:rPr>
        <w:t>）</w:t>
      </w:r>
      <w:r>
        <w:rPr>
          <w:rFonts w:ascii="宋体" w:hAnsi="宋体"/>
          <w:sz w:val="21"/>
          <w:szCs w:val="21"/>
          <w:highlight w:val="none"/>
        </w:rPr>
        <w:t>=1.39442</w:t>
      </w:r>
      <w:r>
        <w:rPr>
          <w:rFonts w:hint="eastAsia" w:ascii="宋体" w:hAnsi="宋体"/>
          <w:sz w:val="21"/>
          <w:szCs w:val="21"/>
          <w:highlight w:val="none"/>
        </w:rPr>
        <w:t>元，含税总价为1</w:t>
      </w:r>
      <w:r>
        <w:rPr>
          <w:rFonts w:ascii="宋体" w:hAnsi="宋体"/>
          <w:sz w:val="21"/>
          <w:szCs w:val="21"/>
          <w:highlight w:val="none"/>
        </w:rPr>
        <w:t>3.9442</w:t>
      </w:r>
      <w:r>
        <w:rPr>
          <w:rFonts w:hint="eastAsia" w:ascii="宋体" w:hAnsi="宋体"/>
          <w:sz w:val="21"/>
          <w:szCs w:val="21"/>
          <w:highlight w:val="none"/>
        </w:rPr>
        <w:t>元，此情况下不得四舍五入为1</w:t>
      </w:r>
      <w:r>
        <w:rPr>
          <w:rFonts w:ascii="宋体" w:hAnsi="宋体"/>
          <w:sz w:val="21"/>
          <w:szCs w:val="21"/>
          <w:highlight w:val="none"/>
        </w:rPr>
        <w:t>3.94</w:t>
      </w:r>
      <w:r>
        <w:rPr>
          <w:rFonts w:hint="eastAsia" w:ascii="宋体" w:hAnsi="宋体"/>
          <w:sz w:val="21"/>
          <w:szCs w:val="21"/>
          <w:highlight w:val="none"/>
        </w:rPr>
        <w:t>元，须调整未含税单价使得最终计算出的含税总价为1</w:t>
      </w:r>
      <w:r>
        <w:rPr>
          <w:rFonts w:ascii="宋体" w:hAnsi="宋体"/>
          <w:sz w:val="21"/>
          <w:szCs w:val="21"/>
          <w:highlight w:val="none"/>
        </w:rPr>
        <w:t>3.94</w:t>
      </w:r>
      <w:r>
        <w:rPr>
          <w:rFonts w:hint="eastAsia" w:ascii="宋体" w:hAnsi="宋体"/>
          <w:sz w:val="21"/>
          <w:szCs w:val="21"/>
          <w:highlight w:val="none"/>
        </w:rPr>
        <w:t>元。</w:t>
      </w:r>
    </w:p>
    <w:p w14:paraId="7F7F2F4B">
      <w:pPr>
        <w:adjustRightInd w:val="0"/>
        <w:snapToGrid w:val="0"/>
        <w:ind w:firstLine="5040" w:firstLineChars="2400"/>
        <w:rPr>
          <w:highlight w:val="none"/>
        </w:rPr>
      </w:pPr>
      <w:r>
        <w:rPr>
          <w:rFonts w:hint="eastAsia"/>
          <w:highlight w:val="none"/>
        </w:rPr>
        <w:t>投标人全称：（公章）</w:t>
      </w:r>
    </w:p>
    <w:p w14:paraId="3A2EEB10">
      <w:pPr>
        <w:adjustRightInd w:val="0"/>
        <w:snapToGrid w:val="0"/>
        <w:ind w:firstLine="3780" w:firstLineChars="1800"/>
        <w:rPr>
          <w:highlight w:val="none"/>
        </w:rPr>
      </w:pPr>
      <w:r>
        <w:rPr>
          <w:rFonts w:hint="eastAsia"/>
          <w:highlight w:val="none"/>
        </w:rPr>
        <w:t>法定代表人或其委托代理人（签字）</w:t>
      </w:r>
    </w:p>
    <w:p w14:paraId="37E705F9">
      <w:pPr>
        <w:adjustRightInd w:val="0"/>
        <w:snapToGrid w:val="0"/>
        <w:ind w:firstLine="5250" w:firstLineChars="2500"/>
        <w:rPr>
          <w:rFonts w:hint="eastAsia" w:ascii="黑体" w:hAnsi="黑体" w:eastAsia="黑体"/>
          <w:b/>
          <w:highlight w:val="none"/>
        </w:rPr>
      </w:pPr>
      <w:r>
        <w:rPr>
          <w:rFonts w:hint="eastAsia"/>
          <w:highlight w:val="none"/>
        </w:rPr>
        <w:t>年  月  日</w:t>
      </w:r>
    </w:p>
    <w:p w14:paraId="5A293B39">
      <w:pPr>
        <w:widowControl/>
        <w:jc w:val="left"/>
        <w:rPr>
          <w:rFonts w:hint="eastAsia" w:ascii="黑体" w:hAnsi="黑体" w:eastAsia="黑体"/>
          <w:b/>
          <w:highlight w:val="none"/>
        </w:rPr>
      </w:pPr>
      <w:r>
        <w:rPr>
          <w:rFonts w:hint="eastAsia" w:ascii="黑体" w:hAnsi="黑体" w:eastAsia="黑体"/>
          <w:b/>
          <w:sz w:val="24"/>
          <w:highlight w:val="none"/>
        </w:rPr>
        <w:t>2.2</w:t>
      </w:r>
      <w:r>
        <w:rPr>
          <w:rFonts w:hint="eastAsia" w:ascii="黑体" w:eastAsia="黑体"/>
          <w:b/>
          <w:sz w:val="24"/>
          <w:highlight w:val="none"/>
        </w:rPr>
        <w:t>已标价</w:t>
      </w:r>
      <w:r>
        <w:rPr>
          <w:rFonts w:hint="eastAsia" w:ascii="黑体" w:hAnsi="黑体" w:eastAsia="黑体"/>
          <w:b/>
          <w:sz w:val="24"/>
          <w:highlight w:val="none"/>
        </w:rPr>
        <w:t>货物清单单价分析表（单页）（设备类货物适用）</w:t>
      </w:r>
    </w:p>
    <w:tbl>
      <w:tblPr>
        <w:tblStyle w:val="4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2143"/>
        <w:gridCol w:w="921"/>
        <w:gridCol w:w="994"/>
        <w:gridCol w:w="763"/>
        <w:gridCol w:w="778"/>
        <w:gridCol w:w="836"/>
        <w:gridCol w:w="864"/>
        <w:gridCol w:w="921"/>
      </w:tblGrid>
      <w:tr w14:paraId="09AD1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5000" w:type="pct"/>
            <w:gridSpan w:val="9"/>
            <w:tcBorders>
              <w:top w:val="nil"/>
              <w:left w:val="nil"/>
              <w:bottom w:val="single" w:color="auto" w:sz="4" w:space="0"/>
              <w:right w:val="nil"/>
            </w:tcBorders>
            <w:vAlign w:val="center"/>
          </w:tcPr>
          <w:p w14:paraId="309AA986">
            <w:pPr>
              <w:adjustRightInd w:val="0"/>
              <w:snapToGrid w:val="0"/>
              <w:jc w:val="center"/>
              <w:rPr>
                <w:rFonts w:hint="eastAsia" w:ascii="黑体" w:hAnsi="黑体" w:eastAsia="黑体"/>
                <w:b/>
                <w:sz w:val="30"/>
                <w:szCs w:val="30"/>
                <w:highlight w:val="none"/>
              </w:rPr>
            </w:pPr>
          </w:p>
          <w:p w14:paraId="483EE7ED">
            <w:pPr>
              <w:adjustRightInd w:val="0"/>
              <w:snapToGrid w:val="0"/>
              <w:jc w:val="center"/>
              <w:rPr>
                <w:rFonts w:hint="eastAsia" w:ascii="黑体" w:hAnsi="黑体" w:eastAsia="黑体"/>
                <w:b/>
                <w:sz w:val="30"/>
                <w:szCs w:val="30"/>
                <w:highlight w:val="none"/>
              </w:rPr>
            </w:pPr>
            <w:r>
              <w:rPr>
                <w:rFonts w:hint="eastAsia" w:ascii="黑体" w:hAnsi="黑体" w:eastAsia="黑体"/>
                <w:b/>
                <w:sz w:val="30"/>
                <w:szCs w:val="30"/>
                <w:highlight w:val="none"/>
              </w:rPr>
              <w:t>货物清单单价分析表</w:t>
            </w:r>
          </w:p>
          <w:p w14:paraId="55FC389E">
            <w:pPr>
              <w:adjustRightInd w:val="0"/>
              <w:snapToGrid w:val="0"/>
              <w:rPr>
                <w:b/>
                <w:szCs w:val="21"/>
                <w:highlight w:val="none"/>
              </w:rPr>
            </w:pPr>
            <w:r>
              <w:rPr>
                <w:rFonts w:hint="eastAsia"/>
                <w:b/>
                <w:szCs w:val="21"/>
                <w:highlight w:val="none"/>
              </w:rPr>
              <w:t>项目编号：</w:t>
            </w:r>
          </w:p>
          <w:p w14:paraId="72024233">
            <w:pPr>
              <w:adjustRightInd w:val="0"/>
              <w:snapToGrid w:val="0"/>
              <w:rPr>
                <w:b/>
                <w:szCs w:val="21"/>
                <w:highlight w:val="none"/>
              </w:rPr>
            </w:pPr>
            <w:r>
              <w:rPr>
                <w:rFonts w:hint="eastAsia" w:ascii="宋体" w:hAnsi="宋体"/>
                <w:b/>
                <w:szCs w:val="21"/>
                <w:highlight w:val="none"/>
              </w:rPr>
              <w:t>项目名称：</w:t>
            </w:r>
            <w:r>
              <w:rPr>
                <w:b/>
                <w:szCs w:val="21"/>
                <w:highlight w:val="none"/>
              </w:rPr>
              <w:t xml:space="preserve">                </w:t>
            </w:r>
          </w:p>
          <w:p w14:paraId="37D8F518">
            <w:pPr>
              <w:adjustRightInd w:val="0"/>
              <w:snapToGrid w:val="0"/>
              <w:rPr>
                <w:b/>
                <w:szCs w:val="21"/>
                <w:highlight w:val="none"/>
              </w:rPr>
            </w:pPr>
            <w:r>
              <w:rPr>
                <w:rFonts w:hint="eastAsia"/>
                <w:b/>
                <w:szCs w:val="21"/>
                <w:highlight w:val="none"/>
              </w:rPr>
              <w:t>标段号：</w:t>
            </w:r>
          </w:p>
          <w:p w14:paraId="0A6B92F9">
            <w:pPr>
              <w:adjustRightInd w:val="0"/>
              <w:snapToGrid w:val="0"/>
              <w:rPr>
                <w:rFonts w:hint="eastAsia" w:ascii="宋体" w:hAnsi="宋体"/>
                <w:szCs w:val="21"/>
                <w:highlight w:val="none"/>
              </w:rPr>
            </w:pPr>
            <w:r>
              <w:rPr>
                <w:rFonts w:hint="eastAsia"/>
                <w:b/>
                <w:szCs w:val="21"/>
                <w:highlight w:val="none"/>
              </w:rPr>
              <w:t>标段名称：</w:t>
            </w:r>
            <w:r>
              <w:rPr>
                <w:rFonts w:hint="eastAsia" w:ascii="宋体" w:hAnsi="宋体"/>
                <w:b/>
                <w:szCs w:val="21"/>
                <w:highlight w:val="none"/>
              </w:rPr>
              <w:t xml:space="preserve">  </w:t>
            </w:r>
            <w:r>
              <w:rPr>
                <w:rFonts w:hint="eastAsia" w:ascii="宋体" w:hAnsi="宋体"/>
                <w:szCs w:val="21"/>
                <w:highlight w:val="none"/>
              </w:rPr>
              <w:t xml:space="preserve">                     </w:t>
            </w:r>
          </w:p>
          <w:p w14:paraId="4ACA273F">
            <w:pPr>
              <w:adjustRightInd w:val="0"/>
              <w:snapToGrid w:val="0"/>
              <w:jc w:val="center"/>
              <w:rPr>
                <w:sz w:val="18"/>
                <w:szCs w:val="18"/>
                <w:highlight w:val="none"/>
              </w:rPr>
            </w:pPr>
            <w:r>
              <w:rPr>
                <w:rFonts w:hint="eastAsia" w:ascii="宋体" w:hAnsi="宋体"/>
                <w:szCs w:val="21"/>
                <w:highlight w:val="none"/>
              </w:rPr>
              <w:t xml:space="preserve">                                                          金额单位：人民币元 </w:t>
            </w:r>
            <w:r>
              <w:rPr>
                <w:rFonts w:hint="eastAsia" w:ascii="宋体" w:hAnsi="宋体"/>
                <w:sz w:val="18"/>
                <w:szCs w:val="18"/>
                <w:highlight w:val="none"/>
              </w:rPr>
              <w:t xml:space="preserve"> </w:t>
            </w:r>
          </w:p>
        </w:tc>
      </w:tr>
      <w:tr w14:paraId="4ECE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359" w:type="pct"/>
            <w:tcBorders>
              <w:top w:val="double" w:color="auto" w:sz="4" w:space="0"/>
              <w:left w:val="nil"/>
              <w:bottom w:val="single" w:color="auto" w:sz="4" w:space="0"/>
              <w:right w:val="single" w:color="auto" w:sz="4" w:space="0"/>
            </w:tcBorders>
            <w:vAlign w:val="center"/>
          </w:tcPr>
          <w:p w14:paraId="200BCB56">
            <w:pPr>
              <w:adjustRightInd w:val="0"/>
              <w:snapToGrid w:val="0"/>
              <w:jc w:val="center"/>
              <w:rPr>
                <w:rFonts w:hint="eastAsia" w:ascii="宋体" w:hAnsi="宋体"/>
                <w:b/>
                <w:sz w:val="18"/>
                <w:szCs w:val="18"/>
                <w:highlight w:val="none"/>
              </w:rPr>
            </w:pPr>
            <w:r>
              <w:rPr>
                <w:rFonts w:hint="eastAsia" w:ascii="宋体" w:hAnsi="宋体"/>
                <w:b/>
                <w:sz w:val="18"/>
                <w:szCs w:val="18"/>
                <w:highlight w:val="none"/>
              </w:rPr>
              <w:t>序号</w:t>
            </w:r>
          </w:p>
        </w:tc>
        <w:tc>
          <w:tcPr>
            <w:tcW w:w="1210" w:type="pct"/>
            <w:tcBorders>
              <w:top w:val="double" w:color="auto" w:sz="4" w:space="0"/>
              <w:left w:val="single" w:color="auto" w:sz="4" w:space="0"/>
              <w:bottom w:val="single" w:color="auto" w:sz="4" w:space="0"/>
              <w:right w:val="single" w:color="auto" w:sz="4" w:space="0"/>
            </w:tcBorders>
            <w:vAlign w:val="center"/>
          </w:tcPr>
          <w:p w14:paraId="346B1770">
            <w:pPr>
              <w:adjustRightInd w:val="0"/>
              <w:snapToGrid w:val="0"/>
              <w:jc w:val="center"/>
              <w:rPr>
                <w:rFonts w:hint="eastAsia" w:ascii="宋体" w:hAnsi="宋体"/>
                <w:b/>
                <w:sz w:val="18"/>
                <w:szCs w:val="18"/>
                <w:highlight w:val="none"/>
              </w:rPr>
            </w:pPr>
            <w:r>
              <w:rPr>
                <w:rFonts w:hint="eastAsia" w:ascii="宋体" w:hAnsi="宋体"/>
                <w:b/>
                <w:sz w:val="18"/>
                <w:szCs w:val="18"/>
                <w:highlight w:val="none"/>
              </w:rPr>
              <w:t>组件材料项目名称</w:t>
            </w:r>
          </w:p>
        </w:tc>
        <w:tc>
          <w:tcPr>
            <w:tcW w:w="520" w:type="pct"/>
            <w:tcBorders>
              <w:top w:val="double" w:color="auto" w:sz="4" w:space="0"/>
              <w:left w:val="single" w:color="auto" w:sz="4" w:space="0"/>
              <w:bottom w:val="single" w:color="auto" w:sz="4" w:space="0"/>
              <w:right w:val="single" w:color="auto" w:sz="4" w:space="0"/>
            </w:tcBorders>
            <w:vAlign w:val="center"/>
          </w:tcPr>
          <w:p w14:paraId="03028AA5">
            <w:pPr>
              <w:topLinePunct/>
              <w:adjustRightInd w:val="0"/>
              <w:snapToGrid w:val="0"/>
              <w:jc w:val="center"/>
              <w:rPr>
                <w:rFonts w:ascii="仿宋_GB2312" w:hAnsi="Arial" w:eastAsia="仿宋_GB2312" w:cs="Arial"/>
                <w:b/>
                <w:kern w:val="21"/>
                <w:sz w:val="18"/>
                <w:szCs w:val="18"/>
                <w:highlight w:val="none"/>
              </w:rPr>
            </w:pPr>
            <w:r>
              <w:rPr>
                <w:rFonts w:hint="eastAsia" w:ascii="仿宋_GB2312" w:hAnsi="Arial" w:eastAsia="仿宋_GB2312" w:cs="Arial"/>
                <w:b/>
                <w:kern w:val="21"/>
                <w:sz w:val="18"/>
                <w:szCs w:val="18"/>
                <w:highlight w:val="none"/>
              </w:rPr>
              <w:t>产地</w:t>
            </w:r>
          </w:p>
        </w:tc>
        <w:tc>
          <w:tcPr>
            <w:tcW w:w="561" w:type="pct"/>
            <w:tcBorders>
              <w:top w:val="double" w:color="auto" w:sz="4" w:space="0"/>
              <w:left w:val="single" w:color="auto" w:sz="4" w:space="0"/>
              <w:bottom w:val="single" w:color="auto" w:sz="4" w:space="0"/>
              <w:right w:val="single" w:color="auto" w:sz="4" w:space="0"/>
            </w:tcBorders>
            <w:vAlign w:val="center"/>
          </w:tcPr>
          <w:p w14:paraId="1F513E05">
            <w:pPr>
              <w:topLinePunct/>
              <w:adjustRightInd w:val="0"/>
              <w:snapToGrid w:val="0"/>
              <w:jc w:val="center"/>
              <w:rPr>
                <w:rFonts w:ascii="仿宋_GB2312" w:hAnsi="Arial" w:eastAsia="仿宋_GB2312" w:cs="Arial"/>
                <w:b/>
                <w:kern w:val="21"/>
                <w:sz w:val="18"/>
                <w:szCs w:val="18"/>
                <w:highlight w:val="none"/>
              </w:rPr>
            </w:pPr>
            <w:r>
              <w:rPr>
                <w:rFonts w:hint="eastAsia" w:ascii="仿宋_GB2312" w:hAnsi="Arial" w:eastAsia="仿宋_GB2312" w:cs="Arial"/>
                <w:b/>
                <w:kern w:val="21"/>
                <w:sz w:val="18"/>
                <w:szCs w:val="18"/>
                <w:highlight w:val="none"/>
              </w:rPr>
              <w:t>制造商</w:t>
            </w:r>
          </w:p>
        </w:tc>
        <w:tc>
          <w:tcPr>
            <w:tcW w:w="431" w:type="pct"/>
            <w:tcBorders>
              <w:top w:val="double" w:color="auto" w:sz="4" w:space="0"/>
              <w:left w:val="single" w:color="auto" w:sz="4" w:space="0"/>
              <w:bottom w:val="single" w:color="auto" w:sz="4" w:space="0"/>
              <w:right w:val="single" w:color="auto" w:sz="4" w:space="0"/>
            </w:tcBorders>
            <w:vAlign w:val="center"/>
          </w:tcPr>
          <w:p w14:paraId="3373979E">
            <w:pPr>
              <w:adjustRightInd w:val="0"/>
              <w:snapToGrid w:val="0"/>
              <w:jc w:val="center"/>
              <w:rPr>
                <w:rFonts w:hint="eastAsia" w:ascii="宋体" w:hAnsi="宋体"/>
                <w:b/>
                <w:sz w:val="18"/>
                <w:szCs w:val="18"/>
                <w:highlight w:val="none"/>
              </w:rPr>
            </w:pPr>
            <w:r>
              <w:rPr>
                <w:rFonts w:hint="eastAsia" w:ascii="宋体" w:hAnsi="宋体"/>
                <w:b/>
                <w:sz w:val="18"/>
                <w:szCs w:val="18"/>
                <w:highlight w:val="none"/>
              </w:rPr>
              <w:t>单位</w:t>
            </w:r>
          </w:p>
        </w:tc>
        <w:tc>
          <w:tcPr>
            <w:tcW w:w="439" w:type="pct"/>
            <w:tcBorders>
              <w:top w:val="double" w:color="auto" w:sz="4" w:space="0"/>
              <w:left w:val="single" w:color="auto" w:sz="4" w:space="0"/>
              <w:bottom w:val="single" w:color="auto" w:sz="4" w:space="0"/>
              <w:right w:val="single" w:color="auto" w:sz="4" w:space="0"/>
            </w:tcBorders>
            <w:vAlign w:val="center"/>
          </w:tcPr>
          <w:p w14:paraId="6AF0575D">
            <w:pPr>
              <w:adjustRightInd w:val="0"/>
              <w:snapToGrid w:val="0"/>
              <w:jc w:val="center"/>
              <w:rPr>
                <w:rFonts w:hint="eastAsia" w:ascii="宋体" w:hAnsi="宋体"/>
                <w:b/>
                <w:sz w:val="18"/>
                <w:szCs w:val="18"/>
                <w:highlight w:val="none"/>
              </w:rPr>
            </w:pPr>
            <w:r>
              <w:rPr>
                <w:rFonts w:hint="eastAsia" w:ascii="宋体" w:hAnsi="宋体"/>
                <w:b/>
                <w:sz w:val="18"/>
                <w:szCs w:val="18"/>
                <w:highlight w:val="none"/>
              </w:rPr>
              <w:t>数量</w:t>
            </w:r>
          </w:p>
        </w:tc>
        <w:tc>
          <w:tcPr>
            <w:tcW w:w="472" w:type="pct"/>
            <w:tcBorders>
              <w:top w:val="double" w:color="auto" w:sz="4" w:space="0"/>
              <w:left w:val="single" w:color="auto" w:sz="4" w:space="0"/>
              <w:bottom w:val="single" w:color="auto" w:sz="4" w:space="0"/>
              <w:right w:val="single" w:color="auto" w:sz="4" w:space="0"/>
            </w:tcBorders>
            <w:vAlign w:val="center"/>
          </w:tcPr>
          <w:p w14:paraId="0627AA41">
            <w:pPr>
              <w:adjustRightInd w:val="0"/>
              <w:snapToGrid w:val="0"/>
              <w:jc w:val="center"/>
              <w:rPr>
                <w:rFonts w:hint="eastAsia" w:ascii="宋体" w:hAnsi="宋体"/>
                <w:b/>
                <w:sz w:val="18"/>
                <w:szCs w:val="18"/>
                <w:highlight w:val="none"/>
              </w:rPr>
            </w:pPr>
            <w:r>
              <w:rPr>
                <w:rFonts w:hint="eastAsia" w:ascii="宋体" w:hAnsi="宋体"/>
                <w:b/>
                <w:sz w:val="18"/>
                <w:szCs w:val="18"/>
                <w:highlight w:val="none"/>
              </w:rPr>
              <w:t>单价</w:t>
            </w:r>
          </w:p>
        </w:tc>
        <w:tc>
          <w:tcPr>
            <w:tcW w:w="488" w:type="pct"/>
            <w:tcBorders>
              <w:top w:val="double" w:color="auto" w:sz="4" w:space="0"/>
              <w:left w:val="single" w:color="auto" w:sz="4" w:space="0"/>
              <w:bottom w:val="single" w:color="auto" w:sz="4" w:space="0"/>
              <w:right w:val="single" w:color="auto" w:sz="4" w:space="0"/>
            </w:tcBorders>
            <w:vAlign w:val="center"/>
          </w:tcPr>
          <w:p w14:paraId="0B24ECCB">
            <w:pPr>
              <w:adjustRightInd w:val="0"/>
              <w:snapToGrid w:val="0"/>
              <w:jc w:val="center"/>
              <w:rPr>
                <w:rFonts w:hint="eastAsia" w:ascii="宋体" w:hAnsi="宋体"/>
                <w:b/>
                <w:sz w:val="18"/>
                <w:szCs w:val="18"/>
                <w:highlight w:val="none"/>
              </w:rPr>
            </w:pPr>
            <w:r>
              <w:rPr>
                <w:rFonts w:hint="eastAsia" w:ascii="宋体" w:hAnsi="宋体"/>
                <w:b/>
                <w:sz w:val="18"/>
                <w:szCs w:val="18"/>
                <w:highlight w:val="none"/>
              </w:rPr>
              <w:t>合价</w:t>
            </w:r>
          </w:p>
        </w:tc>
        <w:tc>
          <w:tcPr>
            <w:tcW w:w="520" w:type="pct"/>
            <w:tcBorders>
              <w:top w:val="double" w:color="auto" w:sz="4" w:space="0"/>
              <w:left w:val="single" w:color="auto" w:sz="4" w:space="0"/>
              <w:bottom w:val="single" w:color="auto" w:sz="4" w:space="0"/>
              <w:right w:val="nil"/>
            </w:tcBorders>
            <w:vAlign w:val="center"/>
          </w:tcPr>
          <w:p w14:paraId="52FB9673">
            <w:pPr>
              <w:adjustRightInd w:val="0"/>
              <w:snapToGrid w:val="0"/>
              <w:jc w:val="center"/>
              <w:rPr>
                <w:rFonts w:hint="eastAsia" w:ascii="宋体" w:hAnsi="宋体"/>
                <w:b/>
                <w:sz w:val="18"/>
                <w:szCs w:val="18"/>
                <w:highlight w:val="none"/>
              </w:rPr>
            </w:pPr>
            <w:r>
              <w:rPr>
                <w:rFonts w:hint="eastAsia" w:ascii="宋体" w:hAnsi="宋体"/>
                <w:b/>
                <w:sz w:val="18"/>
                <w:szCs w:val="18"/>
                <w:highlight w:val="none"/>
              </w:rPr>
              <w:t>备注</w:t>
            </w:r>
          </w:p>
        </w:tc>
      </w:tr>
      <w:tr w14:paraId="5CD2A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tcBorders>
              <w:top w:val="single" w:color="auto" w:sz="4" w:space="0"/>
              <w:left w:val="nil"/>
              <w:bottom w:val="single" w:color="auto" w:sz="4" w:space="0"/>
              <w:right w:val="single" w:color="auto" w:sz="4" w:space="0"/>
            </w:tcBorders>
          </w:tcPr>
          <w:p w14:paraId="73FBE072">
            <w:pPr>
              <w:adjustRightInd w:val="0"/>
              <w:snapToGrid w:val="0"/>
              <w:rPr>
                <w:szCs w:val="21"/>
                <w:highlight w:val="none"/>
              </w:rPr>
            </w:pPr>
            <w:r>
              <w:rPr>
                <w:rFonts w:hint="eastAsia"/>
                <w:szCs w:val="21"/>
                <w:highlight w:val="none"/>
              </w:rPr>
              <w:t>1</w:t>
            </w:r>
          </w:p>
        </w:tc>
        <w:tc>
          <w:tcPr>
            <w:tcW w:w="1210" w:type="pct"/>
            <w:tcBorders>
              <w:top w:val="single" w:color="auto" w:sz="4" w:space="0"/>
              <w:left w:val="single" w:color="auto" w:sz="4" w:space="0"/>
              <w:bottom w:val="single" w:color="auto" w:sz="4" w:space="0"/>
              <w:right w:val="single" w:color="auto" w:sz="4" w:space="0"/>
            </w:tcBorders>
          </w:tcPr>
          <w:p w14:paraId="6FD82ABA">
            <w:pPr>
              <w:adjustRightInd w:val="0"/>
              <w:snapToGrid w:val="0"/>
              <w:rPr>
                <w:szCs w:val="21"/>
                <w:highlight w:val="none"/>
              </w:rPr>
            </w:pPr>
          </w:p>
        </w:tc>
        <w:tc>
          <w:tcPr>
            <w:tcW w:w="520" w:type="pct"/>
            <w:tcBorders>
              <w:top w:val="single" w:color="auto" w:sz="4" w:space="0"/>
              <w:left w:val="single" w:color="auto" w:sz="4" w:space="0"/>
              <w:bottom w:val="single" w:color="auto" w:sz="4" w:space="0"/>
              <w:right w:val="single" w:color="auto" w:sz="4" w:space="0"/>
            </w:tcBorders>
          </w:tcPr>
          <w:p w14:paraId="7D25AA67">
            <w:pPr>
              <w:adjustRightInd w:val="0"/>
              <w:snapToGrid w:val="0"/>
              <w:rPr>
                <w:szCs w:val="21"/>
                <w:highlight w:val="none"/>
              </w:rPr>
            </w:pPr>
          </w:p>
        </w:tc>
        <w:tc>
          <w:tcPr>
            <w:tcW w:w="561" w:type="pct"/>
            <w:tcBorders>
              <w:top w:val="single" w:color="auto" w:sz="4" w:space="0"/>
              <w:left w:val="single" w:color="auto" w:sz="4" w:space="0"/>
              <w:bottom w:val="single" w:color="auto" w:sz="4" w:space="0"/>
              <w:right w:val="single" w:color="auto" w:sz="4" w:space="0"/>
            </w:tcBorders>
          </w:tcPr>
          <w:p w14:paraId="1F80890E">
            <w:pPr>
              <w:adjustRightInd w:val="0"/>
              <w:snapToGrid w:val="0"/>
              <w:rPr>
                <w:szCs w:val="21"/>
                <w:highlight w:val="none"/>
              </w:rPr>
            </w:pPr>
          </w:p>
        </w:tc>
        <w:tc>
          <w:tcPr>
            <w:tcW w:w="431" w:type="pct"/>
            <w:tcBorders>
              <w:top w:val="single" w:color="auto" w:sz="4" w:space="0"/>
              <w:left w:val="single" w:color="auto" w:sz="4" w:space="0"/>
              <w:bottom w:val="single" w:color="auto" w:sz="4" w:space="0"/>
              <w:right w:val="single" w:color="auto" w:sz="4" w:space="0"/>
            </w:tcBorders>
          </w:tcPr>
          <w:p w14:paraId="0FF29637">
            <w:pPr>
              <w:adjustRightInd w:val="0"/>
              <w:snapToGrid w:val="0"/>
              <w:rPr>
                <w:szCs w:val="21"/>
                <w:highlight w:val="none"/>
              </w:rPr>
            </w:pPr>
          </w:p>
        </w:tc>
        <w:tc>
          <w:tcPr>
            <w:tcW w:w="439" w:type="pct"/>
            <w:tcBorders>
              <w:top w:val="single" w:color="auto" w:sz="4" w:space="0"/>
              <w:left w:val="single" w:color="auto" w:sz="4" w:space="0"/>
              <w:bottom w:val="single" w:color="auto" w:sz="4" w:space="0"/>
              <w:right w:val="single" w:color="auto" w:sz="4" w:space="0"/>
            </w:tcBorders>
          </w:tcPr>
          <w:p w14:paraId="6649B07E">
            <w:pPr>
              <w:adjustRightInd w:val="0"/>
              <w:snapToGrid w:val="0"/>
              <w:rPr>
                <w:szCs w:val="21"/>
                <w:highlight w:val="none"/>
              </w:rPr>
            </w:pPr>
          </w:p>
        </w:tc>
        <w:tc>
          <w:tcPr>
            <w:tcW w:w="472" w:type="pct"/>
            <w:tcBorders>
              <w:top w:val="single" w:color="auto" w:sz="4" w:space="0"/>
              <w:left w:val="single" w:color="auto" w:sz="4" w:space="0"/>
              <w:bottom w:val="single" w:color="auto" w:sz="4" w:space="0"/>
              <w:right w:val="single" w:color="auto" w:sz="4" w:space="0"/>
            </w:tcBorders>
          </w:tcPr>
          <w:p w14:paraId="43FDB309">
            <w:pPr>
              <w:adjustRightInd w:val="0"/>
              <w:snapToGrid w:val="0"/>
              <w:rPr>
                <w:szCs w:val="21"/>
                <w:highlight w:val="none"/>
              </w:rPr>
            </w:pPr>
          </w:p>
        </w:tc>
        <w:tc>
          <w:tcPr>
            <w:tcW w:w="488" w:type="pct"/>
            <w:tcBorders>
              <w:top w:val="single" w:color="auto" w:sz="4" w:space="0"/>
              <w:left w:val="single" w:color="auto" w:sz="4" w:space="0"/>
              <w:bottom w:val="single" w:color="auto" w:sz="4" w:space="0"/>
              <w:right w:val="single" w:color="auto" w:sz="4" w:space="0"/>
            </w:tcBorders>
          </w:tcPr>
          <w:p w14:paraId="1F3539D1">
            <w:pPr>
              <w:adjustRightInd w:val="0"/>
              <w:snapToGrid w:val="0"/>
              <w:rPr>
                <w:szCs w:val="21"/>
                <w:highlight w:val="none"/>
              </w:rPr>
            </w:pPr>
          </w:p>
        </w:tc>
        <w:tc>
          <w:tcPr>
            <w:tcW w:w="520" w:type="pct"/>
            <w:tcBorders>
              <w:top w:val="single" w:color="auto" w:sz="4" w:space="0"/>
              <w:left w:val="single" w:color="auto" w:sz="4" w:space="0"/>
              <w:bottom w:val="single" w:color="auto" w:sz="4" w:space="0"/>
              <w:right w:val="nil"/>
            </w:tcBorders>
          </w:tcPr>
          <w:p w14:paraId="76622449">
            <w:pPr>
              <w:adjustRightInd w:val="0"/>
              <w:snapToGrid w:val="0"/>
              <w:rPr>
                <w:szCs w:val="21"/>
                <w:highlight w:val="none"/>
              </w:rPr>
            </w:pPr>
          </w:p>
        </w:tc>
      </w:tr>
      <w:tr w14:paraId="423E6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tcBorders>
              <w:top w:val="single" w:color="auto" w:sz="4" w:space="0"/>
              <w:left w:val="nil"/>
              <w:bottom w:val="single" w:color="auto" w:sz="4" w:space="0"/>
              <w:right w:val="single" w:color="auto" w:sz="4" w:space="0"/>
            </w:tcBorders>
          </w:tcPr>
          <w:p w14:paraId="25141EDD">
            <w:pPr>
              <w:adjustRightInd w:val="0"/>
              <w:snapToGrid w:val="0"/>
              <w:rPr>
                <w:szCs w:val="21"/>
                <w:highlight w:val="none"/>
              </w:rPr>
            </w:pPr>
          </w:p>
        </w:tc>
        <w:tc>
          <w:tcPr>
            <w:tcW w:w="1210" w:type="pct"/>
            <w:tcBorders>
              <w:top w:val="single" w:color="auto" w:sz="4" w:space="0"/>
              <w:left w:val="single" w:color="auto" w:sz="4" w:space="0"/>
              <w:bottom w:val="single" w:color="auto" w:sz="4" w:space="0"/>
              <w:right w:val="single" w:color="auto" w:sz="4" w:space="0"/>
            </w:tcBorders>
          </w:tcPr>
          <w:p w14:paraId="35F0E950">
            <w:pPr>
              <w:adjustRightInd w:val="0"/>
              <w:snapToGrid w:val="0"/>
              <w:rPr>
                <w:szCs w:val="21"/>
                <w:highlight w:val="none"/>
              </w:rPr>
            </w:pPr>
          </w:p>
        </w:tc>
        <w:tc>
          <w:tcPr>
            <w:tcW w:w="520" w:type="pct"/>
            <w:tcBorders>
              <w:top w:val="single" w:color="auto" w:sz="4" w:space="0"/>
              <w:left w:val="single" w:color="auto" w:sz="4" w:space="0"/>
              <w:bottom w:val="single" w:color="auto" w:sz="4" w:space="0"/>
              <w:right w:val="single" w:color="auto" w:sz="4" w:space="0"/>
            </w:tcBorders>
          </w:tcPr>
          <w:p w14:paraId="06B1957C">
            <w:pPr>
              <w:adjustRightInd w:val="0"/>
              <w:snapToGrid w:val="0"/>
              <w:rPr>
                <w:szCs w:val="21"/>
                <w:highlight w:val="none"/>
              </w:rPr>
            </w:pPr>
          </w:p>
        </w:tc>
        <w:tc>
          <w:tcPr>
            <w:tcW w:w="561" w:type="pct"/>
            <w:tcBorders>
              <w:top w:val="single" w:color="auto" w:sz="4" w:space="0"/>
              <w:left w:val="single" w:color="auto" w:sz="4" w:space="0"/>
              <w:bottom w:val="single" w:color="auto" w:sz="4" w:space="0"/>
              <w:right w:val="single" w:color="auto" w:sz="4" w:space="0"/>
            </w:tcBorders>
          </w:tcPr>
          <w:p w14:paraId="05AC1E37">
            <w:pPr>
              <w:adjustRightInd w:val="0"/>
              <w:snapToGrid w:val="0"/>
              <w:rPr>
                <w:szCs w:val="21"/>
                <w:highlight w:val="none"/>
              </w:rPr>
            </w:pPr>
          </w:p>
        </w:tc>
        <w:tc>
          <w:tcPr>
            <w:tcW w:w="431" w:type="pct"/>
            <w:tcBorders>
              <w:top w:val="single" w:color="auto" w:sz="4" w:space="0"/>
              <w:left w:val="single" w:color="auto" w:sz="4" w:space="0"/>
              <w:bottom w:val="single" w:color="auto" w:sz="4" w:space="0"/>
              <w:right w:val="single" w:color="auto" w:sz="4" w:space="0"/>
            </w:tcBorders>
          </w:tcPr>
          <w:p w14:paraId="4DFE4FC7">
            <w:pPr>
              <w:adjustRightInd w:val="0"/>
              <w:snapToGrid w:val="0"/>
              <w:rPr>
                <w:szCs w:val="21"/>
                <w:highlight w:val="none"/>
              </w:rPr>
            </w:pPr>
          </w:p>
        </w:tc>
        <w:tc>
          <w:tcPr>
            <w:tcW w:w="439" w:type="pct"/>
            <w:tcBorders>
              <w:top w:val="single" w:color="auto" w:sz="4" w:space="0"/>
              <w:left w:val="single" w:color="auto" w:sz="4" w:space="0"/>
              <w:bottom w:val="single" w:color="auto" w:sz="4" w:space="0"/>
              <w:right w:val="single" w:color="auto" w:sz="4" w:space="0"/>
            </w:tcBorders>
          </w:tcPr>
          <w:p w14:paraId="532B2619">
            <w:pPr>
              <w:adjustRightInd w:val="0"/>
              <w:snapToGrid w:val="0"/>
              <w:rPr>
                <w:szCs w:val="21"/>
                <w:highlight w:val="none"/>
              </w:rPr>
            </w:pPr>
          </w:p>
        </w:tc>
        <w:tc>
          <w:tcPr>
            <w:tcW w:w="472" w:type="pct"/>
            <w:tcBorders>
              <w:top w:val="single" w:color="auto" w:sz="4" w:space="0"/>
              <w:left w:val="single" w:color="auto" w:sz="4" w:space="0"/>
              <w:bottom w:val="single" w:color="auto" w:sz="4" w:space="0"/>
              <w:right w:val="single" w:color="auto" w:sz="4" w:space="0"/>
            </w:tcBorders>
          </w:tcPr>
          <w:p w14:paraId="068C03AE">
            <w:pPr>
              <w:adjustRightInd w:val="0"/>
              <w:snapToGrid w:val="0"/>
              <w:rPr>
                <w:szCs w:val="21"/>
                <w:highlight w:val="none"/>
              </w:rPr>
            </w:pPr>
          </w:p>
        </w:tc>
        <w:tc>
          <w:tcPr>
            <w:tcW w:w="488" w:type="pct"/>
            <w:tcBorders>
              <w:top w:val="single" w:color="auto" w:sz="4" w:space="0"/>
              <w:left w:val="single" w:color="auto" w:sz="4" w:space="0"/>
              <w:bottom w:val="single" w:color="auto" w:sz="4" w:space="0"/>
              <w:right w:val="single" w:color="auto" w:sz="4" w:space="0"/>
            </w:tcBorders>
          </w:tcPr>
          <w:p w14:paraId="3222D9E3">
            <w:pPr>
              <w:adjustRightInd w:val="0"/>
              <w:snapToGrid w:val="0"/>
              <w:rPr>
                <w:szCs w:val="21"/>
                <w:highlight w:val="none"/>
              </w:rPr>
            </w:pPr>
          </w:p>
        </w:tc>
        <w:tc>
          <w:tcPr>
            <w:tcW w:w="520" w:type="pct"/>
            <w:tcBorders>
              <w:top w:val="single" w:color="auto" w:sz="4" w:space="0"/>
              <w:left w:val="single" w:color="auto" w:sz="4" w:space="0"/>
              <w:bottom w:val="single" w:color="auto" w:sz="4" w:space="0"/>
              <w:right w:val="nil"/>
            </w:tcBorders>
          </w:tcPr>
          <w:p w14:paraId="23939EFD">
            <w:pPr>
              <w:adjustRightInd w:val="0"/>
              <w:snapToGrid w:val="0"/>
              <w:rPr>
                <w:szCs w:val="21"/>
                <w:highlight w:val="none"/>
              </w:rPr>
            </w:pPr>
          </w:p>
        </w:tc>
      </w:tr>
      <w:tr w14:paraId="64124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tcBorders>
              <w:top w:val="single" w:color="auto" w:sz="4" w:space="0"/>
              <w:left w:val="nil"/>
              <w:bottom w:val="single" w:color="auto" w:sz="4" w:space="0"/>
              <w:right w:val="single" w:color="auto" w:sz="4" w:space="0"/>
            </w:tcBorders>
          </w:tcPr>
          <w:p w14:paraId="71C80E17">
            <w:pPr>
              <w:adjustRightInd w:val="0"/>
              <w:snapToGrid w:val="0"/>
              <w:rPr>
                <w:szCs w:val="21"/>
                <w:highlight w:val="none"/>
              </w:rPr>
            </w:pPr>
          </w:p>
        </w:tc>
        <w:tc>
          <w:tcPr>
            <w:tcW w:w="1210" w:type="pct"/>
            <w:tcBorders>
              <w:top w:val="single" w:color="auto" w:sz="4" w:space="0"/>
              <w:left w:val="single" w:color="auto" w:sz="4" w:space="0"/>
              <w:bottom w:val="single" w:color="auto" w:sz="4" w:space="0"/>
              <w:right w:val="single" w:color="auto" w:sz="4" w:space="0"/>
            </w:tcBorders>
          </w:tcPr>
          <w:p w14:paraId="7139B3A4">
            <w:pPr>
              <w:adjustRightInd w:val="0"/>
              <w:snapToGrid w:val="0"/>
              <w:rPr>
                <w:szCs w:val="21"/>
                <w:highlight w:val="none"/>
              </w:rPr>
            </w:pPr>
          </w:p>
        </w:tc>
        <w:tc>
          <w:tcPr>
            <w:tcW w:w="520" w:type="pct"/>
            <w:tcBorders>
              <w:top w:val="single" w:color="auto" w:sz="4" w:space="0"/>
              <w:left w:val="single" w:color="auto" w:sz="4" w:space="0"/>
              <w:bottom w:val="single" w:color="auto" w:sz="4" w:space="0"/>
              <w:right w:val="single" w:color="auto" w:sz="4" w:space="0"/>
            </w:tcBorders>
          </w:tcPr>
          <w:p w14:paraId="192F417A">
            <w:pPr>
              <w:adjustRightInd w:val="0"/>
              <w:snapToGrid w:val="0"/>
              <w:rPr>
                <w:szCs w:val="21"/>
                <w:highlight w:val="none"/>
              </w:rPr>
            </w:pPr>
          </w:p>
        </w:tc>
        <w:tc>
          <w:tcPr>
            <w:tcW w:w="561" w:type="pct"/>
            <w:tcBorders>
              <w:top w:val="single" w:color="auto" w:sz="4" w:space="0"/>
              <w:left w:val="single" w:color="auto" w:sz="4" w:space="0"/>
              <w:bottom w:val="single" w:color="auto" w:sz="4" w:space="0"/>
              <w:right w:val="single" w:color="auto" w:sz="4" w:space="0"/>
            </w:tcBorders>
          </w:tcPr>
          <w:p w14:paraId="50B03341">
            <w:pPr>
              <w:adjustRightInd w:val="0"/>
              <w:snapToGrid w:val="0"/>
              <w:rPr>
                <w:szCs w:val="21"/>
                <w:highlight w:val="none"/>
              </w:rPr>
            </w:pPr>
          </w:p>
        </w:tc>
        <w:tc>
          <w:tcPr>
            <w:tcW w:w="431" w:type="pct"/>
            <w:tcBorders>
              <w:top w:val="single" w:color="auto" w:sz="4" w:space="0"/>
              <w:left w:val="single" w:color="auto" w:sz="4" w:space="0"/>
              <w:bottom w:val="single" w:color="auto" w:sz="4" w:space="0"/>
              <w:right w:val="single" w:color="auto" w:sz="4" w:space="0"/>
            </w:tcBorders>
          </w:tcPr>
          <w:p w14:paraId="6FFF8600">
            <w:pPr>
              <w:adjustRightInd w:val="0"/>
              <w:snapToGrid w:val="0"/>
              <w:rPr>
                <w:szCs w:val="21"/>
                <w:highlight w:val="none"/>
              </w:rPr>
            </w:pPr>
          </w:p>
        </w:tc>
        <w:tc>
          <w:tcPr>
            <w:tcW w:w="439" w:type="pct"/>
            <w:tcBorders>
              <w:top w:val="single" w:color="auto" w:sz="4" w:space="0"/>
              <w:left w:val="single" w:color="auto" w:sz="4" w:space="0"/>
              <w:bottom w:val="single" w:color="auto" w:sz="4" w:space="0"/>
              <w:right w:val="single" w:color="auto" w:sz="4" w:space="0"/>
            </w:tcBorders>
          </w:tcPr>
          <w:p w14:paraId="51B18937">
            <w:pPr>
              <w:adjustRightInd w:val="0"/>
              <w:snapToGrid w:val="0"/>
              <w:rPr>
                <w:szCs w:val="21"/>
                <w:highlight w:val="none"/>
              </w:rPr>
            </w:pPr>
          </w:p>
        </w:tc>
        <w:tc>
          <w:tcPr>
            <w:tcW w:w="472" w:type="pct"/>
            <w:tcBorders>
              <w:top w:val="single" w:color="auto" w:sz="4" w:space="0"/>
              <w:left w:val="single" w:color="auto" w:sz="4" w:space="0"/>
              <w:bottom w:val="single" w:color="auto" w:sz="4" w:space="0"/>
              <w:right w:val="single" w:color="auto" w:sz="4" w:space="0"/>
            </w:tcBorders>
          </w:tcPr>
          <w:p w14:paraId="74F246B6">
            <w:pPr>
              <w:adjustRightInd w:val="0"/>
              <w:snapToGrid w:val="0"/>
              <w:rPr>
                <w:szCs w:val="21"/>
                <w:highlight w:val="none"/>
              </w:rPr>
            </w:pPr>
          </w:p>
        </w:tc>
        <w:tc>
          <w:tcPr>
            <w:tcW w:w="488" w:type="pct"/>
            <w:tcBorders>
              <w:top w:val="single" w:color="auto" w:sz="4" w:space="0"/>
              <w:left w:val="single" w:color="auto" w:sz="4" w:space="0"/>
              <w:bottom w:val="single" w:color="auto" w:sz="4" w:space="0"/>
              <w:right w:val="single" w:color="auto" w:sz="4" w:space="0"/>
            </w:tcBorders>
          </w:tcPr>
          <w:p w14:paraId="1AF3FC6C">
            <w:pPr>
              <w:adjustRightInd w:val="0"/>
              <w:snapToGrid w:val="0"/>
              <w:rPr>
                <w:szCs w:val="21"/>
                <w:highlight w:val="none"/>
              </w:rPr>
            </w:pPr>
          </w:p>
        </w:tc>
        <w:tc>
          <w:tcPr>
            <w:tcW w:w="520" w:type="pct"/>
            <w:tcBorders>
              <w:top w:val="single" w:color="auto" w:sz="4" w:space="0"/>
              <w:left w:val="single" w:color="auto" w:sz="4" w:space="0"/>
              <w:bottom w:val="single" w:color="auto" w:sz="4" w:space="0"/>
              <w:right w:val="nil"/>
            </w:tcBorders>
          </w:tcPr>
          <w:p w14:paraId="4B062A37">
            <w:pPr>
              <w:adjustRightInd w:val="0"/>
              <w:snapToGrid w:val="0"/>
              <w:rPr>
                <w:szCs w:val="21"/>
                <w:highlight w:val="none"/>
              </w:rPr>
            </w:pPr>
          </w:p>
        </w:tc>
      </w:tr>
      <w:tr w14:paraId="284B8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tcBorders>
              <w:top w:val="single" w:color="auto" w:sz="4" w:space="0"/>
              <w:left w:val="nil"/>
              <w:bottom w:val="single" w:color="auto" w:sz="4" w:space="0"/>
              <w:right w:val="single" w:color="auto" w:sz="4" w:space="0"/>
            </w:tcBorders>
          </w:tcPr>
          <w:p w14:paraId="5CE27BEC">
            <w:pPr>
              <w:adjustRightInd w:val="0"/>
              <w:snapToGrid w:val="0"/>
              <w:rPr>
                <w:szCs w:val="21"/>
                <w:highlight w:val="none"/>
              </w:rPr>
            </w:pPr>
          </w:p>
        </w:tc>
        <w:tc>
          <w:tcPr>
            <w:tcW w:w="1210" w:type="pct"/>
            <w:tcBorders>
              <w:top w:val="single" w:color="auto" w:sz="4" w:space="0"/>
              <w:left w:val="single" w:color="auto" w:sz="4" w:space="0"/>
              <w:bottom w:val="single" w:color="auto" w:sz="4" w:space="0"/>
              <w:right w:val="single" w:color="auto" w:sz="4" w:space="0"/>
            </w:tcBorders>
          </w:tcPr>
          <w:p w14:paraId="1E0AC494">
            <w:pPr>
              <w:adjustRightInd w:val="0"/>
              <w:snapToGrid w:val="0"/>
              <w:rPr>
                <w:szCs w:val="21"/>
                <w:highlight w:val="none"/>
              </w:rPr>
            </w:pPr>
          </w:p>
        </w:tc>
        <w:tc>
          <w:tcPr>
            <w:tcW w:w="520" w:type="pct"/>
            <w:tcBorders>
              <w:top w:val="single" w:color="auto" w:sz="4" w:space="0"/>
              <w:left w:val="single" w:color="auto" w:sz="4" w:space="0"/>
              <w:bottom w:val="single" w:color="auto" w:sz="4" w:space="0"/>
              <w:right w:val="single" w:color="auto" w:sz="4" w:space="0"/>
            </w:tcBorders>
          </w:tcPr>
          <w:p w14:paraId="5690E73F">
            <w:pPr>
              <w:adjustRightInd w:val="0"/>
              <w:snapToGrid w:val="0"/>
              <w:rPr>
                <w:szCs w:val="21"/>
                <w:highlight w:val="none"/>
              </w:rPr>
            </w:pPr>
          </w:p>
        </w:tc>
        <w:tc>
          <w:tcPr>
            <w:tcW w:w="561" w:type="pct"/>
            <w:tcBorders>
              <w:top w:val="single" w:color="auto" w:sz="4" w:space="0"/>
              <w:left w:val="single" w:color="auto" w:sz="4" w:space="0"/>
              <w:bottom w:val="single" w:color="auto" w:sz="4" w:space="0"/>
              <w:right w:val="single" w:color="auto" w:sz="4" w:space="0"/>
            </w:tcBorders>
          </w:tcPr>
          <w:p w14:paraId="7039B6C0">
            <w:pPr>
              <w:adjustRightInd w:val="0"/>
              <w:snapToGrid w:val="0"/>
              <w:rPr>
                <w:szCs w:val="21"/>
                <w:highlight w:val="none"/>
              </w:rPr>
            </w:pPr>
          </w:p>
        </w:tc>
        <w:tc>
          <w:tcPr>
            <w:tcW w:w="431" w:type="pct"/>
            <w:tcBorders>
              <w:top w:val="single" w:color="auto" w:sz="4" w:space="0"/>
              <w:left w:val="single" w:color="auto" w:sz="4" w:space="0"/>
              <w:bottom w:val="single" w:color="auto" w:sz="4" w:space="0"/>
              <w:right w:val="single" w:color="auto" w:sz="4" w:space="0"/>
            </w:tcBorders>
          </w:tcPr>
          <w:p w14:paraId="751B0F26">
            <w:pPr>
              <w:adjustRightInd w:val="0"/>
              <w:snapToGrid w:val="0"/>
              <w:rPr>
                <w:szCs w:val="21"/>
                <w:highlight w:val="none"/>
              </w:rPr>
            </w:pPr>
          </w:p>
        </w:tc>
        <w:tc>
          <w:tcPr>
            <w:tcW w:w="439" w:type="pct"/>
            <w:tcBorders>
              <w:top w:val="single" w:color="auto" w:sz="4" w:space="0"/>
              <w:left w:val="single" w:color="auto" w:sz="4" w:space="0"/>
              <w:bottom w:val="single" w:color="auto" w:sz="4" w:space="0"/>
              <w:right w:val="single" w:color="auto" w:sz="4" w:space="0"/>
            </w:tcBorders>
          </w:tcPr>
          <w:p w14:paraId="3BA58414">
            <w:pPr>
              <w:adjustRightInd w:val="0"/>
              <w:snapToGrid w:val="0"/>
              <w:rPr>
                <w:szCs w:val="21"/>
                <w:highlight w:val="none"/>
              </w:rPr>
            </w:pPr>
          </w:p>
        </w:tc>
        <w:tc>
          <w:tcPr>
            <w:tcW w:w="472" w:type="pct"/>
            <w:tcBorders>
              <w:top w:val="single" w:color="auto" w:sz="4" w:space="0"/>
              <w:left w:val="single" w:color="auto" w:sz="4" w:space="0"/>
              <w:bottom w:val="single" w:color="auto" w:sz="4" w:space="0"/>
              <w:right w:val="single" w:color="auto" w:sz="4" w:space="0"/>
            </w:tcBorders>
          </w:tcPr>
          <w:p w14:paraId="776C2E67">
            <w:pPr>
              <w:adjustRightInd w:val="0"/>
              <w:snapToGrid w:val="0"/>
              <w:rPr>
                <w:szCs w:val="21"/>
                <w:highlight w:val="none"/>
              </w:rPr>
            </w:pPr>
          </w:p>
        </w:tc>
        <w:tc>
          <w:tcPr>
            <w:tcW w:w="488" w:type="pct"/>
            <w:tcBorders>
              <w:top w:val="single" w:color="auto" w:sz="4" w:space="0"/>
              <w:left w:val="single" w:color="auto" w:sz="4" w:space="0"/>
              <w:bottom w:val="single" w:color="auto" w:sz="4" w:space="0"/>
              <w:right w:val="single" w:color="auto" w:sz="4" w:space="0"/>
            </w:tcBorders>
          </w:tcPr>
          <w:p w14:paraId="2E93FEE4">
            <w:pPr>
              <w:adjustRightInd w:val="0"/>
              <w:snapToGrid w:val="0"/>
              <w:rPr>
                <w:szCs w:val="21"/>
                <w:highlight w:val="none"/>
              </w:rPr>
            </w:pPr>
          </w:p>
        </w:tc>
        <w:tc>
          <w:tcPr>
            <w:tcW w:w="520" w:type="pct"/>
            <w:tcBorders>
              <w:top w:val="single" w:color="auto" w:sz="4" w:space="0"/>
              <w:left w:val="single" w:color="auto" w:sz="4" w:space="0"/>
              <w:bottom w:val="single" w:color="auto" w:sz="4" w:space="0"/>
              <w:right w:val="nil"/>
            </w:tcBorders>
          </w:tcPr>
          <w:p w14:paraId="7029C342">
            <w:pPr>
              <w:adjustRightInd w:val="0"/>
              <w:snapToGrid w:val="0"/>
              <w:rPr>
                <w:szCs w:val="21"/>
                <w:highlight w:val="none"/>
              </w:rPr>
            </w:pPr>
          </w:p>
        </w:tc>
      </w:tr>
      <w:tr w14:paraId="1F9AE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tcBorders>
              <w:top w:val="single" w:color="auto" w:sz="4" w:space="0"/>
              <w:left w:val="nil"/>
              <w:bottom w:val="single" w:color="auto" w:sz="4" w:space="0"/>
              <w:right w:val="single" w:color="auto" w:sz="4" w:space="0"/>
            </w:tcBorders>
          </w:tcPr>
          <w:p w14:paraId="6796AD6F">
            <w:pPr>
              <w:adjustRightInd w:val="0"/>
              <w:snapToGrid w:val="0"/>
              <w:rPr>
                <w:szCs w:val="21"/>
                <w:highlight w:val="none"/>
              </w:rPr>
            </w:pPr>
          </w:p>
        </w:tc>
        <w:tc>
          <w:tcPr>
            <w:tcW w:w="1210" w:type="pct"/>
            <w:tcBorders>
              <w:top w:val="single" w:color="auto" w:sz="4" w:space="0"/>
              <w:left w:val="single" w:color="auto" w:sz="4" w:space="0"/>
              <w:bottom w:val="single" w:color="auto" w:sz="4" w:space="0"/>
              <w:right w:val="single" w:color="auto" w:sz="4" w:space="0"/>
            </w:tcBorders>
          </w:tcPr>
          <w:p w14:paraId="04552BAB">
            <w:pPr>
              <w:adjustRightInd w:val="0"/>
              <w:snapToGrid w:val="0"/>
              <w:rPr>
                <w:szCs w:val="21"/>
                <w:highlight w:val="none"/>
              </w:rPr>
            </w:pPr>
          </w:p>
        </w:tc>
        <w:tc>
          <w:tcPr>
            <w:tcW w:w="520" w:type="pct"/>
            <w:tcBorders>
              <w:top w:val="single" w:color="auto" w:sz="4" w:space="0"/>
              <w:left w:val="single" w:color="auto" w:sz="4" w:space="0"/>
              <w:bottom w:val="single" w:color="auto" w:sz="4" w:space="0"/>
              <w:right w:val="single" w:color="auto" w:sz="4" w:space="0"/>
            </w:tcBorders>
          </w:tcPr>
          <w:p w14:paraId="24866D1F">
            <w:pPr>
              <w:adjustRightInd w:val="0"/>
              <w:snapToGrid w:val="0"/>
              <w:rPr>
                <w:szCs w:val="21"/>
                <w:highlight w:val="none"/>
              </w:rPr>
            </w:pPr>
          </w:p>
        </w:tc>
        <w:tc>
          <w:tcPr>
            <w:tcW w:w="561" w:type="pct"/>
            <w:tcBorders>
              <w:top w:val="single" w:color="auto" w:sz="4" w:space="0"/>
              <w:left w:val="single" w:color="auto" w:sz="4" w:space="0"/>
              <w:bottom w:val="single" w:color="auto" w:sz="4" w:space="0"/>
              <w:right w:val="single" w:color="auto" w:sz="4" w:space="0"/>
            </w:tcBorders>
          </w:tcPr>
          <w:p w14:paraId="4FC18C17">
            <w:pPr>
              <w:adjustRightInd w:val="0"/>
              <w:snapToGrid w:val="0"/>
              <w:rPr>
                <w:szCs w:val="21"/>
                <w:highlight w:val="none"/>
              </w:rPr>
            </w:pPr>
          </w:p>
        </w:tc>
        <w:tc>
          <w:tcPr>
            <w:tcW w:w="431" w:type="pct"/>
            <w:tcBorders>
              <w:top w:val="single" w:color="auto" w:sz="4" w:space="0"/>
              <w:left w:val="single" w:color="auto" w:sz="4" w:space="0"/>
              <w:bottom w:val="single" w:color="auto" w:sz="4" w:space="0"/>
              <w:right w:val="single" w:color="auto" w:sz="4" w:space="0"/>
            </w:tcBorders>
          </w:tcPr>
          <w:p w14:paraId="57CA1688">
            <w:pPr>
              <w:adjustRightInd w:val="0"/>
              <w:snapToGrid w:val="0"/>
              <w:rPr>
                <w:szCs w:val="21"/>
                <w:highlight w:val="none"/>
              </w:rPr>
            </w:pPr>
          </w:p>
        </w:tc>
        <w:tc>
          <w:tcPr>
            <w:tcW w:w="439" w:type="pct"/>
            <w:tcBorders>
              <w:top w:val="single" w:color="auto" w:sz="4" w:space="0"/>
              <w:left w:val="single" w:color="auto" w:sz="4" w:space="0"/>
              <w:bottom w:val="single" w:color="auto" w:sz="4" w:space="0"/>
              <w:right w:val="single" w:color="auto" w:sz="4" w:space="0"/>
            </w:tcBorders>
          </w:tcPr>
          <w:p w14:paraId="07E0308C">
            <w:pPr>
              <w:adjustRightInd w:val="0"/>
              <w:snapToGrid w:val="0"/>
              <w:rPr>
                <w:szCs w:val="21"/>
                <w:highlight w:val="none"/>
              </w:rPr>
            </w:pPr>
          </w:p>
        </w:tc>
        <w:tc>
          <w:tcPr>
            <w:tcW w:w="472" w:type="pct"/>
            <w:tcBorders>
              <w:top w:val="single" w:color="auto" w:sz="4" w:space="0"/>
              <w:left w:val="single" w:color="auto" w:sz="4" w:space="0"/>
              <w:bottom w:val="single" w:color="auto" w:sz="4" w:space="0"/>
              <w:right w:val="single" w:color="auto" w:sz="4" w:space="0"/>
            </w:tcBorders>
          </w:tcPr>
          <w:p w14:paraId="12F70376">
            <w:pPr>
              <w:adjustRightInd w:val="0"/>
              <w:snapToGrid w:val="0"/>
              <w:rPr>
                <w:szCs w:val="21"/>
                <w:highlight w:val="none"/>
              </w:rPr>
            </w:pPr>
          </w:p>
        </w:tc>
        <w:tc>
          <w:tcPr>
            <w:tcW w:w="488" w:type="pct"/>
            <w:tcBorders>
              <w:top w:val="single" w:color="auto" w:sz="4" w:space="0"/>
              <w:left w:val="single" w:color="auto" w:sz="4" w:space="0"/>
              <w:bottom w:val="single" w:color="auto" w:sz="4" w:space="0"/>
              <w:right w:val="single" w:color="auto" w:sz="4" w:space="0"/>
            </w:tcBorders>
          </w:tcPr>
          <w:p w14:paraId="00C12A11">
            <w:pPr>
              <w:adjustRightInd w:val="0"/>
              <w:snapToGrid w:val="0"/>
              <w:rPr>
                <w:szCs w:val="21"/>
                <w:highlight w:val="none"/>
              </w:rPr>
            </w:pPr>
          </w:p>
        </w:tc>
        <w:tc>
          <w:tcPr>
            <w:tcW w:w="520" w:type="pct"/>
            <w:tcBorders>
              <w:top w:val="single" w:color="auto" w:sz="4" w:space="0"/>
              <w:left w:val="single" w:color="auto" w:sz="4" w:space="0"/>
              <w:bottom w:val="single" w:color="auto" w:sz="4" w:space="0"/>
              <w:right w:val="nil"/>
            </w:tcBorders>
          </w:tcPr>
          <w:p w14:paraId="597B3BAD">
            <w:pPr>
              <w:adjustRightInd w:val="0"/>
              <w:snapToGrid w:val="0"/>
              <w:rPr>
                <w:szCs w:val="21"/>
                <w:highlight w:val="none"/>
              </w:rPr>
            </w:pPr>
          </w:p>
        </w:tc>
      </w:tr>
      <w:tr w14:paraId="49C16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tcBorders>
              <w:top w:val="single" w:color="auto" w:sz="4" w:space="0"/>
              <w:left w:val="nil"/>
              <w:bottom w:val="single" w:color="auto" w:sz="4" w:space="0"/>
              <w:right w:val="single" w:color="auto" w:sz="4" w:space="0"/>
            </w:tcBorders>
          </w:tcPr>
          <w:p w14:paraId="240F4D75">
            <w:pPr>
              <w:adjustRightInd w:val="0"/>
              <w:snapToGrid w:val="0"/>
              <w:rPr>
                <w:szCs w:val="21"/>
                <w:highlight w:val="none"/>
              </w:rPr>
            </w:pPr>
          </w:p>
        </w:tc>
        <w:tc>
          <w:tcPr>
            <w:tcW w:w="1210" w:type="pct"/>
            <w:tcBorders>
              <w:top w:val="single" w:color="auto" w:sz="4" w:space="0"/>
              <w:left w:val="single" w:color="auto" w:sz="4" w:space="0"/>
              <w:bottom w:val="single" w:color="auto" w:sz="4" w:space="0"/>
              <w:right w:val="single" w:color="auto" w:sz="4" w:space="0"/>
            </w:tcBorders>
          </w:tcPr>
          <w:p w14:paraId="3B161F5B">
            <w:pPr>
              <w:adjustRightInd w:val="0"/>
              <w:snapToGrid w:val="0"/>
              <w:rPr>
                <w:szCs w:val="21"/>
                <w:highlight w:val="none"/>
              </w:rPr>
            </w:pPr>
          </w:p>
        </w:tc>
        <w:tc>
          <w:tcPr>
            <w:tcW w:w="520" w:type="pct"/>
            <w:tcBorders>
              <w:top w:val="single" w:color="auto" w:sz="4" w:space="0"/>
              <w:left w:val="single" w:color="auto" w:sz="4" w:space="0"/>
              <w:bottom w:val="single" w:color="auto" w:sz="4" w:space="0"/>
              <w:right w:val="single" w:color="auto" w:sz="4" w:space="0"/>
            </w:tcBorders>
          </w:tcPr>
          <w:p w14:paraId="0C2831C6">
            <w:pPr>
              <w:adjustRightInd w:val="0"/>
              <w:snapToGrid w:val="0"/>
              <w:rPr>
                <w:szCs w:val="21"/>
                <w:highlight w:val="none"/>
              </w:rPr>
            </w:pPr>
          </w:p>
        </w:tc>
        <w:tc>
          <w:tcPr>
            <w:tcW w:w="561" w:type="pct"/>
            <w:tcBorders>
              <w:top w:val="single" w:color="auto" w:sz="4" w:space="0"/>
              <w:left w:val="single" w:color="auto" w:sz="4" w:space="0"/>
              <w:bottom w:val="single" w:color="auto" w:sz="4" w:space="0"/>
              <w:right w:val="single" w:color="auto" w:sz="4" w:space="0"/>
            </w:tcBorders>
          </w:tcPr>
          <w:p w14:paraId="4BD8A1CA">
            <w:pPr>
              <w:adjustRightInd w:val="0"/>
              <w:snapToGrid w:val="0"/>
              <w:rPr>
                <w:szCs w:val="21"/>
                <w:highlight w:val="none"/>
              </w:rPr>
            </w:pPr>
          </w:p>
        </w:tc>
        <w:tc>
          <w:tcPr>
            <w:tcW w:w="431" w:type="pct"/>
            <w:tcBorders>
              <w:top w:val="single" w:color="auto" w:sz="4" w:space="0"/>
              <w:left w:val="single" w:color="auto" w:sz="4" w:space="0"/>
              <w:bottom w:val="single" w:color="auto" w:sz="4" w:space="0"/>
              <w:right w:val="single" w:color="auto" w:sz="4" w:space="0"/>
            </w:tcBorders>
          </w:tcPr>
          <w:p w14:paraId="2994E9DB">
            <w:pPr>
              <w:adjustRightInd w:val="0"/>
              <w:snapToGrid w:val="0"/>
              <w:rPr>
                <w:szCs w:val="21"/>
                <w:highlight w:val="none"/>
              </w:rPr>
            </w:pPr>
          </w:p>
        </w:tc>
        <w:tc>
          <w:tcPr>
            <w:tcW w:w="439" w:type="pct"/>
            <w:tcBorders>
              <w:top w:val="single" w:color="auto" w:sz="4" w:space="0"/>
              <w:left w:val="single" w:color="auto" w:sz="4" w:space="0"/>
              <w:bottom w:val="single" w:color="auto" w:sz="4" w:space="0"/>
              <w:right w:val="single" w:color="auto" w:sz="4" w:space="0"/>
            </w:tcBorders>
          </w:tcPr>
          <w:p w14:paraId="163CE755">
            <w:pPr>
              <w:adjustRightInd w:val="0"/>
              <w:snapToGrid w:val="0"/>
              <w:rPr>
                <w:szCs w:val="21"/>
                <w:highlight w:val="none"/>
              </w:rPr>
            </w:pPr>
          </w:p>
        </w:tc>
        <w:tc>
          <w:tcPr>
            <w:tcW w:w="472" w:type="pct"/>
            <w:tcBorders>
              <w:top w:val="single" w:color="auto" w:sz="4" w:space="0"/>
              <w:left w:val="single" w:color="auto" w:sz="4" w:space="0"/>
              <w:bottom w:val="single" w:color="auto" w:sz="4" w:space="0"/>
              <w:right w:val="single" w:color="auto" w:sz="4" w:space="0"/>
            </w:tcBorders>
          </w:tcPr>
          <w:p w14:paraId="3DEAEF57">
            <w:pPr>
              <w:adjustRightInd w:val="0"/>
              <w:snapToGrid w:val="0"/>
              <w:rPr>
                <w:szCs w:val="21"/>
                <w:highlight w:val="none"/>
              </w:rPr>
            </w:pPr>
          </w:p>
        </w:tc>
        <w:tc>
          <w:tcPr>
            <w:tcW w:w="488" w:type="pct"/>
            <w:tcBorders>
              <w:top w:val="single" w:color="auto" w:sz="4" w:space="0"/>
              <w:left w:val="single" w:color="auto" w:sz="4" w:space="0"/>
              <w:bottom w:val="single" w:color="auto" w:sz="4" w:space="0"/>
              <w:right w:val="single" w:color="auto" w:sz="4" w:space="0"/>
            </w:tcBorders>
          </w:tcPr>
          <w:p w14:paraId="43C999A2">
            <w:pPr>
              <w:adjustRightInd w:val="0"/>
              <w:snapToGrid w:val="0"/>
              <w:rPr>
                <w:szCs w:val="21"/>
                <w:highlight w:val="none"/>
              </w:rPr>
            </w:pPr>
          </w:p>
        </w:tc>
        <w:tc>
          <w:tcPr>
            <w:tcW w:w="520" w:type="pct"/>
            <w:tcBorders>
              <w:top w:val="single" w:color="auto" w:sz="4" w:space="0"/>
              <w:left w:val="single" w:color="auto" w:sz="4" w:space="0"/>
              <w:bottom w:val="single" w:color="auto" w:sz="4" w:space="0"/>
              <w:right w:val="nil"/>
            </w:tcBorders>
          </w:tcPr>
          <w:p w14:paraId="694D203D">
            <w:pPr>
              <w:adjustRightInd w:val="0"/>
              <w:snapToGrid w:val="0"/>
              <w:rPr>
                <w:szCs w:val="21"/>
                <w:highlight w:val="none"/>
              </w:rPr>
            </w:pPr>
          </w:p>
        </w:tc>
      </w:tr>
      <w:tr w14:paraId="60B93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tcBorders>
              <w:top w:val="single" w:color="auto" w:sz="4" w:space="0"/>
              <w:left w:val="nil"/>
              <w:bottom w:val="single" w:color="auto" w:sz="4" w:space="0"/>
              <w:right w:val="single" w:color="auto" w:sz="4" w:space="0"/>
            </w:tcBorders>
          </w:tcPr>
          <w:p w14:paraId="2B83D322">
            <w:pPr>
              <w:adjustRightInd w:val="0"/>
              <w:snapToGrid w:val="0"/>
              <w:rPr>
                <w:szCs w:val="21"/>
                <w:highlight w:val="none"/>
              </w:rPr>
            </w:pPr>
          </w:p>
        </w:tc>
        <w:tc>
          <w:tcPr>
            <w:tcW w:w="1210" w:type="pct"/>
            <w:tcBorders>
              <w:top w:val="single" w:color="auto" w:sz="4" w:space="0"/>
              <w:left w:val="single" w:color="auto" w:sz="4" w:space="0"/>
              <w:bottom w:val="single" w:color="auto" w:sz="4" w:space="0"/>
              <w:right w:val="single" w:color="auto" w:sz="4" w:space="0"/>
            </w:tcBorders>
          </w:tcPr>
          <w:p w14:paraId="0D45956D">
            <w:pPr>
              <w:adjustRightInd w:val="0"/>
              <w:snapToGrid w:val="0"/>
              <w:rPr>
                <w:szCs w:val="21"/>
                <w:highlight w:val="none"/>
              </w:rPr>
            </w:pPr>
          </w:p>
        </w:tc>
        <w:tc>
          <w:tcPr>
            <w:tcW w:w="520" w:type="pct"/>
            <w:tcBorders>
              <w:top w:val="single" w:color="auto" w:sz="4" w:space="0"/>
              <w:left w:val="single" w:color="auto" w:sz="4" w:space="0"/>
              <w:bottom w:val="single" w:color="auto" w:sz="4" w:space="0"/>
              <w:right w:val="single" w:color="auto" w:sz="4" w:space="0"/>
            </w:tcBorders>
          </w:tcPr>
          <w:p w14:paraId="1C65FDE5">
            <w:pPr>
              <w:adjustRightInd w:val="0"/>
              <w:snapToGrid w:val="0"/>
              <w:rPr>
                <w:szCs w:val="21"/>
                <w:highlight w:val="none"/>
              </w:rPr>
            </w:pPr>
          </w:p>
        </w:tc>
        <w:tc>
          <w:tcPr>
            <w:tcW w:w="561" w:type="pct"/>
            <w:tcBorders>
              <w:top w:val="single" w:color="auto" w:sz="4" w:space="0"/>
              <w:left w:val="single" w:color="auto" w:sz="4" w:space="0"/>
              <w:bottom w:val="single" w:color="auto" w:sz="4" w:space="0"/>
              <w:right w:val="single" w:color="auto" w:sz="4" w:space="0"/>
            </w:tcBorders>
          </w:tcPr>
          <w:p w14:paraId="074E1AEF">
            <w:pPr>
              <w:adjustRightInd w:val="0"/>
              <w:snapToGrid w:val="0"/>
              <w:rPr>
                <w:szCs w:val="21"/>
                <w:highlight w:val="none"/>
              </w:rPr>
            </w:pPr>
          </w:p>
        </w:tc>
        <w:tc>
          <w:tcPr>
            <w:tcW w:w="431" w:type="pct"/>
            <w:tcBorders>
              <w:top w:val="single" w:color="auto" w:sz="4" w:space="0"/>
              <w:left w:val="single" w:color="auto" w:sz="4" w:space="0"/>
              <w:bottom w:val="single" w:color="auto" w:sz="4" w:space="0"/>
              <w:right w:val="single" w:color="auto" w:sz="4" w:space="0"/>
            </w:tcBorders>
          </w:tcPr>
          <w:p w14:paraId="20CCC592">
            <w:pPr>
              <w:adjustRightInd w:val="0"/>
              <w:snapToGrid w:val="0"/>
              <w:rPr>
                <w:szCs w:val="21"/>
                <w:highlight w:val="none"/>
              </w:rPr>
            </w:pPr>
          </w:p>
        </w:tc>
        <w:tc>
          <w:tcPr>
            <w:tcW w:w="439" w:type="pct"/>
            <w:tcBorders>
              <w:top w:val="single" w:color="auto" w:sz="4" w:space="0"/>
              <w:left w:val="single" w:color="auto" w:sz="4" w:space="0"/>
              <w:bottom w:val="single" w:color="auto" w:sz="4" w:space="0"/>
              <w:right w:val="single" w:color="auto" w:sz="4" w:space="0"/>
            </w:tcBorders>
          </w:tcPr>
          <w:p w14:paraId="06525E5C">
            <w:pPr>
              <w:adjustRightInd w:val="0"/>
              <w:snapToGrid w:val="0"/>
              <w:rPr>
                <w:szCs w:val="21"/>
                <w:highlight w:val="none"/>
              </w:rPr>
            </w:pPr>
          </w:p>
        </w:tc>
        <w:tc>
          <w:tcPr>
            <w:tcW w:w="472" w:type="pct"/>
            <w:tcBorders>
              <w:top w:val="single" w:color="auto" w:sz="4" w:space="0"/>
              <w:left w:val="single" w:color="auto" w:sz="4" w:space="0"/>
              <w:bottom w:val="single" w:color="auto" w:sz="4" w:space="0"/>
              <w:right w:val="single" w:color="auto" w:sz="4" w:space="0"/>
            </w:tcBorders>
          </w:tcPr>
          <w:p w14:paraId="760D647E">
            <w:pPr>
              <w:adjustRightInd w:val="0"/>
              <w:snapToGrid w:val="0"/>
              <w:rPr>
                <w:szCs w:val="21"/>
                <w:highlight w:val="none"/>
              </w:rPr>
            </w:pPr>
          </w:p>
        </w:tc>
        <w:tc>
          <w:tcPr>
            <w:tcW w:w="488" w:type="pct"/>
            <w:tcBorders>
              <w:top w:val="single" w:color="auto" w:sz="4" w:space="0"/>
              <w:left w:val="single" w:color="auto" w:sz="4" w:space="0"/>
              <w:bottom w:val="single" w:color="auto" w:sz="4" w:space="0"/>
              <w:right w:val="single" w:color="auto" w:sz="4" w:space="0"/>
            </w:tcBorders>
          </w:tcPr>
          <w:p w14:paraId="1D82C9EC">
            <w:pPr>
              <w:adjustRightInd w:val="0"/>
              <w:snapToGrid w:val="0"/>
              <w:rPr>
                <w:szCs w:val="21"/>
                <w:highlight w:val="none"/>
              </w:rPr>
            </w:pPr>
          </w:p>
        </w:tc>
        <w:tc>
          <w:tcPr>
            <w:tcW w:w="520" w:type="pct"/>
            <w:tcBorders>
              <w:top w:val="single" w:color="auto" w:sz="4" w:space="0"/>
              <w:left w:val="single" w:color="auto" w:sz="4" w:space="0"/>
              <w:bottom w:val="single" w:color="auto" w:sz="4" w:space="0"/>
              <w:right w:val="nil"/>
            </w:tcBorders>
          </w:tcPr>
          <w:p w14:paraId="30E1D710">
            <w:pPr>
              <w:adjustRightInd w:val="0"/>
              <w:snapToGrid w:val="0"/>
              <w:rPr>
                <w:szCs w:val="21"/>
                <w:highlight w:val="none"/>
              </w:rPr>
            </w:pPr>
          </w:p>
        </w:tc>
      </w:tr>
      <w:tr w14:paraId="15C96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tcBorders>
              <w:top w:val="single" w:color="auto" w:sz="4" w:space="0"/>
              <w:left w:val="nil"/>
              <w:bottom w:val="single" w:color="auto" w:sz="4" w:space="0"/>
              <w:right w:val="single" w:color="auto" w:sz="4" w:space="0"/>
            </w:tcBorders>
          </w:tcPr>
          <w:p w14:paraId="62D6553D">
            <w:pPr>
              <w:adjustRightInd w:val="0"/>
              <w:snapToGrid w:val="0"/>
              <w:rPr>
                <w:szCs w:val="21"/>
                <w:highlight w:val="none"/>
              </w:rPr>
            </w:pPr>
          </w:p>
        </w:tc>
        <w:tc>
          <w:tcPr>
            <w:tcW w:w="1210" w:type="pct"/>
            <w:tcBorders>
              <w:top w:val="single" w:color="auto" w:sz="4" w:space="0"/>
              <w:left w:val="single" w:color="auto" w:sz="4" w:space="0"/>
              <w:bottom w:val="single" w:color="auto" w:sz="4" w:space="0"/>
              <w:right w:val="single" w:color="auto" w:sz="4" w:space="0"/>
            </w:tcBorders>
          </w:tcPr>
          <w:p w14:paraId="0FC5741F">
            <w:pPr>
              <w:adjustRightInd w:val="0"/>
              <w:snapToGrid w:val="0"/>
              <w:rPr>
                <w:szCs w:val="21"/>
                <w:highlight w:val="none"/>
              </w:rPr>
            </w:pPr>
          </w:p>
        </w:tc>
        <w:tc>
          <w:tcPr>
            <w:tcW w:w="520" w:type="pct"/>
            <w:tcBorders>
              <w:top w:val="single" w:color="auto" w:sz="4" w:space="0"/>
              <w:left w:val="single" w:color="auto" w:sz="4" w:space="0"/>
              <w:bottom w:val="single" w:color="auto" w:sz="4" w:space="0"/>
              <w:right w:val="single" w:color="auto" w:sz="4" w:space="0"/>
            </w:tcBorders>
          </w:tcPr>
          <w:p w14:paraId="4BD95B33">
            <w:pPr>
              <w:adjustRightInd w:val="0"/>
              <w:snapToGrid w:val="0"/>
              <w:rPr>
                <w:szCs w:val="21"/>
                <w:highlight w:val="none"/>
              </w:rPr>
            </w:pPr>
          </w:p>
        </w:tc>
        <w:tc>
          <w:tcPr>
            <w:tcW w:w="561" w:type="pct"/>
            <w:tcBorders>
              <w:top w:val="single" w:color="auto" w:sz="4" w:space="0"/>
              <w:left w:val="single" w:color="auto" w:sz="4" w:space="0"/>
              <w:bottom w:val="single" w:color="auto" w:sz="4" w:space="0"/>
              <w:right w:val="single" w:color="auto" w:sz="4" w:space="0"/>
            </w:tcBorders>
          </w:tcPr>
          <w:p w14:paraId="06D8E180">
            <w:pPr>
              <w:adjustRightInd w:val="0"/>
              <w:snapToGrid w:val="0"/>
              <w:rPr>
                <w:szCs w:val="21"/>
                <w:highlight w:val="none"/>
              </w:rPr>
            </w:pPr>
          </w:p>
        </w:tc>
        <w:tc>
          <w:tcPr>
            <w:tcW w:w="431" w:type="pct"/>
            <w:tcBorders>
              <w:top w:val="single" w:color="auto" w:sz="4" w:space="0"/>
              <w:left w:val="single" w:color="auto" w:sz="4" w:space="0"/>
              <w:bottom w:val="single" w:color="auto" w:sz="4" w:space="0"/>
              <w:right w:val="single" w:color="auto" w:sz="4" w:space="0"/>
            </w:tcBorders>
          </w:tcPr>
          <w:p w14:paraId="5F125026">
            <w:pPr>
              <w:adjustRightInd w:val="0"/>
              <w:snapToGrid w:val="0"/>
              <w:rPr>
                <w:szCs w:val="21"/>
                <w:highlight w:val="none"/>
              </w:rPr>
            </w:pPr>
          </w:p>
        </w:tc>
        <w:tc>
          <w:tcPr>
            <w:tcW w:w="439" w:type="pct"/>
            <w:tcBorders>
              <w:top w:val="single" w:color="auto" w:sz="4" w:space="0"/>
              <w:left w:val="single" w:color="auto" w:sz="4" w:space="0"/>
              <w:bottom w:val="single" w:color="auto" w:sz="4" w:space="0"/>
              <w:right w:val="single" w:color="auto" w:sz="4" w:space="0"/>
            </w:tcBorders>
          </w:tcPr>
          <w:p w14:paraId="71B36EFE">
            <w:pPr>
              <w:adjustRightInd w:val="0"/>
              <w:snapToGrid w:val="0"/>
              <w:rPr>
                <w:szCs w:val="21"/>
                <w:highlight w:val="none"/>
              </w:rPr>
            </w:pPr>
          </w:p>
        </w:tc>
        <w:tc>
          <w:tcPr>
            <w:tcW w:w="472" w:type="pct"/>
            <w:tcBorders>
              <w:top w:val="single" w:color="auto" w:sz="4" w:space="0"/>
              <w:left w:val="single" w:color="auto" w:sz="4" w:space="0"/>
              <w:bottom w:val="single" w:color="auto" w:sz="4" w:space="0"/>
              <w:right w:val="single" w:color="auto" w:sz="4" w:space="0"/>
            </w:tcBorders>
          </w:tcPr>
          <w:p w14:paraId="74152C10">
            <w:pPr>
              <w:adjustRightInd w:val="0"/>
              <w:snapToGrid w:val="0"/>
              <w:rPr>
                <w:szCs w:val="21"/>
                <w:highlight w:val="none"/>
              </w:rPr>
            </w:pPr>
          </w:p>
        </w:tc>
        <w:tc>
          <w:tcPr>
            <w:tcW w:w="488" w:type="pct"/>
            <w:tcBorders>
              <w:top w:val="single" w:color="auto" w:sz="4" w:space="0"/>
              <w:left w:val="single" w:color="auto" w:sz="4" w:space="0"/>
              <w:bottom w:val="single" w:color="auto" w:sz="4" w:space="0"/>
              <w:right w:val="single" w:color="auto" w:sz="4" w:space="0"/>
            </w:tcBorders>
          </w:tcPr>
          <w:p w14:paraId="7F267FA5">
            <w:pPr>
              <w:adjustRightInd w:val="0"/>
              <w:snapToGrid w:val="0"/>
              <w:rPr>
                <w:szCs w:val="21"/>
                <w:highlight w:val="none"/>
              </w:rPr>
            </w:pPr>
          </w:p>
        </w:tc>
        <w:tc>
          <w:tcPr>
            <w:tcW w:w="520" w:type="pct"/>
            <w:tcBorders>
              <w:top w:val="single" w:color="auto" w:sz="4" w:space="0"/>
              <w:left w:val="single" w:color="auto" w:sz="4" w:space="0"/>
              <w:bottom w:val="single" w:color="auto" w:sz="4" w:space="0"/>
              <w:right w:val="nil"/>
            </w:tcBorders>
          </w:tcPr>
          <w:p w14:paraId="6D6E2F1E">
            <w:pPr>
              <w:adjustRightInd w:val="0"/>
              <w:snapToGrid w:val="0"/>
              <w:rPr>
                <w:szCs w:val="21"/>
                <w:highlight w:val="none"/>
              </w:rPr>
            </w:pPr>
          </w:p>
        </w:tc>
      </w:tr>
      <w:tr w14:paraId="0EBF3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tcBorders>
              <w:top w:val="single" w:color="auto" w:sz="4" w:space="0"/>
              <w:left w:val="nil"/>
              <w:bottom w:val="single" w:color="auto" w:sz="4" w:space="0"/>
              <w:right w:val="single" w:color="auto" w:sz="4" w:space="0"/>
            </w:tcBorders>
          </w:tcPr>
          <w:p w14:paraId="483695AB">
            <w:pPr>
              <w:adjustRightInd w:val="0"/>
              <w:snapToGrid w:val="0"/>
              <w:rPr>
                <w:szCs w:val="21"/>
                <w:highlight w:val="none"/>
              </w:rPr>
            </w:pPr>
            <w:r>
              <w:rPr>
                <w:rFonts w:hint="eastAsia"/>
                <w:szCs w:val="21"/>
                <w:highlight w:val="none"/>
              </w:rPr>
              <w:t>2</w:t>
            </w:r>
          </w:p>
        </w:tc>
        <w:tc>
          <w:tcPr>
            <w:tcW w:w="1210" w:type="pct"/>
            <w:tcBorders>
              <w:top w:val="single" w:color="auto" w:sz="4" w:space="0"/>
              <w:left w:val="single" w:color="auto" w:sz="4" w:space="0"/>
              <w:bottom w:val="single" w:color="auto" w:sz="4" w:space="0"/>
              <w:right w:val="single" w:color="auto" w:sz="4" w:space="0"/>
            </w:tcBorders>
          </w:tcPr>
          <w:p w14:paraId="6AB4DFAC">
            <w:pPr>
              <w:adjustRightInd w:val="0"/>
              <w:snapToGrid w:val="0"/>
              <w:rPr>
                <w:szCs w:val="21"/>
                <w:highlight w:val="none"/>
              </w:rPr>
            </w:pPr>
          </w:p>
        </w:tc>
        <w:tc>
          <w:tcPr>
            <w:tcW w:w="520" w:type="pct"/>
            <w:tcBorders>
              <w:top w:val="single" w:color="auto" w:sz="4" w:space="0"/>
              <w:left w:val="single" w:color="auto" w:sz="4" w:space="0"/>
              <w:bottom w:val="single" w:color="auto" w:sz="4" w:space="0"/>
              <w:right w:val="single" w:color="auto" w:sz="4" w:space="0"/>
            </w:tcBorders>
          </w:tcPr>
          <w:p w14:paraId="33A60714">
            <w:pPr>
              <w:adjustRightInd w:val="0"/>
              <w:snapToGrid w:val="0"/>
              <w:rPr>
                <w:szCs w:val="21"/>
                <w:highlight w:val="none"/>
              </w:rPr>
            </w:pPr>
          </w:p>
        </w:tc>
        <w:tc>
          <w:tcPr>
            <w:tcW w:w="561" w:type="pct"/>
            <w:tcBorders>
              <w:top w:val="single" w:color="auto" w:sz="4" w:space="0"/>
              <w:left w:val="single" w:color="auto" w:sz="4" w:space="0"/>
              <w:bottom w:val="single" w:color="auto" w:sz="4" w:space="0"/>
              <w:right w:val="single" w:color="auto" w:sz="4" w:space="0"/>
            </w:tcBorders>
          </w:tcPr>
          <w:p w14:paraId="190A601D">
            <w:pPr>
              <w:adjustRightInd w:val="0"/>
              <w:snapToGrid w:val="0"/>
              <w:rPr>
                <w:szCs w:val="21"/>
                <w:highlight w:val="none"/>
              </w:rPr>
            </w:pPr>
          </w:p>
        </w:tc>
        <w:tc>
          <w:tcPr>
            <w:tcW w:w="431" w:type="pct"/>
            <w:tcBorders>
              <w:top w:val="single" w:color="auto" w:sz="4" w:space="0"/>
              <w:left w:val="single" w:color="auto" w:sz="4" w:space="0"/>
              <w:bottom w:val="single" w:color="auto" w:sz="4" w:space="0"/>
              <w:right w:val="single" w:color="auto" w:sz="4" w:space="0"/>
            </w:tcBorders>
          </w:tcPr>
          <w:p w14:paraId="610E88ED">
            <w:pPr>
              <w:adjustRightInd w:val="0"/>
              <w:snapToGrid w:val="0"/>
              <w:rPr>
                <w:szCs w:val="21"/>
                <w:highlight w:val="none"/>
              </w:rPr>
            </w:pPr>
          </w:p>
        </w:tc>
        <w:tc>
          <w:tcPr>
            <w:tcW w:w="439" w:type="pct"/>
            <w:tcBorders>
              <w:top w:val="single" w:color="auto" w:sz="4" w:space="0"/>
              <w:left w:val="single" w:color="auto" w:sz="4" w:space="0"/>
              <w:bottom w:val="single" w:color="auto" w:sz="4" w:space="0"/>
              <w:right w:val="single" w:color="auto" w:sz="4" w:space="0"/>
            </w:tcBorders>
          </w:tcPr>
          <w:p w14:paraId="5064D1DC">
            <w:pPr>
              <w:adjustRightInd w:val="0"/>
              <w:snapToGrid w:val="0"/>
              <w:rPr>
                <w:szCs w:val="21"/>
                <w:highlight w:val="none"/>
              </w:rPr>
            </w:pPr>
          </w:p>
        </w:tc>
        <w:tc>
          <w:tcPr>
            <w:tcW w:w="472" w:type="pct"/>
            <w:tcBorders>
              <w:top w:val="single" w:color="auto" w:sz="4" w:space="0"/>
              <w:left w:val="single" w:color="auto" w:sz="4" w:space="0"/>
              <w:bottom w:val="single" w:color="auto" w:sz="4" w:space="0"/>
              <w:right w:val="single" w:color="auto" w:sz="4" w:space="0"/>
            </w:tcBorders>
          </w:tcPr>
          <w:p w14:paraId="69BF02F9">
            <w:pPr>
              <w:adjustRightInd w:val="0"/>
              <w:snapToGrid w:val="0"/>
              <w:rPr>
                <w:szCs w:val="21"/>
                <w:highlight w:val="none"/>
              </w:rPr>
            </w:pPr>
          </w:p>
        </w:tc>
        <w:tc>
          <w:tcPr>
            <w:tcW w:w="488" w:type="pct"/>
            <w:tcBorders>
              <w:top w:val="single" w:color="auto" w:sz="4" w:space="0"/>
              <w:left w:val="single" w:color="auto" w:sz="4" w:space="0"/>
              <w:bottom w:val="single" w:color="auto" w:sz="4" w:space="0"/>
              <w:right w:val="single" w:color="auto" w:sz="4" w:space="0"/>
            </w:tcBorders>
          </w:tcPr>
          <w:p w14:paraId="730EFF68">
            <w:pPr>
              <w:adjustRightInd w:val="0"/>
              <w:snapToGrid w:val="0"/>
              <w:rPr>
                <w:szCs w:val="21"/>
                <w:highlight w:val="none"/>
              </w:rPr>
            </w:pPr>
          </w:p>
        </w:tc>
        <w:tc>
          <w:tcPr>
            <w:tcW w:w="520" w:type="pct"/>
            <w:tcBorders>
              <w:top w:val="single" w:color="auto" w:sz="4" w:space="0"/>
              <w:left w:val="single" w:color="auto" w:sz="4" w:space="0"/>
              <w:bottom w:val="single" w:color="auto" w:sz="4" w:space="0"/>
              <w:right w:val="nil"/>
            </w:tcBorders>
          </w:tcPr>
          <w:p w14:paraId="57A8DD83">
            <w:pPr>
              <w:adjustRightInd w:val="0"/>
              <w:snapToGrid w:val="0"/>
              <w:rPr>
                <w:szCs w:val="21"/>
                <w:highlight w:val="none"/>
              </w:rPr>
            </w:pPr>
          </w:p>
        </w:tc>
      </w:tr>
      <w:tr w14:paraId="7CC4C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tcBorders>
              <w:top w:val="single" w:color="auto" w:sz="4" w:space="0"/>
              <w:left w:val="nil"/>
              <w:bottom w:val="single" w:color="auto" w:sz="4" w:space="0"/>
              <w:right w:val="single" w:color="auto" w:sz="4" w:space="0"/>
            </w:tcBorders>
          </w:tcPr>
          <w:p w14:paraId="78C0C3BD">
            <w:pPr>
              <w:adjustRightInd w:val="0"/>
              <w:snapToGrid w:val="0"/>
              <w:rPr>
                <w:szCs w:val="21"/>
                <w:highlight w:val="none"/>
              </w:rPr>
            </w:pPr>
          </w:p>
        </w:tc>
        <w:tc>
          <w:tcPr>
            <w:tcW w:w="1210" w:type="pct"/>
            <w:tcBorders>
              <w:top w:val="single" w:color="auto" w:sz="4" w:space="0"/>
              <w:left w:val="single" w:color="auto" w:sz="4" w:space="0"/>
              <w:bottom w:val="single" w:color="auto" w:sz="4" w:space="0"/>
              <w:right w:val="single" w:color="auto" w:sz="4" w:space="0"/>
            </w:tcBorders>
          </w:tcPr>
          <w:p w14:paraId="3808CEAC">
            <w:pPr>
              <w:adjustRightInd w:val="0"/>
              <w:snapToGrid w:val="0"/>
              <w:rPr>
                <w:szCs w:val="21"/>
                <w:highlight w:val="none"/>
              </w:rPr>
            </w:pPr>
          </w:p>
        </w:tc>
        <w:tc>
          <w:tcPr>
            <w:tcW w:w="520" w:type="pct"/>
            <w:tcBorders>
              <w:top w:val="single" w:color="auto" w:sz="4" w:space="0"/>
              <w:left w:val="single" w:color="auto" w:sz="4" w:space="0"/>
              <w:bottom w:val="single" w:color="auto" w:sz="4" w:space="0"/>
              <w:right w:val="single" w:color="auto" w:sz="4" w:space="0"/>
            </w:tcBorders>
          </w:tcPr>
          <w:p w14:paraId="667F4A4C">
            <w:pPr>
              <w:adjustRightInd w:val="0"/>
              <w:snapToGrid w:val="0"/>
              <w:rPr>
                <w:szCs w:val="21"/>
                <w:highlight w:val="none"/>
              </w:rPr>
            </w:pPr>
          </w:p>
        </w:tc>
        <w:tc>
          <w:tcPr>
            <w:tcW w:w="561" w:type="pct"/>
            <w:tcBorders>
              <w:top w:val="single" w:color="auto" w:sz="4" w:space="0"/>
              <w:left w:val="single" w:color="auto" w:sz="4" w:space="0"/>
              <w:bottom w:val="single" w:color="auto" w:sz="4" w:space="0"/>
              <w:right w:val="single" w:color="auto" w:sz="4" w:space="0"/>
            </w:tcBorders>
          </w:tcPr>
          <w:p w14:paraId="194CDBA3">
            <w:pPr>
              <w:adjustRightInd w:val="0"/>
              <w:snapToGrid w:val="0"/>
              <w:rPr>
                <w:szCs w:val="21"/>
                <w:highlight w:val="none"/>
              </w:rPr>
            </w:pPr>
          </w:p>
        </w:tc>
        <w:tc>
          <w:tcPr>
            <w:tcW w:w="431" w:type="pct"/>
            <w:tcBorders>
              <w:top w:val="single" w:color="auto" w:sz="4" w:space="0"/>
              <w:left w:val="single" w:color="auto" w:sz="4" w:space="0"/>
              <w:bottom w:val="single" w:color="auto" w:sz="4" w:space="0"/>
              <w:right w:val="single" w:color="auto" w:sz="4" w:space="0"/>
            </w:tcBorders>
          </w:tcPr>
          <w:p w14:paraId="1E198247">
            <w:pPr>
              <w:adjustRightInd w:val="0"/>
              <w:snapToGrid w:val="0"/>
              <w:rPr>
                <w:szCs w:val="21"/>
                <w:highlight w:val="none"/>
              </w:rPr>
            </w:pPr>
          </w:p>
        </w:tc>
        <w:tc>
          <w:tcPr>
            <w:tcW w:w="439" w:type="pct"/>
            <w:tcBorders>
              <w:top w:val="single" w:color="auto" w:sz="4" w:space="0"/>
              <w:left w:val="single" w:color="auto" w:sz="4" w:space="0"/>
              <w:bottom w:val="single" w:color="auto" w:sz="4" w:space="0"/>
              <w:right w:val="single" w:color="auto" w:sz="4" w:space="0"/>
            </w:tcBorders>
          </w:tcPr>
          <w:p w14:paraId="12CB7EB9">
            <w:pPr>
              <w:adjustRightInd w:val="0"/>
              <w:snapToGrid w:val="0"/>
              <w:rPr>
                <w:szCs w:val="21"/>
                <w:highlight w:val="none"/>
              </w:rPr>
            </w:pPr>
          </w:p>
        </w:tc>
        <w:tc>
          <w:tcPr>
            <w:tcW w:w="472" w:type="pct"/>
            <w:tcBorders>
              <w:top w:val="single" w:color="auto" w:sz="4" w:space="0"/>
              <w:left w:val="single" w:color="auto" w:sz="4" w:space="0"/>
              <w:bottom w:val="single" w:color="auto" w:sz="4" w:space="0"/>
              <w:right w:val="single" w:color="auto" w:sz="4" w:space="0"/>
            </w:tcBorders>
          </w:tcPr>
          <w:p w14:paraId="5378DFD4">
            <w:pPr>
              <w:adjustRightInd w:val="0"/>
              <w:snapToGrid w:val="0"/>
              <w:rPr>
                <w:szCs w:val="21"/>
                <w:highlight w:val="none"/>
              </w:rPr>
            </w:pPr>
          </w:p>
        </w:tc>
        <w:tc>
          <w:tcPr>
            <w:tcW w:w="488" w:type="pct"/>
            <w:tcBorders>
              <w:top w:val="single" w:color="auto" w:sz="4" w:space="0"/>
              <w:left w:val="single" w:color="auto" w:sz="4" w:space="0"/>
              <w:bottom w:val="single" w:color="auto" w:sz="4" w:space="0"/>
              <w:right w:val="single" w:color="auto" w:sz="4" w:space="0"/>
            </w:tcBorders>
          </w:tcPr>
          <w:p w14:paraId="34B3F07B">
            <w:pPr>
              <w:adjustRightInd w:val="0"/>
              <w:snapToGrid w:val="0"/>
              <w:rPr>
                <w:szCs w:val="21"/>
                <w:highlight w:val="none"/>
              </w:rPr>
            </w:pPr>
          </w:p>
        </w:tc>
        <w:tc>
          <w:tcPr>
            <w:tcW w:w="520" w:type="pct"/>
            <w:tcBorders>
              <w:top w:val="single" w:color="auto" w:sz="4" w:space="0"/>
              <w:left w:val="single" w:color="auto" w:sz="4" w:space="0"/>
              <w:bottom w:val="single" w:color="auto" w:sz="4" w:space="0"/>
              <w:right w:val="nil"/>
            </w:tcBorders>
          </w:tcPr>
          <w:p w14:paraId="5CEB2E7D">
            <w:pPr>
              <w:adjustRightInd w:val="0"/>
              <w:snapToGrid w:val="0"/>
              <w:rPr>
                <w:szCs w:val="21"/>
                <w:highlight w:val="none"/>
              </w:rPr>
            </w:pPr>
          </w:p>
        </w:tc>
      </w:tr>
      <w:tr w14:paraId="126E0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tcBorders>
              <w:top w:val="single" w:color="auto" w:sz="4" w:space="0"/>
              <w:left w:val="nil"/>
              <w:bottom w:val="single" w:color="auto" w:sz="4" w:space="0"/>
              <w:right w:val="single" w:color="auto" w:sz="4" w:space="0"/>
            </w:tcBorders>
          </w:tcPr>
          <w:p w14:paraId="492055EF">
            <w:pPr>
              <w:adjustRightInd w:val="0"/>
              <w:snapToGrid w:val="0"/>
              <w:rPr>
                <w:szCs w:val="21"/>
                <w:highlight w:val="none"/>
              </w:rPr>
            </w:pPr>
          </w:p>
        </w:tc>
        <w:tc>
          <w:tcPr>
            <w:tcW w:w="1210" w:type="pct"/>
            <w:tcBorders>
              <w:top w:val="single" w:color="auto" w:sz="4" w:space="0"/>
              <w:left w:val="single" w:color="auto" w:sz="4" w:space="0"/>
              <w:bottom w:val="single" w:color="auto" w:sz="4" w:space="0"/>
              <w:right w:val="single" w:color="auto" w:sz="4" w:space="0"/>
            </w:tcBorders>
          </w:tcPr>
          <w:p w14:paraId="546ED1AE">
            <w:pPr>
              <w:adjustRightInd w:val="0"/>
              <w:snapToGrid w:val="0"/>
              <w:rPr>
                <w:szCs w:val="21"/>
                <w:highlight w:val="none"/>
              </w:rPr>
            </w:pPr>
          </w:p>
        </w:tc>
        <w:tc>
          <w:tcPr>
            <w:tcW w:w="520" w:type="pct"/>
            <w:tcBorders>
              <w:top w:val="single" w:color="auto" w:sz="4" w:space="0"/>
              <w:left w:val="single" w:color="auto" w:sz="4" w:space="0"/>
              <w:bottom w:val="single" w:color="auto" w:sz="4" w:space="0"/>
              <w:right w:val="single" w:color="auto" w:sz="4" w:space="0"/>
            </w:tcBorders>
          </w:tcPr>
          <w:p w14:paraId="7517FE12">
            <w:pPr>
              <w:adjustRightInd w:val="0"/>
              <w:snapToGrid w:val="0"/>
              <w:rPr>
                <w:szCs w:val="21"/>
                <w:highlight w:val="none"/>
              </w:rPr>
            </w:pPr>
          </w:p>
        </w:tc>
        <w:tc>
          <w:tcPr>
            <w:tcW w:w="561" w:type="pct"/>
            <w:tcBorders>
              <w:top w:val="single" w:color="auto" w:sz="4" w:space="0"/>
              <w:left w:val="single" w:color="auto" w:sz="4" w:space="0"/>
              <w:bottom w:val="single" w:color="auto" w:sz="4" w:space="0"/>
              <w:right w:val="single" w:color="auto" w:sz="4" w:space="0"/>
            </w:tcBorders>
          </w:tcPr>
          <w:p w14:paraId="08A9FE06">
            <w:pPr>
              <w:adjustRightInd w:val="0"/>
              <w:snapToGrid w:val="0"/>
              <w:rPr>
                <w:szCs w:val="21"/>
                <w:highlight w:val="none"/>
              </w:rPr>
            </w:pPr>
          </w:p>
        </w:tc>
        <w:tc>
          <w:tcPr>
            <w:tcW w:w="431" w:type="pct"/>
            <w:tcBorders>
              <w:top w:val="single" w:color="auto" w:sz="4" w:space="0"/>
              <w:left w:val="single" w:color="auto" w:sz="4" w:space="0"/>
              <w:bottom w:val="single" w:color="auto" w:sz="4" w:space="0"/>
              <w:right w:val="single" w:color="auto" w:sz="4" w:space="0"/>
            </w:tcBorders>
          </w:tcPr>
          <w:p w14:paraId="5AF69BD3">
            <w:pPr>
              <w:adjustRightInd w:val="0"/>
              <w:snapToGrid w:val="0"/>
              <w:rPr>
                <w:szCs w:val="21"/>
                <w:highlight w:val="none"/>
              </w:rPr>
            </w:pPr>
          </w:p>
        </w:tc>
        <w:tc>
          <w:tcPr>
            <w:tcW w:w="439" w:type="pct"/>
            <w:tcBorders>
              <w:top w:val="single" w:color="auto" w:sz="4" w:space="0"/>
              <w:left w:val="single" w:color="auto" w:sz="4" w:space="0"/>
              <w:bottom w:val="single" w:color="auto" w:sz="4" w:space="0"/>
              <w:right w:val="single" w:color="auto" w:sz="4" w:space="0"/>
            </w:tcBorders>
          </w:tcPr>
          <w:p w14:paraId="67F58504">
            <w:pPr>
              <w:adjustRightInd w:val="0"/>
              <w:snapToGrid w:val="0"/>
              <w:rPr>
                <w:szCs w:val="21"/>
                <w:highlight w:val="none"/>
              </w:rPr>
            </w:pPr>
          </w:p>
        </w:tc>
        <w:tc>
          <w:tcPr>
            <w:tcW w:w="472" w:type="pct"/>
            <w:tcBorders>
              <w:top w:val="single" w:color="auto" w:sz="4" w:space="0"/>
              <w:left w:val="single" w:color="auto" w:sz="4" w:space="0"/>
              <w:bottom w:val="single" w:color="auto" w:sz="4" w:space="0"/>
              <w:right w:val="single" w:color="auto" w:sz="4" w:space="0"/>
            </w:tcBorders>
          </w:tcPr>
          <w:p w14:paraId="1E0270A7">
            <w:pPr>
              <w:adjustRightInd w:val="0"/>
              <w:snapToGrid w:val="0"/>
              <w:rPr>
                <w:szCs w:val="21"/>
                <w:highlight w:val="none"/>
              </w:rPr>
            </w:pPr>
          </w:p>
        </w:tc>
        <w:tc>
          <w:tcPr>
            <w:tcW w:w="488" w:type="pct"/>
            <w:tcBorders>
              <w:top w:val="single" w:color="auto" w:sz="4" w:space="0"/>
              <w:left w:val="single" w:color="auto" w:sz="4" w:space="0"/>
              <w:bottom w:val="single" w:color="auto" w:sz="4" w:space="0"/>
              <w:right w:val="single" w:color="auto" w:sz="4" w:space="0"/>
            </w:tcBorders>
          </w:tcPr>
          <w:p w14:paraId="4B7A013A">
            <w:pPr>
              <w:adjustRightInd w:val="0"/>
              <w:snapToGrid w:val="0"/>
              <w:rPr>
                <w:szCs w:val="21"/>
                <w:highlight w:val="none"/>
              </w:rPr>
            </w:pPr>
          </w:p>
        </w:tc>
        <w:tc>
          <w:tcPr>
            <w:tcW w:w="520" w:type="pct"/>
            <w:tcBorders>
              <w:top w:val="single" w:color="auto" w:sz="4" w:space="0"/>
              <w:left w:val="single" w:color="auto" w:sz="4" w:space="0"/>
              <w:bottom w:val="single" w:color="auto" w:sz="4" w:space="0"/>
              <w:right w:val="nil"/>
            </w:tcBorders>
          </w:tcPr>
          <w:p w14:paraId="7D967303">
            <w:pPr>
              <w:adjustRightInd w:val="0"/>
              <w:snapToGrid w:val="0"/>
              <w:rPr>
                <w:szCs w:val="21"/>
                <w:highlight w:val="none"/>
              </w:rPr>
            </w:pPr>
          </w:p>
        </w:tc>
      </w:tr>
      <w:tr w14:paraId="30914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tcBorders>
              <w:top w:val="single" w:color="auto" w:sz="4" w:space="0"/>
              <w:left w:val="nil"/>
              <w:bottom w:val="single" w:color="auto" w:sz="4" w:space="0"/>
              <w:right w:val="single" w:color="auto" w:sz="4" w:space="0"/>
            </w:tcBorders>
          </w:tcPr>
          <w:p w14:paraId="5694897A">
            <w:pPr>
              <w:adjustRightInd w:val="0"/>
              <w:snapToGrid w:val="0"/>
              <w:rPr>
                <w:szCs w:val="21"/>
                <w:highlight w:val="none"/>
              </w:rPr>
            </w:pPr>
          </w:p>
        </w:tc>
        <w:tc>
          <w:tcPr>
            <w:tcW w:w="1210" w:type="pct"/>
            <w:tcBorders>
              <w:top w:val="single" w:color="auto" w:sz="4" w:space="0"/>
              <w:left w:val="single" w:color="auto" w:sz="4" w:space="0"/>
              <w:bottom w:val="single" w:color="auto" w:sz="4" w:space="0"/>
              <w:right w:val="single" w:color="auto" w:sz="4" w:space="0"/>
            </w:tcBorders>
          </w:tcPr>
          <w:p w14:paraId="0ECA86C9">
            <w:pPr>
              <w:adjustRightInd w:val="0"/>
              <w:snapToGrid w:val="0"/>
              <w:rPr>
                <w:szCs w:val="21"/>
                <w:highlight w:val="none"/>
              </w:rPr>
            </w:pPr>
          </w:p>
        </w:tc>
        <w:tc>
          <w:tcPr>
            <w:tcW w:w="520" w:type="pct"/>
            <w:tcBorders>
              <w:top w:val="single" w:color="auto" w:sz="4" w:space="0"/>
              <w:left w:val="single" w:color="auto" w:sz="4" w:space="0"/>
              <w:bottom w:val="single" w:color="auto" w:sz="4" w:space="0"/>
              <w:right w:val="single" w:color="auto" w:sz="4" w:space="0"/>
            </w:tcBorders>
          </w:tcPr>
          <w:p w14:paraId="69BDA88C">
            <w:pPr>
              <w:adjustRightInd w:val="0"/>
              <w:snapToGrid w:val="0"/>
              <w:rPr>
                <w:szCs w:val="21"/>
                <w:highlight w:val="none"/>
              </w:rPr>
            </w:pPr>
          </w:p>
        </w:tc>
        <w:tc>
          <w:tcPr>
            <w:tcW w:w="561" w:type="pct"/>
            <w:tcBorders>
              <w:top w:val="single" w:color="auto" w:sz="4" w:space="0"/>
              <w:left w:val="single" w:color="auto" w:sz="4" w:space="0"/>
              <w:bottom w:val="single" w:color="auto" w:sz="4" w:space="0"/>
              <w:right w:val="single" w:color="auto" w:sz="4" w:space="0"/>
            </w:tcBorders>
          </w:tcPr>
          <w:p w14:paraId="0086BAF8">
            <w:pPr>
              <w:adjustRightInd w:val="0"/>
              <w:snapToGrid w:val="0"/>
              <w:rPr>
                <w:szCs w:val="21"/>
                <w:highlight w:val="none"/>
              </w:rPr>
            </w:pPr>
          </w:p>
        </w:tc>
        <w:tc>
          <w:tcPr>
            <w:tcW w:w="431" w:type="pct"/>
            <w:tcBorders>
              <w:top w:val="single" w:color="auto" w:sz="4" w:space="0"/>
              <w:left w:val="single" w:color="auto" w:sz="4" w:space="0"/>
              <w:bottom w:val="single" w:color="auto" w:sz="4" w:space="0"/>
              <w:right w:val="single" w:color="auto" w:sz="4" w:space="0"/>
            </w:tcBorders>
          </w:tcPr>
          <w:p w14:paraId="1CD8B9ED">
            <w:pPr>
              <w:adjustRightInd w:val="0"/>
              <w:snapToGrid w:val="0"/>
              <w:rPr>
                <w:szCs w:val="21"/>
                <w:highlight w:val="none"/>
              </w:rPr>
            </w:pPr>
          </w:p>
        </w:tc>
        <w:tc>
          <w:tcPr>
            <w:tcW w:w="439" w:type="pct"/>
            <w:tcBorders>
              <w:top w:val="single" w:color="auto" w:sz="4" w:space="0"/>
              <w:left w:val="single" w:color="auto" w:sz="4" w:space="0"/>
              <w:bottom w:val="single" w:color="auto" w:sz="4" w:space="0"/>
              <w:right w:val="single" w:color="auto" w:sz="4" w:space="0"/>
            </w:tcBorders>
          </w:tcPr>
          <w:p w14:paraId="443B4047">
            <w:pPr>
              <w:adjustRightInd w:val="0"/>
              <w:snapToGrid w:val="0"/>
              <w:rPr>
                <w:szCs w:val="21"/>
                <w:highlight w:val="none"/>
              </w:rPr>
            </w:pPr>
          </w:p>
        </w:tc>
        <w:tc>
          <w:tcPr>
            <w:tcW w:w="472" w:type="pct"/>
            <w:tcBorders>
              <w:top w:val="single" w:color="auto" w:sz="4" w:space="0"/>
              <w:left w:val="single" w:color="auto" w:sz="4" w:space="0"/>
              <w:bottom w:val="single" w:color="auto" w:sz="4" w:space="0"/>
              <w:right w:val="single" w:color="auto" w:sz="4" w:space="0"/>
            </w:tcBorders>
          </w:tcPr>
          <w:p w14:paraId="148A2567">
            <w:pPr>
              <w:adjustRightInd w:val="0"/>
              <w:snapToGrid w:val="0"/>
              <w:rPr>
                <w:szCs w:val="21"/>
                <w:highlight w:val="none"/>
              </w:rPr>
            </w:pPr>
          </w:p>
        </w:tc>
        <w:tc>
          <w:tcPr>
            <w:tcW w:w="488" w:type="pct"/>
            <w:tcBorders>
              <w:top w:val="single" w:color="auto" w:sz="4" w:space="0"/>
              <w:left w:val="single" w:color="auto" w:sz="4" w:space="0"/>
              <w:bottom w:val="single" w:color="auto" w:sz="4" w:space="0"/>
              <w:right w:val="single" w:color="auto" w:sz="4" w:space="0"/>
            </w:tcBorders>
          </w:tcPr>
          <w:p w14:paraId="033B5A18">
            <w:pPr>
              <w:adjustRightInd w:val="0"/>
              <w:snapToGrid w:val="0"/>
              <w:rPr>
                <w:szCs w:val="21"/>
                <w:highlight w:val="none"/>
              </w:rPr>
            </w:pPr>
          </w:p>
        </w:tc>
        <w:tc>
          <w:tcPr>
            <w:tcW w:w="520" w:type="pct"/>
            <w:tcBorders>
              <w:top w:val="single" w:color="auto" w:sz="4" w:space="0"/>
              <w:left w:val="single" w:color="auto" w:sz="4" w:space="0"/>
              <w:bottom w:val="single" w:color="auto" w:sz="4" w:space="0"/>
              <w:right w:val="nil"/>
            </w:tcBorders>
          </w:tcPr>
          <w:p w14:paraId="229DFB98">
            <w:pPr>
              <w:adjustRightInd w:val="0"/>
              <w:snapToGrid w:val="0"/>
              <w:rPr>
                <w:szCs w:val="21"/>
                <w:highlight w:val="none"/>
              </w:rPr>
            </w:pPr>
          </w:p>
        </w:tc>
      </w:tr>
      <w:tr w14:paraId="2DCAD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tcBorders>
              <w:top w:val="single" w:color="auto" w:sz="4" w:space="0"/>
              <w:left w:val="nil"/>
              <w:bottom w:val="single" w:color="auto" w:sz="4" w:space="0"/>
              <w:right w:val="single" w:color="auto" w:sz="4" w:space="0"/>
            </w:tcBorders>
          </w:tcPr>
          <w:p w14:paraId="37A6A0F2">
            <w:pPr>
              <w:adjustRightInd w:val="0"/>
              <w:snapToGrid w:val="0"/>
              <w:rPr>
                <w:szCs w:val="21"/>
                <w:highlight w:val="none"/>
              </w:rPr>
            </w:pPr>
          </w:p>
        </w:tc>
        <w:tc>
          <w:tcPr>
            <w:tcW w:w="1210" w:type="pct"/>
            <w:tcBorders>
              <w:top w:val="single" w:color="auto" w:sz="4" w:space="0"/>
              <w:left w:val="single" w:color="auto" w:sz="4" w:space="0"/>
              <w:bottom w:val="single" w:color="auto" w:sz="4" w:space="0"/>
              <w:right w:val="single" w:color="auto" w:sz="4" w:space="0"/>
            </w:tcBorders>
          </w:tcPr>
          <w:p w14:paraId="31EEB33D">
            <w:pPr>
              <w:adjustRightInd w:val="0"/>
              <w:snapToGrid w:val="0"/>
              <w:rPr>
                <w:szCs w:val="21"/>
                <w:highlight w:val="none"/>
              </w:rPr>
            </w:pPr>
          </w:p>
        </w:tc>
        <w:tc>
          <w:tcPr>
            <w:tcW w:w="520" w:type="pct"/>
            <w:tcBorders>
              <w:top w:val="single" w:color="auto" w:sz="4" w:space="0"/>
              <w:left w:val="single" w:color="auto" w:sz="4" w:space="0"/>
              <w:bottom w:val="single" w:color="auto" w:sz="4" w:space="0"/>
              <w:right w:val="single" w:color="auto" w:sz="4" w:space="0"/>
            </w:tcBorders>
          </w:tcPr>
          <w:p w14:paraId="543FEAD3">
            <w:pPr>
              <w:adjustRightInd w:val="0"/>
              <w:snapToGrid w:val="0"/>
              <w:rPr>
                <w:szCs w:val="21"/>
                <w:highlight w:val="none"/>
              </w:rPr>
            </w:pPr>
          </w:p>
        </w:tc>
        <w:tc>
          <w:tcPr>
            <w:tcW w:w="561" w:type="pct"/>
            <w:tcBorders>
              <w:top w:val="single" w:color="auto" w:sz="4" w:space="0"/>
              <w:left w:val="single" w:color="auto" w:sz="4" w:space="0"/>
              <w:bottom w:val="single" w:color="auto" w:sz="4" w:space="0"/>
              <w:right w:val="single" w:color="auto" w:sz="4" w:space="0"/>
            </w:tcBorders>
          </w:tcPr>
          <w:p w14:paraId="530ECE77">
            <w:pPr>
              <w:adjustRightInd w:val="0"/>
              <w:snapToGrid w:val="0"/>
              <w:rPr>
                <w:szCs w:val="21"/>
                <w:highlight w:val="none"/>
              </w:rPr>
            </w:pPr>
          </w:p>
        </w:tc>
        <w:tc>
          <w:tcPr>
            <w:tcW w:w="431" w:type="pct"/>
            <w:tcBorders>
              <w:top w:val="single" w:color="auto" w:sz="4" w:space="0"/>
              <w:left w:val="single" w:color="auto" w:sz="4" w:space="0"/>
              <w:bottom w:val="single" w:color="auto" w:sz="4" w:space="0"/>
              <w:right w:val="single" w:color="auto" w:sz="4" w:space="0"/>
            </w:tcBorders>
          </w:tcPr>
          <w:p w14:paraId="334C66F4">
            <w:pPr>
              <w:adjustRightInd w:val="0"/>
              <w:snapToGrid w:val="0"/>
              <w:rPr>
                <w:szCs w:val="21"/>
                <w:highlight w:val="none"/>
              </w:rPr>
            </w:pPr>
          </w:p>
        </w:tc>
        <w:tc>
          <w:tcPr>
            <w:tcW w:w="439" w:type="pct"/>
            <w:tcBorders>
              <w:top w:val="single" w:color="auto" w:sz="4" w:space="0"/>
              <w:left w:val="single" w:color="auto" w:sz="4" w:space="0"/>
              <w:bottom w:val="single" w:color="auto" w:sz="4" w:space="0"/>
              <w:right w:val="single" w:color="auto" w:sz="4" w:space="0"/>
            </w:tcBorders>
          </w:tcPr>
          <w:p w14:paraId="737CCB4E">
            <w:pPr>
              <w:adjustRightInd w:val="0"/>
              <w:snapToGrid w:val="0"/>
              <w:rPr>
                <w:szCs w:val="21"/>
                <w:highlight w:val="none"/>
              </w:rPr>
            </w:pPr>
          </w:p>
        </w:tc>
        <w:tc>
          <w:tcPr>
            <w:tcW w:w="472" w:type="pct"/>
            <w:tcBorders>
              <w:top w:val="single" w:color="auto" w:sz="4" w:space="0"/>
              <w:left w:val="single" w:color="auto" w:sz="4" w:space="0"/>
              <w:bottom w:val="single" w:color="auto" w:sz="4" w:space="0"/>
              <w:right w:val="single" w:color="auto" w:sz="4" w:space="0"/>
            </w:tcBorders>
          </w:tcPr>
          <w:p w14:paraId="27C69135">
            <w:pPr>
              <w:adjustRightInd w:val="0"/>
              <w:snapToGrid w:val="0"/>
              <w:rPr>
                <w:szCs w:val="21"/>
                <w:highlight w:val="none"/>
              </w:rPr>
            </w:pPr>
          </w:p>
        </w:tc>
        <w:tc>
          <w:tcPr>
            <w:tcW w:w="488" w:type="pct"/>
            <w:tcBorders>
              <w:top w:val="single" w:color="auto" w:sz="4" w:space="0"/>
              <w:left w:val="single" w:color="auto" w:sz="4" w:space="0"/>
              <w:bottom w:val="single" w:color="auto" w:sz="4" w:space="0"/>
              <w:right w:val="single" w:color="auto" w:sz="4" w:space="0"/>
            </w:tcBorders>
          </w:tcPr>
          <w:p w14:paraId="18E3EAB3">
            <w:pPr>
              <w:adjustRightInd w:val="0"/>
              <w:snapToGrid w:val="0"/>
              <w:rPr>
                <w:szCs w:val="21"/>
                <w:highlight w:val="none"/>
              </w:rPr>
            </w:pPr>
          </w:p>
        </w:tc>
        <w:tc>
          <w:tcPr>
            <w:tcW w:w="520" w:type="pct"/>
            <w:tcBorders>
              <w:top w:val="single" w:color="auto" w:sz="4" w:space="0"/>
              <w:left w:val="single" w:color="auto" w:sz="4" w:space="0"/>
              <w:bottom w:val="single" w:color="auto" w:sz="4" w:space="0"/>
              <w:right w:val="nil"/>
            </w:tcBorders>
          </w:tcPr>
          <w:p w14:paraId="63D22644">
            <w:pPr>
              <w:adjustRightInd w:val="0"/>
              <w:snapToGrid w:val="0"/>
              <w:rPr>
                <w:szCs w:val="21"/>
                <w:highlight w:val="none"/>
              </w:rPr>
            </w:pPr>
          </w:p>
        </w:tc>
      </w:tr>
      <w:tr w14:paraId="4A3C4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tcBorders>
              <w:top w:val="single" w:color="auto" w:sz="4" w:space="0"/>
              <w:left w:val="nil"/>
              <w:bottom w:val="single" w:color="auto" w:sz="4" w:space="0"/>
              <w:right w:val="single" w:color="auto" w:sz="4" w:space="0"/>
            </w:tcBorders>
          </w:tcPr>
          <w:p w14:paraId="6AB4D592">
            <w:pPr>
              <w:adjustRightInd w:val="0"/>
              <w:snapToGrid w:val="0"/>
              <w:rPr>
                <w:szCs w:val="21"/>
                <w:highlight w:val="none"/>
              </w:rPr>
            </w:pPr>
          </w:p>
        </w:tc>
        <w:tc>
          <w:tcPr>
            <w:tcW w:w="1210" w:type="pct"/>
            <w:tcBorders>
              <w:top w:val="single" w:color="auto" w:sz="4" w:space="0"/>
              <w:left w:val="single" w:color="auto" w:sz="4" w:space="0"/>
              <w:bottom w:val="single" w:color="auto" w:sz="4" w:space="0"/>
              <w:right w:val="single" w:color="auto" w:sz="4" w:space="0"/>
            </w:tcBorders>
          </w:tcPr>
          <w:p w14:paraId="218A64B0">
            <w:pPr>
              <w:adjustRightInd w:val="0"/>
              <w:snapToGrid w:val="0"/>
              <w:rPr>
                <w:szCs w:val="21"/>
                <w:highlight w:val="none"/>
              </w:rPr>
            </w:pPr>
          </w:p>
        </w:tc>
        <w:tc>
          <w:tcPr>
            <w:tcW w:w="520" w:type="pct"/>
            <w:tcBorders>
              <w:top w:val="single" w:color="auto" w:sz="4" w:space="0"/>
              <w:left w:val="single" w:color="auto" w:sz="4" w:space="0"/>
              <w:bottom w:val="single" w:color="auto" w:sz="4" w:space="0"/>
              <w:right w:val="single" w:color="auto" w:sz="4" w:space="0"/>
            </w:tcBorders>
          </w:tcPr>
          <w:p w14:paraId="32559882">
            <w:pPr>
              <w:adjustRightInd w:val="0"/>
              <w:snapToGrid w:val="0"/>
              <w:rPr>
                <w:szCs w:val="21"/>
                <w:highlight w:val="none"/>
              </w:rPr>
            </w:pPr>
          </w:p>
        </w:tc>
        <w:tc>
          <w:tcPr>
            <w:tcW w:w="561" w:type="pct"/>
            <w:tcBorders>
              <w:top w:val="single" w:color="auto" w:sz="4" w:space="0"/>
              <w:left w:val="single" w:color="auto" w:sz="4" w:space="0"/>
              <w:bottom w:val="single" w:color="auto" w:sz="4" w:space="0"/>
              <w:right w:val="single" w:color="auto" w:sz="4" w:space="0"/>
            </w:tcBorders>
          </w:tcPr>
          <w:p w14:paraId="0700D41F">
            <w:pPr>
              <w:adjustRightInd w:val="0"/>
              <w:snapToGrid w:val="0"/>
              <w:rPr>
                <w:szCs w:val="21"/>
                <w:highlight w:val="none"/>
              </w:rPr>
            </w:pPr>
          </w:p>
        </w:tc>
        <w:tc>
          <w:tcPr>
            <w:tcW w:w="431" w:type="pct"/>
            <w:tcBorders>
              <w:top w:val="single" w:color="auto" w:sz="4" w:space="0"/>
              <w:left w:val="single" w:color="auto" w:sz="4" w:space="0"/>
              <w:bottom w:val="single" w:color="auto" w:sz="4" w:space="0"/>
              <w:right w:val="single" w:color="auto" w:sz="4" w:space="0"/>
            </w:tcBorders>
          </w:tcPr>
          <w:p w14:paraId="10C81A1F">
            <w:pPr>
              <w:adjustRightInd w:val="0"/>
              <w:snapToGrid w:val="0"/>
              <w:rPr>
                <w:szCs w:val="21"/>
                <w:highlight w:val="none"/>
              </w:rPr>
            </w:pPr>
          </w:p>
        </w:tc>
        <w:tc>
          <w:tcPr>
            <w:tcW w:w="439" w:type="pct"/>
            <w:tcBorders>
              <w:top w:val="single" w:color="auto" w:sz="4" w:space="0"/>
              <w:left w:val="single" w:color="auto" w:sz="4" w:space="0"/>
              <w:bottom w:val="single" w:color="auto" w:sz="4" w:space="0"/>
              <w:right w:val="single" w:color="auto" w:sz="4" w:space="0"/>
            </w:tcBorders>
          </w:tcPr>
          <w:p w14:paraId="139B7660">
            <w:pPr>
              <w:adjustRightInd w:val="0"/>
              <w:snapToGrid w:val="0"/>
              <w:rPr>
                <w:szCs w:val="21"/>
                <w:highlight w:val="none"/>
              </w:rPr>
            </w:pPr>
          </w:p>
        </w:tc>
        <w:tc>
          <w:tcPr>
            <w:tcW w:w="472" w:type="pct"/>
            <w:tcBorders>
              <w:top w:val="single" w:color="auto" w:sz="4" w:space="0"/>
              <w:left w:val="single" w:color="auto" w:sz="4" w:space="0"/>
              <w:bottom w:val="single" w:color="auto" w:sz="4" w:space="0"/>
              <w:right w:val="single" w:color="auto" w:sz="4" w:space="0"/>
            </w:tcBorders>
          </w:tcPr>
          <w:p w14:paraId="628FF200">
            <w:pPr>
              <w:adjustRightInd w:val="0"/>
              <w:snapToGrid w:val="0"/>
              <w:rPr>
                <w:szCs w:val="21"/>
                <w:highlight w:val="none"/>
              </w:rPr>
            </w:pPr>
          </w:p>
        </w:tc>
        <w:tc>
          <w:tcPr>
            <w:tcW w:w="488" w:type="pct"/>
            <w:tcBorders>
              <w:top w:val="single" w:color="auto" w:sz="4" w:space="0"/>
              <w:left w:val="single" w:color="auto" w:sz="4" w:space="0"/>
              <w:bottom w:val="single" w:color="auto" w:sz="4" w:space="0"/>
              <w:right w:val="single" w:color="auto" w:sz="4" w:space="0"/>
            </w:tcBorders>
          </w:tcPr>
          <w:p w14:paraId="3C0B83EC">
            <w:pPr>
              <w:adjustRightInd w:val="0"/>
              <w:snapToGrid w:val="0"/>
              <w:rPr>
                <w:szCs w:val="21"/>
                <w:highlight w:val="none"/>
              </w:rPr>
            </w:pPr>
          </w:p>
        </w:tc>
        <w:tc>
          <w:tcPr>
            <w:tcW w:w="520" w:type="pct"/>
            <w:tcBorders>
              <w:top w:val="single" w:color="auto" w:sz="4" w:space="0"/>
              <w:left w:val="single" w:color="auto" w:sz="4" w:space="0"/>
              <w:bottom w:val="single" w:color="auto" w:sz="4" w:space="0"/>
              <w:right w:val="nil"/>
            </w:tcBorders>
          </w:tcPr>
          <w:p w14:paraId="7C3770CC">
            <w:pPr>
              <w:adjustRightInd w:val="0"/>
              <w:snapToGrid w:val="0"/>
              <w:rPr>
                <w:szCs w:val="21"/>
                <w:highlight w:val="none"/>
              </w:rPr>
            </w:pPr>
          </w:p>
        </w:tc>
      </w:tr>
      <w:tr w14:paraId="2A388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tcBorders>
              <w:top w:val="single" w:color="auto" w:sz="4" w:space="0"/>
              <w:left w:val="nil"/>
              <w:bottom w:val="single" w:color="auto" w:sz="4" w:space="0"/>
              <w:right w:val="single" w:color="auto" w:sz="4" w:space="0"/>
            </w:tcBorders>
          </w:tcPr>
          <w:p w14:paraId="2FEE32FB">
            <w:pPr>
              <w:adjustRightInd w:val="0"/>
              <w:snapToGrid w:val="0"/>
              <w:rPr>
                <w:sz w:val="15"/>
                <w:szCs w:val="15"/>
                <w:highlight w:val="none"/>
              </w:rPr>
            </w:pPr>
          </w:p>
        </w:tc>
        <w:tc>
          <w:tcPr>
            <w:tcW w:w="1210" w:type="pct"/>
            <w:tcBorders>
              <w:top w:val="single" w:color="auto" w:sz="4" w:space="0"/>
              <w:left w:val="single" w:color="auto" w:sz="4" w:space="0"/>
              <w:bottom w:val="single" w:color="auto" w:sz="4" w:space="0"/>
              <w:right w:val="single" w:color="auto" w:sz="4" w:space="0"/>
            </w:tcBorders>
          </w:tcPr>
          <w:p w14:paraId="558C8F08">
            <w:pPr>
              <w:adjustRightInd w:val="0"/>
              <w:snapToGrid w:val="0"/>
              <w:jc w:val="center"/>
              <w:rPr>
                <w:sz w:val="18"/>
                <w:szCs w:val="18"/>
                <w:highlight w:val="none"/>
              </w:rPr>
            </w:pPr>
            <w:r>
              <w:rPr>
                <w:rFonts w:hint="eastAsia"/>
                <w:sz w:val="18"/>
                <w:szCs w:val="18"/>
                <w:highlight w:val="none"/>
              </w:rPr>
              <w:t>其他组件材料</w:t>
            </w:r>
          </w:p>
        </w:tc>
        <w:tc>
          <w:tcPr>
            <w:tcW w:w="520" w:type="pct"/>
            <w:tcBorders>
              <w:top w:val="single" w:color="auto" w:sz="4" w:space="0"/>
              <w:left w:val="single" w:color="auto" w:sz="4" w:space="0"/>
              <w:bottom w:val="single" w:color="auto" w:sz="4" w:space="0"/>
              <w:right w:val="single" w:color="auto" w:sz="4" w:space="0"/>
              <w:tl2br w:val="single" w:color="auto" w:sz="4" w:space="0"/>
            </w:tcBorders>
          </w:tcPr>
          <w:p w14:paraId="5C9CF12C">
            <w:pPr>
              <w:adjustRightInd w:val="0"/>
              <w:snapToGrid w:val="0"/>
              <w:rPr>
                <w:sz w:val="15"/>
                <w:szCs w:val="15"/>
                <w:highlight w:val="none"/>
              </w:rPr>
            </w:pPr>
          </w:p>
        </w:tc>
        <w:tc>
          <w:tcPr>
            <w:tcW w:w="561" w:type="pct"/>
            <w:tcBorders>
              <w:top w:val="single" w:color="auto" w:sz="4" w:space="0"/>
              <w:left w:val="single" w:color="auto" w:sz="4" w:space="0"/>
              <w:bottom w:val="single" w:color="auto" w:sz="4" w:space="0"/>
              <w:right w:val="single" w:color="auto" w:sz="4" w:space="0"/>
              <w:tl2br w:val="single" w:color="auto" w:sz="4" w:space="0"/>
            </w:tcBorders>
          </w:tcPr>
          <w:p w14:paraId="1C295A42">
            <w:pPr>
              <w:adjustRightInd w:val="0"/>
              <w:snapToGrid w:val="0"/>
              <w:rPr>
                <w:sz w:val="15"/>
                <w:szCs w:val="15"/>
                <w:highlight w:val="none"/>
              </w:rPr>
            </w:pPr>
          </w:p>
        </w:tc>
        <w:tc>
          <w:tcPr>
            <w:tcW w:w="431" w:type="pct"/>
            <w:tcBorders>
              <w:top w:val="single" w:color="auto" w:sz="4" w:space="0"/>
              <w:left w:val="single" w:color="auto" w:sz="4" w:space="0"/>
              <w:bottom w:val="single" w:color="auto" w:sz="4" w:space="0"/>
              <w:right w:val="single" w:color="auto" w:sz="4" w:space="0"/>
              <w:tl2br w:val="single" w:color="auto" w:sz="4" w:space="0"/>
            </w:tcBorders>
          </w:tcPr>
          <w:p w14:paraId="5B1BE4E1">
            <w:pPr>
              <w:adjustRightInd w:val="0"/>
              <w:snapToGrid w:val="0"/>
              <w:rPr>
                <w:sz w:val="15"/>
                <w:szCs w:val="15"/>
                <w:highlight w:val="none"/>
              </w:rPr>
            </w:pPr>
          </w:p>
        </w:tc>
        <w:tc>
          <w:tcPr>
            <w:tcW w:w="439" w:type="pct"/>
            <w:tcBorders>
              <w:top w:val="single" w:color="auto" w:sz="4" w:space="0"/>
              <w:left w:val="single" w:color="auto" w:sz="4" w:space="0"/>
              <w:bottom w:val="single" w:color="auto" w:sz="4" w:space="0"/>
              <w:right w:val="single" w:color="auto" w:sz="4" w:space="0"/>
              <w:tl2br w:val="single" w:color="auto" w:sz="4" w:space="0"/>
            </w:tcBorders>
          </w:tcPr>
          <w:p w14:paraId="048E9B6B">
            <w:pPr>
              <w:adjustRightInd w:val="0"/>
              <w:snapToGrid w:val="0"/>
              <w:rPr>
                <w:sz w:val="15"/>
                <w:szCs w:val="15"/>
                <w:highlight w:val="none"/>
              </w:rPr>
            </w:pPr>
          </w:p>
        </w:tc>
        <w:tc>
          <w:tcPr>
            <w:tcW w:w="472" w:type="pct"/>
            <w:tcBorders>
              <w:top w:val="single" w:color="auto" w:sz="4" w:space="0"/>
              <w:left w:val="single" w:color="auto" w:sz="4" w:space="0"/>
              <w:bottom w:val="single" w:color="auto" w:sz="4" w:space="0"/>
              <w:right w:val="single" w:color="auto" w:sz="4" w:space="0"/>
              <w:tl2br w:val="single" w:color="auto" w:sz="4" w:space="0"/>
            </w:tcBorders>
          </w:tcPr>
          <w:p w14:paraId="7E8C4D05">
            <w:pPr>
              <w:adjustRightInd w:val="0"/>
              <w:snapToGrid w:val="0"/>
              <w:rPr>
                <w:sz w:val="15"/>
                <w:szCs w:val="15"/>
                <w:highlight w:val="none"/>
              </w:rPr>
            </w:pPr>
          </w:p>
        </w:tc>
        <w:tc>
          <w:tcPr>
            <w:tcW w:w="488" w:type="pct"/>
            <w:tcBorders>
              <w:top w:val="single" w:color="auto" w:sz="4" w:space="0"/>
              <w:left w:val="single" w:color="auto" w:sz="4" w:space="0"/>
              <w:bottom w:val="single" w:color="auto" w:sz="4" w:space="0"/>
              <w:right w:val="single" w:color="auto" w:sz="4" w:space="0"/>
            </w:tcBorders>
          </w:tcPr>
          <w:p w14:paraId="337FAB54">
            <w:pPr>
              <w:adjustRightInd w:val="0"/>
              <w:snapToGrid w:val="0"/>
              <w:rPr>
                <w:sz w:val="15"/>
                <w:szCs w:val="15"/>
                <w:highlight w:val="none"/>
              </w:rPr>
            </w:pPr>
          </w:p>
        </w:tc>
        <w:tc>
          <w:tcPr>
            <w:tcW w:w="520" w:type="pct"/>
            <w:tcBorders>
              <w:top w:val="single" w:color="auto" w:sz="4" w:space="0"/>
              <w:left w:val="single" w:color="auto" w:sz="4" w:space="0"/>
              <w:bottom w:val="single" w:color="auto" w:sz="4" w:space="0"/>
              <w:right w:val="nil"/>
            </w:tcBorders>
          </w:tcPr>
          <w:p w14:paraId="6BA295DB">
            <w:pPr>
              <w:adjustRightInd w:val="0"/>
              <w:snapToGrid w:val="0"/>
              <w:rPr>
                <w:sz w:val="15"/>
                <w:szCs w:val="15"/>
                <w:highlight w:val="none"/>
              </w:rPr>
            </w:pPr>
          </w:p>
        </w:tc>
      </w:tr>
      <w:tr w14:paraId="410BF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tcBorders>
              <w:top w:val="single" w:color="auto" w:sz="4" w:space="0"/>
              <w:left w:val="nil"/>
              <w:bottom w:val="single" w:color="auto" w:sz="4" w:space="0"/>
              <w:right w:val="single" w:color="auto" w:sz="4" w:space="0"/>
            </w:tcBorders>
          </w:tcPr>
          <w:p w14:paraId="08EF7DCB">
            <w:pPr>
              <w:adjustRightInd w:val="0"/>
              <w:snapToGrid w:val="0"/>
              <w:rPr>
                <w:sz w:val="15"/>
                <w:szCs w:val="15"/>
                <w:highlight w:val="none"/>
              </w:rPr>
            </w:pPr>
          </w:p>
        </w:tc>
        <w:tc>
          <w:tcPr>
            <w:tcW w:w="1210" w:type="pct"/>
            <w:tcBorders>
              <w:top w:val="single" w:color="auto" w:sz="4" w:space="0"/>
              <w:left w:val="single" w:color="auto" w:sz="4" w:space="0"/>
              <w:bottom w:val="single" w:color="auto" w:sz="4" w:space="0"/>
              <w:right w:val="single" w:color="auto" w:sz="4" w:space="0"/>
            </w:tcBorders>
          </w:tcPr>
          <w:p w14:paraId="1E69919F">
            <w:pPr>
              <w:adjustRightInd w:val="0"/>
              <w:snapToGrid w:val="0"/>
              <w:jc w:val="center"/>
              <w:rPr>
                <w:sz w:val="18"/>
                <w:szCs w:val="18"/>
                <w:highlight w:val="none"/>
              </w:rPr>
            </w:pPr>
            <w:r>
              <w:rPr>
                <w:rFonts w:hint="eastAsia"/>
                <w:sz w:val="18"/>
                <w:szCs w:val="18"/>
                <w:highlight w:val="none"/>
              </w:rPr>
              <w:t>其他费用</w:t>
            </w:r>
          </w:p>
          <w:p w14:paraId="5B494034">
            <w:pPr>
              <w:adjustRightInd w:val="0"/>
              <w:snapToGrid w:val="0"/>
              <w:jc w:val="center"/>
              <w:rPr>
                <w:sz w:val="18"/>
                <w:szCs w:val="18"/>
                <w:highlight w:val="none"/>
              </w:rPr>
            </w:pPr>
            <w:r>
              <w:rPr>
                <w:rFonts w:hint="eastAsia"/>
                <w:sz w:val="18"/>
                <w:szCs w:val="18"/>
                <w:highlight w:val="none"/>
              </w:rPr>
              <w:t>（运输、培训、设计联络、现场服务等）</w:t>
            </w:r>
          </w:p>
        </w:tc>
        <w:tc>
          <w:tcPr>
            <w:tcW w:w="520" w:type="pct"/>
            <w:tcBorders>
              <w:top w:val="single" w:color="auto" w:sz="4" w:space="0"/>
              <w:left w:val="single" w:color="auto" w:sz="4" w:space="0"/>
              <w:bottom w:val="single" w:color="auto" w:sz="4" w:space="0"/>
              <w:right w:val="single" w:color="auto" w:sz="4" w:space="0"/>
            </w:tcBorders>
          </w:tcPr>
          <w:p w14:paraId="4FBC41D0">
            <w:pPr>
              <w:adjustRightInd w:val="0"/>
              <w:snapToGrid w:val="0"/>
              <w:rPr>
                <w:sz w:val="15"/>
                <w:szCs w:val="15"/>
                <w:highlight w:val="none"/>
              </w:rPr>
            </w:pPr>
          </w:p>
        </w:tc>
        <w:tc>
          <w:tcPr>
            <w:tcW w:w="561" w:type="pct"/>
            <w:tcBorders>
              <w:top w:val="single" w:color="auto" w:sz="4" w:space="0"/>
              <w:left w:val="single" w:color="auto" w:sz="4" w:space="0"/>
              <w:bottom w:val="single" w:color="auto" w:sz="4" w:space="0"/>
              <w:right w:val="single" w:color="auto" w:sz="4" w:space="0"/>
            </w:tcBorders>
          </w:tcPr>
          <w:p w14:paraId="4E46A176">
            <w:pPr>
              <w:adjustRightInd w:val="0"/>
              <w:snapToGrid w:val="0"/>
              <w:rPr>
                <w:sz w:val="15"/>
                <w:szCs w:val="15"/>
                <w:highlight w:val="none"/>
              </w:rPr>
            </w:pPr>
          </w:p>
        </w:tc>
        <w:tc>
          <w:tcPr>
            <w:tcW w:w="431" w:type="pct"/>
            <w:tcBorders>
              <w:top w:val="single" w:color="auto" w:sz="4" w:space="0"/>
              <w:left w:val="single" w:color="auto" w:sz="4" w:space="0"/>
              <w:bottom w:val="single" w:color="auto" w:sz="4" w:space="0"/>
              <w:right w:val="single" w:color="auto" w:sz="4" w:space="0"/>
            </w:tcBorders>
          </w:tcPr>
          <w:p w14:paraId="4DD14820">
            <w:pPr>
              <w:adjustRightInd w:val="0"/>
              <w:snapToGrid w:val="0"/>
              <w:rPr>
                <w:sz w:val="15"/>
                <w:szCs w:val="15"/>
                <w:highlight w:val="none"/>
              </w:rPr>
            </w:pPr>
          </w:p>
        </w:tc>
        <w:tc>
          <w:tcPr>
            <w:tcW w:w="439" w:type="pct"/>
            <w:tcBorders>
              <w:top w:val="single" w:color="auto" w:sz="4" w:space="0"/>
              <w:left w:val="single" w:color="auto" w:sz="4" w:space="0"/>
              <w:bottom w:val="single" w:color="auto" w:sz="4" w:space="0"/>
              <w:right w:val="single" w:color="auto" w:sz="4" w:space="0"/>
            </w:tcBorders>
          </w:tcPr>
          <w:p w14:paraId="01FCAF75">
            <w:pPr>
              <w:adjustRightInd w:val="0"/>
              <w:snapToGrid w:val="0"/>
              <w:rPr>
                <w:sz w:val="15"/>
                <w:szCs w:val="15"/>
                <w:highlight w:val="none"/>
              </w:rPr>
            </w:pPr>
          </w:p>
        </w:tc>
        <w:tc>
          <w:tcPr>
            <w:tcW w:w="472" w:type="pct"/>
            <w:tcBorders>
              <w:top w:val="single" w:color="auto" w:sz="4" w:space="0"/>
              <w:left w:val="single" w:color="auto" w:sz="4" w:space="0"/>
              <w:bottom w:val="single" w:color="auto" w:sz="4" w:space="0"/>
              <w:right w:val="single" w:color="auto" w:sz="4" w:space="0"/>
            </w:tcBorders>
          </w:tcPr>
          <w:p w14:paraId="1D4625B4">
            <w:pPr>
              <w:adjustRightInd w:val="0"/>
              <w:snapToGrid w:val="0"/>
              <w:rPr>
                <w:sz w:val="15"/>
                <w:szCs w:val="15"/>
                <w:highlight w:val="none"/>
              </w:rPr>
            </w:pPr>
          </w:p>
        </w:tc>
        <w:tc>
          <w:tcPr>
            <w:tcW w:w="488" w:type="pct"/>
            <w:tcBorders>
              <w:top w:val="single" w:color="auto" w:sz="4" w:space="0"/>
              <w:left w:val="single" w:color="auto" w:sz="4" w:space="0"/>
              <w:bottom w:val="single" w:color="auto" w:sz="4" w:space="0"/>
              <w:right w:val="single" w:color="auto" w:sz="4" w:space="0"/>
            </w:tcBorders>
          </w:tcPr>
          <w:p w14:paraId="62D69759">
            <w:pPr>
              <w:adjustRightInd w:val="0"/>
              <w:snapToGrid w:val="0"/>
              <w:rPr>
                <w:sz w:val="15"/>
                <w:szCs w:val="15"/>
                <w:highlight w:val="none"/>
              </w:rPr>
            </w:pPr>
          </w:p>
        </w:tc>
        <w:tc>
          <w:tcPr>
            <w:tcW w:w="520" w:type="pct"/>
            <w:tcBorders>
              <w:top w:val="single" w:color="auto" w:sz="4" w:space="0"/>
              <w:left w:val="single" w:color="auto" w:sz="4" w:space="0"/>
              <w:bottom w:val="single" w:color="auto" w:sz="4" w:space="0"/>
              <w:right w:val="nil"/>
            </w:tcBorders>
          </w:tcPr>
          <w:p w14:paraId="7524BA84">
            <w:pPr>
              <w:adjustRightInd w:val="0"/>
              <w:snapToGrid w:val="0"/>
              <w:rPr>
                <w:sz w:val="15"/>
                <w:szCs w:val="15"/>
                <w:highlight w:val="none"/>
              </w:rPr>
            </w:pPr>
          </w:p>
        </w:tc>
      </w:tr>
      <w:tr w14:paraId="075BC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tcBorders>
              <w:top w:val="single" w:color="auto" w:sz="4" w:space="0"/>
              <w:left w:val="nil"/>
              <w:bottom w:val="single" w:color="auto" w:sz="4" w:space="0"/>
              <w:right w:val="single" w:color="auto" w:sz="4" w:space="0"/>
            </w:tcBorders>
          </w:tcPr>
          <w:p w14:paraId="588AFF74">
            <w:pPr>
              <w:adjustRightInd w:val="0"/>
              <w:snapToGrid w:val="0"/>
              <w:rPr>
                <w:sz w:val="15"/>
                <w:szCs w:val="15"/>
                <w:highlight w:val="none"/>
              </w:rPr>
            </w:pPr>
          </w:p>
        </w:tc>
        <w:tc>
          <w:tcPr>
            <w:tcW w:w="1210" w:type="pct"/>
            <w:tcBorders>
              <w:top w:val="single" w:color="auto" w:sz="4" w:space="0"/>
              <w:left w:val="single" w:color="auto" w:sz="4" w:space="0"/>
              <w:bottom w:val="single" w:color="auto" w:sz="4" w:space="0"/>
              <w:right w:val="single" w:color="auto" w:sz="4" w:space="0"/>
            </w:tcBorders>
          </w:tcPr>
          <w:p w14:paraId="4055F8F1">
            <w:pPr>
              <w:adjustRightInd w:val="0"/>
              <w:snapToGrid w:val="0"/>
              <w:jc w:val="center"/>
              <w:rPr>
                <w:sz w:val="18"/>
                <w:szCs w:val="18"/>
                <w:highlight w:val="none"/>
              </w:rPr>
            </w:pPr>
            <w:r>
              <w:rPr>
                <w:rFonts w:hint="eastAsia"/>
                <w:sz w:val="18"/>
                <w:szCs w:val="18"/>
                <w:highlight w:val="none"/>
              </w:rPr>
              <w:t>合计含税单价</w:t>
            </w:r>
          </w:p>
        </w:tc>
        <w:tc>
          <w:tcPr>
            <w:tcW w:w="520" w:type="pct"/>
            <w:tcBorders>
              <w:top w:val="single" w:color="auto" w:sz="4" w:space="0"/>
              <w:left w:val="single" w:color="auto" w:sz="4" w:space="0"/>
              <w:bottom w:val="single" w:color="auto" w:sz="4" w:space="0"/>
              <w:right w:val="single" w:color="auto" w:sz="4" w:space="0"/>
            </w:tcBorders>
          </w:tcPr>
          <w:p w14:paraId="46CCB919">
            <w:pPr>
              <w:adjustRightInd w:val="0"/>
              <w:snapToGrid w:val="0"/>
              <w:rPr>
                <w:sz w:val="15"/>
                <w:szCs w:val="15"/>
                <w:highlight w:val="none"/>
              </w:rPr>
            </w:pPr>
          </w:p>
        </w:tc>
        <w:tc>
          <w:tcPr>
            <w:tcW w:w="561" w:type="pct"/>
            <w:tcBorders>
              <w:top w:val="single" w:color="auto" w:sz="4" w:space="0"/>
              <w:left w:val="single" w:color="auto" w:sz="4" w:space="0"/>
              <w:bottom w:val="single" w:color="auto" w:sz="4" w:space="0"/>
              <w:right w:val="single" w:color="auto" w:sz="4" w:space="0"/>
            </w:tcBorders>
          </w:tcPr>
          <w:p w14:paraId="441620A8">
            <w:pPr>
              <w:adjustRightInd w:val="0"/>
              <w:snapToGrid w:val="0"/>
              <w:rPr>
                <w:sz w:val="15"/>
                <w:szCs w:val="15"/>
                <w:highlight w:val="none"/>
              </w:rPr>
            </w:pPr>
          </w:p>
        </w:tc>
        <w:tc>
          <w:tcPr>
            <w:tcW w:w="431" w:type="pct"/>
            <w:tcBorders>
              <w:top w:val="single" w:color="auto" w:sz="4" w:space="0"/>
              <w:left w:val="single" w:color="auto" w:sz="4" w:space="0"/>
              <w:bottom w:val="single" w:color="auto" w:sz="4" w:space="0"/>
              <w:right w:val="single" w:color="auto" w:sz="4" w:space="0"/>
            </w:tcBorders>
          </w:tcPr>
          <w:p w14:paraId="4D038F88">
            <w:pPr>
              <w:adjustRightInd w:val="0"/>
              <w:snapToGrid w:val="0"/>
              <w:rPr>
                <w:sz w:val="15"/>
                <w:szCs w:val="15"/>
                <w:highlight w:val="none"/>
              </w:rPr>
            </w:pPr>
          </w:p>
        </w:tc>
        <w:tc>
          <w:tcPr>
            <w:tcW w:w="439" w:type="pct"/>
            <w:tcBorders>
              <w:top w:val="single" w:color="auto" w:sz="4" w:space="0"/>
              <w:left w:val="single" w:color="auto" w:sz="4" w:space="0"/>
              <w:bottom w:val="single" w:color="auto" w:sz="4" w:space="0"/>
              <w:right w:val="single" w:color="auto" w:sz="4" w:space="0"/>
            </w:tcBorders>
          </w:tcPr>
          <w:p w14:paraId="47E21E1E">
            <w:pPr>
              <w:adjustRightInd w:val="0"/>
              <w:snapToGrid w:val="0"/>
              <w:rPr>
                <w:sz w:val="15"/>
                <w:szCs w:val="15"/>
                <w:highlight w:val="none"/>
              </w:rPr>
            </w:pPr>
          </w:p>
        </w:tc>
        <w:tc>
          <w:tcPr>
            <w:tcW w:w="472" w:type="pct"/>
            <w:tcBorders>
              <w:top w:val="single" w:color="auto" w:sz="4" w:space="0"/>
              <w:left w:val="single" w:color="auto" w:sz="4" w:space="0"/>
              <w:bottom w:val="single" w:color="auto" w:sz="4" w:space="0"/>
              <w:right w:val="single" w:color="auto" w:sz="4" w:space="0"/>
            </w:tcBorders>
          </w:tcPr>
          <w:p w14:paraId="1305A7CE">
            <w:pPr>
              <w:adjustRightInd w:val="0"/>
              <w:snapToGrid w:val="0"/>
              <w:rPr>
                <w:sz w:val="15"/>
                <w:szCs w:val="15"/>
                <w:highlight w:val="none"/>
              </w:rPr>
            </w:pPr>
          </w:p>
        </w:tc>
        <w:tc>
          <w:tcPr>
            <w:tcW w:w="488" w:type="pct"/>
            <w:tcBorders>
              <w:top w:val="single" w:color="auto" w:sz="4" w:space="0"/>
              <w:left w:val="single" w:color="auto" w:sz="4" w:space="0"/>
              <w:bottom w:val="single" w:color="auto" w:sz="4" w:space="0"/>
              <w:right w:val="single" w:color="auto" w:sz="4" w:space="0"/>
            </w:tcBorders>
          </w:tcPr>
          <w:p w14:paraId="41E6F844">
            <w:pPr>
              <w:adjustRightInd w:val="0"/>
              <w:snapToGrid w:val="0"/>
              <w:rPr>
                <w:sz w:val="15"/>
                <w:szCs w:val="15"/>
                <w:highlight w:val="none"/>
              </w:rPr>
            </w:pPr>
          </w:p>
        </w:tc>
        <w:tc>
          <w:tcPr>
            <w:tcW w:w="520" w:type="pct"/>
            <w:tcBorders>
              <w:top w:val="single" w:color="auto" w:sz="4" w:space="0"/>
              <w:left w:val="single" w:color="auto" w:sz="4" w:space="0"/>
              <w:bottom w:val="single" w:color="auto" w:sz="4" w:space="0"/>
              <w:right w:val="nil"/>
            </w:tcBorders>
          </w:tcPr>
          <w:p w14:paraId="0B4DB392">
            <w:pPr>
              <w:adjustRightInd w:val="0"/>
              <w:snapToGrid w:val="0"/>
              <w:rPr>
                <w:sz w:val="15"/>
                <w:szCs w:val="15"/>
                <w:highlight w:val="none"/>
              </w:rPr>
            </w:pPr>
          </w:p>
        </w:tc>
      </w:tr>
      <w:tr w14:paraId="23AE8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 w:type="pct"/>
            <w:tcBorders>
              <w:top w:val="single" w:color="auto" w:sz="4" w:space="0"/>
              <w:left w:val="nil"/>
              <w:bottom w:val="single" w:color="auto" w:sz="4" w:space="0"/>
              <w:right w:val="single" w:color="auto" w:sz="4" w:space="0"/>
            </w:tcBorders>
          </w:tcPr>
          <w:p w14:paraId="13FD80C3">
            <w:pPr>
              <w:adjustRightInd w:val="0"/>
              <w:snapToGrid w:val="0"/>
              <w:rPr>
                <w:sz w:val="15"/>
                <w:szCs w:val="15"/>
                <w:highlight w:val="none"/>
              </w:rPr>
            </w:pPr>
          </w:p>
        </w:tc>
        <w:tc>
          <w:tcPr>
            <w:tcW w:w="1210" w:type="pct"/>
            <w:tcBorders>
              <w:top w:val="single" w:color="auto" w:sz="4" w:space="0"/>
              <w:left w:val="single" w:color="auto" w:sz="4" w:space="0"/>
              <w:bottom w:val="single" w:color="auto" w:sz="4" w:space="0"/>
              <w:right w:val="single" w:color="auto" w:sz="4" w:space="0"/>
            </w:tcBorders>
          </w:tcPr>
          <w:p w14:paraId="75F3719E">
            <w:pPr>
              <w:adjustRightInd w:val="0"/>
              <w:snapToGrid w:val="0"/>
              <w:jc w:val="center"/>
              <w:rPr>
                <w:sz w:val="18"/>
                <w:szCs w:val="18"/>
                <w:highlight w:val="none"/>
              </w:rPr>
            </w:pPr>
            <w:r>
              <w:rPr>
                <w:rFonts w:hint="eastAsia"/>
                <w:sz w:val="18"/>
                <w:szCs w:val="18"/>
                <w:highlight w:val="none"/>
              </w:rPr>
              <w:t>总价</w:t>
            </w:r>
          </w:p>
        </w:tc>
        <w:tc>
          <w:tcPr>
            <w:tcW w:w="520" w:type="pct"/>
            <w:tcBorders>
              <w:top w:val="single" w:color="auto" w:sz="4" w:space="0"/>
              <w:left w:val="single" w:color="auto" w:sz="4" w:space="0"/>
              <w:bottom w:val="single" w:color="auto" w:sz="4" w:space="0"/>
              <w:right w:val="single" w:color="auto" w:sz="4" w:space="0"/>
            </w:tcBorders>
          </w:tcPr>
          <w:p w14:paraId="6E62EFB5">
            <w:pPr>
              <w:adjustRightInd w:val="0"/>
              <w:snapToGrid w:val="0"/>
              <w:rPr>
                <w:sz w:val="15"/>
                <w:szCs w:val="15"/>
                <w:highlight w:val="none"/>
              </w:rPr>
            </w:pPr>
          </w:p>
        </w:tc>
        <w:tc>
          <w:tcPr>
            <w:tcW w:w="561" w:type="pct"/>
            <w:tcBorders>
              <w:top w:val="single" w:color="auto" w:sz="4" w:space="0"/>
              <w:left w:val="single" w:color="auto" w:sz="4" w:space="0"/>
              <w:bottom w:val="single" w:color="auto" w:sz="4" w:space="0"/>
              <w:right w:val="single" w:color="auto" w:sz="4" w:space="0"/>
            </w:tcBorders>
          </w:tcPr>
          <w:p w14:paraId="58447204">
            <w:pPr>
              <w:adjustRightInd w:val="0"/>
              <w:snapToGrid w:val="0"/>
              <w:rPr>
                <w:sz w:val="15"/>
                <w:szCs w:val="15"/>
                <w:highlight w:val="none"/>
              </w:rPr>
            </w:pPr>
          </w:p>
        </w:tc>
        <w:tc>
          <w:tcPr>
            <w:tcW w:w="431" w:type="pct"/>
            <w:tcBorders>
              <w:top w:val="single" w:color="auto" w:sz="4" w:space="0"/>
              <w:left w:val="single" w:color="auto" w:sz="4" w:space="0"/>
              <w:bottom w:val="single" w:color="auto" w:sz="4" w:space="0"/>
              <w:right w:val="single" w:color="auto" w:sz="4" w:space="0"/>
            </w:tcBorders>
          </w:tcPr>
          <w:p w14:paraId="76B5D54B">
            <w:pPr>
              <w:adjustRightInd w:val="0"/>
              <w:snapToGrid w:val="0"/>
              <w:rPr>
                <w:sz w:val="15"/>
                <w:szCs w:val="15"/>
                <w:highlight w:val="none"/>
              </w:rPr>
            </w:pPr>
          </w:p>
        </w:tc>
        <w:tc>
          <w:tcPr>
            <w:tcW w:w="439" w:type="pct"/>
            <w:tcBorders>
              <w:top w:val="single" w:color="auto" w:sz="4" w:space="0"/>
              <w:left w:val="single" w:color="auto" w:sz="4" w:space="0"/>
              <w:bottom w:val="single" w:color="auto" w:sz="4" w:space="0"/>
              <w:right w:val="single" w:color="auto" w:sz="4" w:space="0"/>
            </w:tcBorders>
          </w:tcPr>
          <w:p w14:paraId="75F48156">
            <w:pPr>
              <w:adjustRightInd w:val="0"/>
              <w:snapToGrid w:val="0"/>
              <w:rPr>
                <w:sz w:val="15"/>
                <w:szCs w:val="15"/>
                <w:highlight w:val="none"/>
              </w:rPr>
            </w:pPr>
          </w:p>
        </w:tc>
        <w:tc>
          <w:tcPr>
            <w:tcW w:w="472" w:type="pct"/>
            <w:tcBorders>
              <w:top w:val="single" w:color="auto" w:sz="4" w:space="0"/>
              <w:left w:val="single" w:color="auto" w:sz="4" w:space="0"/>
              <w:bottom w:val="single" w:color="auto" w:sz="4" w:space="0"/>
              <w:right w:val="single" w:color="auto" w:sz="4" w:space="0"/>
            </w:tcBorders>
          </w:tcPr>
          <w:p w14:paraId="3067D910">
            <w:pPr>
              <w:adjustRightInd w:val="0"/>
              <w:snapToGrid w:val="0"/>
              <w:rPr>
                <w:sz w:val="15"/>
                <w:szCs w:val="15"/>
                <w:highlight w:val="none"/>
              </w:rPr>
            </w:pPr>
          </w:p>
        </w:tc>
        <w:tc>
          <w:tcPr>
            <w:tcW w:w="488" w:type="pct"/>
            <w:tcBorders>
              <w:top w:val="single" w:color="auto" w:sz="4" w:space="0"/>
              <w:left w:val="single" w:color="auto" w:sz="4" w:space="0"/>
              <w:bottom w:val="single" w:color="auto" w:sz="4" w:space="0"/>
              <w:right w:val="single" w:color="auto" w:sz="4" w:space="0"/>
            </w:tcBorders>
          </w:tcPr>
          <w:p w14:paraId="4D2E9764">
            <w:pPr>
              <w:adjustRightInd w:val="0"/>
              <w:snapToGrid w:val="0"/>
              <w:rPr>
                <w:sz w:val="15"/>
                <w:szCs w:val="15"/>
                <w:highlight w:val="none"/>
              </w:rPr>
            </w:pPr>
          </w:p>
        </w:tc>
        <w:tc>
          <w:tcPr>
            <w:tcW w:w="520" w:type="pct"/>
            <w:tcBorders>
              <w:top w:val="single" w:color="auto" w:sz="4" w:space="0"/>
              <w:left w:val="single" w:color="auto" w:sz="4" w:space="0"/>
              <w:bottom w:val="single" w:color="auto" w:sz="4" w:space="0"/>
              <w:right w:val="nil"/>
            </w:tcBorders>
          </w:tcPr>
          <w:p w14:paraId="6DE762B3">
            <w:pPr>
              <w:adjustRightInd w:val="0"/>
              <w:snapToGrid w:val="0"/>
              <w:rPr>
                <w:sz w:val="15"/>
                <w:szCs w:val="15"/>
                <w:highlight w:val="none"/>
              </w:rPr>
            </w:pPr>
          </w:p>
        </w:tc>
      </w:tr>
      <w:tr w14:paraId="115E1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2" w:hRule="atLeast"/>
          <w:jc w:val="center"/>
        </w:trPr>
        <w:tc>
          <w:tcPr>
            <w:tcW w:w="5000" w:type="pct"/>
            <w:gridSpan w:val="9"/>
            <w:tcBorders>
              <w:top w:val="double" w:color="auto" w:sz="4" w:space="0"/>
              <w:left w:val="nil"/>
              <w:bottom w:val="double" w:color="auto" w:sz="4" w:space="0"/>
              <w:right w:val="nil"/>
            </w:tcBorders>
          </w:tcPr>
          <w:p w14:paraId="6E7204D6">
            <w:pPr>
              <w:adjustRightInd w:val="0"/>
              <w:snapToGrid w:val="0"/>
              <w:rPr>
                <w:rFonts w:hint="eastAsia" w:ascii="黑体" w:hAnsi="黑体" w:eastAsia="黑体"/>
                <w:b/>
                <w:highlight w:val="none"/>
              </w:rPr>
            </w:pPr>
            <w:r>
              <w:rPr>
                <w:rFonts w:hint="eastAsia" w:ascii="黑体" w:hAnsi="黑体" w:eastAsia="黑体"/>
                <w:b/>
                <w:highlight w:val="none"/>
              </w:rPr>
              <w:t>填写说明：</w:t>
            </w:r>
          </w:p>
          <w:p w14:paraId="271DA85B">
            <w:pPr>
              <w:adjustRightInd w:val="0"/>
              <w:snapToGrid w:val="0"/>
              <w:rPr>
                <w:rFonts w:hint="eastAsia" w:ascii="宋体" w:hAnsi="宋体"/>
                <w:b/>
                <w:bCs/>
                <w:szCs w:val="21"/>
                <w:highlight w:val="none"/>
              </w:rPr>
            </w:pPr>
            <w:r>
              <w:rPr>
                <w:rFonts w:hint="eastAsia" w:ascii="宋体" w:hAnsi="宋体"/>
                <w:b/>
                <w:bCs/>
                <w:szCs w:val="21"/>
                <w:highlight w:val="none"/>
              </w:rPr>
              <w:t xml:space="preserve"> 1. 货物清单单价分析表是后期项目单位技改、维修或替换配件的依据和基础，建议投标人填写。《货物清单单价分析表》中的合计含税单价应当与《货物清单行报价暨投标报价汇总表》中的含税单价一致，不一致不作为否决，但会在后期到货验收阶段加强把关。</w:t>
            </w:r>
          </w:p>
          <w:p w14:paraId="3D1C7320">
            <w:pPr>
              <w:adjustRightInd w:val="0"/>
              <w:snapToGrid w:val="0"/>
              <w:rPr>
                <w:rFonts w:hint="eastAsia" w:ascii="宋体" w:hAnsi="宋体"/>
                <w:szCs w:val="21"/>
                <w:highlight w:val="none"/>
              </w:rPr>
            </w:pPr>
            <w:r>
              <w:rPr>
                <w:rFonts w:hint="eastAsia" w:ascii="宋体" w:hAnsi="宋体"/>
                <w:szCs w:val="21"/>
                <w:highlight w:val="none"/>
              </w:rPr>
              <w:t>2. 若填写此表，请按照招标技术文件（技术规范书）给定“</w:t>
            </w:r>
            <w:r>
              <w:rPr>
                <w:rFonts w:ascii="Arial" w:hAnsi="Arial"/>
                <w:szCs w:val="21"/>
                <w:highlight w:val="none"/>
              </w:rPr>
              <w:t>货物需求及供货范围一览表</w:t>
            </w:r>
            <w:r>
              <w:rPr>
                <w:rFonts w:hint="eastAsia" w:ascii="宋体" w:hAnsi="宋体"/>
                <w:szCs w:val="21"/>
                <w:highlight w:val="none"/>
              </w:rPr>
              <w:t>”给定的组件材料条目为基本单元，</w:t>
            </w:r>
            <w:r>
              <w:rPr>
                <w:rFonts w:hint="eastAsia" w:ascii="黑体" w:hAnsi="宋体" w:eastAsia="黑体"/>
                <w:b/>
                <w:szCs w:val="21"/>
                <w:highlight w:val="none"/>
              </w:rPr>
              <w:t>逐条逐项</w:t>
            </w:r>
            <w:r>
              <w:rPr>
                <w:rFonts w:hint="eastAsia" w:ascii="宋体" w:hAnsi="宋体"/>
                <w:szCs w:val="21"/>
                <w:highlight w:val="none"/>
              </w:rPr>
              <w:t>填写。</w:t>
            </w:r>
          </w:p>
          <w:p w14:paraId="2EDEB3D1">
            <w:pPr>
              <w:adjustRightInd w:val="0"/>
              <w:snapToGrid w:val="0"/>
              <w:rPr>
                <w:rFonts w:hint="eastAsia" w:ascii="宋体" w:hAnsi="宋体"/>
                <w:szCs w:val="21"/>
                <w:highlight w:val="none"/>
              </w:rPr>
            </w:pPr>
            <w:r>
              <w:rPr>
                <w:rFonts w:hint="eastAsia" w:ascii="宋体" w:hAnsi="宋体"/>
                <w:szCs w:val="21"/>
                <w:highlight w:val="none"/>
              </w:rPr>
              <w:t>3．在其他组件材料栏一笔填写未给出的其它组件材料的合计金额。</w:t>
            </w:r>
          </w:p>
          <w:p w14:paraId="35966D67">
            <w:pPr>
              <w:adjustRightInd w:val="0"/>
              <w:snapToGrid w:val="0"/>
              <w:rPr>
                <w:rFonts w:hint="eastAsia" w:ascii="宋体" w:hAnsi="宋体"/>
                <w:b/>
                <w:szCs w:val="21"/>
                <w:highlight w:val="none"/>
              </w:rPr>
            </w:pPr>
            <w:r>
              <w:rPr>
                <w:rFonts w:ascii="宋体" w:hAnsi="宋体"/>
                <w:szCs w:val="21"/>
                <w:highlight w:val="none"/>
              </w:rPr>
              <w:t>4</w:t>
            </w:r>
            <w:r>
              <w:rPr>
                <w:rFonts w:hint="eastAsia" w:ascii="宋体" w:hAnsi="宋体"/>
                <w:szCs w:val="21"/>
                <w:highlight w:val="none"/>
              </w:rPr>
              <w:t>. 若填写此表，总价须与《货物清单行报价暨投标报价汇总表》中行项目物资含税总价相等（即设备本体含税单价乘以数量）。</w:t>
            </w:r>
          </w:p>
          <w:p w14:paraId="6011BE6A">
            <w:pPr>
              <w:adjustRightInd w:val="0"/>
              <w:snapToGrid w:val="0"/>
              <w:rPr>
                <w:rFonts w:hint="eastAsia" w:ascii="宋体" w:hAnsi="宋体"/>
                <w:szCs w:val="21"/>
                <w:highlight w:val="none"/>
              </w:rPr>
            </w:pPr>
          </w:p>
        </w:tc>
      </w:tr>
    </w:tbl>
    <w:p w14:paraId="6D3725B3">
      <w:pPr>
        <w:adjustRightInd w:val="0"/>
        <w:snapToGrid w:val="0"/>
        <w:rPr>
          <w:rFonts w:hint="eastAsia" w:ascii="黑体" w:hAnsi="黑体" w:eastAsia="黑体"/>
          <w:sz w:val="24"/>
          <w:highlight w:val="none"/>
        </w:rPr>
      </w:pPr>
    </w:p>
    <w:p w14:paraId="25808444">
      <w:pPr>
        <w:adjustRightInd w:val="0"/>
        <w:snapToGrid w:val="0"/>
        <w:rPr>
          <w:rFonts w:hint="eastAsia" w:ascii="黑体" w:hAnsi="黑体" w:eastAsia="黑体"/>
          <w:sz w:val="24"/>
          <w:highlight w:val="none"/>
        </w:rPr>
      </w:pPr>
    </w:p>
    <w:p w14:paraId="5AB668C4">
      <w:pPr>
        <w:adjustRightInd w:val="0"/>
        <w:snapToGrid w:val="0"/>
        <w:rPr>
          <w:rFonts w:hint="eastAsia" w:ascii="黑体" w:hAnsi="黑体" w:eastAsia="黑体"/>
          <w:sz w:val="24"/>
          <w:highlight w:val="none"/>
        </w:rPr>
      </w:pPr>
    </w:p>
    <w:p w14:paraId="4BD5FA51">
      <w:pPr>
        <w:adjustRightInd w:val="0"/>
        <w:snapToGrid w:val="0"/>
        <w:rPr>
          <w:rFonts w:hint="eastAsia" w:ascii="黑体" w:hAnsi="黑体" w:eastAsia="黑体"/>
          <w:sz w:val="24"/>
          <w:highlight w:val="none"/>
        </w:rPr>
      </w:pPr>
    </w:p>
    <w:p w14:paraId="3379AD43">
      <w:pPr>
        <w:pStyle w:val="44"/>
        <w:ind w:firstLine="400"/>
        <w:rPr>
          <w:highlight w:val="none"/>
        </w:rPr>
      </w:pPr>
    </w:p>
    <w:p w14:paraId="4C531DAD">
      <w:pPr>
        <w:adjustRightInd w:val="0"/>
        <w:snapToGrid w:val="0"/>
        <w:outlineLvl w:val="2"/>
        <w:rPr>
          <w:highlight w:val="none"/>
        </w:rPr>
      </w:pPr>
      <w:bookmarkStart w:id="168" w:name="_Toc485818856"/>
    </w:p>
    <w:p w14:paraId="1B6C2A61">
      <w:pPr>
        <w:adjustRightInd w:val="0"/>
        <w:snapToGrid w:val="0"/>
        <w:outlineLvl w:val="2"/>
        <w:rPr>
          <w:highlight w:val="none"/>
        </w:rPr>
      </w:pPr>
    </w:p>
    <w:p w14:paraId="5F9ED113">
      <w:pPr>
        <w:adjustRightInd w:val="0"/>
        <w:snapToGrid w:val="0"/>
        <w:jc w:val="center"/>
        <w:outlineLvl w:val="2"/>
        <w:rPr>
          <w:rFonts w:hint="eastAsia" w:ascii="黑体" w:hAnsi="黑体" w:eastAsia="黑体"/>
          <w:b/>
          <w:sz w:val="40"/>
          <w:szCs w:val="30"/>
          <w:highlight w:val="none"/>
        </w:rPr>
      </w:pPr>
      <w:bookmarkStart w:id="169" w:name="_Toc99440810"/>
      <w:bookmarkStart w:id="170" w:name="_Toc16520"/>
      <w:bookmarkStart w:id="171" w:name="_Toc27520"/>
      <w:bookmarkStart w:id="172" w:name="_Toc174981531"/>
      <w:r>
        <w:rPr>
          <w:rFonts w:hint="eastAsia" w:ascii="黑体" w:hAnsi="黑体" w:eastAsia="黑体"/>
          <w:b/>
          <w:sz w:val="40"/>
          <w:szCs w:val="30"/>
          <w:highlight w:val="none"/>
        </w:rPr>
        <w:t>商务文件</w:t>
      </w:r>
      <w:bookmarkEnd w:id="168"/>
      <w:bookmarkEnd w:id="169"/>
      <w:bookmarkEnd w:id="170"/>
      <w:bookmarkEnd w:id="171"/>
      <w:bookmarkEnd w:id="172"/>
    </w:p>
    <w:p w14:paraId="47FA329C">
      <w:pPr>
        <w:adjustRightInd w:val="0"/>
        <w:snapToGrid w:val="0"/>
        <w:outlineLvl w:val="2"/>
        <w:rPr>
          <w:b/>
          <w:sz w:val="24"/>
          <w:highlight w:val="none"/>
        </w:rPr>
      </w:pPr>
      <w:bookmarkStart w:id="173" w:name="_Toc485818854"/>
    </w:p>
    <w:p w14:paraId="71A30A11">
      <w:pPr>
        <w:adjustRightInd w:val="0"/>
        <w:snapToGrid w:val="0"/>
        <w:outlineLvl w:val="2"/>
        <w:rPr>
          <w:b/>
          <w:sz w:val="24"/>
          <w:highlight w:val="none"/>
        </w:rPr>
      </w:pPr>
      <w:bookmarkStart w:id="174" w:name="_Toc1849"/>
      <w:bookmarkStart w:id="175" w:name="_Toc27044"/>
      <w:bookmarkStart w:id="176" w:name="_Toc174981532"/>
      <w:bookmarkStart w:id="177" w:name="_Toc99440811"/>
      <w:bookmarkStart w:id="178" w:name="_Toc93006239"/>
      <w:r>
        <w:rPr>
          <w:rFonts w:hint="eastAsia"/>
          <w:b/>
          <w:sz w:val="24"/>
          <w:highlight w:val="none"/>
        </w:rPr>
        <w:t>1.法定代表人资格证明（单页）</w:t>
      </w:r>
      <w:bookmarkEnd w:id="173"/>
      <w:bookmarkEnd w:id="174"/>
      <w:bookmarkEnd w:id="175"/>
      <w:bookmarkEnd w:id="176"/>
      <w:bookmarkEnd w:id="177"/>
      <w:bookmarkEnd w:id="178"/>
    </w:p>
    <w:p w14:paraId="33BBEC7D">
      <w:pPr>
        <w:spacing w:line="360" w:lineRule="auto"/>
        <w:ind w:firstLine="480"/>
        <w:jc w:val="center"/>
        <w:rPr>
          <w:rFonts w:hint="eastAsia" w:ascii="黑体" w:hAnsi="黑体" w:eastAsia="黑体"/>
          <w:bCs/>
          <w:sz w:val="30"/>
          <w:szCs w:val="30"/>
          <w:highlight w:val="none"/>
        </w:rPr>
      </w:pPr>
      <w:r>
        <w:rPr>
          <w:rFonts w:hint="eastAsia" w:ascii="黑体" w:hAnsi="黑体" w:eastAsia="黑体"/>
          <w:b/>
          <w:bCs/>
          <w:sz w:val="30"/>
          <w:szCs w:val="30"/>
          <w:highlight w:val="none"/>
        </w:rPr>
        <w:t>法定代表人资格证明</w:t>
      </w:r>
    </w:p>
    <w:p w14:paraId="402F0D98">
      <w:pPr>
        <w:autoSpaceDE w:val="0"/>
        <w:autoSpaceDN w:val="0"/>
        <w:spacing w:line="360" w:lineRule="auto"/>
        <w:jc w:val="left"/>
        <w:rPr>
          <w:rFonts w:ascii="宋体" w:cs="宋体"/>
          <w:kern w:val="0"/>
          <w:sz w:val="24"/>
          <w:highlight w:val="none"/>
        </w:rPr>
      </w:pPr>
    </w:p>
    <w:p w14:paraId="44DF60B5">
      <w:pPr>
        <w:autoSpaceDE w:val="0"/>
        <w:autoSpaceDN w:val="0"/>
        <w:spacing w:line="360" w:lineRule="auto"/>
        <w:jc w:val="left"/>
        <w:rPr>
          <w:rFonts w:ascii="宋体" w:cs="宋体"/>
          <w:kern w:val="0"/>
          <w:sz w:val="24"/>
          <w:highlight w:val="none"/>
          <w:u w:val="single"/>
        </w:rPr>
      </w:pPr>
      <w:r>
        <w:rPr>
          <w:rFonts w:hint="eastAsia" w:ascii="宋体" w:hAnsi="宋体"/>
          <w:spacing w:val="6"/>
          <w:sz w:val="24"/>
          <w:highlight w:val="none"/>
        </w:rPr>
        <w:t>企业（投标申请人）</w:t>
      </w:r>
      <w:r>
        <w:rPr>
          <w:rFonts w:hint="eastAsia" w:ascii="宋体" w:cs="宋体"/>
          <w:kern w:val="0"/>
          <w:sz w:val="24"/>
          <w:highlight w:val="none"/>
        </w:rPr>
        <w:t>名称：</w:t>
      </w:r>
    </w:p>
    <w:p w14:paraId="02A7C66E">
      <w:pPr>
        <w:autoSpaceDE w:val="0"/>
        <w:autoSpaceDN w:val="0"/>
        <w:spacing w:line="360" w:lineRule="auto"/>
        <w:jc w:val="left"/>
        <w:rPr>
          <w:rFonts w:ascii="宋体" w:cs="宋体"/>
          <w:kern w:val="0"/>
          <w:sz w:val="24"/>
          <w:highlight w:val="none"/>
          <w:u w:val="single"/>
        </w:rPr>
      </w:pPr>
      <w:r>
        <w:rPr>
          <w:rFonts w:hint="eastAsia" w:ascii="宋体" w:cs="宋体"/>
          <w:kern w:val="0"/>
          <w:sz w:val="24"/>
          <w:highlight w:val="none"/>
        </w:rPr>
        <w:t>单位性质：</w:t>
      </w:r>
    </w:p>
    <w:p w14:paraId="728C0150">
      <w:pPr>
        <w:autoSpaceDE w:val="0"/>
        <w:autoSpaceDN w:val="0"/>
        <w:spacing w:line="360" w:lineRule="auto"/>
        <w:jc w:val="left"/>
        <w:rPr>
          <w:rFonts w:hint="eastAsia" w:ascii="宋体" w:hAnsi="宋体"/>
          <w:spacing w:val="6"/>
          <w:sz w:val="24"/>
          <w:highlight w:val="none"/>
          <w:u w:val="single"/>
        </w:rPr>
      </w:pPr>
      <w:r>
        <w:rPr>
          <w:rFonts w:hint="eastAsia" w:ascii="宋体" w:hAnsi="宋体"/>
          <w:spacing w:val="6"/>
          <w:sz w:val="24"/>
          <w:highlight w:val="none"/>
        </w:rPr>
        <w:t>地    址：</w:t>
      </w:r>
    </w:p>
    <w:p w14:paraId="58FF81C4">
      <w:pPr>
        <w:autoSpaceDE w:val="0"/>
        <w:autoSpaceDN w:val="0"/>
        <w:spacing w:line="360" w:lineRule="auto"/>
        <w:jc w:val="left"/>
        <w:rPr>
          <w:rFonts w:ascii="宋体" w:cs="宋体"/>
          <w:kern w:val="0"/>
          <w:sz w:val="24"/>
          <w:highlight w:val="none"/>
        </w:rPr>
      </w:pPr>
      <w:r>
        <w:rPr>
          <w:rFonts w:hint="eastAsia" w:ascii="宋体" w:cs="宋体"/>
          <w:kern w:val="0"/>
          <w:sz w:val="24"/>
          <w:highlight w:val="none"/>
        </w:rPr>
        <w:t>成立时间：</w:t>
      </w:r>
      <w:r>
        <w:rPr>
          <w:rFonts w:ascii="宋体" w:cs="宋体"/>
          <w:kern w:val="0"/>
          <w:sz w:val="24"/>
          <w:highlight w:val="none"/>
          <w:u w:val="single"/>
        </w:rPr>
        <w:t xml:space="preserve"> </w:t>
      </w:r>
      <w:r>
        <w:rPr>
          <w:rFonts w:hint="eastAsia" w:ascii="宋体" w:cs="宋体"/>
          <w:kern w:val="0"/>
          <w:sz w:val="24"/>
          <w:highlight w:val="none"/>
          <w:u w:val="single"/>
        </w:rPr>
        <w:t xml:space="preserve">     </w:t>
      </w:r>
      <w:r>
        <w:rPr>
          <w:rFonts w:hint="eastAsia" w:ascii="宋体" w:cs="宋体"/>
          <w:kern w:val="0"/>
          <w:sz w:val="24"/>
          <w:highlight w:val="none"/>
        </w:rPr>
        <w:t xml:space="preserve"> 年</w:t>
      </w:r>
      <w:r>
        <w:rPr>
          <w:rFonts w:hint="eastAsia" w:ascii="宋体" w:cs="宋体"/>
          <w:kern w:val="0"/>
          <w:sz w:val="24"/>
          <w:highlight w:val="none"/>
          <w:u w:val="single"/>
        </w:rPr>
        <w:t xml:space="preserve">   </w:t>
      </w:r>
      <w:r>
        <w:rPr>
          <w:rFonts w:hint="eastAsia" w:ascii="宋体" w:cs="宋体"/>
          <w:kern w:val="0"/>
          <w:sz w:val="24"/>
          <w:highlight w:val="none"/>
        </w:rPr>
        <w:t>月</w:t>
      </w:r>
      <w:r>
        <w:rPr>
          <w:rFonts w:hint="eastAsia" w:ascii="宋体" w:cs="宋体"/>
          <w:kern w:val="0"/>
          <w:sz w:val="24"/>
          <w:highlight w:val="none"/>
          <w:u w:val="single"/>
        </w:rPr>
        <w:t xml:space="preserve">   </w:t>
      </w:r>
      <w:r>
        <w:rPr>
          <w:rFonts w:hint="eastAsia" w:ascii="宋体" w:cs="宋体"/>
          <w:kern w:val="0"/>
          <w:sz w:val="24"/>
          <w:highlight w:val="none"/>
        </w:rPr>
        <w:t>日</w:t>
      </w:r>
    </w:p>
    <w:p w14:paraId="393D5415">
      <w:pPr>
        <w:autoSpaceDE w:val="0"/>
        <w:autoSpaceDN w:val="0"/>
        <w:spacing w:line="360" w:lineRule="auto"/>
        <w:jc w:val="left"/>
        <w:rPr>
          <w:rFonts w:ascii="宋体" w:cs="宋体"/>
          <w:kern w:val="0"/>
          <w:sz w:val="24"/>
          <w:highlight w:val="none"/>
          <w:u w:val="single"/>
        </w:rPr>
      </w:pPr>
      <w:r>
        <w:rPr>
          <w:rFonts w:hint="eastAsia" w:ascii="宋体" w:cs="宋体"/>
          <w:kern w:val="0"/>
          <w:sz w:val="24"/>
          <w:highlight w:val="none"/>
        </w:rPr>
        <w:t>经营期限：</w:t>
      </w:r>
    </w:p>
    <w:p w14:paraId="0027EC8E">
      <w:pPr>
        <w:autoSpaceDE w:val="0"/>
        <w:autoSpaceDN w:val="0"/>
        <w:spacing w:line="360" w:lineRule="auto"/>
        <w:jc w:val="left"/>
        <w:rPr>
          <w:rFonts w:ascii="宋体" w:cs="宋体"/>
          <w:kern w:val="0"/>
          <w:sz w:val="24"/>
          <w:highlight w:val="none"/>
          <w:u w:val="single"/>
        </w:rPr>
      </w:pPr>
      <w:r>
        <w:rPr>
          <w:rFonts w:hint="eastAsia" w:ascii="宋体" w:cs="宋体"/>
          <w:kern w:val="0"/>
          <w:sz w:val="24"/>
          <w:highlight w:val="none"/>
        </w:rPr>
        <w:t>姓名：</w:t>
      </w:r>
      <w:r>
        <w:rPr>
          <w:rFonts w:hint="eastAsia" w:ascii="宋体" w:cs="宋体"/>
          <w:kern w:val="0"/>
          <w:sz w:val="24"/>
          <w:highlight w:val="none"/>
          <w:u w:val="single"/>
        </w:rPr>
        <w:t xml:space="preserve">           </w:t>
      </w:r>
      <w:r>
        <w:rPr>
          <w:rFonts w:ascii="宋体" w:cs="宋体"/>
          <w:kern w:val="0"/>
          <w:sz w:val="24"/>
          <w:highlight w:val="none"/>
          <w:u w:val="single"/>
        </w:rPr>
        <w:t xml:space="preserve"> </w:t>
      </w:r>
      <w:r>
        <w:rPr>
          <w:rFonts w:hint="eastAsia" w:ascii="宋体" w:cs="宋体"/>
          <w:kern w:val="0"/>
          <w:sz w:val="24"/>
          <w:highlight w:val="none"/>
          <w:u w:val="single"/>
        </w:rPr>
        <w:t xml:space="preserve">         </w:t>
      </w:r>
      <w:r>
        <w:rPr>
          <w:rFonts w:hint="eastAsia" w:ascii="宋体" w:cs="宋体"/>
          <w:kern w:val="0"/>
          <w:sz w:val="24"/>
          <w:highlight w:val="none"/>
        </w:rPr>
        <w:t>性别：</w:t>
      </w:r>
    </w:p>
    <w:p w14:paraId="1476D9F4">
      <w:pPr>
        <w:autoSpaceDE w:val="0"/>
        <w:autoSpaceDN w:val="0"/>
        <w:spacing w:line="360" w:lineRule="auto"/>
        <w:jc w:val="left"/>
        <w:rPr>
          <w:rFonts w:ascii="宋体" w:cs="宋体"/>
          <w:kern w:val="0"/>
          <w:sz w:val="24"/>
          <w:highlight w:val="none"/>
          <w:u w:val="single"/>
        </w:rPr>
      </w:pPr>
      <w:r>
        <w:rPr>
          <w:rFonts w:hint="eastAsia" w:ascii="宋体" w:cs="宋体"/>
          <w:kern w:val="0"/>
          <w:sz w:val="24"/>
          <w:highlight w:val="none"/>
        </w:rPr>
        <w:t>年龄：</w:t>
      </w:r>
      <w:r>
        <w:rPr>
          <w:rFonts w:ascii="宋体" w:cs="宋体"/>
          <w:kern w:val="0"/>
          <w:sz w:val="24"/>
          <w:highlight w:val="none"/>
          <w:u w:val="single"/>
        </w:rPr>
        <w:t xml:space="preserve"> </w:t>
      </w:r>
      <w:r>
        <w:rPr>
          <w:rFonts w:hint="eastAsia" w:ascii="宋体" w:cs="宋体"/>
          <w:kern w:val="0"/>
          <w:sz w:val="24"/>
          <w:highlight w:val="none"/>
          <w:u w:val="single"/>
        </w:rPr>
        <w:t xml:space="preserve">                    </w:t>
      </w:r>
      <w:r>
        <w:rPr>
          <w:rFonts w:hint="eastAsia" w:ascii="宋体" w:cs="宋体"/>
          <w:kern w:val="0"/>
          <w:sz w:val="24"/>
          <w:highlight w:val="none"/>
        </w:rPr>
        <w:t>职务：</w:t>
      </w:r>
    </w:p>
    <w:p w14:paraId="32348FA1">
      <w:pPr>
        <w:autoSpaceDE w:val="0"/>
        <w:autoSpaceDN w:val="0"/>
        <w:spacing w:line="360" w:lineRule="auto"/>
        <w:jc w:val="left"/>
        <w:rPr>
          <w:rFonts w:ascii="宋体" w:cs="宋体"/>
          <w:kern w:val="0"/>
          <w:sz w:val="24"/>
          <w:highlight w:val="none"/>
        </w:rPr>
      </w:pPr>
      <w:r>
        <w:rPr>
          <w:rFonts w:hint="eastAsia" w:ascii="宋体" w:cs="宋体"/>
          <w:kern w:val="0"/>
          <w:sz w:val="24"/>
          <w:highlight w:val="none"/>
        </w:rPr>
        <w:t>系</w:t>
      </w:r>
      <w:r>
        <w:rPr>
          <w:rFonts w:hint="eastAsia" w:ascii="宋体" w:cs="宋体"/>
          <w:kern w:val="0"/>
          <w:sz w:val="24"/>
          <w:highlight w:val="none"/>
          <w:u w:val="single"/>
        </w:rPr>
        <w:t xml:space="preserve">                             </w:t>
      </w:r>
      <w:r>
        <w:rPr>
          <w:rFonts w:hint="eastAsia" w:ascii="宋体" w:cs="宋体"/>
          <w:kern w:val="0"/>
          <w:sz w:val="24"/>
          <w:highlight w:val="none"/>
        </w:rPr>
        <w:t>的法定代表人。</w:t>
      </w:r>
    </w:p>
    <w:p w14:paraId="2FEAF4E7">
      <w:pPr>
        <w:autoSpaceDE w:val="0"/>
        <w:autoSpaceDN w:val="0"/>
        <w:spacing w:line="360" w:lineRule="auto"/>
        <w:jc w:val="left"/>
        <w:rPr>
          <w:rFonts w:ascii="宋体" w:cs="宋体"/>
          <w:kern w:val="0"/>
          <w:sz w:val="24"/>
          <w:highlight w:val="none"/>
        </w:rPr>
      </w:pPr>
    </w:p>
    <w:p w14:paraId="6F395CA9">
      <w:pPr>
        <w:autoSpaceDE w:val="0"/>
        <w:autoSpaceDN w:val="0"/>
        <w:spacing w:line="360" w:lineRule="auto"/>
        <w:jc w:val="left"/>
        <w:rPr>
          <w:rFonts w:ascii="宋体" w:cs="宋体"/>
          <w:kern w:val="0"/>
          <w:sz w:val="24"/>
          <w:highlight w:val="none"/>
        </w:rPr>
      </w:pPr>
      <w:r>
        <w:rPr>
          <w:rFonts w:hint="eastAsia" w:ascii="宋体" w:cs="宋体"/>
          <w:kern w:val="0"/>
          <w:sz w:val="24"/>
          <w:highlight w:val="none"/>
        </w:rPr>
        <w:t>附：法定代表人（单位负责人）身份证正反面扫描件。</w:t>
      </w:r>
    </w:p>
    <w:tbl>
      <w:tblPr>
        <w:tblStyle w:val="45"/>
        <w:tblpPr w:leftFromText="180" w:rightFromText="180" w:vertAnchor="text" w:horzAnchor="margin" w:tblpXSpec="center" w:tblpY="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4140"/>
      </w:tblGrid>
      <w:tr w14:paraId="7ABA2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3" w:hRule="atLeast"/>
        </w:trPr>
        <w:tc>
          <w:tcPr>
            <w:tcW w:w="3960" w:type="dxa"/>
            <w:vAlign w:val="center"/>
          </w:tcPr>
          <w:p w14:paraId="01B451A1">
            <w:pPr>
              <w:autoSpaceDE w:val="0"/>
              <w:autoSpaceDN w:val="0"/>
              <w:spacing w:line="360" w:lineRule="auto"/>
              <w:jc w:val="center"/>
              <w:rPr>
                <w:rFonts w:ascii="黑体" w:eastAsia="黑体" w:cs="黑体"/>
                <w:kern w:val="0"/>
                <w:sz w:val="24"/>
                <w:highlight w:val="none"/>
              </w:rPr>
            </w:pPr>
            <w:r>
              <w:rPr>
                <w:rFonts w:hint="eastAsia" w:ascii="黑体" w:eastAsia="黑体" w:cs="黑体"/>
                <w:kern w:val="0"/>
                <w:sz w:val="24"/>
                <w:highlight w:val="none"/>
              </w:rPr>
              <w:t>法定代表人</w:t>
            </w:r>
          </w:p>
          <w:p w14:paraId="7C840937">
            <w:pPr>
              <w:autoSpaceDE w:val="0"/>
              <w:autoSpaceDN w:val="0"/>
              <w:spacing w:line="360" w:lineRule="auto"/>
              <w:jc w:val="center"/>
              <w:rPr>
                <w:rFonts w:ascii="黑体" w:eastAsia="黑体" w:cs="黑体"/>
                <w:kern w:val="0"/>
                <w:sz w:val="24"/>
                <w:highlight w:val="none"/>
              </w:rPr>
            </w:pPr>
            <w:r>
              <w:rPr>
                <w:rFonts w:hint="eastAsia" w:ascii="黑体" w:eastAsia="黑体" w:cs="黑体"/>
                <w:kern w:val="0"/>
                <w:sz w:val="24"/>
                <w:highlight w:val="none"/>
              </w:rPr>
              <w:t>居民身份证扫描件</w:t>
            </w:r>
          </w:p>
        </w:tc>
        <w:tc>
          <w:tcPr>
            <w:tcW w:w="4140" w:type="dxa"/>
            <w:vAlign w:val="center"/>
          </w:tcPr>
          <w:p w14:paraId="56E8E68D">
            <w:pPr>
              <w:autoSpaceDE w:val="0"/>
              <w:autoSpaceDN w:val="0"/>
              <w:spacing w:line="360" w:lineRule="auto"/>
              <w:jc w:val="center"/>
              <w:rPr>
                <w:rFonts w:ascii="黑体" w:eastAsia="黑体" w:cs="黑体"/>
                <w:kern w:val="0"/>
                <w:sz w:val="24"/>
                <w:highlight w:val="none"/>
              </w:rPr>
            </w:pPr>
            <w:r>
              <w:rPr>
                <w:rFonts w:hint="eastAsia" w:ascii="黑体" w:eastAsia="黑体" w:cs="黑体"/>
                <w:kern w:val="0"/>
                <w:sz w:val="24"/>
                <w:highlight w:val="none"/>
              </w:rPr>
              <w:t>法定代表人</w:t>
            </w:r>
          </w:p>
          <w:p w14:paraId="4B8CF7DE">
            <w:pPr>
              <w:autoSpaceDE w:val="0"/>
              <w:autoSpaceDN w:val="0"/>
              <w:spacing w:line="360" w:lineRule="auto"/>
              <w:jc w:val="center"/>
              <w:rPr>
                <w:rFonts w:ascii="黑体" w:eastAsia="黑体" w:cs="黑体"/>
                <w:kern w:val="0"/>
                <w:sz w:val="24"/>
                <w:highlight w:val="none"/>
              </w:rPr>
            </w:pPr>
            <w:r>
              <w:rPr>
                <w:rFonts w:hint="eastAsia" w:ascii="黑体" w:eastAsia="黑体" w:cs="黑体"/>
                <w:kern w:val="0"/>
                <w:sz w:val="24"/>
                <w:highlight w:val="none"/>
              </w:rPr>
              <w:t>居民身份证扫描件</w:t>
            </w:r>
          </w:p>
        </w:tc>
      </w:tr>
    </w:tbl>
    <w:p w14:paraId="419C4E1D">
      <w:pPr>
        <w:autoSpaceDE w:val="0"/>
        <w:autoSpaceDN w:val="0"/>
        <w:spacing w:line="360" w:lineRule="auto"/>
        <w:ind w:firstLine="360" w:firstLineChars="150"/>
        <w:jc w:val="left"/>
        <w:rPr>
          <w:rFonts w:ascii="宋体" w:cs="宋体"/>
          <w:kern w:val="0"/>
          <w:sz w:val="24"/>
          <w:highlight w:val="none"/>
        </w:rPr>
      </w:pPr>
    </w:p>
    <w:p w14:paraId="15A1629D">
      <w:pPr>
        <w:autoSpaceDE w:val="0"/>
        <w:autoSpaceDN w:val="0"/>
        <w:spacing w:line="360" w:lineRule="auto"/>
        <w:ind w:firstLine="360" w:firstLineChars="150"/>
        <w:jc w:val="left"/>
        <w:rPr>
          <w:rFonts w:ascii="宋体" w:cs="宋体"/>
          <w:kern w:val="0"/>
          <w:sz w:val="24"/>
          <w:highlight w:val="none"/>
        </w:rPr>
      </w:pPr>
      <w:r>
        <w:rPr>
          <w:rFonts w:hint="eastAsia" w:ascii="宋体" w:cs="宋体"/>
          <w:kern w:val="0"/>
          <w:sz w:val="24"/>
          <w:highlight w:val="none"/>
        </w:rPr>
        <w:t>特此证明。</w:t>
      </w:r>
    </w:p>
    <w:p w14:paraId="760E3B1C">
      <w:pPr>
        <w:autoSpaceDE w:val="0"/>
        <w:autoSpaceDN w:val="0"/>
        <w:spacing w:line="360" w:lineRule="auto"/>
        <w:jc w:val="right"/>
        <w:rPr>
          <w:rFonts w:ascii="宋体" w:cs="宋体"/>
          <w:kern w:val="0"/>
          <w:sz w:val="24"/>
          <w:highlight w:val="none"/>
        </w:rPr>
      </w:pPr>
      <w:r>
        <w:rPr>
          <w:rFonts w:hint="eastAsia" w:ascii="宋体" w:cs="宋体"/>
          <w:kern w:val="0"/>
          <w:sz w:val="24"/>
          <w:highlight w:val="none"/>
        </w:rPr>
        <w:t>法定代表人：</w:t>
      </w:r>
      <w:r>
        <w:rPr>
          <w:rFonts w:hint="eastAsia" w:ascii="宋体" w:cs="宋体"/>
          <w:kern w:val="0"/>
          <w:sz w:val="24"/>
          <w:highlight w:val="none"/>
          <w:u w:val="single"/>
        </w:rPr>
        <w:t xml:space="preserve">                 （</w:t>
      </w:r>
      <w:r>
        <w:rPr>
          <w:rFonts w:hint="eastAsia"/>
          <w:bCs/>
          <w:szCs w:val="21"/>
          <w:highlight w:val="none"/>
        </w:rPr>
        <w:t>电子签章或线下签字/签章</w:t>
      </w:r>
      <w:r>
        <w:rPr>
          <w:rFonts w:hint="eastAsia" w:ascii="宋体" w:cs="宋体"/>
          <w:kern w:val="0"/>
          <w:sz w:val="24"/>
          <w:highlight w:val="none"/>
        </w:rPr>
        <w:t>）</w:t>
      </w:r>
    </w:p>
    <w:p w14:paraId="70E16693">
      <w:pPr>
        <w:autoSpaceDE w:val="0"/>
        <w:autoSpaceDN w:val="0"/>
        <w:spacing w:line="360" w:lineRule="auto"/>
        <w:jc w:val="right"/>
        <w:rPr>
          <w:rFonts w:ascii="宋体" w:cs="宋体"/>
          <w:kern w:val="0"/>
          <w:sz w:val="24"/>
          <w:highlight w:val="none"/>
        </w:rPr>
      </w:pPr>
    </w:p>
    <w:p w14:paraId="685DE958">
      <w:pPr>
        <w:autoSpaceDE w:val="0"/>
        <w:autoSpaceDN w:val="0"/>
        <w:spacing w:line="360" w:lineRule="auto"/>
        <w:jc w:val="right"/>
        <w:rPr>
          <w:rFonts w:ascii="宋体" w:cs="宋体"/>
          <w:kern w:val="0"/>
          <w:sz w:val="24"/>
          <w:highlight w:val="none"/>
        </w:rPr>
      </w:pPr>
      <w:r>
        <w:rPr>
          <w:rFonts w:hint="eastAsia" w:ascii="宋体" w:cs="宋体"/>
          <w:kern w:val="0"/>
          <w:sz w:val="24"/>
          <w:highlight w:val="none"/>
        </w:rPr>
        <w:t>申请人：</w:t>
      </w:r>
      <w:r>
        <w:rPr>
          <w:rFonts w:hint="eastAsia" w:ascii="宋体" w:cs="宋体"/>
          <w:kern w:val="0"/>
          <w:sz w:val="24"/>
          <w:highlight w:val="none"/>
          <w:u w:val="single"/>
        </w:rPr>
        <w:t xml:space="preserve">                   </w:t>
      </w:r>
      <w:r>
        <w:rPr>
          <w:rFonts w:ascii="宋体" w:cs="宋体"/>
          <w:kern w:val="0"/>
          <w:sz w:val="24"/>
          <w:highlight w:val="none"/>
        </w:rPr>
        <w:t xml:space="preserve"> </w:t>
      </w:r>
      <w:r>
        <w:rPr>
          <w:rFonts w:hint="eastAsia" w:ascii="宋体" w:cs="宋体"/>
          <w:kern w:val="0"/>
          <w:sz w:val="24"/>
          <w:highlight w:val="none"/>
        </w:rPr>
        <w:t>（加盖单位公章）</w:t>
      </w:r>
    </w:p>
    <w:p w14:paraId="2540B098">
      <w:pPr>
        <w:autoSpaceDE w:val="0"/>
        <w:autoSpaceDN w:val="0"/>
        <w:spacing w:line="360" w:lineRule="auto"/>
        <w:ind w:firstLine="5160" w:firstLineChars="2150"/>
        <w:jc w:val="left"/>
        <w:rPr>
          <w:rFonts w:ascii="宋体" w:cs="宋体"/>
          <w:kern w:val="0"/>
          <w:sz w:val="24"/>
          <w:highlight w:val="none"/>
        </w:rPr>
      </w:pPr>
      <w:r>
        <w:rPr>
          <w:rFonts w:hint="eastAsia" w:ascii="宋体" w:cs="宋体"/>
          <w:kern w:val="0"/>
          <w:sz w:val="24"/>
          <w:highlight w:val="none"/>
          <w:u w:val="single"/>
        </w:rPr>
        <w:t xml:space="preserve">        </w:t>
      </w:r>
      <w:r>
        <w:rPr>
          <w:rFonts w:hint="eastAsia" w:ascii="宋体" w:cs="宋体"/>
          <w:kern w:val="0"/>
          <w:sz w:val="24"/>
          <w:highlight w:val="none"/>
        </w:rPr>
        <w:t>年</w:t>
      </w:r>
      <w:r>
        <w:rPr>
          <w:rFonts w:hint="eastAsia" w:ascii="宋体" w:cs="宋体"/>
          <w:kern w:val="0"/>
          <w:sz w:val="24"/>
          <w:highlight w:val="none"/>
          <w:u w:val="single"/>
        </w:rPr>
        <w:t xml:space="preserve">      </w:t>
      </w:r>
      <w:r>
        <w:rPr>
          <w:rFonts w:hint="eastAsia" w:ascii="宋体" w:cs="宋体"/>
          <w:kern w:val="0"/>
          <w:sz w:val="24"/>
          <w:highlight w:val="none"/>
        </w:rPr>
        <w:t>月</w:t>
      </w:r>
      <w:r>
        <w:rPr>
          <w:rFonts w:hint="eastAsia" w:ascii="宋体" w:cs="宋体"/>
          <w:kern w:val="0"/>
          <w:sz w:val="24"/>
          <w:highlight w:val="none"/>
          <w:u w:val="single"/>
        </w:rPr>
        <w:t xml:space="preserve">      </w:t>
      </w:r>
      <w:r>
        <w:rPr>
          <w:rFonts w:hint="eastAsia" w:ascii="宋体" w:cs="宋体"/>
          <w:kern w:val="0"/>
          <w:sz w:val="24"/>
          <w:highlight w:val="none"/>
        </w:rPr>
        <w:t>日</w:t>
      </w:r>
    </w:p>
    <w:p w14:paraId="56F79394">
      <w:pPr>
        <w:spacing w:line="360" w:lineRule="auto"/>
        <w:jc w:val="left"/>
        <w:rPr>
          <w:rFonts w:ascii="黑体" w:eastAsia="黑体" w:cs="黑体"/>
          <w:kern w:val="0"/>
          <w:sz w:val="24"/>
          <w:highlight w:val="none"/>
        </w:rPr>
      </w:pPr>
      <w:r>
        <w:rPr>
          <w:rFonts w:hint="eastAsia" w:ascii="黑体" w:eastAsia="黑体" w:cs="黑体"/>
          <w:kern w:val="0"/>
          <w:sz w:val="24"/>
          <w:highlight w:val="none"/>
        </w:rPr>
        <w:t>注：“法定代表人身份证明”必须按照本格式填写和提供，其他证明无效。</w:t>
      </w:r>
    </w:p>
    <w:p w14:paraId="043B4BC1">
      <w:pPr>
        <w:adjustRightInd w:val="0"/>
        <w:snapToGrid w:val="0"/>
        <w:rPr>
          <w:highlight w:val="none"/>
        </w:rPr>
      </w:pPr>
    </w:p>
    <w:p w14:paraId="2272535F">
      <w:pPr>
        <w:adjustRightInd w:val="0"/>
        <w:snapToGrid w:val="0"/>
        <w:rPr>
          <w:highlight w:val="none"/>
        </w:rPr>
      </w:pPr>
    </w:p>
    <w:p w14:paraId="08B74415">
      <w:pPr>
        <w:adjustRightInd w:val="0"/>
        <w:snapToGrid w:val="0"/>
        <w:rPr>
          <w:highlight w:val="none"/>
        </w:rPr>
      </w:pPr>
    </w:p>
    <w:p w14:paraId="56F20744">
      <w:pPr>
        <w:adjustRightInd w:val="0"/>
        <w:snapToGrid w:val="0"/>
        <w:rPr>
          <w:highlight w:val="none"/>
        </w:rPr>
      </w:pPr>
    </w:p>
    <w:p w14:paraId="42C78088">
      <w:pPr>
        <w:adjustRightInd w:val="0"/>
        <w:snapToGrid w:val="0"/>
        <w:outlineLvl w:val="2"/>
        <w:rPr>
          <w:b/>
          <w:sz w:val="24"/>
          <w:highlight w:val="none"/>
        </w:rPr>
      </w:pPr>
      <w:bookmarkStart w:id="179" w:name="_Toc10428"/>
      <w:bookmarkStart w:id="180" w:name="_Toc485818855"/>
      <w:bookmarkStart w:id="181" w:name="_Toc93006240"/>
      <w:bookmarkStart w:id="182" w:name="_Toc99440812"/>
      <w:bookmarkStart w:id="183" w:name="_Toc3029"/>
      <w:bookmarkStart w:id="184" w:name="_Toc174981533"/>
      <w:r>
        <w:rPr>
          <w:rFonts w:hint="eastAsia"/>
          <w:b/>
          <w:sz w:val="24"/>
          <w:highlight w:val="none"/>
        </w:rPr>
        <w:t>2.法定代表人授权委托书（单页）</w:t>
      </w:r>
      <w:bookmarkEnd w:id="179"/>
      <w:bookmarkEnd w:id="180"/>
      <w:bookmarkEnd w:id="181"/>
      <w:bookmarkEnd w:id="182"/>
      <w:bookmarkEnd w:id="183"/>
      <w:bookmarkEnd w:id="184"/>
    </w:p>
    <w:p w14:paraId="76AC73DE">
      <w:pPr>
        <w:autoSpaceDE w:val="0"/>
        <w:autoSpaceDN w:val="0"/>
        <w:adjustRightInd w:val="0"/>
        <w:snapToGrid w:val="0"/>
        <w:rPr>
          <w:rFonts w:ascii="宋体"/>
          <w:bCs/>
          <w:szCs w:val="21"/>
          <w:highlight w:val="none"/>
        </w:rPr>
      </w:pPr>
    </w:p>
    <w:p w14:paraId="74551CCC">
      <w:pPr>
        <w:autoSpaceDE w:val="0"/>
        <w:autoSpaceDN w:val="0"/>
        <w:adjustRightInd w:val="0"/>
        <w:snapToGrid w:val="0"/>
        <w:jc w:val="center"/>
        <w:rPr>
          <w:rFonts w:hint="eastAsia" w:ascii="黑体" w:hAnsi="黑体" w:eastAsia="黑体"/>
          <w:b/>
          <w:bCs/>
          <w:sz w:val="30"/>
          <w:szCs w:val="30"/>
          <w:highlight w:val="none"/>
        </w:rPr>
      </w:pPr>
      <w:r>
        <w:rPr>
          <w:rFonts w:hint="eastAsia" w:ascii="黑体" w:hAnsi="黑体" w:eastAsia="黑体"/>
          <w:b/>
          <w:bCs/>
          <w:sz w:val="30"/>
          <w:szCs w:val="30"/>
          <w:highlight w:val="none"/>
        </w:rPr>
        <w:t>法定代表人授权委托书</w:t>
      </w:r>
    </w:p>
    <w:p w14:paraId="71298BC5">
      <w:pPr>
        <w:autoSpaceDE w:val="0"/>
        <w:autoSpaceDN w:val="0"/>
        <w:adjustRightInd w:val="0"/>
        <w:snapToGrid w:val="0"/>
        <w:jc w:val="center"/>
        <w:rPr>
          <w:rFonts w:hint="eastAsia" w:ascii="黑体" w:hAnsi="黑体" w:eastAsia="黑体"/>
          <w:b/>
          <w:bCs/>
          <w:sz w:val="30"/>
          <w:szCs w:val="30"/>
          <w:highlight w:val="none"/>
        </w:rPr>
      </w:pPr>
    </w:p>
    <w:p w14:paraId="5E159BD3">
      <w:pPr>
        <w:autoSpaceDE w:val="0"/>
        <w:autoSpaceDN w:val="0"/>
        <w:adjustRightInd w:val="0"/>
        <w:snapToGrid w:val="0"/>
        <w:rPr>
          <w:rFonts w:ascii="宋体"/>
          <w:bCs/>
          <w:szCs w:val="21"/>
          <w:highlight w:val="none"/>
        </w:rPr>
      </w:pPr>
      <w:r>
        <w:rPr>
          <w:rFonts w:hint="eastAsia" w:ascii="宋体"/>
          <w:bCs/>
          <w:szCs w:val="21"/>
          <w:highlight w:val="none"/>
        </w:rPr>
        <w:t>致：</w:t>
      </w:r>
      <w:r>
        <w:rPr>
          <w:rFonts w:hint="eastAsia" w:ascii="宋体"/>
          <w:bCs/>
          <w:szCs w:val="21"/>
          <w:highlight w:val="none"/>
          <w:u w:val="single"/>
        </w:rPr>
        <w:t>招标代理机构</w:t>
      </w:r>
      <w:r>
        <w:rPr>
          <w:rFonts w:ascii="宋体"/>
          <w:bCs/>
          <w:szCs w:val="21"/>
          <w:highlight w:val="none"/>
          <w:u w:val="single"/>
        </w:rPr>
        <w:t xml:space="preserve">        </w:t>
      </w:r>
    </w:p>
    <w:p w14:paraId="2743F19A">
      <w:pPr>
        <w:pStyle w:val="310"/>
        <w:adjustRightInd w:val="0"/>
        <w:snapToGrid w:val="0"/>
        <w:spacing w:before="120" w:beforeLines="50" w:after="120"/>
        <w:jc w:val="left"/>
        <w:rPr>
          <w:sz w:val="21"/>
          <w:szCs w:val="21"/>
          <w:highlight w:val="none"/>
        </w:rPr>
      </w:pPr>
    </w:p>
    <w:p w14:paraId="4D1B1D76">
      <w:pPr>
        <w:pStyle w:val="310"/>
        <w:adjustRightInd w:val="0"/>
        <w:snapToGrid w:val="0"/>
        <w:spacing w:before="120" w:beforeLines="50" w:after="120"/>
        <w:jc w:val="left"/>
        <w:rPr>
          <w:sz w:val="21"/>
          <w:szCs w:val="21"/>
          <w:highlight w:val="none"/>
        </w:rPr>
      </w:pPr>
      <w:r>
        <w:rPr>
          <w:sz w:val="21"/>
          <w:szCs w:val="21"/>
          <w:highlight w:val="none"/>
        </w:rPr>
        <w:t>_____________</w:t>
      </w:r>
      <w:r>
        <w:rPr>
          <w:rFonts w:hint="eastAsia"/>
          <w:sz w:val="21"/>
          <w:szCs w:val="21"/>
          <w:highlight w:val="none"/>
        </w:rPr>
        <w:t>（投标人名称），中华人民共和国合法企业，法定地址：</w:t>
      </w:r>
      <w:r>
        <w:rPr>
          <w:sz w:val="21"/>
          <w:szCs w:val="21"/>
          <w:highlight w:val="none"/>
          <w:u w:val="single"/>
        </w:rPr>
        <w:t xml:space="preserve">               </w:t>
      </w:r>
      <w:r>
        <w:rPr>
          <w:rFonts w:hint="eastAsia"/>
          <w:sz w:val="21"/>
          <w:szCs w:val="21"/>
          <w:highlight w:val="none"/>
        </w:rPr>
        <w:t>。</w:t>
      </w:r>
    </w:p>
    <w:p w14:paraId="01370B6B">
      <w:pPr>
        <w:adjustRightInd w:val="0"/>
        <w:snapToGrid w:val="0"/>
        <w:spacing w:before="120" w:beforeLines="50"/>
        <w:jc w:val="left"/>
        <w:rPr>
          <w:szCs w:val="21"/>
          <w:highlight w:val="none"/>
        </w:rPr>
      </w:pPr>
      <w:r>
        <w:rPr>
          <w:szCs w:val="21"/>
          <w:highlight w:val="none"/>
        </w:rPr>
        <w:t>_____________</w:t>
      </w:r>
      <w:r>
        <w:rPr>
          <w:rFonts w:hint="eastAsia"/>
          <w:szCs w:val="21"/>
          <w:highlight w:val="none"/>
        </w:rPr>
        <w:t>（营业执照法定代表人）特授权</w:t>
      </w:r>
      <w:r>
        <w:rPr>
          <w:szCs w:val="21"/>
          <w:highlight w:val="none"/>
        </w:rPr>
        <w:t>________</w:t>
      </w:r>
      <w:r>
        <w:rPr>
          <w:rFonts w:hint="eastAsia"/>
          <w:szCs w:val="21"/>
          <w:highlight w:val="none"/>
        </w:rPr>
        <w:t>代表我公司全权办理</w:t>
      </w:r>
      <w:r>
        <w:rPr>
          <w:szCs w:val="21"/>
          <w:highlight w:val="none"/>
        </w:rPr>
        <w:t>____________</w:t>
      </w:r>
      <w:r>
        <w:rPr>
          <w:rFonts w:hint="eastAsia"/>
          <w:szCs w:val="21"/>
          <w:highlight w:val="none"/>
        </w:rPr>
        <w:t>（项目名称）</w:t>
      </w:r>
      <w:r>
        <w:rPr>
          <w:szCs w:val="21"/>
          <w:highlight w:val="none"/>
          <w:u w:val="single"/>
        </w:rPr>
        <w:tab/>
      </w:r>
      <w:r>
        <w:rPr>
          <w:szCs w:val="21"/>
          <w:highlight w:val="none"/>
          <w:u w:val="single"/>
        </w:rPr>
        <w:tab/>
      </w:r>
      <w:r>
        <w:rPr>
          <w:rFonts w:hint="eastAsia"/>
          <w:szCs w:val="21"/>
          <w:highlight w:val="none"/>
        </w:rPr>
        <w:t>（招标编号）</w:t>
      </w:r>
      <w:r>
        <w:rPr>
          <w:rFonts w:hint="eastAsia"/>
          <w:szCs w:val="21"/>
          <w:highlight w:val="none"/>
          <w:u w:val="single"/>
        </w:rPr>
        <w:t xml:space="preserve">    </w:t>
      </w:r>
      <w:r>
        <w:rPr>
          <w:rFonts w:hint="eastAsia"/>
          <w:szCs w:val="21"/>
          <w:highlight w:val="none"/>
        </w:rPr>
        <w:t>（标段号）</w:t>
      </w:r>
      <w:r>
        <w:rPr>
          <w:szCs w:val="21"/>
          <w:highlight w:val="none"/>
          <w:u w:val="single"/>
        </w:rPr>
        <w:t xml:space="preserve">     </w:t>
      </w:r>
      <w:r>
        <w:rPr>
          <w:rFonts w:hint="eastAsia"/>
          <w:szCs w:val="21"/>
          <w:highlight w:val="none"/>
        </w:rPr>
        <w:t>（货物名称）项目的投标、谈判、签约、执行等具体工作，并签署全部有关的文件、协议及合同。</w:t>
      </w:r>
    </w:p>
    <w:p w14:paraId="18C57B8C">
      <w:pPr>
        <w:adjustRightInd w:val="0"/>
        <w:snapToGrid w:val="0"/>
        <w:spacing w:before="120" w:beforeLines="50"/>
        <w:rPr>
          <w:szCs w:val="21"/>
          <w:highlight w:val="none"/>
        </w:rPr>
      </w:pPr>
      <w:r>
        <w:rPr>
          <w:rFonts w:hint="eastAsia"/>
          <w:szCs w:val="21"/>
          <w:highlight w:val="none"/>
        </w:rPr>
        <w:t>我公司对被授权人签署的所有文件、协议及合同负全部责任。</w:t>
      </w:r>
    </w:p>
    <w:p w14:paraId="15639917">
      <w:pPr>
        <w:adjustRightInd w:val="0"/>
        <w:snapToGrid w:val="0"/>
        <w:spacing w:before="120" w:beforeLines="50"/>
        <w:ind w:firstLine="420" w:firstLineChars="200"/>
        <w:rPr>
          <w:szCs w:val="21"/>
          <w:highlight w:val="none"/>
        </w:rPr>
      </w:pPr>
      <w:r>
        <w:rPr>
          <w:rFonts w:hint="eastAsia"/>
          <w:szCs w:val="21"/>
          <w:highlight w:val="none"/>
        </w:rPr>
        <w:t>在招标人或招标代理机构收到撤销本授权的通知以前，本授权书一直有效。被授权人签署的所有文件、协议和合同（在本授权书有效期内签署的）不因授权的撤销而失效。</w:t>
      </w:r>
    </w:p>
    <w:p w14:paraId="4C302E3B">
      <w:pPr>
        <w:adjustRightInd w:val="0"/>
        <w:snapToGrid w:val="0"/>
        <w:spacing w:before="120" w:beforeLines="50"/>
        <w:rPr>
          <w:szCs w:val="21"/>
          <w:highlight w:val="none"/>
        </w:rPr>
      </w:pPr>
      <w:r>
        <w:rPr>
          <w:rFonts w:hint="eastAsia"/>
          <w:szCs w:val="21"/>
          <w:highlight w:val="none"/>
        </w:rPr>
        <w:t>被授权人不得转授权。</w:t>
      </w:r>
    </w:p>
    <w:p w14:paraId="0B0EFF83">
      <w:pPr>
        <w:spacing w:line="360" w:lineRule="auto"/>
        <w:ind w:right="601"/>
        <w:rPr>
          <w:szCs w:val="21"/>
          <w:highlight w:val="none"/>
        </w:rPr>
      </w:pPr>
      <w:r>
        <w:rPr>
          <w:rFonts w:hint="eastAsia" w:ascii="宋体" w:hAnsi="宋体"/>
          <w:highlight w:val="none"/>
        </w:rPr>
        <w:t>附：授权人身份证扫描件（正反面）及被授权人身份证扫描件（正反面）。</w:t>
      </w:r>
    </w:p>
    <w:p w14:paraId="3A99491E">
      <w:pPr>
        <w:rPr>
          <w:rFonts w:hint="eastAsia" w:ascii="宋体" w:hAnsi="宋体" w:cs="Arial"/>
          <w:szCs w:val="21"/>
          <w:highlight w:val="none"/>
        </w:rPr>
      </w:pPr>
      <w:r>
        <w:rPr>
          <w:highlight w:val="none"/>
        </w:rPr>
        <mc:AlternateContent>
          <mc:Choice Requires="wps">
            <w:drawing>
              <wp:anchor distT="0" distB="0" distL="114300" distR="114300" simplePos="0" relativeHeight="251678720" behindDoc="0" locked="0" layoutInCell="1" allowOverlap="1">
                <wp:simplePos x="0" y="0"/>
                <wp:positionH relativeFrom="column">
                  <wp:posOffset>2834005</wp:posOffset>
                </wp:positionH>
                <wp:positionV relativeFrom="paragraph">
                  <wp:posOffset>4445</wp:posOffset>
                </wp:positionV>
                <wp:extent cx="2362200" cy="1171575"/>
                <wp:effectExtent l="0" t="0" r="19050" b="28575"/>
                <wp:wrapNone/>
                <wp:docPr id="13" name="矩形: 圆角 1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wps:spPr>
                      <wps:txbx>
                        <w:txbxContent>
                          <w:p w14:paraId="40A2C141">
                            <w:pPr>
                              <w:jc w:val="center"/>
                            </w:pPr>
                          </w:p>
                          <w:p w14:paraId="0411230C">
                            <w:pPr>
                              <w:jc w:val="center"/>
                            </w:pPr>
                          </w:p>
                          <w:p w14:paraId="5B9E974F">
                            <w:pPr>
                              <w:jc w:val="center"/>
                            </w:pPr>
                            <w:r>
                              <w:rPr>
                                <w:rFonts w:hint="eastAsia"/>
                                <w:highlight w:val="white"/>
                              </w:rPr>
                              <w:t>授权人身份证背面</w:t>
                            </w:r>
                            <w:r>
                              <w:rPr>
                                <w:rFonts w:hint="eastAsia"/>
                              </w:rPr>
                              <w:t>扫描件</w:t>
                            </w:r>
                          </w:p>
                        </w:txbxContent>
                      </wps:txbx>
                      <wps:bodyPr rot="0" vert="horz" wrap="square" lIns="91440" tIns="45720" rIns="91440" bIns="45720" anchor="t" anchorCtr="0" upright="1">
                        <a:noAutofit/>
                      </wps:bodyPr>
                    </wps:wsp>
                  </a:graphicData>
                </a:graphic>
              </wp:anchor>
            </w:drawing>
          </mc:Choice>
          <mc:Fallback>
            <w:pict>
              <v:roundrect id="矩形: 圆角 13" o:spid="_x0000_s1026" o:spt="2" style="position:absolute;left:0pt;margin-left:223.15pt;margin-top:0.35pt;height:92.25pt;width:186pt;z-index:251678720;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L/6C5bWAAAACAEAAA8AAAAAAAAAAQAgAAAAIgAAAGRycy9kb3ducmV2LnhtbFBLAQIUABQAAAAI&#10;AIdO4kCMpxKyYQIAAJgEAAAOAAAAAAAAAAEAIAAAACUBAABkcnMvZTJvRG9jLnhtbFBLBQYAAAAA&#10;BgAGAFkBAAD4BQAAAAA=&#10;">
                <v:fill on="f" focussize="0,0"/>
                <v:stroke weight="0.5pt" color="#000000" joinstyle="round" dashstyle="dash"/>
                <v:imagedata o:title=""/>
                <o:lock v:ext="edit" aspectratio="f"/>
                <v:textbox>
                  <w:txbxContent>
                    <w:p w14:paraId="40A2C141">
                      <w:pPr>
                        <w:jc w:val="center"/>
                      </w:pPr>
                    </w:p>
                    <w:p w14:paraId="0411230C">
                      <w:pPr>
                        <w:jc w:val="center"/>
                      </w:pPr>
                    </w:p>
                    <w:p w14:paraId="5B9E974F">
                      <w:pPr>
                        <w:jc w:val="center"/>
                      </w:pPr>
                      <w:r>
                        <w:rPr>
                          <w:rFonts w:hint="eastAsia"/>
                          <w:highlight w:val="white"/>
                        </w:rPr>
                        <w:t>授权人身份证背面</w:t>
                      </w:r>
                      <w:r>
                        <w:rPr>
                          <w:rFonts w:hint="eastAsia"/>
                        </w:rPr>
                        <w:t>扫描件</w:t>
                      </w:r>
                    </w:p>
                  </w:txbxContent>
                </v:textbox>
              </v:roundrect>
            </w:pict>
          </mc:Fallback>
        </mc:AlternateContent>
      </w:r>
      <w:r>
        <w:rPr>
          <w:highlight w:val="none"/>
        </w:rPr>
        <mc:AlternateContent>
          <mc:Choice Requires="wps">
            <w:drawing>
              <wp:anchor distT="0" distB="0" distL="114300" distR="114300" simplePos="0" relativeHeight="251677696" behindDoc="0" locked="0" layoutInCell="1" allowOverlap="1">
                <wp:simplePos x="0" y="0"/>
                <wp:positionH relativeFrom="column">
                  <wp:posOffset>193040</wp:posOffset>
                </wp:positionH>
                <wp:positionV relativeFrom="paragraph">
                  <wp:posOffset>32385</wp:posOffset>
                </wp:positionV>
                <wp:extent cx="2362200" cy="1171575"/>
                <wp:effectExtent l="0" t="0" r="19050" b="28575"/>
                <wp:wrapNone/>
                <wp:docPr id="12" name="矩形: 圆角 12"/>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wps:spPr>
                      <wps:txbx>
                        <w:txbxContent>
                          <w:p w14:paraId="20A1BAA4">
                            <w:pPr>
                              <w:jc w:val="center"/>
                            </w:pPr>
                          </w:p>
                          <w:p w14:paraId="5F420A20">
                            <w:pPr>
                              <w:jc w:val="center"/>
                            </w:pPr>
                          </w:p>
                          <w:p w14:paraId="3FCB96B5">
                            <w:pPr>
                              <w:jc w:val="center"/>
                            </w:pPr>
                            <w:r>
                              <w:rPr>
                                <w:rFonts w:hint="eastAsia"/>
                                <w:highlight w:val="white"/>
                              </w:rPr>
                              <w:t>授权人身份证正面扫描件</w:t>
                            </w:r>
                          </w:p>
                        </w:txbxContent>
                      </wps:txbx>
                      <wps:bodyPr rot="0" vert="horz" wrap="square" lIns="91440" tIns="45720" rIns="91440" bIns="45720" anchor="t" anchorCtr="0" upright="1">
                        <a:noAutofit/>
                      </wps:bodyPr>
                    </wps:wsp>
                  </a:graphicData>
                </a:graphic>
              </wp:anchor>
            </w:drawing>
          </mc:Choice>
          <mc:Fallback>
            <w:pict>
              <v:roundrect id="矩形: 圆角 12" o:spid="_x0000_s1026" o:spt="2" style="position:absolute;left:0pt;margin-left:15.2pt;margin-top:2.55pt;height:92.25pt;width:186pt;z-index:251677696;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vo65TWAAAACAEAAA8AAAAAAAAAAQAgAAAAIgAAAGRycy9kb3ducmV2LnhtbFBLAQIUABQAAAAI&#10;AIdO4kBdjwmRYQIAAJgEAAAOAAAAAAAAAAEAIAAAACUBAABkcnMvZTJvRG9jLnhtbFBLBQYAAAAA&#10;BgAGAFkBAAD4BQAAAAA=&#10;">
                <v:fill on="f" focussize="0,0"/>
                <v:stroke weight="0.5pt" color="#000000" joinstyle="round" dashstyle="dash"/>
                <v:imagedata o:title=""/>
                <o:lock v:ext="edit" aspectratio="f"/>
                <v:textbox>
                  <w:txbxContent>
                    <w:p w14:paraId="20A1BAA4">
                      <w:pPr>
                        <w:jc w:val="center"/>
                      </w:pPr>
                    </w:p>
                    <w:p w14:paraId="5F420A20">
                      <w:pPr>
                        <w:jc w:val="center"/>
                      </w:pPr>
                    </w:p>
                    <w:p w14:paraId="3FCB96B5">
                      <w:pPr>
                        <w:jc w:val="center"/>
                      </w:pPr>
                      <w:r>
                        <w:rPr>
                          <w:rFonts w:hint="eastAsia"/>
                          <w:highlight w:val="white"/>
                        </w:rPr>
                        <w:t>授权人身份证正面扫描件</w:t>
                      </w:r>
                    </w:p>
                  </w:txbxContent>
                </v:textbox>
              </v:roundrect>
            </w:pict>
          </mc:Fallback>
        </mc:AlternateContent>
      </w:r>
    </w:p>
    <w:p w14:paraId="794E80D3">
      <w:pPr>
        <w:rPr>
          <w:rFonts w:hint="eastAsia" w:ascii="宋体" w:hAnsi="宋体" w:cs="Arial"/>
          <w:szCs w:val="21"/>
          <w:highlight w:val="none"/>
        </w:rPr>
      </w:pPr>
    </w:p>
    <w:p w14:paraId="5CD1051D">
      <w:pPr>
        <w:rPr>
          <w:rFonts w:hint="eastAsia" w:ascii="宋体" w:hAnsi="宋体" w:cs="Arial"/>
          <w:szCs w:val="21"/>
          <w:highlight w:val="none"/>
        </w:rPr>
      </w:pPr>
    </w:p>
    <w:p w14:paraId="1270C03D">
      <w:pPr>
        <w:rPr>
          <w:rFonts w:hint="eastAsia" w:ascii="宋体" w:hAnsi="宋体" w:cs="Arial"/>
          <w:szCs w:val="21"/>
          <w:highlight w:val="none"/>
        </w:rPr>
      </w:pPr>
      <w:r>
        <w:rPr>
          <w:highlight w:val="none"/>
        </w:rPr>
        <mc:AlternateContent>
          <mc:Choice Requires="wps">
            <w:drawing>
              <wp:anchor distT="0" distB="0" distL="114300" distR="114300" simplePos="0" relativeHeight="251681792" behindDoc="0" locked="0" layoutInCell="1" allowOverlap="1">
                <wp:simplePos x="0" y="0"/>
                <wp:positionH relativeFrom="column">
                  <wp:posOffset>2073275</wp:posOffset>
                </wp:positionH>
                <wp:positionV relativeFrom="paragraph">
                  <wp:posOffset>139065</wp:posOffset>
                </wp:positionV>
                <wp:extent cx="1266825" cy="1238250"/>
                <wp:effectExtent l="0" t="0" r="28575" b="19050"/>
                <wp:wrapNone/>
                <wp:docPr id="11" name="椭圆 11"/>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wps:spPr>
                      <wps:txbx>
                        <w:txbxContent>
                          <w:p w14:paraId="3FA99044"/>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3.25pt;margin-top:10.95pt;height:97.5pt;width:99.75pt;z-index:251681792;mso-width-relative:page;mso-height-relative:page;" filled="f" stroked="t" coordsize="21600,21600" o:gfxdata="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WmqJ3ZAAAACgEAAA8AAAAAAAAAAQAgAAAAIgAAAGRycy9k&#10;b3ducmV2LnhtbFBLAQIUABQAAAAIAIdO4kCrWMdvOgIAAGIEAAAOAAAAAAAAAAEAIAAAACgBAABk&#10;cnMvZTJvRG9jLnhtbFBLBQYAAAAABgAGAFkBAADUBQAAAAA=&#10;">
                <v:fill on="f" focussize="0,0"/>
                <v:stroke weight="0.5pt" color="#000000" joinstyle="round" dashstyle="dash"/>
                <v:imagedata o:title=""/>
                <o:lock v:ext="edit" aspectratio="f"/>
                <v:textbox>
                  <w:txbxContent>
                    <w:p w14:paraId="3FA99044"/>
                  </w:txbxContent>
                </v:textbox>
              </v:shape>
            </w:pict>
          </mc:Fallback>
        </mc:AlternateContent>
      </w:r>
    </w:p>
    <w:p w14:paraId="482FEB38">
      <w:pPr>
        <w:rPr>
          <w:rFonts w:hint="eastAsia" w:ascii="宋体" w:hAnsi="宋体" w:cs="Arial"/>
          <w:szCs w:val="21"/>
          <w:highlight w:val="none"/>
        </w:rPr>
      </w:pPr>
    </w:p>
    <w:p w14:paraId="768B91FC">
      <w:pPr>
        <w:rPr>
          <w:rFonts w:hint="eastAsia" w:ascii="宋体" w:hAnsi="宋体" w:cs="Arial"/>
          <w:szCs w:val="21"/>
          <w:highlight w:val="none"/>
        </w:rPr>
      </w:pPr>
    </w:p>
    <w:p w14:paraId="3C5BAEC9">
      <w:pPr>
        <w:rPr>
          <w:rFonts w:hint="eastAsia" w:ascii="宋体" w:hAnsi="宋体" w:cs="Arial"/>
          <w:szCs w:val="21"/>
          <w:highlight w:val="none"/>
        </w:rPr>
      </w:pPr>
    </w:p>
    <w:p w14:paraId="685309F6">
      <w:pPr>
        <w:rPr>
          <w:szCs w:val="21"/>
          <w:highlight w:val="none"/>
        </w:rPr>
      </w:pPr>
      <w:r>
        <w:rPr>
          <w:highlight w:val="none"/>
        </w:rPr>
        <mc:AlternateContent>
          <mc:Choice Requires="wps">
            <w:drawing>
              <wp:anchor distT="0" distB="0" distL="114300" distR="114300" simplePos="0" relativeHeight="251682816" behindDoc="0" locked="0" layoutInCell="1" allowOverlap="1">
                <wp:simplePos x="0" y="0"/>
                <wp:positionH relativeFrom="column">
                  <wp:posOffset>2225675</wp:posOffset>
                </wp:positionH>
                <wp:positionV relativeFrom="paragraph">
                  <wp:posOffset>3175</wp:posOffset>
                </wp:positionV>
                <wp:extent cx="1028700" cy="304800"/>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wps:spPr>
                      <wps:txbx>
                        <w:txbxContent>
                          <w:p w14:paraId="59E284AC">
                            <w:r>
                              <w:rPr>
                                <w:rFonts w:hint="eastAsia"/>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5.25pt;margin-top:0.25pt;height:24pt;width:81pt;z-index:251682816;mso-width-relative:page;mso-height-relative:page;" filled="f" stroked="f" coordsize="21600,21600" o:gfxdata="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DKV8RTUAAAABwEAAA8AAAAAAAAA&#10;AQAgAAAAIgAAAGRycy9kb3ducmV2LnhtbFBLAQIUABQAAAAIAIdO4kAZSPUjFQIAABUEAAAOAAAA&#10;AAAAAAEAIAAAACMBAABkcnMvZTJvRG9jLnhtbFBLBQYAAAAABgAGAFkBAACqBQAAAAA=&#10;">
                <v:fill on="f" focussize="0,0"/>
                <v:stroke on="f"/>
                <v:imagedata o:title=""/>
                <o:lock v:ext="edit" aspectratio="f"/>
                <v:textbox>
                  <w:txbxContent>
                    <w:p w14:paraId="59E284AC">
                      <w:r>
                        <w:rPr>
                          <w:rFonts w:hint="eastAsia"/>
                          <w:highlight w:val="white"/>
                        </w:rPr>
                        <w:t>加盖单位公章</w:t>
                      </w:r>
                    </w:p>
                  </w:txbxContent>
                </v:textbox>
              </v:shape>
            </w:pict>
          </mc:Fallback>
        </mc:AlternateContent>
      </w:r>
    </w:p>
    <w:p w14:paraId="1BBB03B9">
      <w:pPr>
        <w:rPr>
          <w:rFonts w:hint="eastAsia" w:ascii="宋体" w:hAnsi="宋体"/>
          <w:szCs w:val="21"/>
          <w:highlight w:val="none"/>
        </w:rPr>
      </w:pPr>
      <w:r>
        <w:rPr>
          <w:highlight w:val="none"/>
        </w:rPr>
        <mc:AlternateContent>
          <mc:Choice Requires="wps">
            <w:drawing>
              <wp:anchor distT="0" distB="0" distL="114300" distR="114300" simplePos="0" relativeHeight="251680768" behindDoc="0" locked="0" layoutInCell="1" allowOverlap="1">
                <wp:simplePos x="0" y="0"/>
                <wp:positionH relativeFrom="column">
                  <wp:posOffset>2842260</wp:posOffset>
                </wp:positionH>
                <wp:positionV relativeFrom="paragraph">
                  <wp:posOffset>15240</wp:posOffset>
                </wp:positionV>
                <wp:extent cx="2362200" cy="1171575"/>
                <wp:effectExtent l="0" t="0" r="19050" b="28575"/>
                <wp:wrapNone/>
                <wp:docPr id="3" name="矩形: 圆角 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wps:spPr>
                      <wps:txbx>
                        <w:txbxContent>
                          <w:p w14:paraId="2E02F634">
                            <w:pPr>
                              <w:jc w:val="center"/>
                            </w:pPr>
                          </w:p>
                          <w:p w14:paraId="1EE37534">
                            <w:pPr>
                              <w:jc w:val="center"/>
                            </w:pPr>
                          </w:p>
                          <w:p w14:paraId="1411F7E6">
                            <w:pPr>
                              <w:jc w:val="center"/>
                            </w:pPr>
                            <w:r>
                              <w:rPr>
                                <w:rFonts w:hint="eastAsia"/>
                                <w:highlight w:val="white"/>
                              </w:rPr>
                              <w:t>被授权人身份证背面</w:t>
                            </w:r>
                            <w:r>
                              <w:rPr>
                                <w:rFonts w:hint="eastAsia"/>
                              </w:rPr>
                              <w:t>扫描件</w:t>
                            </w:r>
                          </w:p>
                        </w:txbxContent>
                      </wps:txbx>
                      <wps:bodyPr rot="0" vert="horz" wrap="square" lIns="91440" tIns="45720" rIns="91440" bIns="45720" anchor="t" anchorCtr="0" upright="1">
                        <a:noAutofit/>
                      </wps:bodyPr>
                    </wps:wsp>
                  </a:graphicData>
                </a:graphic>
              </wp:anchor>
            </w:drawing>
          </mc:Choice>
          <mc:Fallback>
            <w:pict>
              <v:roundrect id="矩形: 圆角 3" o:spid="_x0000_s1026" o:spt="2" style="position:absolute;left:0pt;margin-left:223.8pt;margin-top:1.2pt;height:92.25pt;width:186pt;z-index:251680768;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KSRvmHXAAAACQEAAA8AAAAAAAAAAQAgAAAAIgAAAGRycy9kb3ducmV2LnhtbFBLAQIUABQAAAAI&#10;AIdO4kAgAOvYYAIAAJYEAAAOAAAAAAAAAAEAIAAAACYBAABkcnMvZTJvRG9jLnhtbFBLBQYAAAAA&#10;BgAGAFkBAAD4BQAAAAA=&#10;">
                <v:fill on="f" focussize="0,0"/>
                <v:stroke weight="0.5pt" color="#000000" joinstyle="round" dashstyle="dash"/>
                <v:imagedata o:title=""/>
                <o:lock v:ext="edit" aspectratio="f"/>
                <v:textbox>
                  <w:txbxContent>
                    <w:p w14:paraId="2E02F634">
                      <w:pPr>
                        <w:jc w:val="center"/>
                      </w:pPr>
                    </w:p>
                    <w:p w14:paraId="1EE37534">
                      <w:pPr>
                        <w:jc w:val="center"/>
                      </w:pPr>
                    </w:p>
                    <w:p w14:paraId="1411F7E6">
                      <w:pPr>
                        <w:jc w:val="center"/>
                      </w:pPr>
                      <w:r>
                        <w:rPr>
                          <w:rFonts w:hint="eastAsia"/>
                          <w:highlight w:val="white"/>
                        </w:rPr>
                        <w:t>被授权人身份证背面</w:t>
                      </w:r>
                      <w:r>
                        <w:rPr>
                          <w:rFonts w:hint="eastAsia"/>
                        </w:rPr>
                        <w:t>扫描件</w:t>
                      </w:r>
                    </w:p>
                  </w:txbxContent>
                </v:textbox>
              </v:roundrect>
            </w:pict>
          </mc:Fallback>
        </mc:AlternateContent>
      </w:r>
      <w:r>
        <w:rPr>
          <w:highlight w:val="none"/>
        </w:rPr>
        <mc:AlternateContent>
          <mc:Choice Requires="wps">
            <w:drawing>
              <wp:anchor distT="0" distB="0" distL="114300" distR="114300" simplePos="0" relativeHeight="251679744" behindDoc="0" locked="0" layoutInCell="1" allowOverlap="1">
                <wp:simplePos x="0" y="0"/>
                <wp:positionH relativeFrom="column">
                  <wp:posOffset>179070</wp:posOffset>
                </wp:positionH>
                <wp:positionV relativeFrom="paragraph">
                  <wp:posOffset>16510</wp:posOffset>
                </wp:positionV>
                <wp:extent cx="2362200" cy="1171575"/>
                <wp:effectExtent l="0" t="0" r="19050" b="28575"/>
                <wp:wrapNone/>
                <wp:docPr id="2" name="矩形: 圆角 2"/>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wps:spPr>
                      <wps:txbx>
                        <w:txbxContent>
                          <w:p w14:paraId="06AA280A">
                            <w:pPr>
                              <w:jc w:val="center"/>
                            </w:pPr>
                          </w:p>
                          <w:p w14:paraId="4A221EBC">
                            <w:pPr>
                              <w:jc w:val="center"/>
                            </w:pPr>
                          </w:p>
                          <w:p w14:paraId="6EC2E30A">
                            <w:pPr>
                              <w:jc w:val="center"/>
                            </w:pPr>
                            <w:r>
                              <w:rPr>
                                <w:rFonts w:hint="eastAsia"/>
                                <w:highlight w:val="white"/>
                              </w:rPr>
                              <w:t>被授权人身</w:t>
                            </w:r>
                            <w:r>
                              <w:rPr>
                                <w:rFonts w:hint="eastAsia"/>
                              </w:rPr>
                              <w:t>份证正面扫描件</w:t>
                            </w:r>
                          </w:p>
                        </w:txbxContent>
                      </wps:txbx>
                      <wps:bodyPr rot="0" vert="horz" wrap="square" lIns="91440" tIns="45720" rIns="91440" bIns="45720" anchor="t" anchorCtr="0" upright="1">
                        <a:noAutofit/>
                      </wps:bodyPr>
                    </wps:wsp>
                  </a:graphicData>
                </a:graphic>
              </wp:anchor>
            </w:drawing>
          </mc:Choice>
          <mc:Fallback>
            <w:pict>
              <v:roundrect id="矩形: 圆角 2" o:spid="_x0000_s1026" o:spt="2" style="position:absolute;left:0pt;margin-left:14.1pt;margin-top:1.3pt;height:92.25pt;width:186pt;z-index:251679744;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K&#10;Wyu51QAAAAgBAAAPAAAAAAAAAAEAIAAAACIAAABkcnMvZG93bnJldi54bWxQSwECFAAUAAAACACH&#10;TuJAc+l6/GACAACWBAAADgAAAAAAAAABACAAAAAkAQAAZHJzL2Uyb0RvYy54bWxQSwUGAAAAAAYA&#10;BgBZAQAA9gUAAAAA&#10;">
                <v:fill on="f" focussize="0,0"/>
                <v:stroke weight="0.5pt" color="#000000" joinstyle="round" dashstyle="dash"/>
                <v:imagedata o:title=""/>
                <o:lock v:ext="edit" aspectratio="f"/>
                <v:textbox>
                  <w:txbxContent>
                    <w:p w14:paraId="06AA280A">
                      <w:pPr>
                        <w:jc w:val="center"/>
                      </w:pPr>
                    </w:p>
                    <w:p w14:paraId="4A221EBC">
                      <w:pPr>
                        <w:jc w:val="center"/>
                      </w:pPr>
                    </w:p>
                    <w:p w14:paraId="6EC2E30A">
                      <w:pPr>
                        <w:jc w:val="center"/>
                      </w:pPr>
                      <w:r>
                        <w:rPr>
                          <w:rFonts w:hint="eastAsia"/>
                          <w:highlight w:val="white"/>
                        </w:rPr>
                        <w:t>被授权人身</w:t>
                      </w:r>
                      <w:r>
                        <w:rPr>
                          <w:rFonts w:hint="eastAsia"/>
                        </w:rPr>
                        <w:t>份证正面扫描件</w:t>
                      </w:r>
                    </w:p>
                  </w:txbxContent>
                </v:textbox>
              </v:roundrect>
            </w:pict>
          </mc:Fallback>
        </mc:AlternateContent>
      </w:r>
    </w:p>
    <w:p w14:paraId="5D18484F">
      <w:pPr>
        <w:rPr>
          <w:rFonts w:hint="eastAsia" w:ascii="宋体" w:hAnsi="宋体"/>
          <w:szCs w:val="21"/>
          <w:highlight w:val="none"/>
        </w:rPr>
      </w:pPr>
    </w:p>
    <w:p w14:paraId="3A3CBDB7">
      <w:pPr>
        <w:rPr>
          <w:rFonts w:hint="eastAsia" w:ascii="宋体" w:hAnsi="宋体"/>
          <w:szCs w:val="21"/>
          <w:highlight w:val="none"/>
        </w:rPr>
      </w:pPr>
    </w:p>
    <w:p w14:paraId="0923E893">
      <w:pPr>
        <w:spacing w:before="240" w:after="60" w:line="360" w:lineRule="auto"/>
        <w:ind w:firstLine="510"/>
        <w:jc w:val="center"/>
        <w:rPr>
          <w:rFonts w:hint="eastAsia" w:ascii="宋体" w:hAnsi="宋体"/>
          <w:b/>
          <w:sz w:val="24"/>
          <w:highlight w:val="none"/>
        </w:rPr>
      </w:pPr>
    </w:p>
    <w:p w14:paraId="2431A45D">
      <w:pPr>
        <w:spacing w:line="360" w:lineRule="auto"/>
        <w:ind w:firstLine="241" w:firstLineChars="100"/>
        <w:jc w:val="right"/>
        <w:rPr>
          <w:rFonts w:hint="eastAsia" w:ascii="宋体" w:hAnsi="宋体"/>
          <w:b/>
          <w:sz w:val="24"/>
          <w:highlight w:val="none"/>
        </w:rPr>
      </w:pPr>
    </w:p>
    <w:p w14:paraId="4503B6C3">
      <w:pPr>
        <w:spacing w:line="360" w:lineRule="auto"/>
        <w:ind w:firstLine="210" w:firstLineChars="100"/>
        <w:jc w:val="center"/>
        <w:rPr>
          <w:rFonts w:hint="eastAsia" w:ascii="宋体" w:hAnsi="宋体"/>
          <w:highlight w:val="none"/>
        </w:rPr>
      </w:pPr>
      <w:r>
        <w:rPr>
          <w:rFonts w:hint="eastAsia"/>
          <w:highlight w:val="none"/>
        </w:rPr>
        <w:t xml:space="preserve">                               授权人</w:t>
      </w:r>
      <w:r>
        <w:rPr>
          <w:rFonts w:hint="eastAsia" w:ascii="宋体" w:hAnsi="宋体"/>
          <w:highlight w:val="none"/>
        </w:rPr>
        <w:t>（法定代表人）：_______________（</w:t>
      </w:r>
      <w:r>
        <w:rPr>
          <w:rFonts w:hint="eastAsia"/>
          <w:bCs/>
          <w:szCs w:val="21"/>
          <w:highlight w:val="none"/>
        </w:rPr>
        <w:t>电子签章或线下签字/签章</w:t>
      </w:r>
      <w:r>
        <w:rPr>
          <w:rFonts w:hint="eastAsia" w:ascii="宋体" w:hAnsi="宋体"/>
          <w:highlight w:val="none"/>
        </w:rPr>
        <w:t>）</w:t>
      </w:r>
    </w:p>
    <w:p w14:paraId="47EF90A6">
      <w:pPr>
        <w:spacing w:line="360" w:lineRule="auto"/>
        <w:ind w:firstLine="3990" w:firstLineChars="1900"/>
        <w:rPr>
          <w:rFonts w:hint="eastAsia" w:ascii="宋体" w:hAnsi="宋体"/>
          <w:highlight w:val="none"/>
        </w:rPr>
      </w:pPr>
      <w:r>
        <w:rPr>
          <w:rFonts w:hint="eastAsia"/>
          <w:highlight w:val="none"/>
        </w:rPr>
        <w:t>被授权人</w:t>
      </w:r>
      <w:r>
        <w:rPr>
          <w:rFonts w:hint="eastAsia" w:ascii="宋体" w:hAnsi="宋体"/>
          <w:highlight w:val="none"/>
        </w:rPr>
        <w:t>：____________________________（签字）</w:t>
      </w:r>
    </w:p>
    <w:p w14:paraId="3AD4734E">
      <w:pPr>
        <w:spacing w:line="360" w:lineRule="auto"/>
        <w:ind w:firstLine="3990" w:firstLineChars="1900"/>
        <w:rPr>
          <w:rFonts w:hint="eastAsia" w:ascii="宋体" w:hAnsi="宋体"/>
          <w:highlight w:val="none"/>
        </w:rPr>
      </w:pPr>
      <w:r>
        <w:rPr>
          <w:rFonts w:hint="eastAsia"/>
          <w:highlight w:val="none"/>
        </w:rPr>
        <w:t>被授权人联系方式</w:t>
      </w:r>
      <w:r>
        <w:rPr>
          <w:rFonts w:hint="eastAsia" w:ascii="宋体" w:hAnsi="宋体"/>
          <w:highlight w:val="none"/>
        </w:rPr>
        <w:t>：____________________</w:t>
      </w:r>
    </w:p>
    <w:p w14:paraId="02AA96EA">
      <w:pPr>
        <w:spacing w:line="360" w:lineRule="auto"/>
        <w:jc w:val="left"/>
        <w:rPr>
          <w:rFonts w:hint="eastAsia" w:ascii="宋体" w:hAnsi="宋体"/>
          <w:highlight w:val="none"/>
        </w:rPr>
      </w:pPr>
      <w:r>
        <w:rPr>
          <w:rFonts w:ascii="宋体" w:hAnsi="宋体"/>
          <w:highlight w:val="none"/>
        </w:rPr>
        <w:t xml:space="preserve">                                               </w:t>
      </w:r>
      <w:r>
        <w:rPr>
          <w:rFonts w:hint="eastAsia" w:ascii="宋体" w:hAnsi="宋体"/>
          <w:highlight w:val="none"/>
        </w:rPr>
        <w:t>_____年_____月_____日</w:t>
      </w:r>
    </w:p>
    <w:p w14:paraId="66E3486B">
      <w:pPr>
        <w:spacing w:line="360" w:lineRule="auto"/>
        <w:jc w:val="left"/>
        <w:rPr>
          <w:rFonts w:hint="eastAsia" w:ascii="宋体" w:hAnsi="宋体"/>
          <w:b/>
          <w:sz w:val="18"/>
          <w:szCs w:val="16"/>
          <w:highlight w:val="none"/>
        </w:rPr>
      </w:pPr>
      <w:r>
        <w:rPr>
          <w:rFonts w:hint="eastAsia" w:ascii="宋体" w:hAnsi="宋体"/>
          <w:b/>
          <w:sz w:val="18"/>
          <w:szCs w:val="16"/>
          <w:highlight w:val="none"/>
        </w:rPr>
        <w:t>（注：请各投标单位注意该授权书的编制，扫描身份证并粘贴至指定位置后注意调整页面格式，保证该页面的完整度）</w:t>
      </w:r>
    </w:p>
    <w:p w14:paraId="649421A1">
      <w:pPr>
        <w:spacing w:line="360" w:lineRule="auto"/>
        <w:jc w:val="left"/>
        <w:rPr>
          <w:rFonts w:hint="eastAsia" w:ascii="宋体" w:hAnsi="宋体"/>
          <w:b/>
          <w:sz w:val="18"/>
          <w:szCs w:val="16"/>
          <w:highlight w:val="none"/>
        </w:rPr>
      </w:pPr>
    </w:p>
    <w:p w14:paraId="0374B10B">
      <w:pPr>
        <w:spacing w:line="360" w:lineRule="auto"/>
        <w:jc w:val="left"/>
        <w:rPr>
          <w:rFonts w:hint="eastAsia" w:ascii="宋体" w:hAnsi="宋体"/>
          <w:b/>
          <w:sz w:val="18"/>
          <w:szCs w:val="16"/>
          <w:highlight w:val="none"/>
        </w:rPr>
      </w:pPr>
    </w:p>
    <w:p w14:paraId="795509D5">
      <w:pPr>
        <w:spacing w:line="360" w:lineRule="auto"/>
        <w:jc w:val="left"/>
        <w:rPr>
          <w:rFonts w:hint="eastAsia" w:ascii="宋体" w:hAnsi="宋体"/>
          <w:b/>
          <w:sz w:val="18"/>
          <w:szCs w:val="16"/>
          <w:highlight w:val="none"/>
        </w:rPr>
      </w:pPr>
    </w:p>
    <w:p w14:paraId="57B54181">
      <w:pPr>
        <w:spacing w:line="360" w:lineRule="auto"/>
        <w:jc w:val="left"/>
        <w:rPr>
          <w:rFonts w:hint="eastAsia" w:ascii="宋体" w:hAnsi="宋体"/>
          <w:b/>
          <w:sz w:val="18"/>
          <w:szCs w:val="16"/>
          <w:highlight w:val="none"/>
        </w:rPr>
      </w:pPr>
    </w:p>
    <w:p w14:paraId="114D533A">
      <w:pPr>
        <w:adjustRightInd w:val="0"/>
        <w:snapToGrid w:val="0"/>
        <w:spacing w:line="360" w:lineRule="exact"/>
        <w:rPr>
          <w:rFonts w:ascii="黑体" w:eastAsia="黑体"/>
          <w:b/>
          <w:sz w:val="24"/>
          <w:highlight w:val="none"/>
        </w:rPr>
      </w:pPr>
      <w:r>
        <w:rPr>
          <w:rFonts w:hint="eastAsia" w:ascii="黑体" w:eastAsia="黑体"/>
          <w:b/>
          <w:sz w:val="24"/>
          <w:highlight w:val="none"/>
        </w:rPr>
        <w:t>* 联合体协议书（格式，适用与否第二章参见投标人须知）</w:t>
      </w:r>
    </w:p>
    <w:p w14:paraId="3BF1BDD7">
      <w:pPr>
        <w:adjustRightInd w:val="0"/>
        <w:snapToGrid w:val="0"/>
        <w:rPr>
          <w:rFonts w:hint="eastAsia" w:ascii="宋体" w:hAnsi="宋体"/>
          <w:szCs w:val="21"/>
          <w:highlight w:val="none"/>
        </w:rPr>
      </w:pPr>
    </w:p>
    <w:p w14:paraId="6E36F3A4">
      <w:pPr>
        <w:adjustRightInd w:val="0"/>
        <w:snapToGrid w:val="0"/>
        <w:rPr>
          <w:rFonts w:hint="eastAsia" w:ascii="宋体" w:hAnsi="宋体"/>
          <w:szCs w:val="21"/>
          <w:highlight w:val="none"/>
        </w:rPr>
      </w:pPr>
    </w:p>
    <w:p w14:paraId="283213B6">
      <w:pPr>
        <w:adjustRightInd w:val="0"/>
        <w:snapToGrid w:val="0"/>
        <w:rPr>
          <w:rFonts w:hint="eastAsia" w:ascii="宋体" w:hAnsi="宋体"/>
          <w:szCs w:val="21"/>
          <w:highlight w:val="none"/>
        </w:rPr>
      </w:pPr>
    </w:p>
    <w:p w14:paraId="590D3C19">
      <w:pPr>
        <w:adjustRightInd w:val="0"/>
        <w:snapToGrid w:val="0"/>
        <w:spacing w:line="360" w:lineRule="exact"/>
        <w:ind w:firstLine="420"/>
        <w:rPr>
          <w:rFonts w:hint="eastAsia" w:ascii="宋体" w:hAnsi="宋体"/>
          <w:szCs w:val="21"/>
          <w:highlight w:val="none"/>
        </w:rPr>
      </w:pPr>
      <w:r>
        <w:rPr>
          <w:rFonts w:hint="eastAsia" w:ascii="宋体" w:hAnsi="宋体"/>
          <w:szCs w:val="21"/>
          <w:highlight w:val="none"/>
        </w:rPr>
        <w:t>我们      （所有成员单位名称）自愿组成      （联合体名称），共同参加（项目名称）货物招标第（包号）标包货物投标。现就联合体投标事宜订立如下协议。</w:t>
      </w:r>
    </w:p>
    <w:p w14:paraId="1D72DA20">
      <w:pPr>
        <w:adjustRightInd w:val="0"/>
        <w:snapToGrid w:val="0"/>
        <w:spacing w:line="360" w:lineRule="exact"/>
        <w:ind w:firstLine="420"/>
        <w:rPr>
          <w:rFonts w:hint="eastAsia" w:ascii="宋体" w:hAnsi="宋体"/>
          <w:szCs w:val="21"/>
          <w:highlight w:val="none"/>
        </w:rPr>
      </w:pPr>
      <w:r>
        <w:rPr>
          <w:rFonts w:hint="eastAsia" w:ascii="宋体" w:hAnsi="宋体"/>
          <w:szCs w:val="21"/>
          <w:highlight w:val="none"/>
        </w:rPr>
        <w:t>1、           （某成员单位名称）为         （联合体名称）牵头人。</w:t>
      </w:r>
    </w:p>
    <w:p w14:paraId="4D445BDF">
      <w:pPr>
        <w:adjustRightInd w:val="0"/>
        <w:snapToGrid w:val="0"/>
        <w:spacing w:line="360" w:lineRule="exact"/>
        <w:ind w:firstLine="420"/>
        <w:rPr>
          <w:rFonts w:hint="eastAsia" w:ascii="宋体" w:hAnsi="宋体"/>
          <w:szCs w:val="21"/>
          <w:highlight w:val="none"/>
        </w:rPr>
      </w:pPr>
      <w:r>
        <w:rPr>
          <w:rFonts w:hint="eastAsia" w:ascii="宋体" w:hAnsi="宋体"/>
          <w:szCs w:val="21"/>
          <w:highlight w:val="none"/>
        </w:rPr>
        <w:t>2、联合体牵头人合法代表联合体各成员负责本招标项目投标文件编制和合同谈判活动，并代表联合体提交和接收相关资料、信息及指示，并处理与之有关的一切事务，负责合同实施阶段的主办、组织和协调工作。</w:t>
      </w:r>
    </w:p>
    <w:p w14:paraId="5C4625D1">
      <w:pPr>
        <w:adjustRightInd w:val="0"/>
        <w:snapToGrid w:val="0"/>
        <w:spacing w:line="360" w:lineRule="exact"/>
        <w:ind w:firstLine="420"/>
        <w:rPr>
          <w:rFonts w:hint="eastAsia" w:ascii="宋体" w:hAnsi="宋体"/>
          <w:szCs w:val="21"/>
          <w:highlight w:val="none"/>
        </w:rPr>
      </w:pPr>
      <w:r>
        <w:rPr>
          <w:rFonts w:hint="eastAsia" w:ascii="宋体" w:hAnsi="宋体"/>
          <w:szCs w:val="21"/>
          <w:highlight w:val="none"/>
        </w:rPr>
        <w:t>3、联合体将严格按照招标文件的各项要求，递交投标文件，履行合同，并对外承担连带责任。</w:t>
      </w:r>
    </w:p>
    <w:p w14:paraId="19A92A56">
      <w:pPr>
        <w:adjustRightInd w:val="0"/>
        <w:snapToGrid w:val="0"/>
        <w:spacing w:line="360" w:lineRule="exact"/>
        <w:ind w:firstLine="420"/>
        <w:rPr>
          <w:rFonts w:hint="eastAsia" w:ascii="宋体" w:hAnsi="宋体"/>
          <w:szCs w:val="21"/>
          <w:highlight w:val="none"/>
        </w:rPr>
      </w:pPr>
      <w:r>
        <w:rPr>
          <w:rFonts w:hint="eastAsia" w:ascii="宋体" w:hAnsi="宋体"/>
          <w:szCs w:val="21"/>
          <w:highlight w:val="none"/>
        </w:rPr>
        <w:t>4、联合体各成员单位的职责分工如下：</w:t>
      </w:r>
    </w:p>
    <w:p w14:paraId="34ACED20">
      <w:pPr>
        <w:adjustRightInd w:val="0"/>
        <w:snapToGrid w:val="0"/>
        <w:spacing w:line="360" w:lineRule="exact"/>
        <w:ind w:firstLine="420"/>
        <w:rPr>
          <w:rFonts w:hint="eastAsia" w:ascii="宋体" w:hAnsi="宋体"/>
          <w:szCs w:val="21"/>
          <w:highlight w:val="none"/>
        </w:rPr>
      </w:pPr>
      <w:r>
        <w:rPr>
          <w:rFonts w:hint="eastAsia" w:ascii="宋体" w:hAnsi="宋体"/>
          <w:szCs w:val="21"/>
          <w:highlight w:val="none"/>
        </w:rPr>
        <w:t>5、本协议书自签署之日起生效，合同履行完毕后自动失效。</w:t>
      </w:r>
    </w:p>
    <w:p w14:paraId="0C9A01FE">
      <w:pPr>
        <w:adjustRightInd w:val="0"/>
        <w:snapToGrid w:val="0"/>
        <w:spacing w:line="360" w:lineRule="exact"/>
        <w:ind w:firstLine="420"/>
        <w:rPr>
          <w:rFonts w:hint="eastAsia" w:ascii="宋体" w:hAnsi="宋体"/>
          <w:szCs w:val="21"/>
          <w:highlight w:val="none"/>
        </w:rPr>
      </w:pPr>
      <w:r>
        <w:rPr>
          <w:rFonts w:hint="eastAsia" w:ascii="宋体" w:hAnsi="宋体"/>
          <w:szCs w:val="21"/>
          <w:highlight w:val="none"/>
        </w:rPr>
        <w:t>6、本协议书一式   份，联合体成员和招标人各执一份。</w:t>
      </w:r>
    </w:p>
    <w:p w14:paraId="78D67E44">
      <w:pPr>
        <w:adjustRightInd w:val="0"/>
        <w:snapToGrid w:val="0"/>
        <w:ind w:firstLine="420"/>
        <w:rPr>
          <w:rFonts w:hint="eastAsia" w:ascii="宋体" w:hAnsi="宋体"/>
          <w:szCs w:val="21"/>
          <w:highlight w:val="none"/>
        </w:rPr>
      </w:pPr>
    </w:p>
    <w:p w14:paraId="5F08827D">
      <w:pPr>
        <w:adjustRightInd w:val="0"/>
        <w:snapToGrid w:val="0"/>
        <w:ind w:firstLine="420"/>
        <w:rPr>
          <w:rFonts w:hint="eastAsia" w:ascii="宋体" w:hAnsi="宋体"/>
          <w:szCs w:val="21"/>
          <w:highlight w:val="none"/>
        </w:rPr>
      </w:pPr>
      <w:r>
        <w:rPr>
          <w:rFonts w:hint="eastAsia" w:ascii="宋体" w:hAnsi="宋体"/>
          <w:szCs w:val="21"/>
          <w:highlight w:val="none"/>
        </w:rPr>
        <w:t>注：本协议书由授权代表签字的，应附法定代表人签字的授权委托书。</w:t>
      </w:r>
    </w:p>
    <w:p w14:paraId="53BD568B">
      <w:pPr>
        <w:adjustRightInd w:val="0"/>
        <w:snapToGrid w:val="0"/>
        <w:ind w:firstLine="420"/>
        <w:rPr>
          <w:rFonts w:hint="eastAsia" w:ascii="宋体" w:hAnsi="宋体"/>
          <w:szCs w:val="21"/>
          <w:highlight w:val="none"/>
        </w:rPr>
      </w:pPr>
    </w:p>
    <w:p w14:paraId="2DF971A3">
      <w:pPr>
        <w:adjustRightInd w:val="0"/>
        <w:snapToGrid w:val="0"/>
        <w:ind w:firstLine="420"/>
        <w:rPr>
          <w:rFonts w:hint="eastAsia" w:ascii="宋体" w:hAnsi="宋体"/>
          <w:szCs w:val="21"/>
          <w:highlight w:val="none"/>
        </w:rPr>
      </w:pPr>
    </w:p>
    <w:p w14:paraId="146C3631">
      <w:pPr>
        <w:adjustRightInd w:val="0"/>
        <w:snapToGrid w:val="0"/>
        <w:ind w:firstLine="420"/>
        <w:rPr>
          <w:rFonts w:hint="eastAsia" w:ascii="宋体" w:hAnsi="宋体"/>
          <w:szCs w:val="21"/>
          <w:highlight w:val="none"/>
        </w:rPr>
      </w:pPr>
    </w:p>
    <w:p w14:paraId="27986521">
      <w:pPr>
        <w:adjustRightInd w:val="0"/>
        <w:snapToGrid w:val="0"/>
        <w:ind w:firstLine="424" w:firstLineChars="202"/>
        <w:rPr>
          <w:rFonts w:hint="eastAsia" w:ascii="宋体" w:hAnsi="宋体"/>
          <w:szCs w:val="21"/>
          <w:highlight w:val="none"/>
        </w:rPr>
      </w:pPr>
      <w:r>
        <w:rPr>
          <w:rFonts w:hint="eastAsia" w:ascii="宋体" w:hAnsi="宋体"/>
          <w:szCs w:val="21"/>
          <w:highlight w:val="none"/>
        </w:rPr>
        <w:t>牵头人名称：                                  （盖单位章）</w:t>
      </w:r>
    </w:p>
    <w:p w14:paraId="25AB86E9">
      <w:pPr>
        <w:adjustRightInd w:val="0"/>
        <w:snapToGrid w:val="0"/>
        <w:ind w:firstLine="424" w:firstLineChars="202"/>
        <w:rPr>
          <w:rFonts w:hint="eastAsia" w:ascii="宋体" w:hAnsi="宋体"/>
          <w:szCs w:val="21"/>
          <w:highlight w:val="none"/>
        </w:rPr>
      </w:pPr>
      <w:r>
        <w:rPr>
          <w:rFonts w:hint="eastAsia" w:ascii="宋体" w:hAnsi="宋体"/>
          <w:szCs w:val="21"/>
          <w:highlight w:val="none"/>
        </w:rPr>
        <w:t>法定代表人或其授权代表：                      （签字）</w:t>
      </w:r>
    </w:p>
    <w:p w14:paraId="10415A74">
      <w:pPr>
        <w:adjustRightInd w:val="0"/>
        <w:snapToGrid w:val="0"/>
        <w:ind w:firstLine="424" w:firstLineChars="202"/>
        <w:rPr>
          <w:rFonts w:hint="eastAsia" w:ascii="宋体" w:hAnsi="宋体"/>
          <w:szCs w:val="21"/>
          <w:highlight w:val="none"/>
        </w:rPr>
      </w:pPr>
    </w:p>
    <w:p w14:paraId="08E22B74">
      <w:pPr>
        <w:adjustRightInd w:val="0"/>
        <w:snapToGrid w:val="0"/>
        <w:ind w:firstLine="424" w:firstLineChars="202"/>
        <w:rPr>
          <w:rFonts w:hint="eastAsia" w:ascii="宋体" w:hAnsi="宋体"/>
          <w:szCs w:val="21"/>
          <w:highlight w:val="none"/>
        </w:rPr>
      </w:pPr>
      <w:r>
        <w:rPr>
          <w:rFonts w:hint="eastAsia" w:ascii="宋体" w:hAnsi="宋体"/>
          <w:szCs w:val="21"/>
          <w:highlight w:val="none"/>
        </w:rPr>
        <w:t>成员一名称：                                  （盖单位章）</w:t>
      </w:r>
    </w:p>
    <w:p w14:paraId="049A988A">
      <w:pPr>
        <w:adjustRightInd w:val="0"/>
        <w:snapToGrid w:val="0"/>
        <w:ind w:firstLine="424" w:firstLineChars="202"/>
        <w:rPr>
          <w:rFonts w:hint="eastAsia" w:ascii="宋体" w:hAnsi="宋体"/>
          <w:szCs w:val="21"/>
          <w:highlight w:val="none"/>
        </w:rPr>
      </w:pPr>
      <w:r>
        <w:rPr>
          <w:rFonts w:hint="eastAsia" w:ascii="宋体" w:hAnsi="宋体"/>
          <w:szCs w:val="21"/>
          <w:highlight w:val="none"/>
        </w:rPr>
        <w:t>法定代表人或其授权代表：                      （签字）</w:t>
      </w:r>
    </w:p>
    <w:p w14:paraId="187F7F48">
      <w:pPr>
        <w:adjustRightInd w:val="0"/>
        <w:snapToGrid w:val="0"/>
        <w:ind w:firstLine="424" w:firstLineChars="202"/>
        <w:rPr>
          <w:rFonts w:hint="eastAsia" w:ascii="宋体" w:hAnsi="宋体"/>
          <w:szCs w:val="21"/>
          <w:highlight w:val="none"/>
        </w:rPr>
      </w:pPr>
    </w:p>
    <w:p w14:paraId="0F3F4128">
      <w:pPr>
        <w:adjustRightInd w:val="0"/>
        <w:snapToGrid w:val="0"/>
        <w:ind w:firstLine="424" w:firstLineChars="202"/>
        <w:rPr>
          <w:rFonts w:hint="eastAsia" w:ascii="宋体" w:hAnsi="宋体"/>
          <w:szCs w:val="21"/>
          <w:highlight w:val="none"/>
        </w:rPr>
      </w:pPr>
      <w:r>
        <w:rPr>
          <w:rFonts w:hint="eastAsia" w:ascii="宋体" w:hAnsi="宋体"/>
          <w:szCs w:val="21"/>
          <w:highlight w:val="none"/>
        </w:rPr>
        <w:t>成员二名称：                                  （盖单位章）</w:t>
      </w:r>
    </w:p>
    <w:p w14:paraId="5AC178C7">
      <w:pPr>
        <w:adjustRightInd w:val="0"/>
        <w:snapToGrid w:val="0"/>
        <w:ind w:firstLine="424" w:firstLineChars="202"/>
        <w:rPr>
          <w:rFonts w:hint="eastAsia" w:ascii="宋体" w:hAnsi="宋体"/>
          <w:szCs w:val="21"/>
          <w:highlight w:val="none"/>
        </w:rPr>
      </w:pPr>
      <w:r>
        <w:rPr>
          <w:rFonts w:hint="eastAsia" w:ascii="宋体" w:hAnsi="宋体"/>
          <w:szCs w:val="21"/>
          <w:highlight w:val="none"/>
        </w:rPr>
        <w:t>法定代表人或其授权代表：                      （签字）</w:t>
      </w:r>
    </w:p>
    <w:p w14:paraId="43A51CEF">
      <w:pPr>
        <w:adjustRightInd w:val="0"/>
        <w:snapToGrid w:val="0"/>
        <w:ind w:firstLine="424" w:firstLineChars="202"/>
        <w:rPr>
          <w:rFonts w:hint="eastAsia" w:ascii="宋体" w:hAnsi="宋体"/>
          <w:szCs w:val="21"/>
          <w:highlight w:val="none"/>
        </w:rPr>
      </w:pPr>
    </w:p>
    <w:p w14:paraId="1CC9FB49">
      <w:pPr>
        <w:adjustRightInd w:val="0"/>
        <w:snapToGrid w:val="0"/>
        <w:ind w:firstLine="424" w:firstLineChars="202"/>
        <w:rPr>
          <w:rFonts w:hint="eastAsia" w:ascii="宋体" w:hAnsi="宋体"/>
          <w:szCs w:val="21"/>
          <w:highlight w:val="none"/>
        </w:rPr>
      </w:pPr>
      <w:r>
        <w:rPr>
          <w:rFonts w:hint="eastAsia" w:ascii="宋体" w:hAnsi="宋体"/>
          <w:szCs w:val="21"/>
          <w:highlight w:val="none"/>
        </w:rPr>
        <w:t>日期</w:t>
      </w:r>
    </w:p>
    <w:p w14:paraId="296C4721">
      <w:pPr>
        <w:adjustRightInd w:val="0"/>
        <w:snapToGrid w:val="0"/>
        <w:ind w:firstLine="424" w:firstLineChars="202"/>
        <w:rPr>
          <w:rFonts w:hint="eastAsia" w:ascii="宋体" w:hAnsi="宋体"/>
          <w:szCs w:val="21"/>
          <w:highlight w:val="none"/>
        </w:rPr>
      </w:pPr>
    </w:p>
    <w:p w14:paraId="4D285F47">
      <w:pPr>
        <w:adjustRightInd w:val="0"/>
        <w:snapToGrid w:val="0"/>
        <w:ind w:firstLine="5670" w:firstLineChars="2700"/>
        <w:rPr>
          <w:rFonts w:hint="eastAsia" w:ascii="宋体" w:hAnsi="宋体"/>
          <w:szCs w:val="21"/>
          <w:highlight w:val="none"/>
        </w:rPr>
      </w:pPr>
    </w:p>
    <w:p w14:paraId="71D5A4DC">
      <w:pPr>
        <w:autoSpaceDE w:val="0"/>
        <w:autoSpaceDN w:val="0"/>
        <w:adjustRightInd w:val="0"/>
        <w:snapToGrid w:val="0"/>
        <w:rPr>
          <w:rFonts w:ascii="黑体" w:eastAsia="黑体"/>
          <w:b/>
          <w:sz w:val="24"/>
          <w:highlight w:val="none"/>
        </w:rPr>
      </w:pPr>
    </w:p>
    <w:p w14:paraId="2BAFA38D">
      <w:pPr>
        <w:autoSpaceDE w:val="0"/>
        <w:autoSpaceDN w:val="0"/>
        <w:adjustRightInd w:val="0"/>
        <w:snapToGrid w:val="0"/>
        <w:rPr>
          <w:rFonts w:ascii="黑体" w:eastAsia="黑体"/>
          <w:b/>
          <w:sz w:val="24"/>
          <w:highlight w:val="none"/>
        </w:rPr>
      </w:pPr>
    </w:p>
    <w:p w14:paraId="187BAC67">
      <w:pPr>
        <w:autoSpaceDE w:val="0"/>
        <w:autoSpaceDN w:val="0"/>
        <w:adjustRightInd w:val="0"/>
        <w:snapToGrid w:val="0"/>
        <w:rPr>
          <w:rFonts w:ascii="黑体" w:eastAsia="黑体"/>
          <w:b/>
          <w:sz w:val="24"/>
          <w:highlight w:val="none"/>
        </w:rPr>
      </w:pPr>
    </w:p>
    <w:p w14:paraId="1B3E44F9">
      <w:pPr>
        <w:autoSpaceDE w:val="0"/>
        <w:autoSpaceDN w:val="0"/>
        <w:adjustRightInd w:val="0"/>
        <w:snapToGrid w:val="0"/>
        <w:rPr>
          <w:rFonts w:ascii="黑体" w:eastAsia="黑体"/>
          <w:b/>
          <w:sz w:val="24"/>
          <w:highlight w:val="none"/>
        </w:rPr>
      </w:pPr>
    </w:p>
    <w:p w14:paraId="6EC0B21A">
      <w:pPr>
        <w:autoSpaceDE w:val="0"/>
        <w:autoSpaceDN w:val="0"/>
        <w:adjustRightInd w:val="0"/>
        <w:snapToGrid w:val="0"/>
        <w:rPr>
          <w:rFonts w:ascii="黑体" w:eastAsia="黑体"/>
          <w:b/>
          <w:sz w:val="24"/>
          <w:highlight w:val="none"/>
        </w:rPr>
      </w:pPr>
    </w:p>
    <w:p w14:paraId="6C74054B">
      <w:pPr>
        <w:autoSpaceDE w:val="0"/>
        <w:autoSpaceDN w:val="0"/>
        <w:adjustRightInd w:val="0"/>
        <w:snapToGrid w:val="0"/>
        <w:rPr>
          <w:rFonts w:ascii="黑体" w:eastAsia="黑体"/>
          <w:b/>
          <w:sz w:val="24"/>
          <w:highlight w:val="none"/>
        </w:rPr>
      </w:pPr>
    </w:p>
    <w:p w14:paraId="6E77FEB8">
      <w:pPr>
        <w:autoSpaceDE w:val="0"/>
        <w:autoSpaceDN w:val="0"/>
        <w:adjustRightInd w:val="0"/>
        <w:snapToGrid w:val="0"/>
        <w:rPr>
          <w:rFonts w:ascii="黑体" w:eastAsia="黑体"/>
          <w:b/>
          <w:sz w:val="24"/>
          <w:highlight w:val="none"/>
        </w:rPr>
      </w:pPr>
    </w:p>
    <w:p w14:paraId="5148F4CF">
      <w:pPr>
        <w:autoSpaceDE w:val="0"/>
        <w:autoSpaceDN w:val="0"/>
        <w:adjustRightInd w:val="0"/>
        <w:snapToGrid w:val="0"/>
        <w:rPr>
          <w:rFonts w:ascii="黑体" w:eastAsia="黑体"/>
          <w:b/>
          <w:sz w:val="24"/>
          <w:highlight w:val="none"/>
        </w:rPr>
      </w:pPr>
    </w:p>
    <w:p w14:paraId="1525E007">
      <w:pPr>
        <w:autoSpaceDE w:val="0"/>
        <w:autoSpaceDN w:val="0"/>
        <w:adjustRightInd w:val="0"/>
        <w:snapToGrid w:val="0"/>
        <w:rPr>
          <w:rFonts w:ascii="黑体" w:eastAsia="黑体"/>
          <w:b/>
          <w:sz w:val="24"/>
          <w:highlight w:val="none"/>
        </w:rPr>
      </w:pPr>
    </w:p>
    <w:p w14:paraId="693336F8">
      <w:pPr>
        <w:autoSpaceDE w:val="0"/>
        <w:autoSpaceDN w:val="0"/>
        <w:adjustRightInd w:val="0"/>
        <w:snapToGrid w:val="0"/>
        <w:rPr>
          <w:rFonts w:ascii="黑体" w:eastAsia="黑体"/>
          <w:b/>
          <w:sz w:val="24"/>
          <w:highlight w:val="none"/>
        </w:rPr>
      </w:pPr>
    </w:p>
    <w:p w14:paraId="4013498A">
      <w:pPr>
        <w:autoSpaceDE w:val="0"/>
        <w:autoSpaceDN w:val="0"/>
        <w:adjustRightInd w:val="0"/>
        <w:snapToGrid w:val="0"/>
        <w:rPr>
          <w:rFonts w:ascii="黑体" w:eastAsia="黑体"/>
          <w:b/>
          <w:sz w:val="24"/>
          <w:highlight w:val="none"/>
        </w:rPr>
      </w:pPr>
    </w:p>
    <w:p w14:paraId="17A5ADD0">
      <w:pPr>
        <w:autoSpaceDE w:val="0"/>
        <w:autoSpaceDN w:val="0"/>
        <w:adjustRightInd w:val="0"/>
        <w:snapToGrid w:val="0"/>
        <w:rPr>
          <w:rFonts w:ascii="黑体" w:eastAsia="黑体"/>
          <w:b/>
          <w:sz w:val="24"/>
          <w:highlight w:val="none"/>
        </w:rPr>
      </w:pPr>
    </w:p>
    <w:p w14:paraId="5228895B">
      <w:pPr>
        <w:widowControl/>
        <w:spacing w:line="360" w:lineRule="auto"/>
        <w:rPr>
          <w:b/>
          <w:sz w:val="24"/>
          <w:highlight w:val="none"/>
        </w:rPr>
      </w:pPr>
      <w:r>
        <w:rPr>
          <w:rFonts w:hint="eastAsia"/>
          <w:b/>
          <w:sz w:val="24"/>
          <w:highlight w:val="none"/>
        </w:rPr>
        <w:t>3.</w:t>
      </w:r>
      <w:bookmarkStart w:id="185" w:name="_Toc485818858"/>
      <w:bookmarkStart w:id="186" w:name="_Toc485818857"/>
      <w:r>
        <w:rPr>
          <w:rFonts w:hint="eastAsia"/>
          <w:b/>
          <w:sz w:val="24"/>
          <w:highlight w:val="none"/>
        </w:rPr>
        <w:t xml:space="preserve"> 投标人需提供近三年内（自招标文件发布之日起前三年）投标单位在中国裁判文书网（http://wenshu.court.gov.cn/）无行贿犯罪档案的查询结果截图和其法定代表人在中国裁判文书网无行贿犯罪档案的查询结果截图。</w:t>
      </w:r>
    </w:p>
    <w:p w14:paraId="4A4E118E">
      <w:pPr>
        <w:autoSpaceDE w:val="0"/>
        <w:autoSpaceDN w:val="0"/>
        <w:adjustRightInd w:val="0"/>
        <w:snapToGrid w:val="0"/>
        <w:spacing w:line="360" w:lineRule="auto"/>
        <w:rPr>
          <w:b/>
          <w:sz w:val="24"/>
          <w:highlight w:val="none"/>
        </w:rPr>
      </w:pPr>
      <w:r>
        <w:rPr>
          <w:rFonts w:hint="eastAsia"/>
          <w:b/>
          <w:sz w:val="24"/>
          <w:highlight w:val="none"/>
        </w:rPr>
        <w:t>4.</w:t>
      </w:r>
      <w:bookmarkEnd w:id="185"/>
      <w:r>
        <w:rPr>
          <w:rFonts w:hint="eastAsia"/>
          <w:b/>
          <w:sz w:val="24"/>
          <w:highlight w:val="none"/>
        </w:rPr>
        <w:t xml:space="preserve"> 投标人需提供投标单位在国家企业信用信息公示系统（www.gsxt.gov.cn）针对“严重违法失信企业名单”和“经营异常名录”的两份查询结果截图。</w:t>
      </w:r>
    </w:p>
    <w:p w14:paraId="6A82B6EA">
      <w:pPr>
        <w:snapToGrid w:val="0"/>
        <w:spacing w:line="360" w:lineRule="auto"/>
        <w:rPr>
          <w:b/>
          <w:sz w:val="24"/>
          <w:highlight w:val="none"/>
        </w:rPr>
      </w:pPr>
      <w:r>
        <w:rPr>
          <w:rFonts w:hint="eastAsia"/>
          <w:b/>
          <w:sz w:val="24"/>
          <w:highlight w:val="none"/>
        </w:rPr>
        <w:t>5．投标人需提供投标单位在“信用中国”网站（www.creditchina.gov.cn）或各级信用信息共享平台中列入失信被执行人名单信息的查询结果截图。</w:t>
      </w:r>
    </w:p>
    <w:p w14:paraId="17307064">
      <w:pPr>
        <w:widowControl/>
        <w:jc w:val="left"/>
        <w:rPr>
          <w:kern w:val="0"/>
          <w:sz w:val="20"/>
          <w:szCs w:val="20"/>
          <w:highlight w:val="none"/>
        </w:rPr>
      </w:pPr>
      <w:r>
        <w:rPr>
          <w:highlight w:val="none"/>
        </w:rPr>
        <w:br w:type="page"/>
      </w:r>
    </w:p>
    <w:p w14:paraId="25A1A311">
      <w:pPr>
        <w:pStyle w:val="44"/>
        <w:ind w:firstLine="400"/>
        <w:rPr>
          <w:highlight w:val="none"/>
        </w:rPr>
      </w:pPr>
    </w:p>
    <w:tbl>
      <w:tblPr>
        <w:tblStyle w:val="45"/>
        <w:tblW w:w="0" w:type="auto"/>
        <w:tblInd w:w="0" w:type="dxa"/>
        <w:tblLayout w:type="autofit"/>
        <w:tblCellMar>
          <w:top w:w="0" w:type="dxa"/>
          <w:left w:w="108" w:type="dxa"/>
          <w:bottom w:w="0" w:type="dxa"/>
          <w:right w:w="108" w:type="dxa"/>
        </w:tblCellMar>
      </w:tblPr>
      <w:tblGrid>
        <w:gridCol w:w="8640"/>
      </w:tblGrid>
      <w:tr w14:paraId="3F5588FB">
        <w:tblPrEx>
          <w:tblCellMar>
            <w:top w:w="0" w:type="dxa"/>
            <w:left w:w="108" w:type="dxa"/>
            <w:bottom w:w="0" w:type="dxa"/>
            <w:right w:w="108" w:type="dxa"/>
          </w:tblCellMar>
        </w:tblPrEx>
        <w:tc>
          <w:tcPr>
            <w:tcW w:w="8640" w:type="dxa"/>
            <w:shd w:val="clear" w:color="auto" w:fill="FFFFFF"/>
          </w:tcPr>
          <w:p w14:paraId="74DEF120">
            <w:pPr>
              <w:autoSpaceDE w:val="0"/>
              <w:autoSpaceDN w:val="0"/>
              <w:adjustRightInd w:val="0"/>
              <w:snapToGrid w:val="0"/>
              <w:spacing w:line="360" w:lineRule="auto"/>
              <w:rPr>
                <w:rFonts w:hint="eastAsia" w:ascii="宋体" w:hAnsi="宋体"/>
                <w:b/>
                <w:sz w:val="24"/>
                <w:highlight w:val="none"/>
              </w:rPr>
            </w:pPr>
            <w:r>
              <w:rPr>
                <w:rFonts w:ascii="黑体" w:eastAsia="黑体"/>
                <w:b/>
                <w:sz w:val="24"/>
                <w:highlight w:val="none"/>
              </w:rPr>
              <w:br w:type="page"/>
            </w:r>
            <w:r>
              <w:rPr>
                <w:rFonts w:hint="eastAsia" w:ascii="宋体" w:hAnsi="宋体"/>
                <w:b/>
                <w:sz w:val="24"/>
                <w:highlight w:val="none"/>
              </w:rPr>
              <w:t>6.</w:t>
            </w:r>
            <w:r>
              <w:rPr>
                <w:rFonts w:ascii="宋体" w:hAnsi="宋体"/>
                <w:b/>
                <w:sz w:val="24"/>
                <w:highlight w:val="none"/>
              </w:rPr>
              <w:t xml:space="preserve"> “</w:t>
            </w:r>
            <w:r>
              <w:rPr>
                <w:rFonts w:hint="eastAsia" w:ascii="宋体" w:hAnsi="宋体"/>
                <w:b/>
                <w:sz w:val="24"/>
                <w:highlight w:val="none"/>
              </w:rPr>
              <w:t>重法纪、</w:t>
            </w:r>
            <w:r>
              <w:rPr>
                <w:rFonts w:ascii="宋体" w:hAnsi="宋体"/>
                <w:b/>
                <w:sz w:val="24"/>
                <w:highlight w:val="none"/>
              </w:rPr>
              <w:t xml:space="preserve"> </w:t>
            </w:r>
            <w:r>
              <w:rPr>
                <w:rFonts w:hint="eastAsia" w:ascii="宋体" w:hAnsi="宋体"/>
                <w:b/>
                <w:sz w:val="24"/>
                <w:highlight w:val="none"/>
              </w:rPr>
              <w:t>讲诚信</w:t>
            </w:r>
            <w:r>
              <w:rPr>
                <w:rFonts w:ascii="宋体" w:hAnsi="宋体"/>
                <w:b/>
                <w:sz w:val="24"/>
                <w:highlight w:val="none"/>
              </w:rPr>
              <w:t xml:space="preserve">” </w:t>
            </w:r>
            <w:r>
              <w:rPr>
                <w:rFonts w:hint="eastAsia" w:ascii="宋体" w:hAnsi="宋体"/>
                <w:b/>
                <w:sz w:val="24"/>
                <w:highlight w:val="none"/>
              </w:rPr>
              <w:t>承诺函</w:t>
            </w:r>
          </w:p>
          <w:p w14:paraId="164AFBC8">
            <w:pPr>
              <w:topLinePunct/>
              <w:spacing w:before="120" w:beforeLines="50" w:after="120" w:afterLines="50" w:line="360" w:lineRule="exact"/>
              <w:jc w:val="center"/>
              <w:rPr>
                <w:b/>
                <w:color w:val="000000"/>
                <w:sz w:val="30"/>
                <w:szCs w:val="30"/>
                <w:highlight w:val="none"/>
              </w:rPr>
            </w:pPr>
            <w:r>
              <w:rPr>
                <w:b/>
                <w:color w:val="000000"/>
                <w:sz w:val="30"/>
                <w:szCs w:val="30"/>
                <w:highlight w:val="none"/>
              </w:rPr>
              <w:t>“</w:t>
            </w:r>
            <w:r>
              <w:rPr>
                <w:rFonts w:hint="eastAsia" w:cs="宋体"/>
                <w:b/>
                <w:color w:val="000000"/>
                <w:sz w:val="30"/>
                <w:szCs w:val="30"/>
                <w:highlight w:val="none"/>
              </w:rPr>
              <w:t>重法纪、</w:t>
            </w:r>
            <w:r>
              <w:rPr>
                <w:b/>
                <w:color w:val="000000"/>
                <w:sz w:val="30"/>
                <w:szCs w:val="30"/>
                <w:highlight w:val="none"/>
              </w:rPr>
              <w:t xml:space="preserve"> </w:t>
            </w:r>
            <w:r>
              <w:rPr>
                <w:rFonts w:hint="eastAsia" w:cs="宋体"/>
                <w:b/>
                <w:color w:val="000000"/>
                <w:sz w:val="30"/>
                <w:szCs w:val="30"/>
                <w:highlight w:val="none"/>
              </w:rPr>
              <w:t>讲诚信</w:t>
            </w:r>
            <w:r>
              <w:rPr>
                <w:b/>
                <w:color w:val="000000"/>
                <w:sz w:val="30"/>
                <w:szCs w:val="30"/>
                <w:highlight w:val="none"/>
              </w:rPr>
              <w:t xml:space="preserve">” </w:t>
            </w:r>
            <w:r>
              <w:rPr>
                <w:rFonts w:hint="eastAsia" w:cs="宋体"/>
                <w:b/>
                <w:color w:val="000000"/>
                <w:sz w:val="30"/>
                <w:szCs w:val="30"/>
                <w:highlight w:val="none"/>
              </w:rPr>
              <w:t>承诺函</w:t>
            </w:r>
          </w:p>
          <w:p w14:paraId="4C16E9CB">
            <w:pPr>
              <w:topLinePunct/>
              <w:spacing w:line="360" w:lineRule="exact"/>
              <w:rPr>
                <w:rFonts w:hint="eastAsia" w:ascii="宋体" w:hAnsi="宋体"/>
                <w:color w:val="000000"/>
                <w:sz w:val="24"/>
                <w:highlight w:val="none"/>
              </w:rPr>
            </w:pPr>
            <w:r>
              <w:rPr>
                <w:rFonts w:hint="eastAsia" w:ascii="宋体" w:hAnsi="宋体" w:cs="宋体"/>
                <w:color w:val="000000"/>
                <w:sz w:val="24"/>
                <w:highlight w:val="none"/>
                <w:u w:val="single"/>
              </w:rPr>
              <w:t>(招标人名称)</w:t>
            </w:r>
            <w:r>
              <w:rPr>
                <w:rFonts w:hint="eastAsia" w:ascii="宋体" w:hAnsi="宋体" w:cs="宋体"/>
                <w:color w:val="000000"/>
                <w:sz w:val="24"/>
                <w:highlight w:val="none"/>
              </w:rPr>
              <w:t>：</w:t>
            </w:r>
          </w:p>
          <w:p w14:paraId="3F1E7465">
            <w:pPr>
              <w:topLinePunct/>
              <w:spacing w:line="360" w:lineRule="exact"/>
              <w:ind w:firstLine="420"/>
              <w:rPr>
                <w:rFonts w:hint="eastAsia" w:ascii="宋体" w:hAnsi="宋体"/>
                <w:color w:val="000000"/>
                <w:sz w:val="24"/>
                <w:highlight w:val="none"/>
              </w:rPr>
            </w:pPr>
            <w:r>
              <w:rPr>
                <w:rFonts w:hint="eastAsia" w:ascii="宋体" w:hAnsi="宋体" w:cs="宋体"/>
                <w:color w:val="000000"/>
                <w:sz w:val="24"/>
                <w:highlight w:val="none"/>
              </w:rPr>
              <w:t>为积极配合内蒙古电力</w:t>
            </w:r>
            <w:r>
              <w:rPr>
                <w:rFonts w:ascii="宋体" w:hAnsi="宋体"/>
                <w:color w:val="000000"/>
                <w:sz w:val="24"/>
                <w:highlight w:val="none"/>
              </w:rPr>
              <w:t>(</w:t>
            </w:r>
            <w:r>
              <w:rPr>
                <w:rFonts w:hint="eastAsia" w:ascii="宋体" w:hAnsi="宋体" w:cs="宋体"/>
                <w:color w:val="000000"/>
                <w:sz w:val="24"/>
                <w:highlight w:val="none"/>
              </w:rPr>
              <w:t>集团</w:t>
            </w:r>
            <w:r>
              <w:rPr>
                <w:rFonts w:ascii="宋体" w:hAnsi="宋体"/>
                <w:color w:val="000000"/>
                <w:sz w:val="24"/>
                <w:highlight w:val="none"/>
              </w:rPr>
              <w:t>)</w:t>
            </w:r>
            <w:r>
              <w:rPr>
                <w:rFonts w:hint="eastAsia" w:ascii="宋体" w:hAnsi="宋体" w:cs="宋体"/>
                <w:color w:val="000000"/>
                <w:sz w:val="24"/>
                <w:highlight w:val="none"/>
              </w:rPr>
              <w:t>有限责任公司防范和遏制招投标活动中不公平竞争和违规违纪行为的发生，</w:t>
            </w:r>
            <w:r>
              <w:rPr>
                <w:rFonts w:ascii="宋体" w:hAnsi="宋体"/>
                <w:color w:val="000000"/>
                <w:sz w:val="24"/>
                <w:highlight w:val="none"/>
              </w:rPr>
              <w:t xml:space="preserve"> </w:t>
            </w:r>
            <w:r>
              <w:rPr>
                <w:rFonts w:hint="eastAsia" w:ascii="宋体" w:hAnsi="宋体" w:cs="宋体"/>
                <w:color w:val="000000"/>
                <w:sz w:val="24"/>
                <w:highlight w:val="none"/>
              </w:rPr>
              <w:t>确保招标工作公平、</w:t>
            </w:r>
            <w:r>
              <w:rPr>
                <w:rFonts w:ascii="宋体" w:hAnsi="宋体"/>
                <w:color w:val="000000"/>
                <w:sz w:val="24"/>
                <w:highlight w:val="none"/>
              </w:rPr>
              <w:t xml:space="preserve"> </w:t>
            </w:r>
            <w:r>
              <w:rPr>
                <w:rFonts w:hint="eastAsia" w:ascii="宋体" w:hAnsi="宋体" w:cs="宋体"/>
                <w:color w:val="000000"/>
                <w:sz w:val="24"/>
                <w:highlight w:val="none"/>
              </w:rPr>
              <w:t>公正、</w:t>
            </w:r>
            <w:r>
              <w:rPr>
                <w:rFonts w:ascii="宋体" w:hAnsi="宋体"/>
                <w:color w:val="000000"/>
                <w:sz w:val="24"/>
                <w:highlight w:val="none"/>
              </w:rPr>
              <w:t xml:space="preserve"> </w:t>
            </w:r>
            <w:r>
              <w:rPr>
                <w:rFonts w:hint="eastAsia" w:ascii="宋体" w:hAnsi="宋体" w:cs="宋体"/>
                <w:color w:val="000000"/>
                <w:sz w:val="24"/>
                <w:highlight w:val="none"/>
              </w:rPr>
              <w:t>公开、</w:t>
            </w:r>
            <w:r>
              <w:rPr>
                <w:rFonts w:ascii="宋体" w:hAnsi="宋体"/>
                <w:color w:val="000000"/>
                <w:sz w:val="24"/>
                <w:highlight w:val="none"/>
              </w:rPr>
              <w:t xml:space="preserve"> </w:t>
            </w:r>
            <w:r>
              <w:rPr>
                <w:rFonts w:hint="eastAsia" w:ascii="宋体" w:hAnsi="宋体" w:cs="宋体"/>
                <w:color w:val="000000"/>
                <w:sz w:val="24"/>
                <w:highlight w:val="none"/>
              </w:rPr>
              <w:t>有序进行，我公司在参与贵公司</w:t>
            </w:r>
            <w:r>
              <w:rPr>
                <w:rFonts w:hint="eastAsia" w:ascii="宋体" w:hAnsi="宋体" w:cs="宋体"/>
                <w:color w:val="000000"/>
                <w:sz w:val="24"/>
                <w:highlight w:val="none"/>
                <w:u w:val="single"/>
              </w:rPr>
              <w:t>（批次名称）</w:t>
            </w:r>
            <w:r>
              <w:rPr>
                <w:rFonts w:hint="eastAsia" w:ascii="宋体" w:hAnsi="宋体" w:cs="宋体"/>
                <w:color w:val="000000"/>
                <w:sz w:val="24"/>
                <w:highlight w:val="none"/>
              </w:rPr>
              <w:t>招标活动中，</w:t>
            </w:r>
            <w:r>
              <w:rPr>
                <w:rFonts w:ascii="宋体" w:hAnsi="宋体"/>
                <w:color w:val="000000"/>
                <w:sz w:val="24"/>
                <w:highlight w:val="none"/>
              </w:rPr>
              <w:t xml:space="preserve"> </w:t>
            </w:r>
            <w:r>
              <w:rPr>
                <w:rFonts w:hint="eastAsia" w:ascii="宋体" w:hAnsi="宋体" w:cs="宋体"/>
                <w:color w:val="000000"/>
                <w:sz w:val="24"/>
                <w:highlight w:val="none"/>
              </w:rPr>
              <w:t>保证自觉遵守《中华人民共和国招标投标法》、《中华人民共和国招标投标法实施条例》</w:t>
            </w:r>
            <w:r>
              <w:rPr>
                <w:rFonts w:ascii="宋体" w:hAnsi="宋体"/>
                <w:color w:val="000000"/>
                <w:sz w:val="24"/>
                <w:highlight w:val="none"/>
              </w:rPr>
              <w:t xml:space="preserve"> </w:t>
            </w:r>
            <w:r>
              <w:rPr>
                <w:rFonts w:hint="eastAsia" w:ascii="宋体" w:hAnsi="宋体" w:cs="宋体"/>
                <w:color w:val="000000"/>
                <w:sz w:val="24"/>
                <w:highlight w:val="none"/>
              </w:rPr>
              <w:t>等国家法律法规以及廉洁自律有关规章制度，</w:t>
            </w:r>
            <w:r>
              <w:rPr>
                <w:rFonts w:ascii="宋体" w:hAnsi="宋体"/>
                <w:color w:val="000000"/>
                <w:sz w:val="24"/>
                <w:highlight w:val="none"/>
              </w:rPr>
              <w:t xml:space="preserve"> </w:t>
            </w:r>
            <w:r>
              <w:rPr>
                <w:rFonts w:hint="eastAsia" w:ascii="宋体" w:hAnsi="宋体" w:cs="宋体"/>
                <w:color w:val="000000"/>
                <w:sz w:val="24"/>
                <w:highlight w:val="none"/>
              </w:rPr>
              <w:t>并向贵公司承诺如下事项：</w:t>
            </w:r>
          </w:p>
          <w:p w14:paraId="1B1D7075">
            <w:pPr>
              <w:topLinePunct/>
              <w:spacing w:line="360" w:lineRule="exact"/>
              <w:ind w:firstLine="420"/>
              <w:rPr>
                <w:rFonts w:hint="eastAsia" w:ascii="宋体" w:hAnsi="宋体"/>
                <w:color w:val="000000"/>
                <w:sz w:val="24"/>
                <w:highlight w:val="none"/>
              </w:rPr>
            </w:pPr>
            <w:r>
              <w:rPr>
                <w:rFonts w:ascii="宋体" w:hAnsi="宋体"/>
                <w:color w:val="000000"/>
                <w:sz w:val="24"/>
                <w:highlight w:val="none"/>
              </w:rPr>
              <w:t xml:space="preserve">1. </w:t>
            </w:r>
            <w:r>
              <w:rPr>
                <w:rFonts w:hint="eastAsia" w:ascii="宋体" w:hAnsi="宋体" w:cs="宋体"/>
                <w:color w:val="000000"/>
                <w:sz w:val="24"/>
                <w:highlight w:val="none"/>
              </w:rPr>
              <w:t>不以任何形式通过社会上的“代理”、“中介”、“掮客”</w:t>
            </w:r>
            <w:r>
              <w:rPr>
                <w:rFonts w:ascii="宋体" w:hAnsi="宋体"/>
                <w:color w:val="000000"/>
                <w:sz w:val="24"/>
                <w:highlight w:val="none"/>
              </w:rPr>
              <w:t xml:space="preserve"> </w:t>
            </w:r>
            <w:r>
              <w:rPr>
                <w:rFonts w:hint="eastAsia" w:ascii="宋体" w:hAnsi="宋体" w:cs="宋体"/>
                <w:color w:val="000000"/>
                <w:sz w:val="24"/>
                <w:highlight w:val="none"/>
              </w:rPr>
              <w:t>等采取不正当手段谋取中标；</w:t>
            </w:r>
          </w:p>
          <w:p w14:paraId="21B055AD">
            <w:pPr>
              <w:topLinePunct/>
              <w:spacing w:line="360" w:lineRule="exact"/>
              <w:ind w:firstLine="420"/>
              <w:rPr>
                <w:rFonts w:hint="eastAsia" w:ascii="宋体" w:hAnsi="宋体"/>
                <w:color w:val="000000"/>
                <w:sz w:val="24"/>
                <w:highlight w:val="none"/>
              </w:rPr>
            </w:pPr>
            <w:r>
              <w:rPr>
                <w:rFonts w:ascii="宋体" w:hAnsi="宋体"/>
                <w:color w:val="000000"/>
                <w:sz w:val="24"/>
                <w:highlight w:val="none"/>
              </w:rPr>
              <w:t xml:space="preserve">2. </w:t>
            </w:r>
            <w:r>
              <w:rPr>
                <w:rFonts w:hint="eastAsia" w:ascii="宋体" w:hAnsi="宋体" w:cs="宋体"/>
                <w:color w:val="000000"/>
                <w:sz w:val="24"/>
                <w:highlight w:val="none"/>
              </w:rPr>
              <w:t>不以任何形式打着领导及其亲友旗号或冒充领导及其亲友等采取不正当手段谋取中标；</w:t>
            </w:r>
          </w:p>
          <w:p w14:paraId="558620A6">
            <w:pPr>
              <w:topLinePunct/>
              <w:spacing w:line="360" w:lineRule="exact"/>
              <w:ind w:firstLine="420"/>
              <w:rPr>
                <w:rFonts w:hint="eastAsia" w:ascii="宋体" w:hAnsi="宋体"/>
                <w:color w:val="000000"/>
                <w:sz w:val="24"/>
                <w:highlight w:val="none"/>
              </w:rPr>
            </w:pPr>
            <w:r>
              <w:rPr>
                <w:rFonts w:ascii="宋体" w:hAnsi="宋体"/>
                <w:color w:val="000000"/>
                <w:sz w:val="24"/>
                <w:highlight w:val="none"/>
              </w:rPr>
              <w:t xml:space="preserve">3. </w:t>
            </w:r>
            <w:r>
              <w:rPr>
                <w:rFonts w:hint="eastAsia" w:ascii="宋体" w:hAnsi="宋体" w:cs="宋体"/>
                <w:color w:val="000000"/>
                <w:sz w:val="24"/>
                <w:highlight w:val="none"/>
              </w:rPr>
              <w:t>不以任何名义向参与招标、</w:t>
            </w:r>
            <w:r>
              <w:rPr>
                <w:rFonts w:ascii="宋体" w:hAnsi="宋体"/>
                <w:color w:val="000000"/>
                <w:sz w:val="24"/>
                <w:highlight w:val="none"/>
              </w:rPr>
              <w:t xml:space="preserve"> </w:t>
            </w:r>
            <w:r>
              <w:rPr>
                <w:rFonts w:hint="eastAsia" w:ascii="宋体" w:hAnsi="宋体" w:cs="宋体"/>
                <w:color w:val="000000"/>
                <w:sz w:val="24"/>
                <w:highlight w:val="none"/>
              </w:rPr>
              <w:t>评标工作的有关人员赠送回扣、</w:t>
            </w:r>
            <w:r>
              <w:rPr>
                <w:rFonts w:ascii="宋体" w:hAnsi="宋体"/>
                <w:color w:val="000000"/>
                <w:sz w:val="24"/>
                <w:highlight w:val="none"/>
              </w:rPr>
              <w:t xml:space="preserve"> </w:t>
            </w:r>
            <w:r>
              <w:rPr>
                <w:rFonts w:hint="eastAsia" w:ascii="宋体" w:hAnsi="宋体" w:cs="宋体"/>
                <w:color w:val="000000"/>
                <w:sz w:val="24"/>
                <w:highlight w:val="none"/>
              </w:rPr>
              <w:t>红包、</w:t>
            </w:r>
            <w:r>
              <w:rPr>
                <w:rFonts w:ascii="宋体" w:hAnsi="宋体"/>
                <w:color w:val="000000"/>
                <w:sz w:val="24"/>
                <w:highlight w:val="none"/>
              </w:rPr>
              <w:t xml:space="preserve"> </w:t>
            </w:r>
            <w:r>
              <w:rPr>
                <w:rFonts w:hint="eastAsia" w:ascii="宋体" w:hAnsi="宋体" w:cs="宋体"/>
                <w:color w:val="000000"/>
                <w:sz w:val="24"/>
                <w:highlight w:val="none"/>
              </w:rPr>
              <w:t>礼金、</w:t>
            </w:r>
            <w:r>
              <w:rPr>
                <w:rFonts w:ascii="宋体" w:hAnsi="宋体"/>
                <w:color w:val="000000"/>
                <w:sz w:val="24"/>
                <w:highlight w:val="none"/>
              </w:rPr>
              <w:t xml:space="preserve"> </w:t>
            </w:r>
            <w:r>
              <w:rPr>
                <w:rFonts w:hint="eastAsia" w:ascii="宋体" w:hAnsi="宋体" w:cs="宋体"/>
                <w:color w:val="000000"/>
                <w:sz w:val="24"/>
                <w:highlight w:val="none"/>
              </w:rPr>
              <w:t>购物卡、</w:t>
            </w:r>
            <w:r>
              <w:rPr>
                <w:rFonts w:ascii="宋体" w:hAnsi="宋体"/>
                <w:color w:val="000000"/>
                <w:sz w:val="24"/>
                <w:highlight w:val="none"/>
              </w:rPr>
              <w:t xml:space="preserve"> </w:t>
            </w:r>
            <w:r>
              <w:rPr>
                <w:rFonts w:hint="eastAsia" w:ascii="宋体" w:hAnsi="宋体" w:cs="宋体"/>
                <w:color w:val="000000"/>
                <w:sz w:val="24"/>
                <w:highlight w:val="none"/>
              </w:rPr>
              <w:t>有价证券、</w:t>
            </w:r>
            <w:r>
              <w:rPr>
                <w:rFonts w:ascii="宋体" w:hAnsi="宋体"/>
                <w:color w:val="000000"/>
                <w:sz w:val="24"/>
                <w:highlight w:val="none"/>
              </w:rPr>
              <w:t xml:space="preserve"> </w:t>
            </w:r>
            <w:r>
              <w:rPr>
                <w:rFonts w:hint="eastAsia" w:ascii="宋体" w:hAnsi="宋体" w:cs="宋体"/>
                <w:color w:val="000000"/>
                <w:sz w:val="24"/>
                <w:highlight w:val="none"/>
              </w:rPr>
              <w:t>贵重物品和好处费、</w:t>
            </w:r>
            <w:r>
              <w:rPr>
                <w:rFonts w:ascii="宋体" w:hAnsi="宋体"/>
                <w:color w:val="000000"/>
                <w:sz w:val="24"/>
                <w:highlight w:val="none"/>
              </w:rPr>
              <w:t xml:space="preserve"> </w:t>
            </w:r>
            <w:r>
              <w:rPr>
                <w:rFonts w:hint="eastAsia" w:ascii="宋体" w:hAnsi="宋体" w:cs="宋体"/>
                <w:color w:val="000000"/>
                <w:sz w:val="24"/>
                <w:highlight w:val="none"/>
              </w:rPr>
              <w:t>感谢费等；</w:t>
            </w:r>
            <w:r>
              <w:rPr>
                <w:rFonts w:ascii="宋体" w:hAnsi="宋体"/>
                <w:color w:val="000000"/>
                <w:sz w:val="24"/>
                <w:highlight w:val="none"/>
              </w:rPr>
              <w:t xml:space="preserve"> </w:t>
            </w:r>
            <w:r>
              <w:rPr>
                <w:rFonts w:hint="eastAsia" w:ascii="宋体" w:hAnsi="宋体" w:cs="宋体"/>
                <w:color w:val="000000"/>
                <w:sz w:val="24"/>
                <w:highlight w:val="none"/>
              </w:rPr>
              <w:t>不以任何名义向参与招标、评标工作的有关人员提供高消费宴请及娱乐活动；</w:t>
            </w:r>
          </w:p>
          <w:p w14:paraId="4A0FCB51">
            <w:pPr>
              <w:topLinePunct/>
              <w:spacing w:line="360" w:lineRule="exact"/>
              <w:ind w:firstLine="420"/>
              <w:rPr>
                <w:rFonts w:hint="eastAsia" w:ascii="宋体" w:hAnsi="宋体"/>
                <w:color w:val="000000"/>
                <w:sz w:val="24"/>
                <w:highlight w:val="none"/>
              </w:rPr>
            </w:pPr>
            <w:r>
              <w:rPr>
                <w:rFonts w:ascii="宋体" w:hAnsi="宋体"/>
                <w:color w:val="000000"/>
                <w:sz w:val="24"/>
                <w:highlight w:val="none"/>
              </w:rPr>
              <w:t xml:space="preserve">4. </w:t>
            </w:r>
            <w:r>
              <w:rPr>
                <w:rFonts w:hint="eastAsia" w:ascii="宋体" w:hAnsi="宋体" w:cs="宋体"/>
                <w:color w:val="000000"/>
                <w:sz w:val="24"/>
                <w:highlight w:val="none"/>
              </w:rPr>
              <w:t>不以任何名义为参与招标、评标工作的有关人员报销应由参与招标、</w:t>
            </w:r>
            <w:r>
              <w:rPr>
                <w:rFonts w:ascii="宋体" w:hAnsi="宋体"/>
                <w:color w:val="000000"/>
                <w:sz w:val="24"/>
                <w:highlight w:val="none"/>
              </w:rPr>
              <w:t xml:space="preserve"> </w:t>
            </w:r>
            <w:r>
              <w:rPr>
                <w:rFonts w:hint="eastAsia" w:ascii="宋体" w:hAnsi="宋体" w:cs="宋体"/>
                <w:color w:val="000000"/>
                <w:sz w:val="24"/>
                <w:highlight w:val="none"/>
              </w:rPr>
              <w:t>评标工作的有关人员支付的任何费用；</w:t>
            </w:r>
          </w:p>
          <w:p w14:paraId="0B5BCF36">
            <w:pPr>
              <w:topLinePunct/>
              <w:spacing w:line="360" w:lineRule="exact"/>
              <w:ind w:firstLine="420"/>
              <w:rPr>
                <w:rFonts w:hint="eastAsia" w:ascii="宋体" w:hAnsi="宋体"/>
                <w:color w:val="000000"/>
                <w:sz w:val="24"/>
                <w:highlight w:val="none"/>
              </w:rPr>
            </w:pPr>
            <w:r>
              <w:rPr>
                <w:rFonts w:ascii="宋体" w:hAnsi="宋体"/>
                <w:color w:val="000000"/>
                <w:sz w:val="24"/>
                <w:highlight w:val="none"/>
              </w:rPr>
              <w:t xml:space="preserve">5. </w:t>
            </w:r>
            <w:r>
              <w:rPr>
                <w:rFonts w:hint="eastAsia" w:ascii="宋体" w:hAnsi="宋体" w:cs="宋体"/>
                <w:color w:val="000000"/>
                <w:sz w:val="24"/>
                <w:highlight w:val="none"/>
              </w:rPr>
              <w:t>不以谋取非正当利益为目的，</w:t>
            </w:r>
            <w:r>
              <w:rPr>
                <w:rFonts w:ascii="宋体" w:hAnsi="宋体"/>
                <w:color w:val="000000"/>
                <w:sz w:val="24"/>
                <w:highlight w:val="none"/>
              </w:rPr>
              <w:t xml:space="preserve"> </w:t>
            </w:r>
            <w:r>
              <w:rPr>
                <w:rFonts w:hint="eastAsia" w:ascii="宋体" w:hAnsi="宋体" w:cs="宋体"/>
                <w:color w:val="000000"/>
                <w:sz w:val="24"/>
                <w:highlight w:val="none"/>
              </w:rPr>
              <w:t>与参与招标、</w:t>
            </w:r>
            <w:r>
              <w:rPr>
                <w:rFonts w:ascii="宋体" w:hAnsi="宋体"/>
                <w:color w:val="000000"/>
                <w:sz w:val="24"/>
                <w:highlight w:val="none"/>
              </w:rPr>
              <w:t xml:space="preserve"> </w:t>
            </w:r>
            <w:r>
              <w:rPr>
                <w:rFonts w:hint="eastAsia" w:ascii="宋体" w:hAnsi="宋体" w:cs="宋体"/>
                <w:color w:val="000000"/>
                <w:sz w:val="24"/>
                <w:highlight w:val="none"/>
              </w:rPr>
              <w:t>评标工作的有关人员就业务问题进行私下商谈或者达成利益默契；</w:t>
            </w:r>
          </w:p>
          <w:p w14:paraId="46DC25DF">
            <w:pPr>
              <w:topLinePunct/>
              <w:spacing w:line="360" w:lineRule="exact"/>
              <w:ind w:firstLine="420"/>
              <w:rPr>
                <w:rFonts w:hint="eastAsia" w:ascii="宋体" w:hAnsi="宋体"/>
                <w:color w:val="000000"/>
                <w:sz w:val="24"/>
                <w:highlight w:val="none"/>
              </w:rPr>
            </w:pPr>
            <w:r>
              <w:rPr>
                <w:rFonts w:ascii="宋体" w:hAnsi="宋体"/>
                <w:color w:val="000000"/>
                <w:sz w:val="24"/>
                <w:highlight w:val="none"/>
              </w:rPr>
              <w:t xml:space="preserve">6. </w:t>
            </w:r>
            <w:r>
              <w:rPr>
                <w:rFonts w:hint="eastAsia" w:ascii="宋体" w:hAnsi="宋体" w:cs="宋体"/>
                <w:color w:val="000000"/>
                <w:sz w:val="24"/>
                <w:highlight w:val="none"/>
              </w:rPr>
              <w:t>不以任何名义接受或暗示为参与招标、评标工作的有关人员装修住房、</w:t>
            </w:r>
            <w:r>
              <w:rPr>
                <w:rFonts w:ascii="宋体" w:hAnsi="宋体"/>
                <w:color w:val="000000"/>
                <w:sz w:val="24"/>
                <w:highlight w:val="none"/>
              </w:rPr>
              <w:t xml:space="preserve"> </w:t>
            </w:r>
            <w:r>
              <w:rPr>
                <w:rFonts w:hint="eastAsia" w:ascii="宋体" w:hAnsi="宋体" w:cs="宋体"/>
                <w:color w:val="000000"/>
                <w:sz w:val="24"/>
                <w:highlight w:val="none"/>
              </w:rPr>
              <w:t>婚丧嫁娶以及境内外旅游等提供方便；</w:t>
            </w:r>
          </w:p>
          <w:p w14:paraId="1177DA05">
            <w:pPr>
              <w:topLinePunct/>
              <w:spacing w:line="360" w:lineRule="exact"/>
              <w:ind w:firstLine="420"/>
              <w:rPr>
                <w:rFonts w:hint="eastAsia" w:ascii="宋体" w:hAnsi="宋体"/>
                <w:color w:val="000000"/>
                <w:sz w:val="24"/>
                <w:highlight w:val="none"/>
              </w:rPr>
            </w:pPr>
            <w:r>
              <w:rPr>
                <w:rFonts w:ascii="宋体" w:hAnsi="宋体"/>
                <w:color w:val="000000"/>
                <w:sz w:val="24"/>
                <w:highlight w:val="none"/>
              </w:rPr>
              <w:t xml:space="preserve">7. </w:t>
            </w:r>
            <w:r>
              <w:rPr>
                <w:rFonts w:hint="eastAsia" w:ascii="宋体" w:hAnsi="宋体" w:cs="宋体"/>
                <w:color w:val="000000"/>
                <w:sz w:val="24"/>
                <w:highlight w:val="none"/>
              </w:rPr>
              <w:t>不与招标人、招标代理机构工作人员串通投标，</w:t>
            </w:r>
            <w:r>
              <w:rPr>
                <w:rFonts w:ascii="宋体" w:hAnsi="宋体"/>
                <w:color w:val="000000"/>
                <w:sz w:val="24"/>
                <w:highlight w:val="none"/>
              </w:rPr>
              <w:t xml:space="preserve"> </w:t>
            </w:r>
            <w:r>
              <w:rPr>
                <w:rFonts w:hint="eastAsia" w:ascii="宋体" w:hAnsi="宋体" w:cs="宋体"/>
                <w:color w:val="000000"/>
                <w:sz w:val="24"/>
                <w:highlight w:val="none"/>
              </w:rPr>
              <w:t>损害国家利益、</w:t>
            </w:r>
            <w:r>
              <w:rPr>
                <w:rFonts w:ascii="宋体" w:hAnsi="宋体"/>
                <w:color w:val="000000"/>
                <w:sz w:val="24"/>
                <w:highlight w:val="none"/>
              </w:rPr>
              <w:t xml:space="preserve"> </w:t>
            </w:r>
            <w:r>
              <w:rPr>
                <w:rFonts w:hint="eastAsia" w:ascii="宋体" w:hAnsi="宋体" w:cs="宋体"/>
                <w:color w:val="000000"/>
                <w:sz w:val="24"/>
                <w:highlight w:val="none"/>
              </w:rPr>
              <w:t>企业利益以及他人的合法利益；</w:t>
            </w:r>
          </w:p>
          <w:p w14:paraId="2EB8515D">
            <w:pPr>
              <w:topLinePunct/>
              <w:spacing w:line="360" w:lineRule="exact"/>
              <w:ind w:firstLine="420"/>
              <w:rPr>
                <w:rFonts w:hint="eastAsia" w:ascii="宋体" w:hAnsi="宋体"/>
                <w:color w:val="000000"/>
                <w:sz w:val="24"/>
                <w:highlight w:val="none"/>
              </w:rPr>
            </w:pPr>
            <w:r>
              <w:rPr>
                <w:rFonts w:ascii="宋体" w:hAnsi="宋体"/>
                <w:color w:val="000000"/>
                <w:sz w:val="24"/>
                <w:highlight w:val="none"/>
              </w:rPr>
              <w:t xml:space="preserve">8. </w:t>
            </w:r>
            <w:r>
              <w:rPr>
                <w:rFonts w:hint="eastAsia" w:ascii="宋体" w:hAnsi="宋体" w:cs="宋体"/>
                <w:color w:val="000000"/>
                <w:sz w:val="24"/>
                <w:highlight w:val="none"/>
              </w:rPr>
              <w:t>不以任何方式与其他投标人相互串通投标，不排挤其他投标人，</w:t>
            </w:r>
            <w:r>
              <w:rPr>
                <w:rFonts w:ascii="宋体" w:hAnsi="宋体"/>
                <w:color w:val="000000"/>
                <w:sz w:val="24"/>
                <w:highlight w:val="none"/>
              </w:rPr>
              <w:t xml:space="preserve"> </w:t>
            </w:r>
            <w:r>
              <w:rPr>
                <w:rFonts w:hint="eastAsia" w:ascii="宋体" w:hAnsi="宋体" w:cs="宋体"/>
                <w:color w:val="000000"/>
                <w:sz w:val="24"/>
                <w:highlight w:val="none"/>
              </w:rPr>
              <w:t>不损害招标人或其他投标人的合法权益；</w:t>
            </w:r>
          </w:p>
          <w:p w14:paraId="0595DC63">
            <w:pPr>
              <w:topLinePunct/>
              <w:spacing w:line="360" w:lineRule="exact"/>
              <w:ind w:firstLine="420"/>
              <w:rPr>
                <w:rFonts w:hint="eastAsia" w:ascii="宋体" w:hAnsi="宋体"/>
                <w:color w:val="000000"/>
                <w:sz w:val="24"/>
                <w:highlight w:val="none"/>
              </w:rPr>
            </w:pPr>
            <w:r>
              <w:rPr>
                <w:rFonts w:ascii="宋体" w:hAnsi="宋体"/>
                <w:color w:val="000000"/>
                <w:sz w:val="24"/>
                <w:highlight w:val="none"/>
              </w:rPr>
              <w:t xml:space="preserve">9. </w:t>
            </w:r>
            <w:r>
              <w:rPr>
                <w:rFonts w:hint="eastAsia" w:ascii="宋体" w:hAnsi="宋体" w:cs="宋体"/>
                <w:color w:val="000000"/>
                <w:sz w:val="24"/>
                <w:highlight w:val="none"/>
              </w:rPr>
              <w:t>不采取捏造事实或者提供虚假投诉材料，</w:t>
            </w:r>
            <w:r>
              <w:rPr>
                <w:rFonts w:ascii="宋体" w:hAnsi="宋体"/>
                <w:color w:val="000000"/>
                <w:sz w:val="24"/>
                <w:highlight w:val="none"/>
              </w:rPr>
              <w:t xml:space="preserve"> </w:t>
            </w:r>
            <w:r>
              <w:rPr>
                <w:rFonts w:hint="eastAsia" w:ascii="宋体" w:hAnsi="宋体" w:cs="宋体"/>
                <w:color w:val="000000"/>
                <w:sz w:val="24"/>
                <w:highlight w:val="none"/>
              </w:rPr>
              <w:t>恶意投诉、</w:t>
            </w:r>
            <w:r>
              <w:rPr>
                <w:rFonts w:ascii="宋体" w:hAnsi="宋体"/>
                <w:color w:val="000000"/>
                <w:sz w:val="24"/>
                <w:highlight w:val="none"/>
              </w:rPr>
              <w:t xml:space="preserve"> </w:t>
            </w:r>
            <w:r>
              <w:rPr>
                <w:rFonts w:hint="eastAsia" w:ascii="宋体" w:hAnsi="宋体" w:cs="宋体"/>
                <w:color w:val="000000"/>
                <w:sz w:val="24"/>
                <w:highlight w:val="none"/>
              </w:rPr>
              <w:t>诋毁、</w:t>
            </w:r>
            <w:r>
              <w:rPr>
                <w:rFonts w:ascii="宋体" w:hAnsi="宋体"/>
                <w:color w:val="000000"/>
                <w:sz w:val="24"/>
                <w:highlight w:val="none"/>
              </w:rPr>
              <w:t xml:space="preserve"> </w:t>
            </w:r>
            <w:r>
              <w:rPr>
                <w:rFonts w:hint="eastAsia" w:ascii="宋体" w:hAnsi="宋体" w:cs="宋体"/>
                <w:color w:val="000000"/>
                <w:sz w:val="24"/>
                <w:highlight w:val="none"/>
              </w:rPr>
              <w:t>排挤其他供应商；</w:t>
            </w:r>
          </w:p>
          <w:p w14:paraId="3EE90155">
            <w:pPr>
              <w:topLinePunct/>
              <w:spacing w:line="360" w:lineRule="exact"/>
              <w:ind w:firstLine="420"/>
              <w:rPr>
                <w:rFonts w:hint="eastAsia" w:ascii="宋体" w:hAnsi="宋体" w:cs="宋体"/>
                <w:color w:val="000000"/>
                <w:sz w:val="24"/>
                <w:highlight w:val="none"/>
              </w:rPr>
            </w:pPr>
            <w:r>
              <w:rPr>
                <w:rFonts w:ascii="宋体" w:hAnsi="宋体"/>
                <w:color w:val="000000"/>
                <w:sz w:val="24"/>
                <w:highlight w:val="none"/>
              </w:rPr>
              <w:t xml:space="preserve">10. </w:t>
            </w:r>
            <w:r>
              <w:rPr>
                <w:rFonts w:hint="eastAsia" w:ascii="宋体" w:hAnsi="宋体" w:cs="宋体"/>
                <w:color w:val="000000"/>
                <w:sz w:val="24"/>
                <w:highlight w:val="none"/>
              </w:rPr>
              <w:t>参与招标采购活动时不以任何形式提供任何虚假信息或证明文件；</w:t>
            </w:r>
          </w:p>
          <w:p w14:paraId="77928783">
            <w:pPr>
              <w:topLinePunct/>
              <w:spacing w:line="360" w:lineRule="exact"/>
              <w:ind w:firstLine="420"/>
              <w:rPr>
                <w:rFonts w:hint="eastAsia" w:ascii="宋体" w:hAnsi="宋体"/>
                <w:color w:val="000000"/>
                <w:sz w:val="24"/>
                <w:highlight w:val="none"/>
              </w:rPr>
            </w:pPr>
            <w:r>
              <w:rPr>
                <w:rFonts w:hint="eastAsia" w:ascii="宋体" w:hAnsi="宋体"/>
                <w:color w:val="000000"/>
                <w:sz w:val="24"/>
                <w:highlight w:val="none"/>
              </w:rPr>
              <w:t>1</w:t>
            </w:r>
            <w:r>
              <w:rPr>
                <w:rFonts w:ascii="宋体" w:hAnsi="宋体"/>
                <w:color w:val="000000"/>
                <w:sz w:val="24"/>
                <w:highlight w:val="none"/>
              </w:rPr>
              <w:t>1</w:t>
            </w:r>
            <w:r>
              <w:rPr>
                <w:rFonts w:hint="eastAsia" w:ascii="宋体" w:hAnsi="宋体"/>
                <w:color w:val="000000"/>
                <w:sz w:val="24"/>
                <w:highlight w:val="none"/>
              </w:rPr>
              <w:t>．在内蒙古电力（集团）有限责任公司公司及其所属单位组织的产品质量监督抽检中，未被发现存在以铝代铜、以旧代新、偷工减料等失信、欺诈行为；</w:t>
            </w:r>
          </w:p>
          <w:p w14:paraId="4C873848">
            <w:pPr>
              <w:topLinePunct/>
              <w:spacing w:line="360" w:lineRule="exact"/>
              <w:ind w:firstLine="420"/>
              <w:rPr>
                <w:rFonts w:hint="eastAsia" w:ascii="宋体" w:hAnsi="宋体"/>
                <w:color w:val="000000"/>
                <w:sz w:val="24"/>
                <w:highlight w:val="none"/>
              </w:rPr>
            </w:pPr>
            <w:r>
              <w:rPr>
                <w:rFonts w:hint="eastAsia" w:ascii="宋体" w:hAnsi="宋体"/>
                <w:color w:val="000000"/>
                <w:sz w:val="24"/>
                <w:highlight w:val="none"/>
              </w:rPr>
              <w:t>1</w:t>
            </w:r>
            <w:r>
              <w:rPr>
                <w:rFonts w:ascii="宋体" w:hAnsi="宋体"/>
                <w:color w:val="000000"/>
                <w:sz w:val="24"/>
                <w:highlight w:val="none"/>
              </w:rPr>
              <w:t>2.</w:t>
            </w:r>
            <w:r>
              <w:rPr>
                <w:rFonts w:hint="eastAsia" w:ascii="宋体" w:hAnsi="宋体"/>
                <w:color w:val="000000"/>
                <w:sz w:val="24"/>
                <w:highlight w:val="none"/>
              </w:rPr>
              <w:t>未被列入中国电力企业联合会公布的“中电联关于公布涉电力领域重点关注对象名单”；</w:t>
            </w:r>
          </w:p>
          <w:p w14:paraId="708A9122">
            <w:pPr>
              <w:topLinePunct/>
              <w:spacing w:line="360" w:lineRule="exact"/>
              <w:ind w:firstLine="420"/>
              <w:rPr>
                <w:rFonts w:hint="eastAsia" w:ascii="宋体" w:hAnsi="宋体"/>
                <w:color w:val="000000"/>
                <w:sz w:val="24"/>
                <w:highlight w:val="none"/>
              </w:rPr>
            </w:pPr>
            <w:r>
              <w:rPr>
                <w:rFonts w:hint="eastAsia" w:ascii="宋体" w:hAnsi="宋体"/>
                <w:color w:val="000000"/>
                <w:sz w:val="24"/>
                <w:highlight w:val="none"/>
              </w:rPr>
              <w:t>1</w:t>
            </w:r>
            <w:r>
              <w:rPr>
                <w:rFonts w:ascii="宋体" w:hAnsi="宋体"/>
                <w:color w:val="000000"/>
                <w:sz w:val="24"/>
                <w:highlight w:val="none"/>
              </w:rPr>
              <w:t>3.</w:t>
            </w:r>
            <w:r>
              <w:rPr>
                <w:rFonts w:hint="eastAsia" w:ascii="宋体" w:hAnsi="宋体"/>
                <w:color w:val="000000"/>
                <w:sz w:val="24"/>
                <w:highlight w:val="none"/>
              </w:rPr>
              <w:t>投标人未被列入内蒙古电力（集团）有限责任公司不良行为供应商名单；</w:t>
            </w:r>
          </w:p>
          <w:p w14:paraId="57A36285">
            <w:pPr>
              <w:topLinePunct/>
              <w:spacing w:line="360" w:lineRule="exact"/>
              <w:ind w:firstLine="420"/>
              <w:rPr>
                <w:rFonts w:hint="eastAsia" w:ascii="宋体" w:hAnsi="宋体"/>
                <w:color w:val="000000"/>
                <w:sz w:val="24"/>
                <w:highlight w:val="none"/>
              </w:rPr>
            </w:pPr>
            <w:r>
              <w:rPr>
                <w:rFonts w:hint="eastAsia" w:ascii="宋体" w:hAnsi="宋体"/>
                <w:color w:val="000000"/>
                <w:sz w:val="24"/>
                <w:highlight w:val="none"/>
              </w:rPr>
              <w:t>1</w:t>
            </w:r>
            <w:r>
              <w:rPr>
                <w:rFonts w:ascii="宋体" w:hAnsi="宋体"/>
                <w:color w:val="000000"/>
                <w:sz w:val="24"/>
                <w:highlight w:val="none"/>
              </w:rPr>
              <w:t>4.</w:t>
            </w:r>
            <w:r>
              <w:rPr>
                <w:rFonts w:hint="eastAsia" w:ascii="宋体" w:hAnsi="宋体"/>
                <w:color w:val="000000"/>
                <w:sz w:val="24"/>
                <w:highlight w:val="none"/>
              </w:rPr>
              <w:t>提供的外协外购相关产品未被列入供应商不良行为名单；</w:t>
            </w:r>
          </w:p>
          <w:p w14:paraId="271B1028">
            <w:pPr>
              <w:topLinePunct/>
              <w:spacing w:line="360" w:lineRule="exact"/>
              <w:ind w:firstLine="420"/>
              <w:rPr>
                <w:rFonts w:hint="eastAsia" w:ascii="宋体" w:hAnsi="宋体"/>
                <w:color w:val="000000"/>
                <w:sz w:val="24"/>
                <w:highlight w:val="none"/>
              </w:rPr>
            </w:pPr>
            <w:r>
              <w:rPr>
                <w:rFonts w:hint="eastAsia" w:ascii="宋体" w:hAnsi="宋体"/>
                <w:color w:val="000000"/>
                <w:sz w:val="24"/>
                <w:highlight w:val="none"/>
              </w:rPr>
              <w:t>15.所提交的投标文件内容是真实有效的。如有不实，则违反招标投标法“诚实信用”原则。</w:t>
            </w:r>
          </w:p>
          <w:p w14:paraId="20318596">
            <w:pPr>
              <w:topLinePunct/>
              <w:spacing w:line="360" w:lineRule="exact"/>
              <w:ind w:firstLine="420"/>
              <w:rPr>
                <w:rFonts w:hint="eastAsia" w:ascii="宋体" w:hAnsi="宋体"/>
                <w:color w:val="000000"/>
                <w:sz w:val="24"/>
                <w:highlight w:val="none"/>
              </w:rPr>
            </w:pPr>
            <w:r>
              <w:rPr>
                <w:rFonts w:hint="eastAsia" w:ascii="宋体" w:hAnsi="宋体" w:cs="宋体"/>
                <w:color w:val="000000"/>
                <w:sz w:val="24"/>
                <w:highlight w:val="none"/>
              </w:rPr>
              <w:t>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实施市场禁入、取消投、中标资格以及终止合同等），给贵公司造成损失的，予以赔偿。</w:t>
            </w:r>
          </w:p>
          <w:p w14:paraId="6A7FB55F">
            <w:pPr>
              <w:topLinePunct/>
              <w:spacing w:line="360" w:lineRule="exact"/>
              <w:ind w:firstLine="420"/>
              <w:rPr>
                <w:rFonts w:hint="eastAsia" w:ascii="宋体" w:hAnsi="宋体" w:cs="宋体"/>
                <w:color w:val="000000"/>
                <w:sz w:val="24"/>
                <w:highlight w:val="none"/>
              </w:rPr>
            </w:pPr>
            <w:r>
              <w:rPr>
                <w:rFonts w:hint="eastAsia" w:ascii="宋体" w:hAnsi="宋体" w:cs="宋体"/>
                <w:color w:val="000000"/>
                <w:sz w:val="24"/>
                <w:highlight w:val="none"/>
              </w:rPr>
              <w:t>本承诺函为我公司应答此次采购项目正式文件的附件，与其他投标文件具有同等法律效力，经我公司盖章后立即生效。</w:t>
            </w:r>
          </w:p>
          <w:p w14:paraId="3C7623BB">
            <w:pPr>
              <w:pStyle w:val="44"/>
              <w:ind w:firstLine="480"/>
              <w:rPr>
                <w:rFonts w:hint="eastAsia" w:ascii="宋体" w:hAnsi="宋体" w:cs="宋体"/>
                <w:color w:val="000000"/>
                <w:sz w:val="24"/>
                <w:highlight w:val="none"/>
              </w:rPr>
            </w:pPr>
          </w:p>
          <w:p w14:paraId="4F56B25B">
            <w:pPr>
              <w:pStyle w:val="56"/>
              <w:ind w:left="420" w:hanging="420"/>
              <w:rPr>
                <w:highlight w:val="none"/>
              </w:rPr>
            </w:pPr>
          </w:p>
          <w:p w14:paraId="00205F68">
            <w:pPr>
              <w:topLinePunct/>
              <w:spacing w:line="360" w:lineRule="exact"/>
              <w:ind w:firstLine="420"/>
              <w:jc w:val="right"/>
              <w:rPr>
                <w:rFonts w:hint="eastAsia" w:ascii="宋体" w:hAnsi="宋体"/>
                <w:color w:val="000000"/>
                <w:sz w:val="24"/>
                <w:highlight w:val="none"/>
              </w:rPr>
            </w:pPr>
            <w:r>
              <w:rPr>
                <w:rFonts w:hint="eastAsia" w:ascii="宋体" w:hAnsi="宋体" w:cs="宋体"/>
                <w:color w:val="000000"/>
                <w:sz w:val="24"/>
                <w:highlight w:val="none"/>
              </w:rPr>
              <w:t>投标人全称：</w:t>
            </w:r>
            <w:r>
              <w:rPr>
                <w:rFonts w:ascii="宋体" w:hAnsi="宋体"/>
                <w:color w:val="000000"/>
                <w:sz w:val="24"/>
                <w:highlight w:val="none"/>
              </w:rPr>
              <w:t xml:space="preserve"> </w:t>
            </w:r>
            <w:r>
              <w:rPr>
                <w:rFonts w:hint="eastAsia" w:ascii="宋体" w:hAnsi="宋体" w:cs="宋体"/>
                <w:color w:val="000000"/>
                <w:sz w:val="24"/>
                <w:highlight w:val="none"/>
              </w:rPr>
              <w:t>（公章）</w:t>
            </w:r>
          </w:p>
          <w:p w14:paraId="2CB06BB8">
            <w:pPr>
              <w:wordWrap w:val="0"/>
              <w:topLinePunct/>
              <w:spacing w:line="360" w:lineRule="exact"/>
              <w:ind w:right="120" w:firstLine="420"/>
              <w:jc w:val="right"/>
              <w:rPr>
                <w:rFonts w:hint="eastAsia" w:ascii="宋体" w:hAnsi="宋体" w:cs="宋体"/>
                <w:color w:val="000000"/>
                <w:sz w:val="24"/>
                <w:highlight w:val="none"/>
              </w:rPr>
            </w:pPr>
            <w:r>
              <w:rPr>
                <w:rFonts w:hint="eastAsia" w:ascii="宋体" w:hAnsi="宋体" w:cs="宋体"/>
                <w:color w:val="000000"/>
                <w:sz w:val="24"/>
                <w:highlight w:val="none"/>
              </w:rPr>
              <w:t xml:space="preserve"> 年   月   日     </w:t>
            </w:r>
          </w:p>
          <w:p w14:paraId="73123956">
            <w:pPr>
              <w:jc w:val="right"/>
              <w:rPr>
                <w:sz w:val="28"/>
                <w:highlight w:val="none"/>
              </w:rPr>
            </w:pPr>
          </w:p>
        </w:tc>
      </w:tr>
    </w:tbl>
    <w:p w14:paraId="1AF37943">
      <w:pPr>
        <w:snapToGrid w:val="0"/>
        <w:rPr>
          <w:rFonts w:ascii="黑体" w:eastAsia="黑体"/>
          <w:b/>
          <w:sz w:val="24"/>
          <w:highlight w:val="none"/>
        </w:rPr>
      </w:pPr>
      <w:r>
        <w:rPr>
          <w:rFonts w:ascii="黑体" w:eastAsia="黑体"/>
          <w:b/>
          <w:sz w:val="24"/>
          <w:highlight w:val="none"/>
        </w:rPr>
        <w:br w:type="page"/>
      </w:r>
    </w:p>
    <w:p w14:paraId="330E9046">
      <w:pPr>
        <w:autoSpaceDE w:val="0"/>
        <w:autoSpaceDN w:val="0"/>
        <w:adjustRightInd w:val="0"/>
        <w:snapToGrid w:val="0"/>
        <w:outlineLvl w:val="2"/>
        <w:rPr>
          <w:rFonts w:ascii="黑体" w:eastAsia="黑体"/>
          <w:b/>
          <w:sz w:val="24"/>
          <w:highlight w:val="none"/>
        </w:rPr>
      </w:pPr>
      <w:bookmarkStart w:id="187" w:name="_Toc25179"/>
      <w:bookmarkStart w:id="188" w:name="_Toc99440813"/>
      <w:bookmarkStart w:id="189" w:name="_Toc17691"/>
      <w:bookmarkStart w:id="190" w:name="_Toc174981534"/>
      <w:bookmarkStart w:id="191" w:name="_Toc93006241"/>
      <w:r>
        <w:rPr>
          <w:rFonts w:ascii="黑体" w:eastAsia="黑体"/>
          <w:b/>
          <w:sz w:val="24"/>
          <w:highlight w:val="none"/>
        </w:rPr>
        <w:t>7</w:t>
      </w:r>
      <w:r>
        <w:rPr>
          <w:rFonts w:hint="eastAsia" w:ascii="黑体" w:eastAsia="黑体"/>
          <w:b/>
          <w:sz w:val="24"/>
          <w:highlight w:val="none"/>
        </w:rPr>
        <w:t>.资质业绩信息集中应答文件</w:t>
      </w:r>
      <w:bookmarkEnd w:id="186"/>
      <w:bookmarkEnd w:id="187"/>
      <w:bookmarkEnd w:id="188"/>
      <w:bookmarkEnd w:id="189"/>
      <w:bookmarkEnd w:id="190"/>
      <w:bookmarkEnd w:id="191"/>
    </w:p>
    <w:p w14:paraId="52DBD9BE">
      <w:pPr>
        <w:adjustRightInd w:val="0"/>
        <w:snapToGrid w:val="0"/>
        <w:rPr>
          <w:rFonts w:ascii="黑体" w:eastAsia="黑体" w:cs="仿宋_GB2312"/>
          <w:b/>
          <w:bCs/>
          <w:sz w:val="24"/>
          <w:highlight w:val="none"/>
        </w:rPr>
      </w:pPr>
      <w:r>
        <w:rPr>
          <w:rFonts w:hint="eastAsia" w:ascii="黑体" w:eastAsia="黑体" w:cs="仿宋_GB2312"/>
          <w:b/>
          <w:bCs/>
          <w:sz w:val="24"/>
          <w:highlight w:val="none"/>
        </w:rPr>
        <w:t>表1  基本信息（商务）</w:t>
      </w:r>
    </w:p>
    <w:tbl>
      <w:tblPr>
        <w:tblStyle w:val="45"/>
        <w:tblW w:w="9041"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942"/>
        <w:gridCol w:w="2147"/>
        <w:gridCol w:w="1155"/>
        <w:gridCol w:w="1050"/>
        <w:gridCol w:w="891"/>
        <w:gridCol w:w="1856"/>
      </w:tblGrid>
      <w:tr w14:paraId="0284DE4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42" w:type="dxa"/>
            <w:tcBorders>
              <w:top w:val="double" w:color="auto" w:sz="4" w:space="0"/>
              <w:bottom w:val="single" w:color="auto" w:sz="4" w:space="0"/>
              <w:right w:val="single" w:color="auto" w:sz="4" w:space="0"/>
            </w:tcBorders>
            <w:vAlign w:val="center"/>
          </w:tcPr>
          <w:p w14:paraId="6D4D6884">
            <w:pPr>
              <w:adjustRightInd w:val="0"/>
              <w:snapToGrid w:val="0"/>
              <w:jc w:val="center"/>
              <w:rPr>
                <w:rFonts w:hint="eastAsia" w:ascii="宋体" w:hAnsi="宋体"/>
                <w:b/>
                <w:szCs w:val="21"/>
                <w:highlight w:val="none"/>
              </w:rPr>
            </w:pPr>
            <w:r>
              <w:rPr>
                <w:rFonts w:hint="eastAsia" w:ascii="宋体" w:hAnsi="宋体"/>
                <w:b/>
                <w:szCs w:val="21"/>
                <w:highlight w:val="none"/>
              </w:rPr>
              <w:t>信息事项</w:t>
            </w:r>
          </w:p>
        </w:tc>
        <w:tc>
          <w:tcPr>
            <w:tcW w:w="5243" w:type="dxa"/>
            <w:gridSpan w:val="4"/>
            <w:tcBorders>
              <w:top w:val="double" w:color="auto" w:sz="4" w:space="0"/>
              <w:left w:val="single" w:color="auto" w:sz="4" w:space="0"/>
              <w:bottom w:val="single" w:color="auto" w:sz="4" w:space="0"/>
              <w:right w:val="single" w:color="auto" w:sz="4" w:space="0"/>
            </w:tcBorders>
            <w:vAlign w:val="center"/>
          </w:tcPr>
          <w:p w14:paraId="3D271259">
            <w:pPr>
              <w:adjustRightInd w:val="0"/>
              <w:snapToGrid w:val="0"/>
              <w:jc w:val="center"/>
              <w:rPr>
                <w:rFonts w:hint="eastAsia" w:ascii="宋体" w:hAnsi="宋体"/>
                <w:b/>
                <w:szCs w:val="21"/>
                <w:highlight w:val="none"/>
              </w:rPr>
            </w:pPr>
            <w:r>
              <w:rPr>
                <w:rFonts w:hint="eastAsia" w:ascii="宋体" w:hAnsi="宋体"/>
                <w:b/>
                <w:szCs w:val="21"/>
                <w:highlight w:val="none"/>
              </w:rPr>
              <w:t>基本内容</w:t>
            </w:r>
          </w:p>
        </w:tc>
        <w:tc>
          <w:tcPr>
            <w:tcW w:w="1856" w:type="dxa"/>
            <w:tcBorders>
              <w:top w:val="double" w:color="auto" w:sz="4" w:space="0"/>
              <w:left w:val="single" w:color="auto" w:sz="4" w:space="0"/>
              <w:bottom w:val="single" w:color="auto" w:sz="4" w:space="0"/>
            </w:tcBorders>
            <w:vAlign w:val="center"/>
          </w:tcPr>
          <w:p w14:paraId="21A990B5">
            <w:pPr>
              <w:adjustRightInd w:val="0"/>
              <w:snapToGrid w:val="0"/>
              <w:jc w:val="center"/>
              <w:rPr>
                <w:rFonts w:hint="eastAsia" w:ascii="宋体" w:hAnsi="宋体"/>
                <w:b/>
                <w:szCs w:val="21"/>
                <w:highlight w:val="none"/>
              </w:rPr>
            </w:pPr>
            <w:r>
              <w:rPr>
                <w:rFonts w:hint="eastAsia" w:ascii="宋体" w:hAnsi="宋体"/>
                <w:b/>
                <w:szCs w:val="21"/>
                <w:highlight w:val="none"/>
              </w:rPr>
              <w:t>核发机关机构</w:t>
            </w:r>
          </w:p>
        </w:tc>
      </w:tr>
      <w:tr w14:paraId="2A58D31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42" w:type="dxa"/>
            <w:tcBorders>
              <w:top w:val="single" w:color="auto" w:sz="4" w:space="0"/>
              <w:bottom w:val="single" w:color="auto" w:sz="4" w:space="0"/>
              <w:right w:val="single" w:color="auto" w:sz="4" w:space="0"/>
            </w:tcBorders>
            <w:vAlign w:val="center"/>
          </w:tcPr>
          <w:p w14:paraId="0A48FF81">
            <w:pPr>
              <w:adjustRightInd w:val="0"/>
              <w:snapToGrid w:val="0"/>
              <w:jc w:val="center"/>
              <w:rPr>
                <w:rFonts w:hint="eastAsia" w:ascii="宋体" w:hAnsi="宋体"/>
                <w:szCs w:val="21"/>
                <w:highlight w:val="none"/>
              </w:rPr>
            </w:pPr>
            <w:r>
              <w:rPr>
                <w:rFonts w:hint="eastAsia" w:ascii="宋体" w:hAnsi="宋体"/>
                <w:szCs w:val="21"/>
                <w:highlight w:val="none"/>
              </w:rPr>
              <w:t>企业全称</w:t>
            </w:r>
          </w:p>
        </w:tc>
        <w:tc>
          <w:tcPr>
            <w:tcW w:w="5243" w:type="dxa"/>
            <w:gridSpan w:val="4"/>
            <w:tcBorders>
              <w:top w:val="single" w:color="auto" w:sz="4" w:space="0"/>
              <w:left w:val="single" w:color="auto" w:sz="4" w:space="0"/>
              <w:bottom w:val="single" w:color="auto" w:sz="4" w:space="0"/>
              <w:right w:val="single" w:color="auto" w:sz="4" w:space="0"/>
            </w:tcBorders>
            <w:vAlign w:val="center"/>
          </w:tcPr>
          <w:p w14:paraId="2CDAD9BF">
            <w:pPr>
              <w:adjustRightInd w:val="0"/>
              <w:snapToGrid w:val="0"/>
              <w:jc w:val="center"/>
              <w:rPr>
                <w:rFonts w:hint="eastAsia" w:ascii="宋体" w:hAnsi="宋体"/>
                <w:szCs w:val="21"/>
                <w:highlight w:val="none"/>
              </w:rPr>
            </w:pPr>
          </w:p>
        </w:tc>
        <w:tc>
          <w:tcPr>
            <w:tcW w:w="1856" w:type="dxa"/>
            <w:tcBorders>
              <w:top w:val="single" w:color="auto" w:sz="4" w:space="0"/>
              <w:left w:val="single" w:color="auto" w:sz="4" w:space="0"/>
              <w:bottom w:val="single" w:color="auto" w:sz="4" w:space="0"/>
            </w:tcBorders>
            <w:vAlign w:val="center"/>
          </w:tcPr>
          <w:p w14:paraId="50385512">
            <w:pPr>
              <w:adjustRightInd w:val="0"/>
              <w:snapToGrid w:val="0"/>
              <w:jc w:val="center"/>
              <w:rPr>
                <w:rFonts w:hint="eastAsia" w:ascii="宋体" w:hAnsi="宋体"/>
                <w:szCs w:val="21"/>
                <w:highlight w:val="none"/>
              </w:rPr>
            </w:pPr>
          </w:p>
        </w:tc>
      </w:tr>
      <w:tr w14:paraId="31FF580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42" w:type="dxa"/>
            <w:tcBorders>
              <w:top w:val="single" w:color="auto" w:sz="4" w:space="0"/>
              <w:bottom w:val="single" w:color="auto" w:sz="4" w:space="0"/>
              <w:right w:val="single" w:color="auto" w:sz="4" w:space="0"/>
            </w:tcBorders>
            <w:vAlign w:val="center"/>
          </w:tcPr>
          <w:p w14:paraId="1D661E18">
            <w:pPr>
              <w:adjustRightInd w:val="0"/>
              <w:snapToGrid w:val="0"/>
              <w:jc w:val="center"/>
              <w:rPr>
                <w:rFonts w:hint="eastAsia" w:ascii="宋体" w:hAnsi="宋体"/>
                <w:szCs w:val="21"/>
                <w:highlight w:val="none"/>
              </w:rPr>
            </w:pPr>
            <w:r>
              <w:rPr>
                <w:rFonts w:hint="eastAsia" w:ascii="宋体" w:hAnsi="宋体"/>
                <w:szCs w:val="21"/>
                <w:highlight w:val="none"/>
              </w:rPr>
              <w:t>企业简称</w:t>
            </w:r>
          </w:p>
        </w:tc>
        <w:tc>
          <w:tcPr>
            <w:tcW w:w="5243" w:type="dxa"/>
            <w:gridSpan w:val="4"/>
            <w:tcBorders>
              <w:top w:val="single" w:color="auto" w:sz="4" w:space="0"/>
              <w:left w:val="single" w:color="auto" w:sz="4" w:space="0"/>
              <w:bottom w:val="single" w:color="auto" w:sz="4" w:space="0"/>
              <w:right w:val="single" w:color="auto" w:sz="4" w:space="0"/>
            </w:tcBorders>
            <w:vAlign w:val="center"/>
          </w:tcPr>
          <w:p w14:paraId="479A14CB">
            <w:pPr>
              <w:adjustRightInd w:val="0"/>
              <w:snapToGrid w:val="0"/>
              <w:jc w:val="center"/>
              <w:rPr>
                <w:rFonts w:hint="eastAsia" w:ascii="宋体" w:hAnsi="宋体"/>
                <w:szCs w:val="21"/>
                <w:highlight w:val="none"/>
              </w:rPr>
            </w:pPr>
          </w:p>
        </w:tc>
        <w:tc>
          <w:tcPr>
            <w:tcW w:w="1856" w:type="dxa"/>
            <w:tcBorders>
              <w:top w:val="single" w:color="auto" w:sz="4" w:space="0"/>
              <w:left w:val="single" w:color="auto" w:sz="4" w:space="0"/>
              <w:bottom w:val="single" w:color="auto" w:sz="4" w:space="0"/>
            </w:tcBorders>
            <w:vAlign w:val="center"/>
          </w:tcPr>
          <w:p w14:paraId="213F28BB">
            <w:pPr>
              <w:adjustRightInd w:val="0"/>
              <w:snapToGrid w:val="0"/>
              <w:jc w:val="center"/>
              <w:rPr>
                <w:rFonts w:hint="eastAsia" w:ascii="宋体" w:hAnsi="宋体"/>
                <w:szCs w:val="21"/>
                <w:highlight w:val="none"/>
              </w:rPr>
            </w:pPr>
          </w:p>
        </w:tc>
      </w:tr>
      <w:tr w14:paraId="1162114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42" w:type="dxa"/>
            <w:tcBorders>
              <w:top w:val="single" w:color="auto" w:sz="4" w:space="0"/>
              <w:bottom w:val="single" w:color="auto" w:sz="4" w:space="0"/>
              <w:right w:val="single" w:color="auto" w:sz="4" w:space="0"/>
            </w:tcBorders>
            <w:vAlign w:val="center"/>
          </w:tcPr>
          <w:p w14:paraId="519432FE">
            <w:pPr>
              <w:adjustRightInd w:val="0"/>
              <w:snapToGrid w:val="0"/>
              <w:jc w:val="center"/>
              <w:rPr>
                <w:rFonts w:hint="eastAsia" w:ascii="宋体" w:hAnsi="宋体"/>
                <w:szCs w:val="21"/>
                <w:highlight w:val="none"/>
              </w:rPr>
            </w:pPr>
            <w:r>
              <w:rPr>
                <w:rFonts w:hint="eastAsia" w:ascii="宋体" w:hAnsi="宋体"/>
                <w:szCs w:val="21"/>
                <w:highlight w:val="none"/>
              </w:rPr>
              <w:t>成立时间</w:t>
            </w:r>
          </w:p>
        </w:tc>
        <w:tc>
          <w:tcPr>
            <w:tcW w:w="5243" w:type="dxa"/>
            <w:gridSpan w:val="4"/>
            <w:tcBorders>
              <w:top w:val="single" w:color="auto" w:sz="4" w:space="0"/>
              <w:left w:val="single" w:color="auto" w:sz="4" w:space="0"/>
              <w:bottom w:val="single" w:color="auto" w:sz="4" w:space="0"/>
              <w:right w:val="single" w:color="auto" w:sz="4" w:space="0"/>
            </w:tcBorders>
            <w:vAlign w:val="center"/>
          </w:tcPr>
          <w:p w14:paraId="1E3F7275">
            <w:pPr>
              <w:adjustRightInd w:val="0"/>
              <w:snapToGrid w:val="0"/>
              <w:jc w:val="center"/>
              <w:rPr>
                <w:rFonts w:hint="eastAsia" w:ascii="宋体" w:hAnsi="宋体"/>
                <w:szCs w:val="21"/>
                <w:highlight w:val="none"/>
              </w:rPr>
            </w:pPr>
          </w:p>
        </w:tc>
        <w:tc>
          <w:tcPr>
            <w:tcW w:w="1856" w:type="dxa"/>
            <w:tcBorders>
              <w:top w:val="single" w:color="auto" w:sz="4" w:space="0"/>
              <w:left w:val="single" w:color="auto" w:sz="4" w:space="0"/>
              <w:bottom w:val="single" w:color="auto" w:sz="4" w:space="0"/>
            </w:tcBorders>
            <w:vAlign w:val="center"/>
          </w:tcPr>
          <w:p w14:paraId="4EC1E929">
            <w:pPr>
              <w:adjustRightInd w:val="0"/>
              <w:snapToGrid w:val="0"/>
              <w:jc w:val="center"/>
              <w:rPr>
                <w:rFonts w:hint="eastAsia" w:ascii="宋体" w:hAnsi="宋体"/>
                <w:szCs w:val="21"/>
                <w:highlight w:val="none"/>
              </w:rPr>
            </w:pPr>
          </w:p>
        </w:tc>
      </w:tr>
      <w:tr w14:paraId="757E969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42" w:type="dxa"/>
            <w:tcBorders>
              <w:top w:val="single" w:color="auto" w:sz="4" w:space="0"/>
              <w:bottom w:val="single" w:color="auto" w:sz="4" w:space="0"/>
              <w:right w:val="single" w:color="auto" w:sz="4" w:space="0"/>
            </w:tcBorders>
            <w:vAlign w:val="center"/>
          </w:tcPr>
          <w:p w14:paraId="14DC834D">
            <w:pPr>
              <w:adjustRightInd w:val="0"/>
              <w:snapToGrid w:val="0"/>
              <w:jc w:val="center"/>
              <w:rPr>
                <w:rFonts w:hint="eastAsia" w:ascii="宋体" w:hAnsi="宋体"/>
                <w:szCs w:val="21"/>
                <w:highlight w:val="none"/>
              </w:rPr>
            </w:pPr>
            <w:r>
              <w:rPr>
                <w:rFonts w:hint="eastAsia" w:ascii="宋体" w:hAnsi="宋体"/>
                <w:szCs w:val="21"/>
                <w:highlight w:val="none"/>
              </w:rPr>
              <w:t>注册资金</w:t>
            </w:r>
          </w:p>
        </w:tc>
        <w:tc>
          <w:tcPr>
            <w:tcW w:w="5243" w:type="dxa"/>
            <w:gridSpan w:val="4"/>
            <w:tcBorders>
              <w:top w:val="single" w:color="auto" w:sz="4" w:space="0"/>
              <w:left w:val="single" w:color="auto" w:sz="4" w:space="0"/>
              <w:bottom w:val="single" w:color="auto" w:sz="4" w:space="0"/>
              <w:right w:val="single" w:color="auto" w:sz="4" w:space="0"/>
            </w:tcBorders>
            <w:vAlign w:val="center"/>
          </w:tcPr>
          <w:p w14:paraId="272B49CD">
            <w:pPr>
              <w:adjustRightInd w:val="0"/>
              <w:snapToGrid w:val="0"/>
              <w:jc w:val="center"/>
              <w:rPr>
                <w:rFonts w:hint="eastAsia" w:ascii="宋体" w:hAnsi="宋体"/>
                <w:szCs w:val="21"/>
                <w:highlight w:val="none"/>
              </w:rPr>
            </w:pPr>
          </w:p>
        </w:tc>
        <w:tc>
          <w:tcPr>
            <w:tcW w:w="1856" w:type="dxa"/>
            <w:tcBorders>
              <w:top w:val="single" w:color="auto" w:sz="4" w:space="0"/>
              <w:left w:val="single" w:color="auto" w:sz="4" w:space="0"/>
              <w:bottom w:val="single" w:color="auto" w:sz="4" w:space="0"/>
            </w:tcBorders>
            <w:vAlign w:val="center"/>
          </w:tcPr>
          <w:p w14:paraId="771DABE1">
            <w:pPr>
              <w:adjustRightInd w:val="0"/>
              <w:snapToGrid w:val="0"/>
              <w:jc w:val="center"/>
              <w:rPr>
                <w:rFonts w:hint="eastAsia" w:ascii="宋体" w:hAnsi="宋体"/>
                <w:szCs w:val="21"/>
                <w:highlight w:val="none"/>
              </w:rPr>
            </w:pPr>
          </w:p>
        </w:tc>
      </w:tr>
      <w:tr w14:paraId="4BFA04F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42" w:type="dxa"/>
            <w:tcBorders>
              <w:top w:val="single" w:color="auto" w:sz="4" w:space="0"/>
              <w:bottom w:val="single" w:color="auto" w:sz="4" w:space="0"/>
              <w:right w:val="single" w:color="auto" w:sz="4" w:space="0"/>
            </w:tcBorders>
            <w:vAlign w:val="center"/>
          </w:tcPr>
          <w:p w14:paraId="084DD536">
            <w:pPr>
              <w:adjustRightInd w:val="0"/>
              <w:snapToGrid w:val="0"/>
              <w:jc w:val="center"/>
              <w:rPr>
                <w:rFonts w:hint="eastAsia" w:ascii="宋体" w:hAnsi="宋体"/>
                <w:szCs w:val="21"/>
                <w:highlight w:val="none"/>
              </w:rPr>
            </w:pPr>
            <w:r>
              <w:rPr>
                <w:rFonts w:hint="eastAsia" w:ascii="宋体" w:hAnsi="宋体"/>
                <w:szCs w:val="21"/>
                <w:highlight w:val="none"/>
              </w:rPr>
              <w:t>注册所在地</w:t>
            </w:r>
          </w:p>
        </w:tc>
        <w:tc>
          <w:tcPr>
            <w:tcW w:w="5243" w:type="dxa"/>
            <w:gridSpan w:val="4"/>
            <w:tcBorders>
              <w:top w:val="single" w:color="auto" w:sz="4" w:space="0"/>
              <w:left w:val="single" w:color="auto" w:sz="4" w:space="0"/>
              <w:bottom w:val="single" w:color="auto" w:sz="4" w:space="0"/>
              <w:right w:val="single" w:color="auto" w:sz="4" w:space="0"/>
            </w:tcBorders>
            <w:vAlign w:val="center"/>
          </w:tcPr>
          <w:p w14:paraId="2D70B6CF">
            <w:pPr>
              <w:adjustRightInd w:val="0"/>
              <w:snapToGrid w:val="0"/>
              <w:jc w:val="center"/>
              <w:rPr>
                <w:rFonts w:hint="eastAsia" w:ascii="宋体" w:hAnsi="宋体"/>
                <w:szCs w:val="21"/>
                <w:highlight w:val="none"/>
              </w:rPr>
            </w:pPr>
          </w:p>
        </w:tc>
        <w:tc>
          <w:tcPr>
            <w:tcW w:w="1856" w:type="dxa"/>
            <w:tcBorders>
              <w:top w:val="single" w:color="auto" w:sz="4" w:space="0"/>
              <w:left w:val="single" w:color="auto" w:sz="4" w:space="0"/>
              <w:bottom w:val="single" w:color="auto" w:sz="4" w:space="0"/>
            </w:tcBorders>
            <w:vAlign w:val="center"/>
          </w:tcPr>
          <w:p w14:paraId="24759B9F">
            <w:pPr>
              <w:adjustRightInd w:val="0"/>
              <w:snapToGrid w:val="0"/>
              <w:jc w:val="center"/>
              <w:rPr>
                <w:rFonts w:hint="eastAsia" w:ascii="宋体" w:hAnsi="宋体"/>
                <w:szCs w:val="21"/>
                <w:highlight w:val="none"/>
              </w:rPr>
            </w:pPr>
          </w:p>
        </w:tc>
      </w:tr>
      <w:tr w14:paraId="567C110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42" w:type="dxa"/>
            <w:tcBorders>
              <w:top w:val="single" w:color="auto" w:sz="4" w:space="0"/>
              <w:bottom w:val="single" w:color="auto" w:sz="4" w:space="0"/>
              <w:right w:val="single" w:color="auto" w:sz="4" w:space="0"/>
            </w:tcBorders>
            <w:vAlign w:val="center"/>
          </w:tcPr>
          <w:p w14:paraId="536BBB51">
            <w:pPr>
              <w:adjustRightInd w:val="0"/>
              <w:snapToGrid w:val="0"/>
              <w:jc w:val="center"/>
              <w:rPr>
                <w:rFonts w:hint="eastAsia" w:ascii="宋体" w:hAnsi="宋体"/>
                <w:szCs w:val="21"/>
                <w:highlight w:val="none"/>
              </w:rPr>
            </w:pPr>
            <w:r>
              <w:rPr>
                <w:rFonts w:hint="eastAsia" w:ascii="宋体" w:hAnsi="宋体"/>
                <w:szCs w:val="21"/>
                <w:highlight w:val="none"/>
              </w:rPr>
              <w:t>厂房所在地</w:t>
            </w:r>
          </w:p>
        </w:tc>
        <w:tc>
          <w:tcPr>
            <w:tcW w:w="5243" w:type="dxa"/>
            <w:gridSpan w:val="4"/>
            <w:tcBorders>
              <w:top w:val="single" w:color="auto" w:sz="4" w:space="0"/>
              <w:left w:val="single" w:color="auto" w:sz="4" w:space="0"/>
              <w:bottom w:val="single" w:color="auto" w:sz="4" w:space="0"/>
              <w:right w:val="single" w:color="auto" w:sz="4" w:space="0"/>
            </w:tcBorders>
            <w:vAlign w:val="center"/>
          </w:tcPr>
          <w:p w14:paraId="3E3970F8">
            <w:pPr>
              <w:adjustRightInd w:val="0"/>
              <w:snapToGrid w:val="0"/>
              <w:jc w:val="center"/>
              <w:rPr>
                <w:rFonts w:hint="eastAsia" w:ascii="宋体" w:hAnsi="宋体"/>
                <w:szCs w:val="21"/>
                <w:highlight w:val="none"/>
              </w:rPr>
            </w:pPr>
          </w:p>
        </w:tc>
        <w:tc>
          <w:tcPr>
            <w:tcW w:w="1856" w:type="dxa"/>
            <w:tcBorders>
              <w:top w:val="single" w:color="auto" w:sz="4" w:space="0"/>
              <w:left w:val="single" w:color="auto" w:sz="4" w:space="0"/>
              <w:bottom w:val="single" w:color="auto" w:sz="4" w:space="0"/>
            </w:tcBorders>
            <w:vAlign w:val="center"/>
          </w:tcPr>
          <w:p w14:paraId="1BA6D6EA">
            <w:pPr>
              <w:adjustRightInd w:val="0"/>
              <w:snapToGrid w:val="0"/>
              <w:jc w:val="center"/>
              <w:rPr>
                <w:rFonts w:hint="eastAsia" w:ascii="宋体" w:hAnsi="宋体"/>
                <w:szCs w:val="21"/>
                <w:highlight w:val="none"/>
              </w:rPr>
            </w:pPr>
          </w:p>
        </w:tc>
      </w:tr>
      <w:tr w14:paraId="283F42A9">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42" w:type="dxa"/>
            <w:tcBorders>
              <w:top w:val="single" w:color="auto" w:sz="4" w:space="0"/>
              <w:bottom w:val="single" w:color="auto" w:sz="4" w:space="0"/>
              <w:right w:val="single" w:color="auto" w:sz="4" w:space="0"/>
            </w:tcBorders>
            <w:vAlign w:val="center"/>
          </w:tcPr>
          <w:p w14:paraId="079AB336">
            <w:pPr>
              <w:adjustRightInd w:val="0"/>
              <w:snapToGrid w:val="0"/>
              <w:jc w:val="center"/>
              <w:rPr>
                <w:rFonts w:hint="eastAsia" w:ascii="宋体" w:hAnsi="宋体"/>
                <w:szCs w:val="21"/>
                <w:highlight w:val="none"/>
              </w:rPr>
            </w:pPr>
            <w:r>
              <w:rPr>
                <w:rFonts w:hint="eastAsia" w:ascii="宋体" w:hAnsi="宋体"/>
                <w:szCs w:val="21"/>
                <w:highlight w:val="none"/>
              </w:rPr>
              <w:t>法定代表人</w:t>
            </w:r>
          </w:p>
        </w:tc>
        <w:tc>
          <w:tcPr>
            <w:tcW w:w="5243" w:type="dxa"/>
            <w:gridSpan w:val="4"/>
            <w:tcBorders>
              <w:top w:val="single" w:color="auto" w:sz="4" w:space="0"/>
              <w:left w:val="single" w:color="auto" w:sz="4" w:space="0"/>
              <w:bottom w:val="single" w:color="auto" w:sz="4" w:space="0"/>
              <w:right w:val="single" w:color="auto" w:sz="4" w:space="0"/>
            </w:tcBorders>
            <w:vAlign w:val="center"/>
          </w:tcPr>
          <w:p w14:paraId="3EB5CAFB">
            <w:pPr>
              <w:adjustRightInd w:val="0"/>
              <w:snapToGrid w:val="0"/>
              <w:jc w:val="center"/>
              <w:rPr>
                <w:rFonts w:hint="eastAsia" w:ascii="宋体" w:hAnsi="宋体"/>
                <w:szCs w:val="21"/>
                <w:highlight w:val="none"/>
              </w:rPr>
            </w:pPr>
          </w:p>
        </w:tc>
        <w:tc>
          <w:tcPr>
            <w:tcW w:w="1856" w:type="dxa"/>
            <w:tcBorders>
              <w:top w:val="single" w:color="auto" w:sz="4" w:space="0"/>
              <w:left w:val="single" w:color="auto" w:sz="4" w:space="0"/>
              <w:bottom w:val="single" w:color="auto" w:sz="4" w:space="0"/>
            </w:tcBorders>
            <w:vAlign w:val="center"/>
          </w:tcPr>
          <w:p w14:paraId="521BA19B">
            <w:pPr>
              <w:adjustRightInd w:val="0"/>
              <w:snapToGrid w:val="0"/>
              <w:jc w:val="center"/>
              <w:rPr>
                <w:rFonts w:hint="eastAsia" w:ascii="宋体" w:hAnsi="宋体"/>
                <w:szCs w:val="21"/>
                <w:highlight w:val="none"/>
              </w:rPr>
            </w:pPr>
          </w:p>
        </w:tc>
      </w:tr>
      <w:tr w14:paraId="7EA7FED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42" w:type="dxa"/>
            <w:tcBorders>
              <w:top w:val="single" w:color="auto" w:sz="4" w:space="0"/>
              <w:bottom w:val="single" w:color="auto" w:sz="4" w:space="0"/>
              <w:right w:val="single" w:color="auto" w:sz="4" w:space="0"/>
            </w:tcBorders>
            <w:vAlign w:val="center"/>
          </w:tcPr>
          <w:p w14:paraId="5F9A6579">
            <w:pPr>
              <w:adjustRightInd w:val="0"/>
              <w:snapToGrid w:val="0"/>
              <w:jc w:val="center"/>
              <w:rPr>
                <w:rFonts w:hint="eastAsia" w:ascii="宋体" w:hAnsi="宋体"/>
                <w:szCs w:val="21"/>
                <w:highlight w:val="none"/>
              </w:rPr>
            </w:pPr>
            <w:r>
              <w:rPr>
                <w:rFonts w:hint="eastAsia" w:ascii="宋体" w:hAnsi="宋体"/>
                <w:szCs w:val="21"/>
                <w:highlight w:val="none"/>
              </w:rPr>
              <w:t>企业类别</w:t>
            </w:r>
          </w:p>
        </w:tc>
        <w:tc>
          <w:tcPr>
            <w:tcW w:w="5243" w:type="dxa"/>
            <w:gridSpan w:val="4"/>
            <w:tcBorders>
              <w:top w:val="single" w:color="auto" w:sz="4" w:space="0"/>
              <w:left w:val="single" w:color="auto" w:sz="4" w:space="0"/>
              <w:bottom w:val="single" w:color="auto" w:sz="4" w:space="0"/>
              <w:right w:val="single" w:color="auto" w:sz="4" w:space="0"/>
            </w:tcBorders>
            <w:vAlign w:val="center"/>
          </w:tcPr>
          <w:p w14:paraId="7B29C2E6">
            <w:pPr>
              <w:adjustRightInd w:val="0"/>
              <w:snapToGrid w:val="0"/>
              <w:jc w:val="center"/>
              <w:rPr>
                <w:rFonts w:hint="eastAsia" w:ascii="宋体" w:hAnsi="宋体"/>
                <w:szCs w:val="21"/>
                <w:highlight w:val="none"/>
              </w:rPr>
            </w:pPr>
          </w:p>
        </w:tc>
        <w:tc>
          <w:tcPr>
            <w:tcW w:w="1856" w:type="dxa"/>
            <w:tcBorders>
              <w:top w:val="single" w:color="auto" w:sz="4" w:space="0"/>
              <w:left w:val="single" w:color="auto" w:sz="4" w:space="0"/>
              <w:bottom w:val="single" w:color="auto" w:sz="4" w:space="0"/>
            </w:tcBorders>
            <w:vAlign w:val="center"/>
          </w:tcPr>
          <w:p w14:paraId="6360494A">
            <w:pPr>
              <w:adjustRightInd w:val="0"/>
              <w:snapToGrid w:val="0"/>
              <w:jc w:val="center"/>
              <w:rPr>
                <w:rFonts w:hint="eastAsia" w:ascii="宋体" w:hAnsi="宋体"/>
                <w:szCs w:val="21"/>
                <w:highlight w:val="none"/>
              </w:rPr>
            </w:pPr>
          </w:p>
        </w:tc>
      </w:tr>
      <w:tr w14:paraId="0E4E975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42" w:type="dxa"/>
            <w:tcBorders>
              <w:top w:val="single" w:color="auto" w:sz="4" w:space="0"/>
              <w:bottom w:val="single" w:color="auto" w:sz="4" w:space="0"/>
              <w:right w:val="single" w:color="auto" w:sz="4" w:space="0"/>
            </w:tcBorders>
            <w:vAlign w:val="center"/>
          </w:tcPr>
          <w:p w14:paraId="1AD83EFE">
            <w:pPr>
              <w:adjustRightInd w:val="0"/>
              <w:snapToGrid w:val="0"/>
              <w:jc w:val="center"/>
              <w:rPr>
                <w:rFonts w:hint="eastAsia" w:ascii="宋体" w:hAnsi="宋体"/>
                <w:szCs w:val="21"/>
                <w:highlight w:val="none"/>
              </w:rPr>
            </w:pPr>
            <w:r>
              <w:rPr>
                <w:rFonts w:hint="eastAsia" w:ascii="宋体" w:hAnsi="宋体"/>
                <w:szCs w:val="21"/>
                <w:highlight w:val="none"/>
              </w:rPr>
              <w:t>单位类型</w:t>
            </w:r>
          </w:p>
        </w:tc>
        <w:tc>
          <w:tcPr>
            <w:tcW w:w="5243" w:type="dxa"/>
            <w:gridSpan w:val="4"/>
            <w:tcBorders>
              <w:top w:val="single" w:color="auto" w:sz="4" w:space="0"/>
              <w:left w:val="single" w:color="auto" w:sz="4" w:space="0"/>
              <w:bottom w:val="single" w:color="auto" w:sz="4" w:space="0"/>
              <w:right w:val="single" w:color="auto" w:sz="4" w:space="0"/>
            </w:tcBorders>
            <w:vAlign w:val="center"/>
          </w:tcPr>
          <w:p w14:paraId="5F82E1E5">
            <w:pPr>
              <w:adjustRightInd w:val="0"/>
              <w:snapToGrid w:val="0"/>
              <w:jc w:val="center"/>
              <w:rPr>
                <w:rFonts w:hint="eastAsia" w:ascii="宋体" w:hAnsi="宋体"/>
                <w:szCs w:val="21"/>
                <w:highlight w:val="none"/>
              </w:rPr>
            </w:pPr>
          </w:p>
        </w:tc>
        <w:tc>
          <w:tcPr>
            <w:tcW w:w="1856" w:type="dxa"/>
            <w:tcBorders>
              <w:top w:val="single" w:color="auto" w:sz="4" w:space="0"/>
              <w:left w:val="single" w:color="auto" w:sz="4" w:space="0"/>
              <w:bottom w:val="single" w:color="auto" w:sz="4" w:space="0"/>
            </w:tcBorders>
            <w:vAlign w:val="center"/>
          </w:tcPr>
          <w:p w14:paraId="307FEA27">
            <w:pPr>
              <w:adjustRightInd w:val="0"/>
              <w:snapToGrid w:val="0"/>
              <w:jc w:val="center"/>
              <w:rPr>
                <w:rFonts w:hint="eastAsia" w:ascii="宋体" w:hAnsi="宋体"/>
                <w:szCs w:val="21"/>
                <w:highlight w:val="none"/>
              </w:rPr>
            </w:pPr>
          </w:p>
        </w:tc>
      </w:tr>
      <w:tr w14:paraId="57A2A24A">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42" w:type="dxa"/>
            <w:tcBorders>
              <w:top w:val="single" w:color="auto" w:sz="4" w:space="0"/>
              <w:bottom w:val="single" w:color="auto" w:sz="4" w:space="0"/>
              <w:right w:val="single" w:color="auto" w:sz="4" w:space="0"/>
            </w:tcBorders>
            <w:vAlign w:val="center"/>
          </w:tcPr>
          <w:p w14:paraId="2EC64277">
            <w:pPr>
              <w:adjustRightInd w:val="0"/>
              <w:snapToGrid w:val="0"/>
              <w:jc w:val="center"/>
              <w:rPr>
                <w:rFonts w:hint="eastAsia" w:ascii="宋体" w:hAnsi="宋体"/>
                <w:szCs w:val="21"/>
                <w:highlight w:val="none"/>
              </w:rPr>
            </w:pPr>
            <w:r>
              <w:rPr>
                <w:rFonts w:hint="eastAsia" w:ascii="宋体" w:hAnsi="宋体"/>
                <w:szCs w:val="21"/>
                <w:highlight w:val="none"/>
              </w:rPr>
              <w:t>企业性质</w:t>
            </w:r>
          </w:p>
        </w:tc>
        <w:tc>
          <w:tcPr>
            <w:tcW w:w="5243" w:type="dxa"/>
            <w:gridSpan w:val="4"/>
            <w:tcBorders>
              <w:top w:val="single" w:color="auto" w:sz="4" w:space="0"/>
              <w:left w:val="single" w:color="auto" w:sz="4" w:space="0"/>
              <w:bottom w:val="single" w:color="auto" w:sz="4" w:space="0"/>
              <w:right w:val="single" w:color="auto" w:sz="4" w:space="0"/>
            </w:tcBorders>
            <w:vAlign w:val="center"/>
          </w:tcPr>
          <w:p w14:paraId="03E18673">
            <w:pPr>
              <w:adjustRightInd w:val="0"/>
              <w:snapToGrid w:val="0"/>
              <w:jc w:val="center"/>
              <w:rPr>
                <w:rFonts w:hint="eastAsia" w:ascii="宋体" w:hAnsi="宋体"/>
                <w:szCs w:val="21"/>
                <w:highlight w:val="none"/>
              </w:rPr>
            </w:pPr>
          </w:p>
        </w:tc>
        <w:tc>
          <w:tcPr>
            <w:tcW w:w="1856" w:type="dxa"/>
            <w:tcBorders>
              <w:top w:val="single" w:color="auto" w:sz="4" w:space="0"/>
              <w:left w:val="single" w:color="auto" w:sz="4" w:space="0"/>
              <w:bottom w:val="single" w:color="auto" w:sz="4" w:space="0"/>
            </w:tcBorders>
            <w:vAlign w:val="center"/>
          </w:tcPr>
          <w:p w14:paraId="13C103D4">
            <w:pPr>
              <w:adjustRightInd w:val="0"/>
              <w:snapToGrid w:val="0"/>
              <w:jc w:val="center"/>
              <w:rPr>
                <w:rFonts w:hint="eastAsia" w:ascii="宋体" w:hAnsi="宋体"/>
                <w:szCs w:val="21"/>
                <w:highlight w:val="none"/>
              </w:rPr>
            </w:pPr>
          </w:p>
        </w:tc>
      </w:tr>
      <w:tr w14:paraId="6CBA32A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42" w:type="dxa"/>
            <w:tcBorders>
              <w:top w:val="single" w:color="auto" w:sz="4" w:space="0"/>
              <w:bottom w:val="single" w:color="auto" w:sz="4" w:space="0"/>
              <w:right w:val="single" w:color="auto" w:sz="4" w:space="0"/>
            </w:tcBorders>
            <w:vAlign w:val="center"/>
          </w:tcPr>
          <w:p w14:paraId="30276E1B">
            <w:pPr>
              <w:adjustRightInd w:val="0"/>
              <w:snapToGrid w:val="0"/>
              <w:jc w:val="center"/>
              <w:rPr>
                <w:rFonts w:hint="eastAsia" w:ascii="宋体" w:hAnsi="宋体"/>
                <w:szCs w:val="21"/>
                <w:highlight w:val="none"/>
              </w:rPr>
            </w:pPr>
            <w:r>
              <w:rPr>
                <w:rFonts w:hint="eastAsia" w:ascii="宋体" w:hAnsi="宋体"/>
                <w:szCs w:val="21"/>
                <w:highlight w:val="none"/>
              </w:rPr>
              <w:t>企业简介</w:t>
            </w:r>
          </w:p>
        </w:tc>
        <w:tc>
          <w:tcPr>
            <w:tcW w:w="5243" w:type="dxa"/>
            <w:gridSpan w:val="4"/>
            <w:tcBorders>
              <w:top w:val="single" w:color="auto" w:sz="4" w:space="0"/>
              <w:left w:val="single" w:color="auto" w:sz="4" w:space="0"/>
              <w:bottom w:val="single" w:color="auto" w:sz="4" w:space="0"/>
              <w:right w:val="single" w:color="auto" w:sz="4" w:space="0"/>
            </w:tcBorders>
            <w:vAlign w:val="center"/>
          </w:tcPr>
          <w:p w14:paraId="429212B6">
            <w:pPr>
              <w:adjustRightInd w:val="0"/>
              <w:snapToGrid w:val="0"/>
              <w:jc w:val="center"/>
              <w:rPr>
                <w:rFonts w:hint="eastAsia" w:ascii="宋体" w:hAnsi="宋体"/>
                <w:szCs w:val="21"/>
                <w:highlight w:val="none"/>
              </w:rPr>
            </w:pPr>
          </w:p>
        </w:tc>
        <w:tc>
          <w:tcPr>
            <w:tcW w:w="1856" w:type="dxa"/>
            <w:tcBorders>
              <w:top w:val="single" w:color="auto" w:sz="4" w:space="0"/>
              <w:left w:val="single" w:color="auto" w:sz="4" w:space="0"/>
              <w:bottom w:val="single" w:color="auto" w:sz="4" w:space="0"/>
            </w:tcBorders>
            <w:vAlign w:val="center"/>
          </w:tcPr>
          <w:p w14:paraId="4194518E">
            <w:pPr>
              <w:adjustRightInd w:val="0"/>
              <w:snapToGrid w:val="0"/>
              <w:jc w:val="center"/>
              <w:rPr>
                <w:rFonts w:hint="eastAsia" w:ascii="宋体" w:hAnsi="宋体"/>
                <w:szCs w:val="21"/>
                <w:highlight w:val="none"/>
              </w:rPr>
            </w:pPr>
          </w:p>
        </w:tc>
      </w:tr>
      <w:tr w14:paraId="46941A0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42" w:type="dxa"/>
            <w:tcBorders>
              <w:top w:val="single" w:color="auto" w:sz="4" w:space="0"/>
              <w:bottom w:val="single" w:color="auto" w:sz="4" w:space="0"/>
              <w:right w:val="single" w:color="auto" w:sz="4" w:space="0"/>
            </w:tcBorders>
            <w:vAlign w:val="center"/>
          </w:tcPr>
          <w:p w14:paraId="222A0EF6">
            <w:pPr>
              <w:adjustRightInd w:val="0"/>
              <w:snapToGrid w:val="0"/>
              <w:jc w:val="center"/>
              <w:rPr>
                <w:rFonts w:hint="eastAsia" w:ascii="宋体" w:hAnsi="宋体"/>
                <w:szCs w:val="21"/>
                <w:highlight w:val="none"/>
              </w:rPr>
            </w:pPr>
            <w:r>
              <w:rPr>
                <w:rFonts w:hint="eastAsia" w:ascii="宋体" w:hAnsi="宋体"/>
                <w:szCs w:val="21"/>
                <w:highlight w:val="none"/>
              </w:rPr>
              <w:t>经营范围</w:t>
            </w:r>
          </w:p>
        </w:tc>
        <w:tc>
          <w:tcPr>
            <w:tcW w:w="5243" w:type="dxa"/>
            <w:gridSpan w:val="4"/>
            <w:tcBorders>
              <w:top w:val="single" w:color="auto" w:sz="4" w:space="0"/>
              <w:left w:val="single" w:color="auto" w:sz="4" w:space="0"/>
              <w:bottom w:val="single" w:color="auto" w:sz="4" w:space="0"/>
              <w:right w:val="single" w:color="auto" w:sz="4" w:space="0"/>
            </w:tcBorders>
            <w:vAlign w:val="center"/>
          </w:tcPr>
          <w:p w14:paraId="1DBC8B52">
            <w:pPr>
              <w:adjustRightInd w:val="0"/>
              <w:snapToGrid w:val="0"/>
              <w:jc w:val="center"/>
              <w:rPr>
                <w:rFonts w:hint="eastAsia" w:ascii="宋体" w:hAnsi="宋体"/>
                <w:szCs w:val="21"/>
                <w:highlight w:val="none"/>
              </w:rPr>
            </w:pPr>
          </w:p>
        </w:tc>
        <w:tc>
          <w:tcPr>
            <w:tcW w:w="1856" w:type="dxa"/>
            <w:tcBorders>
              <w:top w:val="single" w:color="auto" w:sz="4" w:space="0"/>
              <w:left w:val="single" w:color="auto" w:sz="4" w:space="0"/>
              <w:bottom w:val="single" w:color="auto" w:sz="4" w:space="0"/>
            </w:tcBorders>
            <w:vAlign w:val="center"/>
          </w:tcPr>
          <w:p w14:paraId="0A4FCEEC">
            <w:pPr>
              <w:adjustRightInd w:val="0"/>
              <w:snapToGrid w:val="0"/>
              <w:jc w:val="center"/>
              <w:rPr>
                <w:rFonts w:hint="eastAsia" w:ascii="宋体" w:hAnsi="宋体"/>
                <w:szCs w:val="21"/>
                <w:highlight w:val="none"/>
              </w:rPr>
            </w:pPr>
          </w:p>
        </w:tc>
      </w:tr>
      <w:tr w14:paraId="4136BF9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42" w:type="dxa"/>
            <w:tcBorders>
              <w:top w:val="single" w:color="auto" w:sz="4" w:space="0"/>
              <w:bottom w:val="single" w:color="auto" w:sz="4" w:space="0"/>
              <w:right w:val="single" w:color="auto" w:sz="4" w:space="0"/>
            </w:tcBorders>
            <w:vAlign w:val="center"/>
          </w:tcPr>
          <w:p w14:paraId="4FFEA004">
            <w:pPr>
              <w:adjustRightInd w:val="0"/>
              <w:snapToGrid w:val="0"/>
              <w:jc w:val="center"/>
              <w:rPr>
                <w:rFonts w:hint="eastAsia" w:ascii="宋体" w:hAnsi="宋体"/>
                <w:szCs w:val="21"/>
                <w:highlight w:val="none"/>
              </w:rPr>
            </w:pPr>
            <w:r>
              <w:rPr>
                <w:rFonts w:hint="eastAsia" w:ascii="宋体" w:hAnsi="宋体"/>
                <w:szCs w:val="21"/>
                <w:highlight w:val="none"/>
              </w:rPr>
              <w:t>统一社会信用代码</w:t>
            </w:r>
          </w:p>
        </w:tc>
        <w:tc>
          <w:tcPr>
            <w:tcW w:w="5243" w:type="dxa"/>
            <w:gridSpan w:val="4"/>
            <w:tcBorders>
              <w:top w:val="single" w:color="auto" w:sz="4" w:space="0"/>
              <w:left w:val="single" w:color="auto" w:sz="4" w:space="0"/>
              <w:bottom w:val="single" w:color="auto" w:sz="4" w:space="0"/>
              <w:right w:val="single" w:color="auto" w:sz="4" w:space="0"/>
            </w:tcBorders>
            <w:vAlign w:val="center"/>
          </w:tcPr>
          <w:p w14:paraId="591D1AD7">
            <w:pPr>
              <w:adjustRightInd w:val="0"/>
              <w:snapToGrid w:val="0"/>
              <w:jc w:val="center"/>
              <w:rPr>
                <w:rFonts w:hint="eastAsia" w:ascii="宋体" w:hAnsi="宋体"/>
                <w:szCs w:val="21"/>
                <w:highlight w:val="none"/>
              </w:rPr>
            </w:pPr>
          </w:p>
        </w:tc>
        <w:tc>
          <w:tcPr>
            <w:tcW w:w="1856" w:type="dxa"/>
            <w:tcBorders>
              <w:top w:val="single" w:color="auto" w:sz="4" w:space="0"/>
              <w:left w:val="single" w:color="auto" w:sz="4" w:space="0"/>
              <w:bottom w:val="single" w:color="auto" w:sz="4" w:space="0"/>
            </w:tcBorders>
            <w:vAlign w:val="center"/>
          </w:tcPr>
          <w:p w14:paraId="26828A1B">
            <w:pPr>
              <w:adjustRightInd w:val="0"/>
              <w:snapToGrid w:val="0"/>
              <w:jc w:val="center"/>
              <w:rPr>
                <w:rFonts w:hint="eastAsia" w:ascii="宋体" w:hAnsi="宋体"/>
                <w:szCs w:val="21"/>
                <w:highlight w:val="none"/>
              </w:rPr>
            </w:pPr>
          </w:p>
        </w:tc>
      </w:tr>
      <w:tr w14:paraId="7C2BEAA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42" w:type="dxa"/>
            <w:tcBorders>
              <w:top w:val="single" w:color="auto" w:sz="4" w:space="0"/>
              <w:bottom w:val="single" w:color="auto" w:sz="4" w:space="0"/>
              <w:right w:val="single" w:color="auto" w:sz="4" w:space="0"/>
            </w:tcBorders>
            <w:vAlign w:val="center"/>
          </w:tcPr>
          <w:p w14:paraId="23C139A2">
            <w:pPr>
              <w:adjustRightInd w:val="0"/>
              <w:snapToGrid w:val="0"/>
              <w:jc w:val="center"/>
              <w:rPr>
                <w:rFonts w:hint="eastAsia" w:ascii="宋体" w:hAnsi="宋体"/>
                <w:szCs w:val="21"/>
                <w:highlight w:val="none"/>
              </w:rPr>
            </w:pPr>
            <w:r>
              <w:rPr>
                <w:rFonts w:hint="eastAsia" w:ascii="宋体" w:hAnsi="宋体"/>
                <w:szCs w:val="21"/>
                <w:highlight w:val="none"/>
              </w:rPr>
              <w:t>通讯地址</w:t>
            </w:r>
          </w:p>
        </w:tc>
        <w:tc>
          <w:tcPr>
            <w:tcW w:w="5243" w:type="dxa"/>
            <w:gridSpan w:val="4"/>
            <w:tcBorders>
              <w:top w:val="single" w:color="auto" w:sz="4" w:space="0"/>
              <w:left w:val="single" w:color="auto" w:sz="4" w:space="0"/>
              <w:bottom w:val="single" w:color="auto" w:sz="4" w:space="0"/>
              <w:right w:val="single" w:color="auto" w:sz="4" w:space="0"/>
            </w:tcBorders>
            <w:vAlign w:val="center"/>
          </w:tcPr>
          <w:p w14:paraId="41353E1A">
            <w:pPr>
              <w:adjustRightInd w:val="0"/>
              <w:snapToGrid w:val="0"/>
              <w:jc w:val="center"/>
              <w:rPr>
                <w:rFonts w:hint="eastAsia" w:ascii="宋体" w:hAnsi="宋体"/>
                <w:szCs w:val="21"/>
                <w:highlight w:val="none"/>
              </w:rPr>
            </w:pPr>
          </w:p>
        </w:tc>
        <w:tc>
          <w:tcPr>
            <w:tcW w:w="1856" w:type="dxa"/>
            <w:tcBorders>
              <w:top w:val="single" w:color="auto" w:sz="4" w:space="0"/>
              <w:left w:val="single" w:color="auto" w:sz="4" w:space="0"/>
              <w:bottom w:val="single" w:color="auto" w:sz="4" w:space="0"/>
            </w:tcBorders>
            <w:vAlign w:val="center"/>
          </w:tcPr>
          <w:p w14:paraId="4C48D711">
            <w:pPr>
              <w:adjustRightInd w:val="0"/>
              <w:snapToGrid w:val="0"/>
              <w:jc w:val="center"/>
              <w:rPr>
                <w:rFonts w:hint="eastAsia" w:ascii="宋体" w:hAnsi="宋体"/>
                <w:szCs w:val="21"/>
                <w:highlight w:val="none"/>
              </w:rPr>
            </w:pPr>
          </w:p>
        </w:tc>
      </w:tr>
      <w:tr w14:paraId="6F8A864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42" w:type="dxa"/>
            <w:tcBorders>
              <w:top w:val="single" w:color="auto" w:sz="4" w:space="0"/>
              <w:bottom w:val="single" w:color="auto" w:sz="4" w:space="0"/>
              <w:right w:val="single" w:color="auto" w:sz="4" w:space="0"/>
            </w:tcBorders>
            <w:vAlign w:val="center"/>
          </w:tcPr>
          <w:p w14:paraId="643D2D4B">
            <w:pPr>
              <w:adjustRightInd w:val="0"/>
              <w:snapToGrid w:val="0"/>
              <w:jc w:val="center"/>
              <w:rPr>
                <w:rFonts w:hint="eastAsia" w:ascii="宋体" w:hAnsi="宋体"/>
                <w:szCs w:val="21"/>
                <w:highlight w:val="none"/>
              </w:rPr>
            </w:pPr>
            <w:r>
              <w:rPr>
                <w:rFonts w:hint="eastAsia" w:ascii="宋体" w:hAnsi="宋体"/>
                <w:szCs w:val="21"/>
                <w:highlight w:val="none"/>
              </w:rPr>
              <w:t>邮政编码</w:t>
            </w:r>
          </w:p>
        </w:tc>
        <w:tc>
          <w:tcPr>
            <w:tcW w:w="5243" w:type="dxa"/>
            <w:gridSpan w:val="4"/>
            <w:tcBorders>
              <w:top w:val="single" w:color="auto" w:sz="4" w:space="0"/>
              <w:left w:val="single" w:color="auto" w:sz="4" w:space="0"/>
              <w:bottom w:val="single" w:color="auto" w:sz="4" w:space="0"/>
              <w:right w:val="single" w:color="auto" w:sz="4" w:space="0"/>
            </w:tcBorders>
            <w:vAlign w:val="center"/>
          </w:tcPr>
          <w:p w14:paraId="3CE37B54">
            <w:pPr>
              <w:adjustRightInd w:val="0"/>
              <w:snapToGrid w:val="0"/>
              <w:jc w:val="center"/>
              <w:rPr>
                <w:rFonts w:hint="eastAsia" w:ascii="宋体" w:hAnsi="宋体"/>
                <w:szCs w:val="21"/>
                <w:highlight w:val="none"/>
              </w:rPr>
            </w:pPr>
          </w:p>
        </w:tc>
        <w:tc>
          <w:tcPr>
            <w:tcW w:w="1856" w:type="dxa"/>
            <w:tcBorders>
              <w:top w:val="single" w:color="auto" w:sz="4" w:space="0"/>
              <w:left w:val="single" w:color="auto" w:sz="4" w:space="0"/>
              <w:bottom w:val="single" w:color="auto" w:sz="4" w:space="0"/>
            </w:tcBorders>
            <w:vAlign w:val="center"/>
          </w:tcPr>
          <w:p w14:paraId="172108CA">
            <w:pPr>
              <w:adjustRightInd w:val="0"/>
              <w:snapToGrid w:val="0"/>
              <w:jc w:val="center"/>
              <w:rPr>
                <w:rFonts w:hint="eastAsia" w:ascii="宋体" w:hAnsi="宋体"/>
                <w:szCs w:val="21"/>
                <w:highlight w:val="none"/>
              </w:rPr>
            </w:pPr>
          </w:p>
        </w:tc>
      </w:tr>
      <w:tr w14:paraId="4C507AA9">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42" w:type="dxa"/>
            <w:tcBorders>
              <w:top w:val="single" w:color="auto" w:sz="4" w:space="0"/>
              <w:bottom w:val="single" w:color="auto" w:sz="4" w:space="0"/>
              <w:right w:val="single" w:color="auto" w:sz="4" w:space="0"/>
            </w:tcBorders>
            <w:vAlign w:val="center"/>
          </w:tcPr>
          <w:p w14:paraId="3D411DF9">
            <w:pPr>
              <w:adjustRightInd w:val="0"/>
              <w:snapToGrid w:val="0"/>
              <w:jc w:val="center"/>
              <w:rPr>
                <w:rFonts w:hint="eastAsia" w:ascii="宋体" w:hAnsi="宋体"/>
                <w:szCs w:val="21"/>
                <w:highlight w:val="none"/>
              </w:rPr>
            </w:pPr>
            <w:r>
              <w:rPr>
                <w:rFonts w:hint="eastAsia" w:ascii="宋体" w:hAnsi="宋体"/>
                <w:szCs w:val="21"/>
                <w:highlight w:val="none"/>
              </w:rPr>
              <w:t>资信等级</w:t>
            </w:r>
          </w:p>
        </w:tc>
        <w:tc>
          <w:tcPr>
            <w:tcW w:w="5243" w:type="dxa"/>
            <w:gridSpan w:val="4"/>
            <w:tcBorders>
              <w:top w:val="single" w:color="auto" w:sz="4" w:space="0"/>
              <w:left w:val="single" w:color="auto" w:sz="4" w:space="0"/>
              <w:bottom w:val="single" w:color="auto" w:sz="4" w:space="0"/>
              <w:right w:val="single" w:color="auto" w:sz="4" w:space="0"/>
            </w:tcBorders>
            <w:vAlign w:val="center"/>
          </w:tcPr>
          <w:p w14:paraId="262BC5B8">
            <w:pPr>
              <w:adjustRightInd w:val="0"/>
              <w:snapToGrid w:val="0"/>
              <w:jc w:val="center"/>
              <w:rPr>
                <w:rFonts w:hint="eastAsia" w:ascii="宋体" w:hAnsi="宋体"/>
                <w:szCs w:val="21"/>
                <w:highlight w:val="none"/>
              </w:rPr>
            </w:pPr>
          </w:p>
        </w:tc>
        <w:tc>
          <w:tcPr>
            <w:tcW w:w="1856" w:type="dxa"/>
            <w:tcBorders>
              <w:top w:val="single" w:color="auto" w:sz="4" w:space="0"/>
              <w:left w:val="single" w:color="auto" w:sz="4" w:space="0"/>
              <w:bottom w:val="single" w:color="auto" w:sz="4" w:space="0"/>
            </w:tcBorders>
            <w:vAlign w:val="center"/>
          </w:tcPr>
          <w:p w14:paraId="7AD22EF3">
            <w:pPr>
              <w:adjustRightInd w:val="0"/>
              <w:snapToGrid w:val="0"/>
              <w:jc w:val="center"/>
              <w:rPr>
                <w:rFonts w:hint="eastAsia" w:ascii="宋体" w:hAnsi="宋体"/>
                <w:szCs w:val="21"/>
                <w:highlight w:val="none"/>
              </w:rPr>
            </w:pPr>
          </w:p>
        </w:tc>
      </w:tr>
      <w:tr w14:paraId="1F5A1A9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42" w:type="dxa"/>
            <w:tcBorders>
              <w:top w:val="single" w:color="auto" w:sz="4" w:space="0"/>
              <w:right w:val="single" w:color="auto" w:sz="4" w:space="0"/>
            </w:tcBorders>
            <w:vAlign w:val="center"/>
          </w:tcPr>
          <w:p w14:paraId="62676B31">
            <w:pPr>
              <w:adjustRightInd w:val="0"/>
              <w:snapToGrid w:val="0"/>
              <w:jc w:val="center"/>
              <w:rPr>
                <w:rFonts w:hint="eastAsia" w:ascii="宋体" w:hAnsi="宋体"/>
                <w:szCs w:val="21"/>
                <w:highlight w:val="none"/>
              </w:rPr>
            </w:pPr>
            <w:r>
              <w:rPr>
                <w:rFonts w:hint="eastAsia" w:ascii="宋体" w:hAnsi="宋体"/>
                <w:szCs w:val="21"/>
                <w:highlight w:val="none"/>
              </w:rPr>
              <w:t>财务状况</w:t>
            </w:r>
          </w:p>
        </w:tc>
        <w:tc>
          <w:tcPr>
            <w:tcW w:w="2147" w:type="dxa"/>
            <w:tcBorders>
              <w:top w:val="single" w:color="auto" w:sz="4" w:space="0"/>
              <w:left w:val="single" w:color="auto" w:sz="4" w:space="0"/>
              <w:bottom w:val="single" w:color="auto" w:sz="4" w:space="0"/>
              <w:right w:val="single" w:color="auto" w:sz="4" w:space="0"/>
            </w:tcBorders>
            <w:vAlign w:val="center"/>
          </w:tcPr>
          <w:p w14:paraId="266F9920">
            <w:pPr>
              <w:adjustRightInd w:val="0"/>
              <w:snapToGrid w:val="0"/>
              <w:jc w:val="center"/>
              <w:rPr>
                <w:rFonts w:hint="eastAsia" w:ascii="宋体" w:hAnsi="宋体"/>
                <w:szCs w:val="21"/>
                <w:highlight w:val="none"/>
              </w:rPr>
            </w:pPr>
            <w:r>
              <w:rPr>
                <w:rFonts w:hint="eastAsia" w:ascii="宋体" w:hAnsi="宋体"/>
                <w:szCs w:val="21"/>
                <w:highlight w:val="none"/>
              </w:rPr>
              <w:t>－</w:t>
            </w:r>
          </w:p>
        </w:tc>
        <w:tc>
          <w:tcPr>
            <w:tcW w:w="1155" w:type="dxa"/>
            <w:tcBorders>
              <w:top w:val="single" w:color="auto" w:sz="4" w:space="0"/>
              <w:left w:val="single" w:color="auto" w:sz="4" w:space="0"/>
              <w:bottom w:val="single" w:color="auto" w:sz="4" w:space="0"/>
              <w:right w:val="single" w:color="auto" w:sz="4" w:space="0"/>
            </w:tcBorders>
            <w:vAlign w:val="center"/>
          </w:tcPr>
          <w:p w14:paraId="3CFA9EB6">
            <w:pPr>
              <w:adjustRightInd w:val="0"/>
              <w:snapToGrid w:val="0"/>
              <w:jc w:val="center"/>
              <w:rPr>
                <w:rFonts w:hint="eastAsia" w:ascii="宋体" w:hAnsi="宋体"/>
                <w:szCs w:val="21"/>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14:paraId="2BB5AFB3">
            <w:pPr>
              <w:adjustRightInd w:val="0"/>
              <w:snapToGrid w:val="0"/>
              <w:jc w:val="center"/>
              <w:rPr>
                <w:rFonts w:hint="eastAsia" w:ascii="宋体" w:hAnsi="宋体"/>
                <w:szCs w:val="21"/>
                <w:highlight w:val="none"/>
              </w:rPr>
            </w:pPr>
          </w:p>
        </w:tc>
        <w:tc>
          <w:tcPr>
            <w:tcW w:w="891" w:type="dxa"/>
            <w:tcBorders>
              <w:top w:val="single" w:color="auto" w:sz="4" w:space="0"/>
              <w:left w:val="single" w:color="auto" w:sz="4" w:space="0"/>
              <w:bottom w:val="single" w:color="auto" w:sz="4" w:space="0"/>
              <w:right w:val="single" w:color="auto" w:sz="4" w:space="0"/>
            </w:tcBorders>
            <w:vAlign w:val="center"/>
          </w:tcPr>
          <w:p w14:paraId="1B47891C">
            <w:pPr>
              <w:adjustRightInd w:val="0"/>
              <w:snapToGrid w:val="0"/>
              <w:jc w:val="center"/>
              <w:rPr>
                <w:rFonts w:hint="eastAsia" w:ascii="宋体" w:hAnsi="宋体"/>
                <w:szCs w:val="21"/>
                <w:highlight w:val="none"/>
              </w:rPr>
            </w:pPr>
          </w:p>
        </w:tc>
        <w:tc>
          <w:tcPr>
            <w:tcW w:w="1856" w:type="dxa"/>
            <w:tcBorders>
              <w:top w:val="single" w:color="auto" w:sz="4" w:space="0"/>
              <w:left w:val="single" w:color="auto" w:sz="4" w:space="0"/>
              <w:bottom w:val="single" w:color="auto" w:sz="4" w:space="0"/>
            </w:tcBorders>
            <w:vAlign w:val="center"/>
          </w:tcPr>
          <w:p w14:paraId="7CCECE3E">
            <w:pPr>
              <w:adjustRightInd w:val="0"/>
              <w:snapToGrid w:val="0"/>
              <w:jc w:val="center"/>
              <w:rPr>
                <w:rFonts w:hint="eastAsia" w:ascii="宋体" w:hAnsi="宋体"/>
                <w:szCs w:val="21"/>
                <w:highlight w:val="none"/>
              </w:rPr>
            </w:pPr>
          </w:p>
        </w:tc>
      </w:tr>
      <w:tr w14:paraId="535EA48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42" w:type="dxa"/>
            <w:tcBorders>
              <w:top w:val="single" w:color="auto" w:sz="4" w:space="0"/>
              <w:right w:val="single" w:color="auto" w:sz="4" w:space="0"/>
            </w:tcBorders>
            <w:vAlign w:val="center"/>
          </w:tcPr>
          <w:p w14:paraId="3E97B79B">
            <w:pPr>
              <w:adjustRightInd w:val="0"/>
              <w:snapToGrid w:val="0"/>
              <w:jc w:val="center"/>
              <w:rPr>
                <w:rFonts w:hint="eastAsia" w:ascii="宋体" w:hAnsi="宋体"/>
                <w:szCs w:val="21"/>
                <w:highlight w:val="none"/>
              </w:rPr>
            </w:pPr>
            <w:r>
              <w:rPr>
                <w:rFonts w:hint="eastAsia" w:ascii="宋体" w:hAnsi="宋体"/>
                <w:szCs w:val="21"/>
                <w:highlight w:val="none"/>
              </w:rPr>
              <w:t>财务状况－风险</w:t>
            </w:r>
          </w:p>
        </w:tc>
        <w:tc>
          <w:tcPr>
            <w:tcW w:w="2147" w:type="dxa"/>
            <w:tcBorders>
              <w:top w:val="single" w:color="auto" w:sz="4" w:space="0"/>
              <w:left w:val="single" w:color="auto" w:sz="4" w:space="0"/>
              <w:bottom w:val="single" w:color="auto" w:sz="4" w:space="0"/>
              <w:right w:val="single" w:color="auto" w:sz="4" w:space="0"/>
            </w:tcBorders>
            <w:vAlign w:val="center"/>
          </w:tcPr>
          <w:p w14:paraId="4AB1AEB7">
            <w:pPr>
              <w:adjustRightInd w:val="0"/>
              <w:snapToGrid w:val="0"/>
              <w:jc w:val="center"/>
              <w:rPr>
                <w:rFonts w:hint="eastAsia" w:ascii="宋体" w:hAnsi="宋体"/>
                <w:strike/>
                <w:szCs w:val="21"/>
                <w:highlight w:val="none"/>
              </w:rPr>
            </w:pPr>
            <w:r>
              <w:rPr>
                <w:rFonts w:hint="eastAsia" w:ascii="宋体" w:hAnsi="宋体"/>
                <w:szCs w:val="21"/>
                <w:highlight w:val="none"/>
              </w:rPr>
              <w:t>流动比率</w:t>
            </w:r>
          </w:p>
        </w:tc>
        <w:tc>
          <w:tcPr>
            <w:tcW w:w="1155" w:type="dxa"/>
            <w:tcBorders>
              <w:top w:val="single" w:color="auto" w:sz="4" w:space="0"/>
              <w:left w:val="single" w:color="auto" w:sz="4" w:space="0"/>
              <w:bottom w:val="single" w:color="auto" w:sz="4" w:space="0"/>
              <w:right w:val="single" w:color="auto" w:sz="4" w:space="0"/>
            </w:tcBorders>
            <w:vAlign w:val="center"/>
          </w:tcPr>
          <w:p w14:paraId="67B1D8DE">
            <w:pPr>
              <w:adjustRightInd w:val="0"/>
              <w:snapToGrid w:val="0"/>
              <w:jc w:val="center"/>
              <w:rPr>
                <w:rFonts w:hint="eastAsia" w:ascii="宋体" w:hAnsi="宋体"/>
                <w:strike/>
                <w:szCs w:val="21"/>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14:paraId="142D8B0A">
            <w:pPr>
              <w:adjustRightInd w:val="0"/>
              <w:snapToGrid w:val="0"/>
              <w:jc w:val="center"/>
              <w:rPr>
                <w:rFonts w:hint="eastAsia" w:ascii="宋体" w:hAnsi="宋体"/>
                <w:strike/>
                <w:szCs w:val="21"/>
                <w:highlight w:val="none"/>
              </w:rPr>
            </w:pPr>
          </w:p>
        </w:tc>
        <w:tc>
          <w:tcPr>
            <w:tcW w:w="891" w:type="dxa"/>
            <w:tcBorders>
              <w:top w:val="single" w:color="auto" w:sz="4" w:space="0"/>
              <w:left w:val="single" w:color="auto" w:sz="4" w:space="0"/>
              <w:bottom w:val="single" w:color="auto" w:sz="4" w:space="0"/>
              <w:right w:val="single" w:color="auto" w:sz="4" w:space="0"/>
            </w:tcBorders>
            <w:vAlign w:val="center"/>
          </w:tcPr>
          <w:p w14:paraId="5EAD58BE">
            <w:pPr>
              <w:adjustRightInd w:val="0"/>
              <w:snapToGrid w:val="0"/>
              <w:jc w:val="center"/>
              <w:rPr>
                <w:rFonts w:hint="eastAsia" w:ascii="宋体" w:hAnsi="宋体"/>
                <w:strike/>
                <w:szCs w:val="21"/>
                <w:highlight w:val="none"/>
              </w:rPr>
            </w:pPr>
          </w:p>
        </w:tc>
        <w:tc>
          <w:tcPr>
            <w:tcW w:w="1856" w:type="dxa"/>
            <w:tcBorders>
              <w:top w:val="single" w:color="auto" w:sz="4" w:space="0"/>
              <w:left w:val="single" w:color="auto" w:sz="4" w:space="0"/>
              <w:bottom w:val="single" w:color="auto" w:sz="4" w:space="0"/>
            </w:tcBorders>
            <w:vAlign w:val="center"/>
          </w:tcPr>
          <w:p w14:paraId="12CB68BD">
            <w:pPr>
              <w:adjustRightInd w:val="0"/>
              <w:snapToGrid w:val="0"/>
              <w:jc w:val="center"/>
              <w:rPr>
                <w:rFonts w:hint="eastAsia" w:ascii="宋体" w:hAnsi="宋体"/>
                <w:strike/>
                <w:szCs w:val="21"/>
                <w:highlight w:val="none"/>
              </w:rPr>
            </w:pPr>
          </w:p>
        </w:tc>
      </w:tr>
      <w:tr w14:paraId="400D85B9">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42" w:type="dxa"/>
            <w:vMerge w:val="restart"/>
            <w:tcBorders>
              <w:top w:val="single" w:color="auto" w:sz="4" w:space="0"/>
              <w:bottom w:val="single" w:color="auto" w:sz="4" w:space="0"/>
              <w:right w:val="single" w:color="auto" w:sz="4" w:space="0"/>
            </w:tcBorders>
            <w:vAlign w:val="center"/>
          </w:tcPr>
          <w:p w14:paraId="4ABA192B">
            <w:pPr>
              <w:adjustRightInd w:val="0"/>
              <w:snapToGrid w:val="0"/>
              <w:jc w:val="center"/>
              <w:rPr>
                <w:rFonts w:hint="eastAsia" w:ascii="宋体" w:hAnsi="宋体"/>
                <w:szCs w:val="21"/>
                <w:highlight w:val="none"/>
              </w:rPr>
            </w:pPr>
            <w:r>
              <w:rPr>
                <w:rFonts w:hint="eastAsia" w:ascii="宋体" w:hAnsi="宋体"/>
                <w:szCs w:val="21"/>
                <w:highlight w:val="none"/>
              </w:rPr>
              <w:t>财务状况－盈利</w:t>
            </w:r>
          </w:p>
        </w:tc>
        <w:tc>
          <w:tcPr>
            <w:tcW w:w="2147" w:type="dxa"/>
            <w:tcBorders>
              <w:top w:val="single" w:color="auto" w:sz="4" w:space="0"/>
              <w:left w:val="single" w:color="auto" w:sz="4" w:space="0"/>
              <w:bottom w:val="single" w:color="auto" w:sz="4" w:space="0"/>
              <w:right w:val="single" w:color="auto" w:sz="4" w:space="0"/>
            </w:tcBorders>
            <w:vAlign w:val="center"/>
          </w:tcPr>
          <w:p w14:paraId="5C867A86">
            <w:pPr>
              <w:adjustRightInd w:val="0"/>
              <w:snapToGrid w:val="0"/>
              <w:jc w:val="center"/>
              <w:rPr>
                <w:rFonts w:hint="eastAsia" w:ascii="宋体" w:hAnsi="宋体"/>
                <w:szCs w:val="21"/>
                <w:highlight w:val="none"/>
              </w:rPr>
            </w:pPr>
            <w:r>
              <w:rPr>
                <w:rFonts w:hint="eastAsia" w:ascii="宋体" w:hAnsi="宋体"/>
                <w:szCs w:val="21"/>
                <w:highlight w:val="none"/>
              </w:rPr>
              <w:t>净资产收益率</w:t>
            </w:r>
          </w:p>
        </w:tc>
        <w:tc>
          <w:tcPr>
            <w:tcW w:w="1155" w:type="dxa"/>
            <w:tcBorders>
              <w:top w:val="single" w:color="auto" w:sz="4" w:space="0"/>
              <w:left w:val="single" w:color="auto" w:sz="4" w:space="0"/>
              <w:bottom w:val="single" w:color="auto" w:sz="4" w:space="0"/>
              <w:right w:val="single" w:color="auto" w:sz="4" w:space="0"/>
            </w:tcBorders>
            <w:vAlign w:val="center"/>
          </w:tcPr>
          <w:p w14:paraId="38C5A1F4">
            <w:pPr>
              <w:adjustRightInd w:val="0"/>
              <w:snapToGrid w:val="0"/>
              <w:jc w:val="center"/>
              <w:rPr>
                <w:rFonts w:hint="eastAsia" w:ascii="宋体" w:hAnsi="宋体"/>
                <w:szCs w:val="21"/>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14:paraId="2877FE62">
            <w:pPr>
              <w:adjustRightInd w:val="0"/>
              <w:snapToGrid w:val="0"/>
              <w:jc w:val="center"/>
              <w:rPr>
                <w:rFonts w:hint="eastAsia" w:ascii="宋体" w:hAnsi="宋体"/>
                <w:szCs w:val="21"/>
                <w:highlight w:val="none"/>
              </w:rPr>
            </w:pPr>
          </w:p>
        </w:tc>
        <w:tc>
          <w:tcPr>
            <w:tcW w:w="891" w:type="dxa"/>
            <w:tcBorders>
              <w:top w:val="single" w:color="auto" w:sz="4" w:space="0"/>
              <w:left w:val="single" w:color="auto" w:sz="4" w:space="0"/>
              <w:bottom w:val="single" w:color="auto" w:sz="4" w:space="0"/>
              <w:right w:val="single" w:color="auto" w:sz="4" w:space="0"/>
            </w:tcBorders>
            <w:vAlign w:val="center"/>
          </w:tcPr>
          <w:p w14:paraId="774B1C24">
            <w:pPr>
              <w:adjustRightInd w:val="0"/>
              <w:snapToGrid w:val="0"/>
              <w:jc w:val="center"/>
              <w:rPr>
                <w:rFonts w:hint="eastAsia" w:ascii="宋体" w:hAnsi="宋体"/>
                <w:szCs w:val="21"/>
                <w:highlight w:val="none"/>
              </w:rPr>
            </w:pPr>
          </w:p>
        </w:tc>
        <w:tc>
          <w:tcPr>
            <w:tcW w:w="1856" w:type="dxa"/>
            <w:tcBorders>
              <w:top w:val="single" w:color="auto" w:sz="4" w:space="0"/>
              <w:left w:val="single" w:color="auto" w:sz="4" w:space="0"/>
              <w:bottom w:val="single" w:color="auto" w:sz="4" w:space="0"/>
            </w:tcBorders>
            <w:vAlign w:val="center"/>
          </w:tcPr>
          <w:p w14:paraId="4F40AB21">
            <w:pPr>
              <w:adjustRightInd w:val="0"/>
              <w:snapToGrid w:val="0"/>
              <w:jc w:val="center"/>
              <w:rPr>
                <w:rFonts w:hint="eastAsia" w:ascii="宋体" w:hAnsi="宋体"/>
                <w:szCs w:val="21"/>
                <w:highlight w:val="none"/>
              </w:rPr>
            </w:pPr>
          </w:p>
        </w:tc>
      </w:tr>
      <w:tr w14:paraId="0D17E96E">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42" w:type="dxa"/>
            <w:vMerge w:val="continue"/>
            <w:tcBorders>
              <w:top w:val="single" w:color="auto" w:sz="4" w:space="0"/>
              <w:bottom w:val="double" w:color="auto" w:sz="4" w:space="0"/>
              <w:right w:val="single" w:color="auto" w:sz="4" w:space="0"/>
            </w:tcBorders>
            <w:vAlign w:val="center"/>
          </w:tcPr>
          <w:p w14:paraId="38CF2944">
            <w:pPr>
              <w:adjustRightInd w:val="0"/>
              <w:snapToGrid w:val="0"/>
              <w:jc w:val="center"/>
              <w:rPr>
                <w:rFonts w:hint="eastAsia" w:ascii="宋体" w:hAnsi="宋体"/>
                <w:szCs w:val="21"/>
                <w:highlight w:val="none"/>
              </w:rPr>
            </w:pPr>
          </w:p>
        </w:tc>
        <w:tc>
          <w:tcPr>
            <w:tcW w:w="2147" w:type="dxa"/>
            <w:tcBorders>
              <w:top w:val="single" w:color="auto" w:sz="4" w:space="0"/>
              <w:left w:val="single" w:color="auto" w:sz="4" w:space="0"/>
              <w:bottom w:val="double" w:color="auto" w:sz="4" w:space="0"/>
              <w:right w:val="single" w:color="auto" w:sz="4" w:space="0"/>
            </w:tcBorders>
            <w:vAlign w:val="center"/>
          </w:tcPr>
          <w:p w14:paraId="5F278597">
            <w:pPr>
              <w:adjustRightInd w:val="0"/>
              <w:snapToGrid w:val="0"/>
              <w:jc w:val="center"/>
              <w:rPr>
                <w:rFonts w:hint="eastAsia" w:ascii="宋体" w:hAnsi="宋体"/>
                <w:szCs w:val="21"/>
                <w:highlight w:val="none"/>
              </w:rPr>
            </w:pPr>
            <w:r>
              <w:rPr>
                <w:rFonts w:hint="eastAsia" w:ascii="宋体" w:hAnsi="宋体"/>
                <w:szCs w:val="21"/>
                <w:highlight w:val="none"/>
              </w:rPr>
              <w:t>净现金流动比率</w:t>
            </w:r>
          </w:p>
        </w:tc>
        <w:tc>
          <w:tcPr>
            <w:tcW w:w="1155" w:type="dxa"/>
            <w:tcBorders>
              <w:top w:val="single" w:color="auto" w:sz="4" w:space="0"/>
              <w:left w:val="single" w:color="auto" w:sz="4" w:space="0"/>
              <w:bottom w:val="double" w:color="auto" w:sz="4" w:space="0"/>
              <w:right w:val="single" w:color="auto" w:sz="4" w:space="0"/>
            </w:tcBorders>
            <w:vAlign w:val="center"/>
          </w:tcPr>
          <w:p w14:paraId="034747C3">
            <w:pPr>
              <w:adjustRightInd w:val="0"/>
              <w:snapToGrid w:val="0"/>
              <w:jc w:val="center"/>
              <w:rPr>
                <w:rFonts w:hint="eastAsia" w:ascii="宋体" w:hAnsi="宋体"/>
                <w:szCs w:val="21"/>
                <w:highlight w:val="none"/>
              </w:rPr>
            </w:pPr>
          </w:p>
        </w:tc>
        <w:tc>
          <w:tcPr>
            <w:tcW w:w="1050" w:type="dxa"/>
            <w:tcBorders>
              <w:top w:val="single" w:color="auto" w:sz="4" w:space="0"/>
              <w:left w:val="single" w:color="auto" w:sz="4" w:space="0"/>
              <w:bottom w:val="double" w:color="auto" w:sz="4" w:space="0"/>
              <w:right w:val="single" w:color="auto" w:sz="4" w:space="0"/>
            </w:tcBorders>
            <w:vAlign w:val="center"/>
          </w:tcPr>
          <w:p w14:paraId="0D54E07E">
            <w:pPr>
              <w:adjustRightInd w:val="0"/>
              <w:snapToGrid w:val="0"/>
              <w:jc w:val="center"/>
              <w:rPr>
                <w:rFonts w:hint="eastAsia" w:ascii="宋体" w:hAnsi="宋体"/>
                <w:szCs w:val="21"/>
                <w:highlight w:val="none"/>
              </w:rPr>
            </w:pPr>
          </w:p>
        </w:tc>
        <w:tc>
          <w:tcPr>
            <w:tcW w:w="891" w:type="dxa"/>
            <w:tcBorders>
              <w:top w:val="single" w:color="auto" w:sz="4" w:space="0"/>
              <w:left w:val="single" w:color="auto" w:sz="4" w:space="0"/>
              <w:bottom w:val="double" w:color="auto" w:sz="4" w:space="0"/>
              <w:right w:val="single" w:color="auto" w:sz="4" w:space="0"/>
            </w:tcBorders>
            <w:vAlign w:val="center"/>
          </w:tcPr>
          <w:p w14:paraId="73EFE7AA">
            <w:pPr>
              <w:adjustRightInd w:val="0"/>
              <w:snapToGrid w:val="0"/>
              <w:jc w:val="center"/>
              <w:rPr>
                <w:rFonts w:hint="eastAsia" w:ascii="宋体" w:hAnsi="宋体"/>
                <w:szCs w:val="21"/>
                <w:highlight w:val="none"/>
              </w:rPr>
            </w:pPr>
          </w:p>
        </w:tc>
        <w:tc>
          <w:tcPr>
            <w:tcW w:w="1856" w:type="dxa"/>
            <w:tcBorders>
              <w:top w:val="single" w:color="auto" w:sz="4" w:space="0"/>
              <w:left w:val="single" w:color="auto" w:sz="4" w:space="0"/>
              <w:bottom w:val="double" w:color="auto" w:sz="4" w:space="0"/>
            </w:tcBorders>
            <w:vAlign w:val="center"/>
          </w:tcPr>
          <w:p w14:paraId="592C2DFB">
            <w:pPr>
              <w:adjustRightInd w:val="0"/>
              <w:snapToGrid w:val="0"/>
              <w:jc w:val="center"/>
              <w:rPr>
                <w:rFonts w:hint="eastAsia" w:ascii="宋体" w:hAnsi="宋体"/>
                <w:szCs w:val="21"/>
                <w:highlight w:val="none"/>
              </w:rPr>
            </w:pPr>
          </w:p>
        </w:tc>
      </w:tr>
      <w:tr w14:paraId="2617F90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41" w:type="dxa"/>
            <w:gridSpan w:val="6"/>
            <w:tcBorders>
              <w:top w:val="double" w:color="auto" w:sz="4" w:space="0"/>
              <w:bottom w:val="double" w:color="auto" w:sz="4" w:space="0"/>
            </w:tcBorders>
            <w:vAlign w:val="center"/>
          </w:tcPr>
          <w:p w14:paraId="558A34CC">
            <w:pPr>
              <w:adjustRightInd w:val="0"/>
              <w:snapToGrid w:val="0"/>
              <w:rPr>
                <w:rFonts w:hint="eastAsia" w:ascii="黑体" w:hAnsi="宋体" w:eastAsia="黑体"/>
                <w:b/>
                <w:szCs w:val="21"/>
                <w:highlight w:val="none"/>
              </w:rPr>
            </w:pPr>
            <w:r>
              <w:rPr>
                <w:rFonts w:hint="eastAsia" w:ascii="黑体" w:hAnsi="宋体" w:eastAsia="黑体"/>
                <w:b/>
                <w:szCs w:val="21"/>
                <w:highlight w:val="none"/>
              </w:rPr>
              <w:t>编制说明：</w:t>
            </w:r>
          </w:p>
          <w:p w14:paraId="232A4E36">
            <w:pPr>
              <w:adjustRightInd w:val="0"/>
              <w:snapToGrid w:val="0"/>
              <w:rPr>
                <w:rFonts w:hint="eastAsia" w:ascii="宋体" w:hAnsi="宋体"/>
                <w:szCs w:val="21"/>
                <w:highlight w:val="none"/>
              </w:rPr>
            </w:pPr>
            <w:r>
              <w:rPr>
                <w:rFonts w:hint="eastAsia" w:ascii="宋体" w:hAnsi="宋体"/>
                <w:b/>
                <w:szCs w:val="21"/>
                <w:highlight w:val="none"/>
              </w:rPr>
              <w:t>1、</w:t>
            </w:r>
            <w:r>
              <w:rPr>
                <w:rFonts w:hint="eastAsia" w:ascii="宋体" w:hAnsi="宋体"/>
                <w:szCs w:val="21"/>
                <w:highlight w:val="none"/>
              </w:rPr>
              <w:t>填写以上信息事项的信息数据，如实填写。</w:t>
            </w:r>
          </w:p>
          <w:p w14:paraId="0E61837F">
            <w:pPr>
              <w:adjustRightInd w:val="0"/>
              <w:snapToGrid w:val="0"/>
              <w:rPr>
                <w:rFonts w:hint="eastAsia" w:ascii="宋体" w:hAnsi="宋体"/>
                <w:szCs w:val="21"/>
                <w:highlight w:val="none"/>
              </w:rPr>
            </w:pPr>
          </w:p>
        </w:tc>
      </w:tr>
    </w:tbl>
    <w:p w14:paraId="32267464">
      <w:pPr>
        <w:adjustRightInd w:val="0"/>
        <w:snapToGrid w:val="0"/>
        <w:rPr>
          <w:b/>
          <w:szCs w:val="21"/>
          <w:highlight w:val="none"/>
        </w:rPr>
      </w:pPr>
      <w:r>
        <w:rPr>
          <w:rFonts w:hint="eastAsia"/>
          <w:b/>
          <w:szCs w:val="21"/>
          <w:highlight w:val="none"/>
        </w:rPr>
        <w:t>重要提示：</w:t>
      </w:r>
    </w:p>
    <w:p w14:paraId="08F561E9">
      <w:pPr>
        <w:adjustRightInd w:val="0"/>
        <w:snapToGrid w:val="0"/>
        <w:rPr>
          <w:b/>
          <w:szCs w:val="21"/>
          <w:highlight w:val="none"/>
        </w:rPr>
      </w:pPr>
      <w:r>
        <w:rPr>
          <w:rFonts w:hint="eastAsia"/>
          <w:b/>
          <w:szCs w:val="21"/>
          <w:highlight w:val="none"/>
        </w:rPr>
        <w:t>1.提供的经审计事务所出具的《审计报告》；</w:t>
      </w:r>
    </w:p>
    <w:p w14:paraId="36F3C8DC">
      <w:pPr>
        <w:adjustRightInd w:val="0"/>
        <w:snapToGrid w:val="0"/>
        <w:rPr>
          <w:b/>
          <w:szCs w:val="21"/>
          <w:highlight w:val="none"/>
        </w:rPr>
      </w:pPr>
      <w:r>
        <w:rPr>
          <w:rFonts w:hint="eastAsia"/>
          <w:b/>
          <w:szCs w:val="21"/>
          <w:highlight w:val="none"/>
        </w:rPr>
        <w:t>2.资信等级（提供的经银行提供的信用等级证明）；</w:t>
      </w:r>
    </w:p>
    <w:p w14:paraId="1476F744">
      <w:pPr>
        <w:adjustRightInd w:val="0"/>
        <w:snapToGrid w:val="0"/>
        <w:rPr>
          <w:b/>
          <w:szCs w:val="21"/>
          <w:highlight w:val="none"/>
        </w:rPr>
      </w:pPr>
      <w:r>
        <w:rPr>
          <w:rFonts w:hint="eastAsia"/>
          <w:b/>
          <w:szCs w:val="21"/>
          <w:highlight w:val="none"/>
        </w:rPr>
        <w:t>3.提供企业统一社会信用代码</w:t>
      </w:r>
    </w:p>
    <w:p w14:paraId="062D540B">
      <w:pPr>
        <w:autoSpaceDE w:val="0"/>
        <w:autoSpaceDN w:val="0"/>
        <w:adjustRightInd w:val="0"/>
        <w:snapToGrid w:val="0"/>
        <w:rPr>
          <w:rFonts w:ascii="宋体"/>
          <w:szCs w:val="21"/>
          <w:highlight w:val="none"/>
        </w:rPr>
      </w:pPr>
    </w:p>
    <w:p w14:paraId="03A3EE04">
      <w:pPr>
        <w:pStyle w:val="44"/>
        <w:ind w:firstLine="400"/>
        <w:rPr>
          <w:highlight w:val="none"/>
        </w:rPr>
      </w:pPr>
    </w:p>
    <w:p w14:paraId="550102D9">
      <w:pPr>
        <w:adjustRightInd w:val="0"/>
        <w:snapToGrid w:val="0"/>
        <w:ind w:left="3360" w:firstLine="420"/>
        <w:rPr>
          <w:rFonts w:hint="eastAsia" w:ascii="宋体" w:hAnsi="宋体"/>
          <w:szCs w:val="21"/>
          <w:highlight w:val="none"/>
        </w:rPr>
      </w:pPr>
      <w:r>
        <w:rPr>
          <w:rFonts w:hint="eastAsia"/>
          <w:highlight w:val="none"/>
        </w:rPr>
        <w:t>法定代表人或其委托代理人</w:t>
      </w:r>
      <w:r>
        <w:rPr>
          <w:rFonts w:hint="eastAsia" w:ascii="宋体"/>
          <w:szCs w:val="21"/>
          <w:highlight w:val="none"/>
        </w:rPr>
        <w:t>签字：</w:t>
      </w:r>
      <w:r>
        <w:rPr>
          <w:rFonts w:ascii="宋体" w:hAnsi="宋体"/>
          <w:szCs w:val="21"/>
          <w:highlight w:val="none"/>
        </w:rPr>
        <w:t>___________</w:t>
      </w:r>
    </w:p>
    <w:p w14:paraId="25B8958C">
      <w:pPr>
        <w:adjustRightInd w:val="0"/>
        <w:snapToGrid w:val="0"/>
        <w:ind w:firstLine="3780" w:firstLineChars="1800"/>
        <w:rPr>
          <w:rFonts w:ascii="宋体"/>
          <w:szCs w:val="21"/>
          <w:highlight w:val="none"/>
        </w:rPr>
      </w:pPr>
    </w:p>
    <w:p w14:paraId="11D3902C">
      <w:pPr>
        <w:adjustRightInd w:val="0"/>
        <w:snapToGrid w:val="0"/>
        <w:ind w:firstLine="3780" w:firstLineChars="1800"/>
        <w:rPr>
          <w:rFonts w:ascii="宋体"/>
          <w:szCs w:val="21"/>
          <w:highlight w:val="none"/>
        </w:rPr>
      </w:pPr>
      <w:r>
        <w:rPr>
          <w:rFonts w:hint="eastAsia" w:ascii="宋体"/>
          <w:szCs w:val="21"/>
          <w:highlight w:val="none"/>
        </w:rPr>
        <w:t>公</w:t>
      </w:r>
      <w:r>
        <w:rPr>
          <w:rFonts w:ascii="宋体"/>
          <w:szCs w:val="21"/>
          <w:highlight w:val="none"/>
        </w:rPr>
        <w:t xml:space="preserve">    </w:t>
      </w:r>
      <w:r>
        <w:rPr>
          <w:rFonts w:hint="eastAsia" w:ascii="宋体"/>
          <w:szCs w:val="21"/>
          <w:highlight w:val="none"/>
        </w:rPr>
        <w:t>章：</w:t>
      </w:r>
    </w:p>
    <w:p w14:paraId="7506870A">
      <w:pPr>
        <w:adjustRightInd w:val="0"/>
        <w:snapToGrid w:val="0"/>
        <w:ind w:firstLine="3780" w:firstLineChars="1800"/>
        <w:rPr>
          <w:rFonts w:hint="eastAsia" w:ascii="宋体" w:hAnsi="宋体"/>
          <w:szCs w:val="21"/>
          <w:highlight w:val="none"/>
        </w:rPr>
      </w:pPr>
      <w:r>
        <w:rPr>
          <w:rFonts w:hint="eastAsia" w:ascii="宋体"/>
          <w:szCs w:val="21"/>
          <w:highlight w:val="none"/>
        </w:rPr>
        <w:t>日</w:t>
      </w:r>
      <w:r>
        <w:rPr>
          <w:rFonts w:ascii="宋体"/>
          <w:szCs w:val="21"/>
          <w:highlight w:val="none"/>
        </w:rPr>
        <w:t xml:space="preserve">    </w:t>
      </w:r>
      <w:r>
        <w:rPr>
          <w:rFonts w:hint="eastAsia" w:ascii="宋体"/>
          <w:szCs w:val="21"/>
          <w:highlight w:val="none"/>
        </w:rPr>
        <w:t>期：</w:t>
      </w:r>
    </w:p>
    <w:p w14:paraId="4140322E">
      <w:pPr>
        <w:autoSpaceDE w:val="0"/>
        <w:autoSpaceDN w:val="0"/>
        <w:adjustRightInd w:val="0"/>
        <w:snapToGrid w:val="0"/>
        <w:rPr>
          <w:rFonts w:ascii="黑体" w:eastAsia="黑体"/>
          <w:b/>
          <w:sz w:val="24"/>
          <w:highlight w:val="none"/>
        </w:rPr>
      </w:pPr>
    </w:p>
    <w:p w14:paraId="16763138">
      <w:pPr>
        <w:autoSpaceDE w:val="0"/>
        <w:autoSpaceDN w:val="0"/>
        <w:adjustRightInd w:val="0"/>
        <w:snapToGrid w:val="0"/>
        <w:jc w:val="center"/>
        <w:rPr>
          <w:szCs w:val="21"/>
          <w:highlight w:val="none"/>
        </w:rPr>
      </w:pPr>
    </w:p>
    <w:p w14:paraId="2DE28B35">
      <w:pPr>
        <w:autoSpaceDE w:val="0"/>
        <w:autoSpaceDN w:val="0"/>
        <w:adjustRightInd w:val="0"/>
        <w:snapToGrid w:val="0"/>
        <w:rPr>
          <w:rFonts w:ascii="黑体" w:eastAsia="黑体"/>
          <w:b/>
          <w:sz w:val="24"/>
          <w:highlight w:val="none"/>
        </w:rPr>
      </w:pPr>
    </w:p>
    <w:p w14:paraId="6389580E">
      <w:pPr>
        <w:adjustRightInd w:val="0"/>
        <w:snapToGrid w:val="0"/>
        <w:rPr>
          <w:rFonts w:ascii="黑体" w:eastAsia="黑体"/>
          <w:b/>
          <w:sz w:val="24"/>
          <w:highlight w:val="none"/>
        </w:rPr>
      </w:pPr>
      <w:r>
        <w:rPr>
          <w:rFonts w:hint="eastAsia" w:ascii="黑体" w:eastAsia="黑体"/>
          <w:b/>
          <w:sz w:val="24"/>
          <w:highlight w:val="none"/>
        </w:rPr>
        <w:t xml:space="preserve"> </w:t>
      </w:r>
      <w:r>
        <w:rPr>
          <w:rFonts w:ascii="黑体" w:eastAsia="黑体"/>
          <w:b/>
          <w:sz w:val="24"/>
          <w:highlight w:val="none"/>
        </w:rPr>
        <w:t>8</w:t>
      </w:r>
      <w:r>
        <w:rPr>
          <w:rFonts w:hint="eastAsia" w:ascii="黑体" w:eastAsia="黑体"/>
          <w:b/>
          <w:sz w:val="24"/>
          <w:highlight w:val="none"/>
        </w:rPr>
        <w:t>.商务偏差表</w:t>
      </w:r>
    </w:p>
    <w:p w14:paraId="628548A1">
      <w:pPr>
        <w:autoSpaceDE w:val="0"/>
        <w:autoSpaceDN w:val="0"/>
        <w:adjustRightInd w:val="0"/>
        <w:snapToGrid w:val="0"/>
        <w:ind w:firstLine="315" w:firstLineChars="150"/>
        <w:jc w:val="left"/>
        <w:rPr>
          <w:b/>
          <w:szCs w:val="21"/>
          <w:highlight w:val="none"/>
        </w:rPr>
      </w:pPr>
      <w:r>
        <w:rPr>
          <w:rFonts w:hint="eastAsia" w:ascii="宋体"/>
          <w:bCs/>
          <w:szCs w:val="21"/>
          <w:highlight w:val="none"/>
        </w:rPr>
        <w:t>招标编号：</w:t>
      </w:r>
      <w:r>
        <w:rPr>
          <w:rFonts w:ascii="宋体"/>
          <w:bCs/>
          <w:szCs w:val="21"/>
          <w:highlight w:val="none"/>
          <w:u w:val="single"/>
        </w:rPr>
        <w:tab/>
      </w:r>
      <w:r>
        <w:rPr>
          <w:rFonts w:ascii="宋体"/>
          <w:bCs/>
          <w:szCs w:val="21"/>
          <w:highlight w:val="none"/>
          <w:u w:val="single"/>
        </w:rPr>
        <w:tab/>
      </w:r>
      <w:r>
        <w:rPr>
          <w:rFonts w:ascii="宋体"/>
          <w:bCs/>
          <w:szCs w:val="21"/>
          <w:highlight w:val="none"/>
          <w:u w:val="single"/>
        </w:rPr>
        <w:tab/>
      </w:r>
      <w:r>
        <w:rPr>
          <w:rFonts w:ascii="宋体"/>
          <w:bCs/>
          <w:szCs w:val="21"/>
          <w:highlight w:val="none"/>
          <w:u w:val="single"/>
        </w:rPr>
        <w:tab/>
      </w:r>
      <w:r>
        <w:rPr>
          <w:rFonts w:hint="eastAsia" w:ascii="宋体"/>
          <w:bCs/>
          <w:szCs w:val="21"/>
          <w:highlight w:val="none"/>
        </w:rPr>
        <w:t>设备种类：</w:t>
      </w:r>
      <w:r>
        <w:rPr>
          <w:rFonts w:hint="eastAsia" w:ascii="宋体"/>
          <w:bCs/>
          <w:szCs w:val="21"/>
          <w:highlight w:val="none"/>
          <w:u w:val="single"/>
        </w:rPr>
        <w:t xml:space="preserve">        </w:t>
      </w:r>
      <w:r>
        <w:rPr>
          <w:rFonts w:hint="eastAsia" w:ascii="宋体"/>
          <w:bCs/>
          <w:szCs w:val="21"/>
          <w:highlight w:val="none"/>
        </w:rPr>
        <w:t>标段号：</w:t>
      </w:r>
      <w:r>
        <w:rPr>
          <w:rFonts w:hint="eastAsia" w:ascii="宋体"/>
          <w:bCs/>
          <w:szCs w:val="21"/>
          <w:highlight w:val="none"/>
          <w:u w:val="single"/>
        </w:rPr>
        <w:t xml:space="preserve">   </w:t>
      </w:r>
      <w:r>
        <w:rPr>
          <w:rFonts w:ascii="宋体"/>
          <w:bCs/>
          <w:szCs w:val="21"/>
          <w:highlight w:val="none"/>
          <w:u w:val="single"/>
        </w:rPr>
        <w:t xml:space="preserve">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829"/>
        <w:gridCol w:w="2253"/>
        <w:gridCol w:w="2569"/>
        <w:gridCol w:w="1855"/>
      </w:tblGrid>
      <w:tr w14:paraId="34B4F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tcBorders>
              <w:top w:val="double" w:color="auto" w:sz="4" w:space="0"/>
              <w:left w:val="nil"/>
            </w:tcBorders>
          </w:tcPr>
          <w:p w14:paraId="20C98FC3">
            <w:pPr>
              <w:autoSpaceDE w:val="0"/>
              <w:autoSpaceDN w:val="0"/>
              <w:adjustRightInd w:val="0"/>
              <w:snapToGrid w:val="0"/>
              <w:jc w:val="center"/>
              <w:rPr>
                <w:rFonts w:ascii="宋体"/>
                <w:b/>
                <w:bCs/>
                <w:szCs w:val="21"/>
                <w:highlight w:val="none"/>
              </w:rPr>
            </w:pPr>
            <w:r>
              <w:rPr>
                <w:rFonts w:hint="eastAsia" w:ascii="宋体"/>
                <w:b/>
                <w:bCs/>
                <w:szCs w:val="21"/>
                <w:highlight w:val="none"/>
              </w:rPr>
              <w:t>序号</w:t>
            </w:r>
          </w:p>
        </w:tc>
        <w:tc>
          <w:tcPr>
            <w:tcW w:w="1829" w:type="dxa"/>
            <w:tcBorders>
              <w:top w:val="double" w:color="auto" w:sz="4" w:space="0"/>
            </w:tcBorders>
            <w:vAlign w:val="center"/>
          </w:tcPr>
          <w:p w14:paraId="5E3DD6E5">
            <w:pPr>
              <w:autoSpaceDE w:val="0"/>
              <w:autoSpaceDN w:val="0"/>
              <w:adjustRightInd w:val="0"/>
              <w:snapToGrid w:val="0"/>
              <w:jc w:val="center"/>
              <w:rPr>
                <w:rFonts w:ascii="宋体"/>
                <w:b/>
                <w:szCs w:val="21"/>
                <w:highlight w:val="none"/>
              </w:rPr>
            </w:pPr>
            <w:r>
              <w:rPr>
                <w:rFonts w:hint="eastAsia" w:ascii="宋体"/>
                <w:b/>
                <w:szCs w:val="21"/>
                <w:highlight w:val="none"/>
              </w:rPr>
              <w:t>招标文件条目号</w:t>
            </w:r>
          </w:p>
        </w:tc>
        <w:tc>
          <w:tcPr>
            <w:tcW w:w="2253" w:type="dxa"/>
            <w:tcBorders>
              <w:top w:val="double" w:color="auto" w:sz="4" w:space="0"/>
            </w:tcBorders>
            <w:vAlign w:val="center"/>
          </w:tcPr>
          <w:p w14:paraId="3E8F8F8C">
            <w:pPr>
              <w:autoSpaceDE w:val="0"/>
              <w:autoSpaceDN w:val="0"/>
              <w:adjustRightInd w:val="0"/>
              <w:snapToGrid w:val="0"/>
              <w:jc w:val="center"/>
              <w:rPr>
                <w:rFonts w:ascii="宋体"/>
                <w:b/>
                <w:szCs w:val="21"/>
                <w:highlight w:val="none"/>
              </w:rPr>
            </w:pPr>
            <w:r>
              <w:rPr>
                <w:rFonts w:hint="eastAsia" w:ascii="宋体"/>
                <w:b/>
                <w:szCs w:val="21"/>
                <w:highlight w:val="none"/>
              </w:rPr>
              <w:t>招标文件条款</w:t>
            </w:r>
          </w:p>
        </w:tc>
        <w:tc>
          <w:tcPr>
            <w:tcW w:w="2569" w:type="dxa"/>
            <w:tcBorders>
              <w:top w:val="double" w:color="auto" w:sz="4" w:space="0"/>
            </w:tcBorders>
            <w:vAlign w:val="center"/>
          </w:tcPr>
          <w:p w14:paraId="2C4367F3">
            <w:pPr>
              <w:autoSpaceDE w:val="0"/>
              <w:autoSpaceDN w:val="0"/>
              <w:adjustRightInd w:val="0"/>
              <w:snapToGrid w:val="0"/>
              <w:jc w:val="center"/>
              <w:rPr>
                <w:rFonts w:ascii="宋体"/>
                <w:b/>
                <w:szCs w:val="21"/>
                <w:highlight w:val="none"/>
              </w:rPr>
            </w:pPr>
            <w:r>
              <w:rPr>
                <w:rFonts w:hint="eastAsia" w:ascii="宋体"/>
                <w:b/>
                <w:szCs w:val="21"/>
                <w:highlight w:val="none"/>
              </w:rPr>
              <w:t>投标文件条款</w:t>
            </w:r>
          </w:p>
        </w:tc>
        <w:tc>
          <w:tcPr>
            <w:tcW w:w="1855" w:type="dxa"/>
            <w:tcBorders>
              <w:top w:val="double" w:color="auto" w:sz="4" w:space="0"/>
              <w:right w:val="nil"/>
            </w:tcBorders>
            <w:vAlign w:val="center"/>
          </w:tcPr>
          <w:p w14:paraId="26FDB3D6">
            <w:pPr>
              <w:autoSpaceDE w:val="0"/>
              <w:autoSpaceDN w:val="0"/>
              <w:adjustRightInd w:val="0"/>
              <w:snapToGrid w:val="0"/>
              <w:jc w:val="center"/>
              <w:rPr>
                <w:rFonts w:ascii="宋体"/>
                <w:b/>
                <w:szCs w:val="21"/>
                <w:highlight w:val="none"/>
              </w:rPr>
            </w:pPr>
            <w:r>
              <w:rPr>
                <w:rFonts w:hint="eastAsia" w:ascii="宋体"/>
                <w:b/>
                <w:szCs w:val="21"/>
                <w:highlight w:val="none"/>
              </w:rPr>
              <w:t>偏差说明</w:t>
            </w:r>
          </w:p>
        </w:tc>
      </w:tr>
      <w:tr w14:paraId="007F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tcBorders>
              <w:left w:val="nil"/>
            </w:tcBorders>
          </w:tcPr>
          <w:p w14:paraId="7939268E">
            <w:pPr>
              <w:autoSpaceDE w:val="0"/>
              <w:autoSpaceDN w:val="0"/>
              <w:adjustRightInd w:val="0"/>
              <w:snapToGrid w:val="0"/>
              <w:jc w:val="center"/>
              <w:rPr>
                <w:rFonts w:ascii="宋体"/>
                <w:b/>
                <w:bCs/>
                <w:szCs w:val="21"/>
                <w:highlight w:val="none"/>
              </w:rPr>
            </w:pPr>
          </w:p>
        </w:tc>
        <w:tc>
          <w:tcPr>
            <w:tcW w:w="1829" w:type="dxa"/>
          </w:tcPr>
          <w:p w14:paraId="448B5560">
            <w:pPr>
              <w:autoSpaceDE w:val="0"/>
              <w:autoSpaceDN w:val="0"/>
              <w:adjustRightInd w:val="0"/>
              <w:snapToGrid w:val="0"/>
              <w:jc w:val="center"/>
              <w:rPr>
                <w:rFonts w:ascii="宋体"/>
                <w:b/>
                <w:bCs/>
                <w:szCs w:val="21"/>
                <w:highlight w:val="none"/>
              </w:rPr>
            </w:pPr>
          </w:p>
        </w:tc>
        <w:tc>
          <w:tcPr>
            <w:tcW w:w="2253" w:type="dxa"/>
          </w:tcPr>
          <w:p w14:paraId="569FF859">
            <w:pPr>
              <w:autoSpaceDE w:val="0"/>
              <w:autoSpaceDN w:val="0"/>
              <w:adjustRightInd w:val="0"/>
              <w:snapToGrid w:val="0"/>
              <w:jc w:val="center"/>
              <w:rPr>
                <w:rFonts w:ascii="宋体"/>
                <w:b/>
                <w:bCs/>
                <w:szCs w:val="21"/>
                <w:highlight w:val="none"/>
              </w:rPr>
            </w:pPr>
          </w:p>
        </w:tc>
        <w:tc>
          <w:tcPr>
            <w:tcW w:w="2569" w:type="dxa"/>
          </w:tcPr>
          <w:p w14:paraId="090EF7A8">
            <w:pPr>
              <w:autoSpaceDE w:val="0"/>
              <w:autoSpaceDN w:val="0"/>
              <w:adjustRightInd w:val="0"/>
              <w:snapToGrid w:val="0"/>
              <w:jc w:val="center"/>
              <w:rPr>
                <w:rFonts w:ascii="宋体"/>
                <w:b/>
                <w:bCs/>
                <w:szCs w:val="21"/>
                <w:highlight w:val="none"/>
              </w:rPr>
            </w:pPr>
          </w:p>
        </w:tc>
        <w:tc>
          <w:tcPr>
            <w:tcW w:w="1855" w:type="dxa"/>
            <w:tcBorders>
              <w:right w:val="nil"/>
            </w:tcBorders>
          </w:tcPr>
          <w:p w14:paraId="47FBE826">
            <w:pPr>
              <w:autoSpaceDE w:val="0"/>
              <w:autoSpaceDN w:val="0"/>
              <w:adjustRightInd w:val="0"/>
              <w:snapToGrid w:val="0"/>
              <w:jc w:val="center"/>
              <w:rPr>
                <w:rFonts w:ascii="宋体"/>
                <w:b/>
                <w:bCs/>
                <w:szCs w:val="21"/>
                <w:highlight w:val="none"/>
              </w:rPr>
            </w:pPr>
          </w:p>
        </w:tc>
      </w:tr>
      <w:tr w14:paraId="48DBF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tcBorders>
              <w:left w:val="nil"/>
            </w:tcBorders>
          </w:tcPr>
          <w:p w14:paraId="3FF9429A">
            <w:pPr>
              <w:autoSpaceDE w:val="0"/>
              <w:autoSpaceDN w:val="0"/>
              <w:adjustRightInd w:val="0"/>
              <w:snapToGrid w:val="0"/>
              <w:jc w:val="center"/>
              <w:rPr>
                <w:rFonts w:ascii="宋体"/>
                <w:b/>
                <w:bCs/>
                <w:szCs w:val="21"/>
                <w:highlight w:val="none"/>
              </w:rPr>
            </w:pPr>
          </w:p>
        </w:tc>
        <w:tc>
          <w:tcPr>
            <w:tcW w:w="1829" w:type="dxa"/>
          </w:tcPr>
          <w:p w14:paraId="720D2107">
            <w:pPr>
              <w:autoSpaceDE w:val="0"/>
              <w:autoSpaceDN w:val="0"/>
              <w:adjustRightInd w:val="0"/>
              <w:snapToGrid w:val="0"/>
              <w:jc w:val="center"/>
              <w:rPr>
                <w:rFonts w:ascii="宋体"/>
                <w:b/>
                <w:bCs/>
                <w:szCs w:val="21"/>
                <w:highlight w:val="none"/>
              </w:rPr>
            </w:pPr>
          </w:p>
        </w:tc>
        <w:tc>
          <w:tcPr>
            <w:tcW w:w="2253" w:type="dxa"/>
          </w:tcPr>
          <w:p w14:paraId="035CABFC">
            <w:pPr>
              <w:autoSpaceDE w:val="0"/>
              <w:autoSpaceDN w:val="0"/>
              <w:adjustRightInd w:val="0"/>
              <w:snapToGrid w:val="0"/>
              <w:jc w:val="center"/>
              <w:rPr>
                <w:rFonts w:ascii="宋体"/>
                <w:b/>
                <w:bCs/>
                <w:szCs w:val="21"/>
                <w:highlight w:val="none"/>
              </w:rPr>
            </w:pPr>
          </w:p>
        </w:tc>
        <w:tc>
          <w:tcPr>
            <w:tcW w:w="2569" w:type="dxa"/>
          </w:tcPr>
          <w:p w14:paraId="54D82B17">
            <w:pPr>
              <w:autoSpaceDE w:val="0"/>
              <w:autoSpaceDN w:val="0"/>
              <w:adjustRightInd w:val="0"/>
              <w:snapToGrid w:val="0"/>
              <w:jc w:val="center"/>
              <w:rPr>
                <w:rFonts w:ascii="宋体"/>
                <w:b/>
                <w:bCs/>
                <w:szCs w:val="21"/>
                <w:highlight w:val="none"/>
              </w:rPr>
            </w:pPr>
          </w:p>
        </w:tc>
        <w:tc>
          <w:tcPr>
            <w:tcW w:w="1855" w:type="dxa"/>
            <w:tcBorders>
              <w:right w:val="nil"/>
            </w:tcBorders>
          </w:tcPr>
          <w:p w14:paraId="6E71685B">
            <w:pPr>
              <w:autoSpaceDE w:val="0"/>
              <w:autoSpaceDN w:val="0"/>
              <w:adjustRightInd w:val="0"/>
              <w:snapToGrid w:val="0"/>
              <w:jc w:val="center"/>
              <w:rPr>
                <w:rFonts w:ascii="宋体"/>
                <w:b/>
                <w:bCs/>
                <w:szCs w:val="21"/>
                <w:highlight w:val="none"/>
              </w:rPr>
            </w:pPr>
          </w:p>
        </w:tc>
      </w:tr>
      <w:tr w14:paraId="25785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tcBorders>
              <w:left w:val="nil"/>
            </w:tcBorders>
          </w:tcPr>
          <w:p w14:paraId="266D04D4">
            <w:pPr>
              <w:autoSpaceDE w:val="0"/>
              <w:autoSpaceDN w:val="0"/>
              <w:adjustRightInd w:val="0"/>
              <w:snapToGrid w:val="0"/>
              <w:jc w:val="center"/>
              <w:rPr>
                <w:rFonts w:ascii="宋体"/>
                <w:b/>
                <w:bCs/>
                <w:szCs w:val="21"/>
                <w:highlight w:val="none"/>
              </w:rPr>
            </w:pPr>
          </w:p>
        </w:tc>
        <w:tc>
          <w:tcPr>
            <w:tcW w:w="1829" w:type="dxa"/>
          </w:tcPr>
          <w:p w14:paraId="5759B735">
            <w:pPr>
              <w:autoSpaceDE w:val="0"/>
              <w:autoSpaceDN w:val="0"/>
              <w:adjustRightInd w:val="0"/>
              <w:snapToGrid w:val="0"/>
              <w:jc w:val="center"/>
              <w:rPr>
                <w:rFonts w:ascii="宋体"/>
                <w:b/>
                <w:bCs/>
                <w:szCs w:val="21"/>
                <w:highlight w:val="none"/>
              </w:rPr>
            </w:pPr>
          </w:p>
        </w:tc>
        <w:tc>
          <w:tcPr>
            <w:tcW w:w="2253" w:type="dxa"/>
          </w:tcPr>
          <w:p w14:paraId="202C7545">
            <w:pPr>
              <w:autoSpaceDE w:val="0"/>
              <w:autoSpaceDN w:val="0"/>
              <w:adjustRightInd w:val="0"/>
              <w:snapToGrid w:val="0"/>
              <w:jc w:val="center"/>
              <w:rPr>
                <w:rFonts w:ascii="宋体"/>
                <w:b/>
                <w:bCs/>
                <w:szCs w:val="21"/>
                <w:highlight w:val="none"/>
              </w:rPr>
            </w:pPr>
          </w:p>
        </w:tc>
        <w:tc>
          <w:tcPr>
            <w:tcW w:w="2569" w:type="dxa"/>
          </w:tcPr>
          <w:p w14:paraId="0C6CCBD0">
            <w:pPr>
              <w:autoSpaceDE w:val="0"/>
              <w:autoSpaceDN w:val="0"/>
              <w:adjustRightInd w:val="0"/>
              <w:snapToGrid w:val="0"/>
              <w:jc w:val="center"/>
              <w:rPr>
                <w:rFonts w:ascii="宋体"/>
                <w:b/>
                <w:bCs/>
                <w:szCs w:val="21"/>
                <w:highlight w:val="none"/>
              </w:rPr>
            </w:pPr>
          </w:p>
        </w:tc>
        <w:tc>
          <w:tcPr>
            <w:tcW w:w="1855" w:type="dxa"/>
            <w:tcBorders>
              <w:right w:val="nil"/>
            </w:tcBorders>
          </w:tcPr>
          <w:p w14:paraId="4BB7FFAC">
            <w:pPr>
              <w:autoSpaceDE w:val="0"/>
              <w:autoSpaceDN w:val="0"/>
              <w:adjustRightInd w:val="0"/>
              <w:snapToGrid w:val="0"/>
              <w:jc w:val="center"/>
              <w:rPr>
                <w:rFonts w:ascii="宋体"/>
                <w:b/>
                <w:bCs/>
                <w:szCs w:val="21"/>
                <w:highlight w:val="none"/>
              </w:rPr>
            </w:pPr>
          </w:p>
        </w:tc>
      </w:tr>
      <w:tr w14:paraId="7092A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tcBorders>
              <w:left w:val="nil"/>
              <w:bottom w:val="single" w:color="auto" w:sz="4" w:space="0"/>
            </w:tcBorders>
          </w:tcPr>
          <w:p w14:paraId="26044E9E">
            <w:pPr>
              <w:autoSpaceDE w:val="0"/>
              <w:autoSpaceDN w:val="0"/>
              <w:adjustRightInd w:val="0"/>
              <w:snapToGrid w:val="0"/>
              <w:jc w:val="center"/>
              <w:rPr>
                <w:rFonts w:ascii="宋体"/>
                <w:b/>
                <w:bCs/>
                <w:szCs w:val="21"/>
                <w:highlight w:val="none"/>
              </w:rPr>
            </w:pPr>
          </w:p>
        </w:tc>
        <w:tc>
          <w:tcPr>
            <w:tcW w:w="1829" w:type="dxa"/>
            <w:tcBorders>
              <w:bottom w:val="single" w:color="auto" w:sz="4" w:space="0"/>
            </w:tcBorders>
          </w:tcPr>
          <w:p w14:paraId="767B9321">
            <w:pPr>
              <w:autoSpaceDE w:val="0"/>
              <w:autoSpaceDN w:val="0"/>
              <w:adjustRightInd w:val="0"/>
              <w:snapToGrid w:val="0"/>
              <w:jc w:val="center"/>
              <w:rPr>
                <w:rFonts w:ascii="宋体"/>
                <w:b/>
                <w:bCs/>
                <w:szCs w:val="21"/>
                <w:highlight w:val="none"/>
              </w:rPr>
            </w:pPr>
          </w:p>
        </w:tc>
        <w:tc>
          <w:tcPr>
            <w:tcW w:w="2253" w:type="dxa"/>
            <w:tcBorders>
              <w:bottom w:val="single" w:color="auto" w:sz="4" w:space="0"/>
            </w:tcBorders>
          </w:tcPr>
          <w:p w14:paraId="0877C73E">
            <w:pPr>
              <w:autoSpaceDE w:val="0"/>
              <w:autoSpaceDN w:val="0"/>
              <w:adjustRightInd w:val="0"/>
              <w:snapToGrid w:val="0"/>
              <w:jc w:val="center"/>
              <w:rPr>
                <w:rFonts w:ascii="宋体"/>
                <w:b/>
                <w:bCs/>
                <w:szCs w:val="21"/>
                <w:highlight w:val="none"/>
              </w:rPr>
            </w:pPr>
          </w:p>
        </w:tc>
        <w:tc>
          <w:tcPr>
            <w:tcW w:w="2569" w:type="dxa"/>
            <w:tcBorders>
              <w:bottom w:val="single" w:color="auto" w:sz="4" w:space="0"/>
            </w:tcBorders>
          </w:tcPr>
          <w:p w14:paraId="1288F8A4">
            <w:pPr>
              <w:autoSpaceDE w:val="0"/>
              <w:autoSpaceDN w:val="0"/>
              <w:adjustRightInd w:val="0"/>
              <w:snapToGrid w:val="0"/>
              <w:jc w:val="center"/>
              <w:rPr>
                <w:rFonts w:ascii="宋体"/>
                <w:b/>
                <w:bCs/>
                <w:szCs w:val="21"/>
                <w:highlight w:val="none"/>
              </w:rPr>
            </w:pPr>
          </w:p>
        </w:tc>
        <w:tc>
          <w:tcPr>
            <w:tcW w:w="1855" w:type="dxa"/>
            <w:tcBorders>
              <w:bottom w:val="single" w:color="auto" w:sz="4" w:space="0"/>
              <w:right w:val="nil"/>
            </w:tcBorders>
          </w:tcPr>
          <w:p w14:paraId="62E1805E">
            <w:pPr>
              <w:autoSpaceDE w:val="0"/>
              <w:autoSpaceDN w:val="0"/>
              <w:adjustRightInd w:val="0"/>
              <w:snapToGrid w:val="0"/>
              <w:jc w:val="center"/>
              <w:rPr>
                <w:rFonts w:ascii="宋体"/>
                <w:b/>
                <w:bCs/>
                <w:szCs w:val="21"/>
                <w:highlight w:val="none"/>
              </w:rPr>
            </w:pPr>
          </w:p>
        </w:tc>
      </w:tr>
      <w:tr w14:paraId="3C169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gridSpan w:val="5"/>
            <w:tcBorders>
              <w:top w:val="double" w:color="auto" w:sz="4" w:space="0"/>
              <w:left w:val="nil"/>
              <w:bottom w:val="double" w:color="auto" w:sz="4" w:space="0"/>
              <w:right w:val="nil"/>
            </w:tcBorders>
          </w:tcPr>
          <w:p w14:paraId="75837023">
            <w:pPr>
              <w:autoSpaceDE w:val="0"/>
              <w:autoSpaceDN w:val="0"/>
              <w:adjustRightInd w:val="0"/>
              <w:snapToGrid w:val="0"/>
              <w:rPr>
                <w:rFonts w:ascii="宋体"/>
                <w:b/>
                <w:bCs/>
                <w:szCs w:val="21"/>
                <w:highlight w:val="none"/>
              </w:rPr>
            </w:pPr>
            <w:r>
              <w:rPr>
                <w:rFonts w:hint="eastAsia" w:ascii="宋体"/>
                <w:b/>
                <w:bCs/>
                <w:szCs w:val="21"/>
                <w:highlight w:val="none"/>
              </w:rPr>
              <w:t>投标人声明</w:t>
            </w:r>
            <w:r>
              <w:rPr>
                <w:rFonts w:hint="eastAsia" w:ascii="宋体"/>
                <w:bCs/>
                <w:szCs w:val="21"/>
                <w:highlight w:val="none"/>
              </w:rPr>
              <w:t>：针对本招标标的，除本表已列明偏差外，我们接受招标文件规定的其余全部商务条件，并承诺按照招标文件规定的商务条件提供对应产品和服务。</w:t>
            </w:r>
          </w:p>
        </w:tc>
      </w:tr>
    </w:tbl>
    <w:p w14:paraId="542268C6">
      <w:pPr>
        <w:autoSpaceDE w:val="0"/>
        <w:autoSpaceDN w:val="0"/>
        <w:adjustRightInd w:val="0"/>
        <w:snapToGrid w:val="0"/>
        <w:rPr>
          <w:rFonts w:ascii="黑体" w:eastAsia="黑体"/>
          <w:b/>
          <w:sz w:val="24"/>
          <w:highlight w:val="none"/>
        </w:rPr>
      </w:pPr>
    </w:p>
    <w:p w14:paraId="5C8737EC">
      <w:pPr>
        <w:adjustRightInd w:val="0"/>
        <w:snapToGrid w:val="0"/>
        <w:jc w:val="center"/>
        <w:rPr>
          <w:szCs w:val="21"/>
          <w:highlight w:val="none"/>
        </w:rPr>
      </w:pPr>
    </w:p>
    <w:p w14:paraId="32167EBF">
      <w:pPr>
        <w:adjustRightInd w:val="0"/>
        <w:snapToGrid w:val="0"/>
        <w:ind w:firstLine="315" w:firstLineChars="150"/>
        <w:rPr>
          <w:rFonts w:ascii="宋体"/>
          <w:szCs w:val="21"/>
          <w:highlight w:val="none"/>
        </w:rPr>
      </w:pPr>
    </w:p>
    <w:p w14:paraId="4171A5F8">
      <w:pPr>
        <w:autoSpaceDE w:val="0"/>
        <w:autoSpaceDN w:val="0"/>
        <w:adjustRightInd w:val="0"/>
        <w:snapToGrid w:val="0"/>
        <w:rPr>
          <w:rFonts w:ascii="黑体" w:eastAsia="黑体"/>
          <w:b/>
          <w:sz w:val="24"/>
          <w:highlight w:val="none"/>
        </w:rPr>
      </w:pPr>
      <w:r>
        <w:rPr>
          <w:rFonts w:ascii="黑体" w:eastAsia="黑体"/>
          <w:b/>
          <w:sz w:val="24"/>
          <w:highlight w:val="none"/>
        </w:rPr>
        <w:t>9</w:t>
      </w:r>
      <w:r>
        <w:rPr>
          <w:rFonts w:hint="eastAsia" w:ascii="黑体" w:eastAsia="黑体"/>
          <w:b/>
          <w:sz w:val="24"/>
          <w:highlight w:val="none"/>
        </w:rPr>
        <w:t>.</w:t>
      </w:r>
      <w:r>
        <w:rPr>
          <w:rFonts w:hint="eastAsia"/>
          <w:sz w:val="24"/>
          <w:szCs w:val="24"/>
          <w:highlight w:val="none"/>
        </w:rPr>
        <w:t xml:space="preserve"> </w:t>
      </w:r>
      <w:r>
        <w:rPr>
          <w:rFonts w:hint="eastAsia" w:ascii="黑体" w:eastAsia="黑体"/>
          <w:b/>
          <w:sz w:val="24"/>
          <w:highlight w:val="none"/>
        </w:rPr>
        <w:t>投标人提供中标后技术联络人员、商务联络人员的名单（必填）</w:t>
      </w:r>
    </w:p>
    <w:tbl>
      <w:tblPr>
        <w:tblStyle w:val="45"/>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23"/>
        <w:gridCol w:w="1961"/>
        <w:gridCol w:w="1374"/>
        <w:gridCol w:w="2429"/>
        <w:gridCol w:w="1499"/>
      </w:tblGrid>
      <w:tr w14:paraId="4B1B7D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023" w:type="dxa"/>
            <w:tcBorders>
              <w:top w:val="single" w:color="auto" w:sz="8" w:space="0"/>
              <w:left w:val="single" w:color="auto" w:sz="8" w:space="0"/>
              <w:bottom w:val="single" w:color="auto" w:sz="4" w:space="0"/>
              <w:right w:val="single" w:color="auto" w:sz="4" w:space="0"/>
            </w:tcBorders>
            <w:vAlign w:val="center"/>
          </w:tcPr>
          <w:p w14:paraId="68B7C73E">
            <w:pPr>
              <w:topLinePunct/>
              <w:snapToGrid w:val="0"/>
              <w:spacing w:before="40" w:after="40"/>
              <w:jc w:val="center"/>
              <w:rPr>
                <w:rFonts w:eastAsia="Times New Roman"/>
                <w:kern w:val="21"/>
                <w:sz w:val="18"/>
                <w:highlight w:val="none"/>
              </w:rPr>
            </w:pPr>
            <w:r>
              <w:rPr>
                <w:rFonts w:hint="eastAsia"/>
                <w:kern w:val="21"/>
                <w:sz w:val="18"/>
                <w:highlight w:val="none"/>
              </w:rPr>
              <w:t xml:space="preserve"> </w:t>
            </w:r>
          </w:p>
        </w:tc>
        <w:tc>
          <w:tcPr>
            <w:tcW w:w="1961" w:type="dxa"/>
            <w:tcBorders>
              <w:top w:val="single" w:color="auto" w:sz="8" w:space="0"/>
              <w:left w:val="single" w:color="auto" w:sz="4" w:space="0"/>
              <w:bottom w:val="single" w:color="auto" w:sz="4" w:space="0"/>
              <w:right w:val="single" w:color="auto" w:sz="4" w:space="0"/>
            </w:tcBorders>
            <w:vAlign w:val="center"/>
          </w:tcPr>
          <w:p w14:paraId="2FD4DC97">
            <w:pPr>
              <w:topLinePunct/>
              <w:snapToGrid w:val="0"/>
              <w:spacing w:before="40" w:after="40"/>
              <w:jc w:val="center"/>
              <w:rPr>
                <w:rFonts w:eastAsia="Times New Roman"/>
                <w:kern w:val="21"/>
                <w:sz w:val="18"/>
                <w:highlight w:val="none"/>
              </w:rPr>
            </w:pPr>
            <w:r>
              <w:rPr>
                <w:rFonts w:hint="eastAsia"/>
                <w:kern w:val="21"/>
                <w:sz w:val="18"/>
                <w:highlight w:val="none"/>
              </w:rPr>
              <w:t>姓名</w:t>
            </w:r>
          </w:p>
        </w:tc>
        <w:tc>
          <w:tcPr>
            <w:tcW w:w="1374" w:type="dxa"/>
            <w:tcBorders>
              <w:top w:val="single" w:color="auto" w:sz="8" w:space="0"/>
              <w:left w:val="single" w:color="auto" w:sz="4" w:space="0"/>
              <w:bottom w:val="single" w:color="auto" w:sz="4" w:space="0"/>
              <w:right w:val="single" w:color="auto" w:sz="4" w:space="0"/>
            </w:tcBorders>
            <w:vAlign w:val="center"/>
          </w:tcPr>
          <w:p w14:paraId="57DD29F0">
            <w:pPr>
              <w:topLinePunct/>
              <w:snapToGrid w:val="0"/>
              <w:spacing w:before="40" w:after="40"/>
              <w:jc w:val="center"/>
              <w:rPr>
                <w:kern w:val="21"/>
                <w:sz w:val="18"/>
                <w:highlight w:val="none"/>
              </w:rPr>
            </w:pPr>
            <w:r>
              <w:rPr>
                <w:rFonts w:hint="eastAsia"/>
                <w:kern w:val="21"/>
                <w:sz w:val="18"/>
                <w:highlight w:val="none"/>
              </w:rPr>
              <w:t>职务/职称</w:t>
            </w:r>
          </w:p>
        </w:tc>
        <w:tc>
          <w:tcPr>
            <w:tcW w:w="2429" w:type="dxa"/>
            <w:tcBorders>
              <w:top w:val="single" w:color="auto" w:sz="8" w:space="0"/>
              <w:left w:val="single" w:color="auto" w:sz="4" w:space="0"/>
              <w:bottom w:val="single" w:color="auto" w:sz="4" w:space="0"/>
              <w:right w:val="single" w:color="auto" w:sz="4" w:space="0"/>
            </w:tcBorders>
            <w:vAlign w:val="center"/>
          </w:tcPr>
          <w:p w14:paraId="66B86862">
            <w:pPr>
              <w:topLinePunct/>
              <w:snapToGrid w:val="0"/>
              <w:spacing w:before="40" w:after="40"/>
              <w:jc w:val="center"/>
              <w:rPr>
                <w:kern w:val="21"/>
                <w:sz w:val="18"/>
                <w:highlight w:val="none"/>
              </w:rPr>
            </w:pPr>
            <w:r>
              <w:rPr>
                <w:rFonts w:hint="eastAsia"/>
                <w:kern w:val="21"/>
                <w:sz w:val="18"/>
                <w:highlight w:val="none"/>
              </w:rPr>
              <w:t>联系电话</w:t>
            </w:r>
          </w:p>
        </w:tc>
        <w:tc>
          <w:tcPr>
            <w:tcW w:w="1499" w:type="dxa"/>
            <w:tcBorders>
              <w:top w:val="single" w:color="auto" w:sz="8" w:space="0"/>
              <w:left w:val="single" w:color="auto" w:sz="4" w:space="0"/>
              <w:bottom w:val="single" w:color="auto" w:sz="4" w:space="0"/>
              <w:right w:val="single" w:color="auto" w:sz="8" w:space="0"/>
            </w:tcBorders>
            <w:vAlign w:val="center"/>
          </w:tcPr>
          <w:p w14:paraId="1CB17269">
            <w:pPr>
              <w:topLinePunct/>
              <w:snapToGrid w:val="0"/>
              <w:spacing w:before="40" w:after="40"/>
              <w:jc w:val="center"/>
              <w:rPr>
                <w:rFonts w:eastAsia="Times New Roman"/>
                <w:kern w:val="21"/>
                <w:sz w:val="18"/>
                <w:highlight w:val="none"/>
              </w:rPr>
            </w:pPr>
            <w:r>
              <w:rPr>
                <w:rFonts w:hint="eastAsia"/>
                <w:kern w:val="21"/>
                <w:sz w:val="18"/>
                <w:highlight w:val="none"/>
              </w:rPr>
              <w:t>邮箱地址</w:t>
            </w:r>
          </w:p>
        </w:tc>
      </w:tr>
      <w:tr w14:paraId="73684C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023" w:type="dxa"/>
            <w:tcBorders>
              <w:top w:val="single" w:color="auto" w:sz="4" w:space="0"/>
              <w:left w:val="single" w:color="auto" w:sz="8" w:space="0"/>
              <w:bottom w:val="single" w:color="auto" w:sz="4" w:space="0"/>
              <w:right w:val="single" w:color="auto" w:sz="4" w:space="0"/>
            </w:tcBorders>
            <w:vAlign w:val="center"/>
          </w:tcPr>
          <w:p w14:paraId="2EDB9F1B">
            <w:pPr>
              <w:topLinePunct/>
              <w:snapToGrid w:val="0"/>
              <w:spacing w:before="40" w:after="40"/>
              <w:jc w:val="center"/>
              <w:rPr>
                <w:rFonts w:eastAsia="Times New Roman"/>
                <w:kern w:val="21"/>
                <w:sz w:val="18"/>
                <w:highlight w:val="none"/>
              </w:rPr>
            </w:pPr>
            <w:r>
              <w:rPr>
                <w:rFonts w:hint="eastAsia"/>
                <w:kern w:val="21"/>
                <w:sz w:val="18"/>
                <w:highlight w:val="none"/>
              </w:rPr>
              <w:t>技术联络人</w:t>
            </w:r>
          </w:p>
        </w:tc>
        <w:tc>
          <w:tcPr>
            <w:tcW w:w="1961" w:type="dxa"/>
            <w:tcBorders>
              <w:top w:val="single" w:color="auto" w:sz="4" w:space="0"/>
              <w:left w:val="single" w:color="auto" w:sz="4" w:space="0"/>
              <w:bottom w:val="single" w:color="auto" w:sz="4" w:space="0"/>
              <w:right w:val="single" w:color="auto" w:sz="4" w:space="0"/>
            </w:tcBorders>
            <w:vAlign w:val="center"/>
          </w:tcPr>
          <w:p w14:paraId="0D2641DC">
            <w:pPr>
              <w:topLinePunct/>
              <w:snapToGrid w:val="0"/>
              <w:spacing w:before="40" w:after="40"/>
              <w:jc w:val="center"/>
              <w:rPr>
                <w:rFonts w:eastAsia="Times New Roman"/>
                <w:kern w:val="21"/>
                <w:sz w:val="18"/>
                <w:highlight w:val="none"/>
              </w:rPr>
            </w:pPr>
          </w:p>
        </w:tc>
        <w:tc>
          <w:tcPr>
            <w:tcW w:w="1374" w:type="dxa"/>
            <w:tcBorders>
              <w:top w:val="single" w:color="auto" w:sz="4" w:space="0"/>
              <w:left w:val="single" w:color="auto" w:sz="4" w:space="0"/>
              <w:bottom w:val="single" w:color="auto" w:sz="4" w:space="0"/>
              <w:right w:val="single" w:color="auto" w:sz="4" w:space="0"/>
            </w:tcBorders>
            <w:vAlign w:val="center"/>
          </w:tcPr>
          <w:p w14:paraId="7BCF3450">
            <w:pPr>
              <w:topLinePunct/>
              <w:snapToGrid w:val="0"/>
              <w:spacing w:before="40" w:after="40"/>
              <w:jc w:val="center"/>
              <w:rPr>
                <w:rFonts w:eastAsia="Times New Roman"/>
                <w:kern w:val="21"/>
                <w:sz w:val="18"/>
                <w:highlight w:val="none"/>
              </w:rPr>
            </w:pPr>
          </w:p>
        </w:tc>
        <w:tc>
          <w:tcPr>
            <w:tcW w:w="2429" w:type="dxa"/>
            <w:tcBorders>
              <w:top w:val="single" w:color="auto" w:sz="4" w:space="0"/>
              <w:left w:val="single" w:color="auto" w:sz="4" w:space="0"/>
              <w:bottom w:val="single" w:color="auto" w:sz="4" w:space="0"/>
              <w:right w:val="single" w:color="auto" w:sz="4" w:space="0"/>
            </w:tcBorders>
            <w:vAlign w:val="center"/>
          </w:tcPr>
          <w:p w14:paraId="630D7F89">
            <w:pPr>
              <w:topLinePunct/>
              <w:snapToGrid w:val="0"/>
              <w:spacing w:before="40" w:after="40"/>
              <w:jc w:val="center"/>
              <w:rPr>
                <w:rFonts w:eastAsia="Times New Roman"/>
                <w:kern w:val="21"/>
                <w:sz w:val="18"/>
                <w:highlight w:val="none"/>
              </w:rPr>
            </w:pPr>
          </w:p>
        </w:tc>
        <w:tc>
          <w:tcPr>
            <w:tcW w:w="1499" w:type="dxa"/>
            <w:tcBorders>
              <w:top w:val="single" w:color="auto" w:sz="4" w:space="0"/>
              <w:left w:val="single" w:color="auto" w:sz="4" w:space="0"/>
              <w:bottom w:val="single" w:color="auto" w:sz="4" w:space="0"/>
              <w:right w:val="single" w:color="auto" w:sz="8" w:space="0"/>
            </w:tcBorders>
            <w:vAlign w:val="center"/>
          </w:tcPr>
          <w:p w14:paraId="1D5C25E3">
            <w:pPr>
              <w:topLinePunct/>
              <w:snapToGrid w:val="0"/>
              <w:spacing w:before="40" w:after="40"/>
              <w:jc w:val="center"/>
              <w:rPr>
                <w:rFonts w:eastAsia="Times New Roman"/>
                <w:kern w:val="21"/>
                <w:sz w:val="18"/>
                <w:highlight w:val="none"/>
              </w:rPr>
            </w:pPr>
          </w:p>
        </w:tc>
      </w:tr>
      <w:tr w14:paraId="5B8018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023" w:type="dxa"/>
            <w:tcBorders>
              <w:top w:val="single" w:color="auto" w:sz="4" w:space="0"/>
              <w:left w:val="single" w:color="auto" w:sz="8" w:space="0"/>
              <w:bottom w:val="single" w:color="auto" w:sz="8" w:space="0"/>
              <w:right w:val="single" w:color="auto" w:sz="4" w:space="0"/>
            </w:tcBorders>
            <w:vAlign w:val="center"/>
          </w:tcPr>
          <w:p w14:paraId="71B4CE31">
            <w:pPr>
              <w:topLinePunct/>
              <w:snapToGrid w:val="0"/>
              <w:spacing w:before="40" w:after="40"/>
              <w:jc w:val="center"/>
              <w:rPr>
                <w:rFonts w:eastAsia="Times New Roman"/>
                <w:kern w:val="21"/>
                <w:sz w:val="18"/>
                <w:highlight w:val="none"/>
              </w:rPr>
            </w:pPr>
            <w:r>
              <w:rPr>
                <w:rFonts w:hint="eastAsia"/>
                <w:kern w:val="21"/>
                <w:sz w:val="18"/>
                <w:highlight w:val="none"/>
              </w:rPr>
              <w:t>商务联系人</w:t>
            </w:r>
          </w:p>
        </w:tc>
        <w:tc>
          <w:tcPr>
            <w:tcW w:w="1961" w:type="dxa"/>
            <w:tcBorders>
              <w:top w:val="single" w:color="auto" w:sz="4" w:space="0"/>
              <w:left w:val="single" w:color="auto" w:sz="4" w:space="0"/>
              <w:bottom w:val="single" w:color="auto" w:sz="8" w:space="0"/>
              <w:right w:val="single" w:color="auto" w:sz="4" w:space="0"/>
            </w:tcBorders>
            <w:vAlign w:val="center"/>
          </w:tcPr>
          <w:p w14:paraId="27C5FC98">
            <w:pPr>
              <w:tabs>
                <w:tab w:val="left" w:pos="1015"/>
                <w:tab w:val="center" w:pos="2649"/>
              </w:tabs>
              <w:topLinePunct/>
              <w:snapToGrid w:val="0"/>
              <w:spacing w:before="40" w:after="40"/>
              <w:jc w:val="left"/>
              <w:rPr>
                <w:rFonts w:eastAsia="Times New Roman"/>
                <w:kern w:val="21"/>
                <w:sz w:val="18"/>
                <w:highlight w:val="none"/>
              </w:rPr>
            </w:pPr>
          </w:p>
        </w:tc>
        <w:tc>
          <w:tcPr>
            <w:tcW w:w="1374" w:type="dxa"/>
            <w:tcBorders>
              <w:top w:val="single" w:color="auto" w:sz="4" w:space="0"/>
              <w:left w:val="single" w:color="auto" w:sz="4" w:space="0"/>
              <w:bottom w:val="single" w:color="auto" w:sz="8" w:space="0"/>
              <w:right w:val="single" w:color="auto" w:sz="4" w:space="0"/>
            </w:tcBorders>
            <w:vAlign w:val="center"/>
          </w:tcPr>
          <w:p w14:paraId="4417273B">
            <w:pPr>
              <w:tabs>
                <w:tab w:val="left" w:pos="1015"/>
                <w:tab w:val="center" w:pos="2649"/>
              </w:tabs>
              <w:topLinePunct/>
              <w:snapToGrid w:val="0"/>
              <w:spacing w:before="40" w:after="40"/>
              <w:ind w:left="923"/>
              <w:jc w:val="left"/>
              <w:rPr>
                <w:rFonts w:eastAsia="Times New Roman"/>
                <w:kern w:val="21"/>
                <w:sz w:val="18"/>
                <w:highlight w:val="none"/>
              </w:rPr>
            </w:pPr>
          </w:p>
        </w:tc>
        <w:tc>
          <w:tcPr>
            <w:tcW w:w="2429" w:type="dxa"/>
            <w:tcBorders>
              <w:top w:val="single" w:color="auto" w:sz="4" w:space="0"/>
              <w:left w:val="single" w:color="auto" w:sz="4" w:space="0"/>
              <w:bottom w:val="single" w:color="auto" w:sz="8" w:space="0"/>
              <w:right w:val="single" w:color="auto" w:sz="4" w:space="0"/>
            </w:tcBorders>
            <w:vAlign w:val="center"/>
          </w:tcPr>
          <w:p w14:paraId="56FFBA1C">
            <w:pPr>
              <w:tabs>
                <w:tab w:val="left" w:pos="1015"/>
                <w:tab w:val="center" w:pos="2649"/>
              </w:tabs>
              <w:topLinePunct/>
              <w:snapToGrid w:val="0"/>
              <w:spacing w:before="40" w:after="40"/>
              <w:jc w:val="left"/>
              <w:rPr>
                <w:rFonts w:eastAsia="Times New Roman"/>
                <w:kern w:val="21"/>
                <w:sz w:val="18"/>
                <w:highlight w:val="none"/>
              </w:rPr>
            </w:pPr>
          </w:p>
        </w:tc>
        <w:tc>
          <w:tcPr>
            <w:tcW w:w="1499" w:type="dxa"/>
            <w:tcBorders>
              <w:top w:val="single" w:color="auto" w:sz="4" w:space="0"/>
              <w:left w:val="single" w:color="auto" w:sz="4" w:space="0"/>
              <w:bottom w:val="single" w:color="auto" w:sz="8" w:space="0"/>
              <w:right w:val="single" w:color="auto" w:sz="8" w:space="0"/>
            </w:tcBorders>
            <w:vAlign w:val="center"/>
          </w:tcPr>
          <w:p w14:paraId="32666547">
            <w:pPr>
              <w:topLinePunct/>
              <w:snapToGrid w:val="0"/>
              <w:spacing w:before="40" w:after="40"/>
              <w:jc w:val="center"/>
              <w:rPr>
                <w:rFonts w:eastAsia="Times New Roman"/>
                <w:kern w:val="21"/>
                <w:sz w:val="18"/>
                <w:highlight w:val="none"/>
              </w:rPr>
            </w:pPr>
          </w:p>
        </w:tc>
      </w:tr>
    </w:tbl>
    <w:p w14:paraId="623B7AD1">
      <w:pPr>
        <w:adjustRightInd w:val="0"/>
        <w:snapToGrid w:val="0"/>
        <w:ind w:left="3780" w:firstLine="420"/>
        <w:rPr>
          <w:rFonts w:ascii="宋体"/>
          <w:szCs w:val="21"/>
          <w:highlight w:val="none"/>
        </w:rPr>
      </w:pPr>
    </w:p>
    <w:p w14:paraId="342EB33F">
      <w:pPr>
        <w:adjustRightInd w:val="0"/>
        <w:snapToGrid w:val="0"/>
        <w:ind w:left="3780" w:firstLine="420"/>
        <w:rPr>
          <w:rFonts w:ascii="宋体"/>
          <w:szCs w:val="21"/>
          <w:highlight w:val="none"/>
        </w:rPr>
      </w:pPr>
    </w:p>
    <w:p w14:paraId="0D5B40D6">
      <w:pPr>
        <w:adjustRightInd w:val="0"/>
        <w:snapToGrid w:val="0"/>
        <w:ind w:left="3780" w:firstLine="420"/>
        <w:rPr>
          <w:rFonts w:hint="eastAsia" w:ascii="宋体" w:hAnsi="宋体"/>
          <w:szCs w:val="21"/>
          <w:highlight w:val="none"/>
        </w:rPr>
      </w:pPr>
      <w:r>
        <w:rPr>
          <w:rFonts w:hint="eastAsia" w:ascii="宋体"/>
          <w:szCs w:val="21"/>
          <w:highlight w:val="none"/>
        </w:rPr>
        <w:t>法定代表人或委托代理人签字：</w:t>
      </w:r>
      <w:r>
        <w:rPr>
          <w:rFonts w:ascii="宋体" w:hAnsi="宋体"/>
          <w:szCs w:val="21"/>
          <w:highlight w:val="none"/>
        </w:rPr>
        <w:t>___________</w:t>
      </w:r>
    </w:p>
    <w:p w14:paraId="15A398B7">
      <w:pPr>
        <w:autoSpaceDE w:val="0"/>
        <w:autoSpaceDN w:val="0"/>
        <w:adjustRightInd w:val="0"/>
        <w:snapToGrid w:val="0"/>
        <w:spacing w:before="120" w:beforeLines="50"/>
        <w:ind w:firstLine="6720" w:firstLineChars="3200"/>
        <w:rPr>
          <w:rFonts w:ascii="宋体"/>
          <w:szCs w:val="21"/>
          <w:highlight w:val="none"/>
        </w:rPr>
      </w:pPr>
      <w:r>
        <w:rPr>
          <w:rFonts w:hint="eastAsia" w:ascii="宋体"/>
          <w:szCs w:val="21"/>
          <w:highlight w:val="none"/>
        </w:rPr>
        <w:t>公</w:t>
      </w:r>
      <w:r>
        <w:rPr>
          <w:rFonts w:ascii="宋体"/>
          <w:szCs w:val="21"/>
          <w:highlight w:val="none"/>
        </w:rPr>
        <w:t xml:space="preserve">    </w:t>
      </w:r>
      <w:r>
        <w:rPr>
          <w:rFonts w:hint="eastAsia" w:ascii="宋体"/>
          <w:szCs w:val="21"/>
          <w:highlight w:val="none"/>
        </w:rPr>
        <w:t>章：</w:t>
      </w:r>
    </w:p>
    <w:p w14:paraId="19384B18">
      <w:pPr>
        <w:autoSpaceDE w:val="0"/>
        <w:autoSpaceDN w:val="0"/>
        <w:adjustRightInd w:val="0"/>
        <w:snapToGrid w:val="0"/>
        <w:spacing w:before="120" w:beforeLines="50"/>
        <w:ind w:firstLine="6720" w:firstLineChars="3200"/>
        <w:rPr>
          <w:rFonts w:ascii="宋体"/>
          <w:szCs w:val="21"/>
          <w:highlight w:val="none"/>
        </w:rPr>
      </w:pPr>
      <w:r>
        <w:rPr>
          <w:rFonts w:hint="eastAsia" w:ascii="宋体"/>
          <w:szCs w:val="21"/>
          <w:highlight w:val="none"/>
        </w:rPr>
        <w:t>日    期：</w:t>
      </w:r>
    </w:p>
    <w:p w14:paraId="4AA21C09">
      <w:pPr>
        <w:autoSpaceDE w:val="0"/>
        <w:autoSpaceDN w:val="0"/>
        <w:adjustRightInd w:val="0"/>
        <w:snapToGrid w:val="0"/>
        <w:spacing w:before="120" w:beforeLines="50"/>
        <w:rPr>
          <w:rFonts w:ascii="黑体" w:eastAsia="黑体"/>
          <w:b/>
          <w:sz w:val="24"/>
          <w:highlight w:val="none"/>
        </w:rPr>
      </w:pPr>
      <w:r>
        <w:rPr>
          <w:rFonts w:ascii="黑体" w:eastAsia="黑体"/>
          <w:b/>
          <w:sz w:val="24"/>
          <w:highlight w:val="none"/>
        </w:rPr>
        <w:t>10</w:t>
      </w:r>
      <w:r>
        <w:rPr>
          <w:rFonts w:hint="eastAsia" w:ascii="黑体" w:eastAsia="黑体"/>
          <w:b/>
          <w:sz w:val="24"/>
          <w:highlight w:val="none"/>
        </w:rPr>
        <w:t>. 商务评审要素所需内容</w:t>
      </w:r>
    </w:p>
    <w:p w14:paraId="145D3AEB">
      <w:pPr>
        <w:autoSpaceDE w:val="0"/>
        <w:autoSpaceDN w:val="0"/>
        <w:adjustRightInd w:val="0"/>
        <w:snapToGrid w:val="0"/>
        <w:spacing w:before="120" w:beforeLines="50"/>
        <w:rPr>
          <w:rFonts w:ascii="黑体" w:eastAsia="黑体"/>
          <w:b/>
          <w:sz w:val="24"/>
          <w:highlight w:val="none"/>
        </w:rPr>
      </w:pPr>
      <w:r>
        <w:rPr>
          <w:rFonts w:hint="eastAsia" w:ascii="黑体" w:eastAsia="黑体"/>
          <w:b/>
          <w:sz w:val="24"/>
          <w:highlight w:val="none"/>
        </w:rPr>
        <w:t>1</w:t>
      </w:r>
      <w:r>
        <w:rPr>
          <w:rFonts w:ascii="黑体" w:eastAsia="黑体"/>
          <w:b/>
          <w:sz w:val="24"/>
          <w:highlight w:val="none"/>
        </w:rPr>
        <w:t>1</w:t>
      </w:r>
      <w:r>
        <w:rPr>
          <w:rFonts w:hint="eastAsia" w:ascii="黑体" w:eastAsia="黑体"/>
          <w:b/>
          <w:sz w:val="24"/>
          <w:highlight w:val="none"/>
        </w:rPr>
        <w:t>.</w:t>
      </w:r>
      <w:r>
        <w:rPr>
          <w:rFonts w:hint="eastAsia" w:ascii="宋体" w:hAnsi="宋体"/>
          <w:highlight w:val="none"/>
        </w:rPr>
        <w:t xml:space="preserve"> </w:t>
      </w:r>
      <w:r>
        <w:rPr>
          <w:rFonts w:hint="eastAsia" w:ascii="黑体" w:eastAsia="黑体"/>
          <w:b/>
          <w:sz w:val="24"/>
          <w:highlight w:val="none"/>
        </w:rPr>
        <w:t>投标人需补充的其他内容</w:t>
      </w:r>
    </w:p>
    <w:p w14:paraId="45257022">
      <w:pPr>
        <w:pStyle w:val="44"/>
        <w:ind w:firstLine="400"/>
        <w:rPr>
          <w:highlight w:val="none"/>
        </w:rPr>
      </w:pPr>
      <w:r>
        <w:rPr>
          <w:rFonts w:hint="eastAsia"/>
          <w:highlight w:val="none"/>
        </w:rPr>
        <w:t>企业名称如有变更，需提供有关行政机关提供的变更证明</w:t>
      </w:r>
    </w:p>
    <w:p w14:paraId="380FDE35">
      <w:pPr>
        <w:autoSpaceDE w:val="0"/>
        <w:autoSpaceDN w:val="0"/>
        <w:adjustRightInd w:val="0"/>
        <w:snapToGrid w:val="0"/>
        <w:jc w:val="left"/>
        <w:rPr>
          <w:rFonts w:ascii="黑体" w:eastAsia="黑体"/>
          <w:b/>
          <w:sz w:val="24"/>
          <w:highlight w:val="none"/>
        </w:rPr>
      </w:pPr>
      <w:r>
        <w:rPr>
          <w:rFonts w:ascii="黑体" w:eastAsia="黑体"/>
          <w:b/>
          <w:sz w:val="24"/>
          <w:highlight w:val="none"/>
        </w:rPr>
        <w:br w:type="page"/>
      </w:r>
    </w:p>
    <w:p w14:paraId="6BBEFC2A">
      <w:pPr>
        <w:autoSpaceDE w:val="0"/>
        <w:autoSpaceDN w:val="0"/>
        <w:adjustRightInd w:val="0"/>
        <w:snapToGrid w:val="0"/>
        <w:spacing w:after="240"/>
        <w:jc w:val="center"/>
        <w:rPr>
          <w:rFonts w:ascii="黑体" w:eastAsia="黑体"/>
          <w:b/>
          <w:sz w:val="30"/>
          <w:szCs w:val="30"/>
          <w:highlight w:val="none"/>
        </w:rPr>
      </w:pPr>
      <w:r>
        <w:rPr>
          <w:rFonts w:hint="eastAsia" w:ascii="黑体" w:hAnsi="黑体" w:eastAsia="黑体"/>
          <w:b/>
          <w:sz w:val="40"/>
          <w:szCs w:val="30"/>
          <w:highlight w:val="none"/>
        </w:rPr>
        <w:t>技术文件</w:t>
      </w:r>
    </w:p>
    <w:p w14:paraId="6B9315C9">
      <w:pPr>
        <w:adjustRightInd w:val="0"/>
        <w:snapToGrid w:val="0"/>
        <w:rPr>
          <w:b/>
          <w:szCs w:val="21"/>
          <w:highlight w:val="none"/>
        </w:rPr>
      </w:pPr>
    </w:p>
    <w:p w14:paraId="3C8CDB0D">
      <w:pPr>
        <w:autoSpaceDE w:val="0"/>
        <w:autoSpaceDN w:val="0"/>
        <w:adjustRightInd w:val="0"/>
        <w:snapToGrid w:val="0"/>
        <w:outlineLvl w:val="2"/>
        <w:rPr>
          <w:rFonts w:ascii="黑体" w:eastAsia="黑体"/>
          <w:b/>
          <w:sz w:val="24"/>
          <w:highlight w:val="none"/>
        </w:rPr>
      </w:pPr>
      <w:bookmarkStart w:id="192" w:name="_Toc93006242"/>
      <w:bookmarkStart w:id="193" w:name="_Toc11944"/>
      <w:bookmarkStart w:id="194" w:name="_Toc174981535"/>
      <w:bookmarkStart w:id="195" w:name="_Toc2104"/>
      <w:bookmarkStart w:id="196" w:name="_Toc485818860"/>
      <w:bookmarkStart w:id="197" w:name="_Toc99440814"/>
      <w:r>
        <w:rPr>
          <w:rFonts w:hint="eastAsia" w:ascii="黑体" w:eastAsia="黑体"/>
          <w:b/>
          <w:sz w:val="24"/>
          <w:highlight w:val="none"/>
        </w:rPr>
        <w:t>1．技术偏差表</w:t>
      </w:r>
      <w:bookmarkEnd w:id="192"/>
      <w:bookmarkEnd w:id="193"/>
      <w:bookmarkEnd w:id="194"/>
      <w:bookmarkEnd w:id="195"/>
      <w:bookmarkEnd w:id="196"/>
      <w:bookmarkEnd w:id="197"/>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486"/>
        <w:gridCol w:w="2261"/>
        <w:gridCol w:w="2551"/>
        <w:gridCol w:w="1511"/>
      </w:tblGrid>
      <w:tr w14:paraId="2BD28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tcBorders>
              <w:top w:val="double" w:color="auto" w:sz="4" w:space="0"/>
              <w:left w:val="nil"/>
            </w:tcBorders>
            <w:vAlign w:val="center"/>
          </w:tcPr>
          <w:p w14:paraId="63255FFA">
            <w:pPr>
              <w:autoSpaceDE w:val="0"/>
              <w:autoSpaceDN w:val="0"/>
              <w:adjustRightInd w:val="0"/>
              <w:snapToGrid w:val="0"/>
              <w:jc w:val="center"/>
              <w:rPr>
                <w:rFonts w:ascii="宋体"/>
                <w:b/>
                <w:bCs/>
                <w:szCs w:val="21"/>
                <w:highlight w:val="none"/>
              </w:rPr>
            </w:pPr>
            <w:r>
              <w:rPr>
                <w:rFonts w:hint="eastAsia" w:ascii="宋体"/>
                <w:b/>
                <w:bCs/>
                <w:szCs w:val="21"/>
                <w:highlight w:val="none"/>
              </w:rPr>
              <w:t>序号</w:t>
            </w:r>
          </w:p>
        </w:tc>
        <w:tc>
          <w:tcPr>
            <w:tcW w:w="1486" w:type="dxa"/>
            <w:tcBorders>
              <w:top w:val="double" w:color="auto" w:sz="4" w:space="0"/>
            </w:tcBorders>
            <w:vAlign w:val="center"/>
          </w:tcPr>
          <w:p w14:paraId="4D2C7054">
            <w:pPr>
              <w:autoSpaceDE w:val="0"/>
              <w:autoSpaceDN w:val="0"/>
              <w:adjustRightInd w:val="0"/>
              <w:snapToGrid w:val="0"/>
              <w:jc w:val="center"/>
              <w:rPr>
                <w:rFonts w:ascii="宋体"/>
                <w:b/>
                <w:szCs w:val="21"/>
                <w:highlight w:val="none"/>
              </w:rPr>
            </w:pPr>
            <w:r>
              <w:rPr>
                <w:rFonts w:hint="eastAsia" w:ascii="宋体"/>
                <w:b/>
                <w:szCs w:val="21"/>
                <w:highlight w:val="none"/>
              </w:rPr>
              <w:t>偏差事项</w:t>
            </w:r>
          </w:p>
        </w:tc>
        <w:tc>
          <w:tcPr>
            <w:tcW w:w="2261" w:type="dxa"/>
            <w:tcBorders>
              <w:top w:val="double" w:color="auto" w:sz="4" w:space="0"/>
            </w:tcBorders>
            <w:vAlign w:val="center"/>
          </w:tcPr>
          <w:p w14:paraId="3A5291B8">
            <w:pPr>
              <w:autoSpaceDE w:val="0"/>
              <w:autoSpaceDN w:val="0"/>
              <w:adjustRightInd w:val="0"/>
              <w:snapToGrid w:val="0"/>
              <w:jc w:val="center"/>
              <w:rPr>
                <w:rFonts w:ascii="宋体"/>
                <w:b/>
                <w:szCs w:val="21"/>
                <w:highlight w:val="none"/>
              </w:rPr>
            </w:pPr>
            <w:r>
              <w:rPr>
                <w:rFonts w:hint="eastAsia" w:ascii="宋体"/>
                <w:b/>
                <w:szCs w:val="21"/>
                <w:highlight w:val="none"/>
              </w:rPr>
              <w:t>招标文件要求</w:t>
            </w:r>
          </w:p>
        </w:tc>
        <w:tc>
          <w:tcPr>
            <w:tcW w:w="2551" w:type="dxa"/>
            <w:tcBorders>
              <w:top w:val="double" w:color="auto" w:sz="4" w:space="0"/>
            </w:tcBorders>
            <w:vAlign w:val="center"/>
          </w:tcPr>
          <w:p w14:paraId="784DF2BE">
            <w:pPr>
              <w:autoSpaceDE w:val="0"/>
              <w:autoSpaceDN w:val="0"/>
              <w:adjustRightInd w:val="0"/>
              <w:snapToGrid w:val="0"/>
              <w:jc w:val="center"/>
              <w:rPr>
                <w:rFonts w:ascii="宋体"/>
                <w:b/>
                <w:szCs w:val="21"/>
                <w:highlight w:val="none"/>
              </w:rPr>
            </w:pPr>
            <w:r>
              <w:rPr>
                <w:rFonts w:hint="eastAsia" w:ascii="宋体"/>
                <w:b/>
                <w:szCs w:val="21"/>
                <w:highlight w:val="none"/>
              </w:rPr>
              <w:t>投标文件响应</w:t>
            </w:r>
          </w:p>
        </w:tc>
        <w:tc>
          <w:tcPr>
            <w:tcW w:w="1511" w:type="dxa"/>
            <w:tcBorders>
              <w:top w:val="double" w:color="auto" w:sz="4" w:space="0"/>
              <w:right w:val="nil"/>
            </w:tcBorders>
            <w:vAlign w:val="center"/>
          </w:tcPr>
          <w:p w14:paraId="4BC1DA8D">
            <w:pPr>
              <w:autoSpaceDE w:val="0"/>
              <w:autoSpaceDN w:val="0"/>
              <w:adjustRightInd w:val="0"/>
              <w:snapToGrid w:val="0"/>
              <w:jc w:val="center"/>
              <w:rPr>
                <w:rFonts w:ascii="宋体"/>
                <w:b/>
                <w:szCs w:val="21"/>
                <w:highlight w:val="none"/>
              </w:rPr>
            </w:pPr>
            <w:r>
              <w:rPr>
                <w:rFonts w:hint="eastAsia" w:ascii="宋体"/>
                <w:b/>
                <w:szCs w:val="21"/>
                <w:highlight w:val="none"/>
              </w:rPr>
              <w:t>偏差说明</w:t>
            </w:r>
          </w:p>
        </w:tc>
      </w:tr>
      <w:tr w14:paraId="0DEBB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tcBorders>
              <w:left w:val="nil"/>
            </w:tcBorders>
          </w:tcPr>
          <w:p w14:paraId="5D69C532">
            <w:pPr>
              <w:autoSpaceDE w:val="0"/>
              <w:autoSpaceDN w:val="0"/>
              <w:adjustRightInd w:val="0"/>
              <w:snapToGrid w:val="0"/>
              <w:jc w:val="center"/>
              <w:rPr>
                <w:rFonts w:ascii="宋体"/>
                <w:bCs/>
                <w:szCs w:val="21"/>
                <w:highlight w:val="none"/>
              </w:rPr>
            </w:pPr>
          </w:p>
        </w:tc>
        <w:tc>
          <w:tcPr>
            <w:tcW w:w="1486" w:type="dxa"/>
          </w:tcPr>
          <w:p w14:paraId="23796770">
            <w:pPr>
              <w:autoSpaceDE w:val="0"/>
              <w:autoSpaceDN w:val="0"/>
              <w:adjustRightInd w:val="0"/>
              <w:snapToGrid w:val="0"/>
              <w:jc w:val="center"/>
              <w:rPr>
                <w:rFonts w:ascii="宋体"/>
                <w:bCs/>
                <w:szCs w:val="21"/>
                <w:highlight w:val="none"/>
              </w:rPr>
            </w:pPr>
          </w:p>
        </w:tc>
        <w:tc>
          <w:tcPr>
            <w:tcW w:w="2261" w:type="dxa"/>
          </w:tcPr>
          <w:p w14:paraId="0861CA2C">
            <w:pPr>
              <w:autoSpaceDE w:val="0"/>
              <w:autoSpaceDN w:val="0"/>
              <w:adjustRightInd w:val="0"/>
              <w:snapToGrid w:val="0"/>
              <w:jc w:val="center"/>
              <w:rPr>
                <w:rFonts w:ascii="宋体"/>
                <w:bCs/>
                <w:szCs w:val="21"/>
                <w:highlight w:val="none"/>
              </w:rPr>
            </w:pPr>
          </w:p>
        </w:tc>
        <w:tc>
          <w:tcPr>
            <w:tcW w:w="2551" w:type="dxa"/>
          </w:tcPr>
          <w:p w14:paraId="56AD8535">
            <w:pPr>
              <w:autoSpaceDE w:val="0"/>
              <w:autoSpaceDN w:val="0"/>
              <w:adjustRightInd w:val="0"/>
              <w:snapToGrid w:val="0"/>
              <w:jc w:val="center"/>
              <w:rPr>
                <w:rFonts w:ascii="宋体"/>
                <w:bCs/>
                <w:szCs w:val="21"/>
                <w:highlight w:val="none"/>
              </w:rPr>
            </w:pPr>
          </w:p>
        </w:tc>
        <w:tc>
          <w:tcPr>
            <w:tcW w:w="1511" w:type="dxa"/>
            <w:tcBorders>
              <w:right w:val="nil"/>
            </w:tcBorders>
          </w:tcPr>
          <w:p w14:paraId="262EB467">
            <w:pPr>
              <w:autoSpaceDE w:val="0"/>
              <w:autoSpaceDN w:val="0"/>
              <w:adjustRightInd w:val="0"/>
              <w:snapToGrid w:val="0"/>
              <w:jc w:val="center"/>
              <w:rPr>
                <w:rFonts w:ascii="宋体"/>
                <w:bCs/>
                <w:szCs w:val="21"/>
                <w:highlight w:val="none"/>
              </w:rPr>
            </w:pPr>
          </w:p>
        </w:tc>
      </w:tr>
      <w:tr w14:paraId="368AE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tcBorders>
              <w:left w:val="nil"/>
            </w:tcBorders>
          </w:tcPr>
          <w:p w14:paraId="22713C00">
            <w:pPr>
              <w:autoSpaceDE w:val="0"/>
              <w:autoSpaceDN w:val="0"/>
              <w:adjustRightInd w:val="0"/>
              <w:snapToGrid w:val="0"/>
              <w:jc w:val="center"/>
              <w:rPr>
                <w:rFonts w:ascii="宋体"/>
                <w:bCs/>
                <w:szCs w:val="21"/>
                <w:highlight w:val="none"/>
              </w:rPr>
            </w:pPr>
          </w:p>
        </w:tc>
        <w:tc>
          <w:tcPr>
            <w:tcW w:w="1486" w:type="dxa"/>
          </w:tcPr>
          <w:p w14:paraId="6B533150">
            <w:pPr>
              <w:autoSpaceDE w:val="0"/>
              <w:autoSpaceDN w:val="0"/>
              <w:adjustRightInd w:val="0"/>
              <w:snapToGrid w:val="0"/>
              <w:jc w:val="center"/>
              <w:rPr>
                <w:rFonts w:ascii="宋体"/>
                <w:bCs/>
                <w:szCs w:val="21"/>
                <w:highlight w:val="none"/>
              </w:rPr>
            </w:pPr>
          </w:p>
        </w:tc>
        <w:tc>
          <w:tcPr>
            <w:tcW w:w="2261" w:type="dxa"/>
          </w:tcPr>
          <w:p w14:paraId="6A2B9CC9">
            <w:pPr>
              <w:autoSpaceDE w:val="0"/>
              <w:autoSpaceDN w:val="0"/>
              <w:adjustRightInd w:val="0"/>
              <w:snapToGrid w:val="0"/>
              <w:jc w:val="center"/>
              <w:rPr>
                <w:rFonts w:ascii="宋体"/>
                <w:bCs/>
                <w:szCs w:val="21"/>
                <w:highlight w:val="none"/>
              </w:rPr>
            </w:pPr>
          </w:p>
        </w:tc>
        <w:tc>
          <w:tcPr>
            <w:tcW w:w="2551" w:type="dxa"/>
          </w:tcPr>
          <w:p w14:paraId="6213E802">
            <w:pPr>
              <w:autoSpaceDE w:val="0"/>
              <w:autoSpaceDN w:val="0"/>
              <w:adjustRightInd w:val="0"/>
              <w:snapToGrid w:val="0"/>
              <w:jc w:val="center"/>
              <w:rPr>
                <w:rFonts w:ascii="宋体"/>
                <w:bCs/>
                <w:szCs w:val="21"/>
                <w:highlight w:val="none"/>
              </w:rPr>
            </w:pPr>
          </w:p>
        </w:tc>
        <w:tc>
          <w:tcPr>
            <w:tcW w:w="1511" w:type="dxa"/>
            <w:tcBorders>
              <w:right w:val="nil"/>
            </w:tcBorders>
          </w:tcPr>
          <w:p w14:paraId="7BAD1B20">
            <w:pPr>
              <w:autoSpaceDE w:val="0"/>
              <w:autoSpaceDN w:val="0"/>
              <w:adjustRightInd w:val="0"/>
              <w:snapToGrid w:val="0"/>
              <w:jc w:val="center"/>
              <w:rPr>
                <w:rFonts w:ascii="宋体"/>
                <w:bCs/>
                <w:szCs w:val="21"/>
                <w:highlight w:val="none"/>
              </w:rPr>
            </w:pPr>
          </w:p>
        </w:tc>
      </w:tr>
      <w:tr w14:paraId="2ABD6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tcBorders>
              <w:left w:val="nil"/>
            </w:tcBorders>
          </w:tcPr>
          <w:p w14:paraId="59783D39">
            <w:pPr>
              <w:autoSpaceDE w:val="0"/>
              <w:autoSpaceDN w:val="0"/>
              <w:adjustRightInd w:val="0"/>
              <w:snapToGrid w:val="0"/>
              <w:jc w:val="center"/>
              <w:rPr>
                <w:rFonts w:ascii="宋体"/>
                <w:bCs/>
                <w:szCs w:val="21"/>
                <w:highlight w:val="none"/>
              </w:rPr>
            </w:pPr>
          </w:p>
        </w:tc>
        <w:tc>
          <w:tcPr>
            <w:tcW w:w="1486" w:type="dxa"/>
          </w:tcPr>
          <w:p w14:paraId="793F2F33">
            <w:pPr>
              <w:autoSpaceDE w:val="0"/>
              <w:autoSpaceDN w:val="0"/>
              <w:adjustRightInd w:val="0"/>
              <w:snapToGrid w:val="0"/>
              <w:jc w:val="center"/>
              <w:rPr>
                <w:rFonts w:ascii="宋体"/>
                <w:bCs/>
                <w:szCs w:val="21"/>
                <w:highlight w:val="none"/>
              </w:rPr>
            </w:pPr>
          </w:p>
        </w:tc>
        <w:tc>
          <w:tcPr>
            <w:tcW w:w="2261" w:type="dxa"/>
          </w:tcPr>
          <w:p w14:paraId="35D96DB0">
            <w:pPr>
              <w:autoSpaceDE w:val="0"/>
              <w:autoSpaceDN w:val="0"/>
              <w:adjustRightInd w:val="0"/>
              <w:snapToGrid w:val="0"/>
              <w:jc w:val="center"/>
              <w:rPr>
                <w:rFonts w:ascii="宋体"/>
                <w:bCs/>
                <w:szCs w:val="21"/>
                <w:highlight w:val="none"/>
              </w:rPr>
            </w:pPr>
          </w:p>
        </w:tc>
        <w:tc>
          <w:tcPr>
            <w:tcW w:w="2551" w:type="dxa"/>
          </w:tcPr>
          <w:p w14:paraId="7E72A37D">
            <w:pPr>
              <w:autoSpaceDE w:val="0"/>
              <w:autoSpaceDN w:val="0"/>
              <w:adjustRightInd w:val="0"/>
              <w:snapToGrid w:val="0"/>
              <w:jc w:val="center"/>
              <w:rPr>
                <w:rFonts w:ascii="宋体"/>
                <w:bCs/>
                <w:szCs w:val="21"/>
                <w:highlight w:val="none"/>
              </w:rPr>
            </w:pPr>
          </w:p>
        </w:tc>
        <w:tc>
          <w:tcPr>
            <w:tcW w:w="1511" w:type="dxa"/>
            <w:tcBorders>
              <w:right w:val="nil"/>
            </w:tcBorders>
          </w:tcPr>
          <w:p w14:paraId="444DE3D5">
            <w:pPr>
              <w:autoSpaceDE w:val="0"/>
              <w:autoSpaceDN w:val="0"/>
              <w:adjustRightInd w:val="0"/>
              <w:snapToGrid w:val="0"/>
              <w:jc w:val="center"/>
              <w:rPr>
                <w:rFonts w:ascii="宋体"/>
                <w:bCs/>
                <w:szCs w:val="21"/>
                <w:highlight w:val="none"/>
              </w:rPr>
            </w:pPr>
          </w:p>
        </w:tc>
      </w:tr>
      <w:tr w14:paraId="6AF1B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tcBorders>
              <w:left w:val="nil"/>
            </w:tcBorders>
          </w:tcPr>
          <w:p w14:paraId="6FBDE319">
            <w:pPr>
              <w:autoSpaceDE w:val="0"/>
              <w:autoSpaceDN w:val="0"/>
              <w:adjustRightInd w:val="0"/>
              <w:snapToGrid w:val="0"/>
              <w:jc w:val="center"/>
              <w:rPr>
                <w:rFonts w:ascii="宋体"/>
                <w:bCs/>
                <w:szCs w:val="21"/>
                <w:highlight w:val="none"/>
              </w:rPr>
            </w:pPr>
          </w:p>
        </w:tc>
        <w:tc>
          <w:tcPr>
            <w:tcW w:w="1486" w:type="dxa"/>
          </w:tcPr>
          <w:p w14:paraId="3C564155">
            <w:pPr>
              <w:autoSpaceDE w:val="0"/>
              <w:autoSpaceDN w:val="0"/>
              <w:adjustRightInd w:val="0"/>
              <w:snapToGrid w:val="0"/>
              <w:jc w:val="center"/>
              <w:rPr>
                <w:rFonts w:ascii="宋体"/>
                <w:bCs/>
                <w:szCs w:val="21"/>
                <w:highlight w:val="none"/>
              </w:rPr>
            </w:pPr>
            <w:r>
              <w:rPr>
                <w:rFonts w:hint="eastAsia" w:ascii="宋体"/>
                <w:bCs/>
                <w:szCs w:val="21"/>
                <w:highlight w:val="none"/>
              </w:rPr>
              <w:t>其 他</w:t>
            </w:r>
          </w:p>
        </w:tc>
        <w:tc>
          <w:tcPr>
            <w:tcW w:w="2261" w:type="dxa"/>
          </w:tcPr>
          <w:p w14:paraId="0A4523C5">
            <w:pPr>
              <w:autoSpaceDE w:val="0"/>
              <w:autoSpaceDN w:val="0"/>
              <w:adjustRightInd w:val="0"/>
              <w:snapToGrid w:val="0"/>
              <w:jc w:val="center"/>
              <w:rPr>
                <w:rFonts w:ascii="宋体"/>
                <w:bCs/>
                <w:szCs w:val="21"/>
                <w:highlight w:val="none"/>
              </w:rPr>
            </w:pPr>
          </w:p>
        </w:tc>
        <w:tc>
          <w:tcPr>
            <w:tcW w:w="2551" w:type="dxa"/>
          </w:tcPr>
          <w:p w14:paraId="0E1D8AED">
            <w:pPr>
              <w:autoSpaceDE w:val="0"/>
              <w:autoSpaceDN w:val="0"/>
              <w:adjustRightInd w:val="0"/>
              <w:snapToGrid w:val="0"/>
              <w:jc w:val="center"/>
              <w:rPr>
                <w:rFonts w:ascii="宋体"/>
                <w:bCs/>
                <w:szCs w:val="21"/>
                <w:highlight w:val="none"/>
              </w:rPr>
            </w:pPr>
          </w:p>
        </w:tc>
        <w:tc>
          <w:tcPr>
            <w:tcW w:w="1511" w:type="dxa"/>
            <w:tcBorders>
              <w:right w:val="nil"/>
            </w:tcBorders>
          </w:tcPr>
          <w:p w14:paraId="1F2A27F9">
            <w:pPr>
              <w:autoSpaceDE w:val="0"/>
              <w:autoSpaceDN w:val="0"/>
              <w:adjustRightInd w:val="0"/>
              <w:snapToGrid w:val="0"/>
              <w:jc w:val="center"/>
              <w:rPr>
                <w:rFonts w:ascii="宋体"/>
                <w:bCs/>
                <w:szCs w:val="21"/>
                <w:highlight w:val="none"/>
              </w:rPr>
            </w:pPr>
          </w:p>
        </w:tc>
      </w:tr>
      <w:tr w14:paraId="09D8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left w:val="nil"/>
              <w:bottom w:val="double" w:color="auto" w:sz="4" w:space="0"/>
              <w:right w:val="nil"/>
            </w:tcBorders>
          </w:tcPr>
          <w:p w14:paraId="48B1B848">
            <w:pPr>
              <w:autoSpaceDE w:val="0"/>
              <w:autoSpaceDN w:val="0"/>
              <w:adjustRightInd w:val="0"/>
              <w:snapToGrid w:val="0"/>
              <w:rPr>
                <w:rFonts w:ascii="宋体"/>
                <w:bCs/>
                <w:szCs w:val="21"/>
                <w:highlight w:val="none"/>
              </w:rPr>
            </w:pPr>
            <w:r>
              <w:rPr>
                <w:rFonts w:hint="eastAsia" w:ascii="黑体" w:eastAsia="黑体"/>
                <w:b/>
                <w:bCs/>
                <w:szCs w:val="21"/>
                <w:highlight w:val="none"/>
              </w:rPr>
              <w:t>投标人声明</w:t>
            </w:r>
            <w:r>
              <w:rPr>
                <w:rFonts w:hint="eastAsia" w:ascii="黑体" w:eastAsia="黑体"/>
                <w:bCs/>
                <w:szCs w:val="21"/>
                <w:highlight w:val="none"/>
              </w:rPr>
              <w:t>：</w:t>
            </w:r>
            <w:r>
              <w:rPr>
                <w:rFonts w:hint="eastAsia" w:ascii="宋体"/>
                <w:bCs/>
                <w:szCs w:val="21"/>
                <w:highlight w:val="none"/>
              </w:rPr>
              <w:t>针对本招标标的，除本表已列明偏差外，我们接受招标文件规定的其余全部技术条件，当技术文件响应与本技术偏差表不一致或发生冲突时，以本技术偏差表为准，并承诺按照招标文件规定的技术条件提供对应产品和服务。</w:t>
            </w:r>
          </w:p>
        </w:tc>
      </w:tr>
    </w:tbl>
    <w:p w14:paraId="2EB128C1">
      <w:pPr>
        <w:adjustRightInd w:val="0"/>
        <w:snapToGrid w:val="0"/>
        <w:ind w:firstLine="315" w:firstLineChars="150"/>
        <w:rPr>
          <w:rFonts w:ascii="宋体"/>
          <w:szCs w:val="21"/>
          <w:highlight w:val="none"/>
        </w:rPr>
      </w:pPr>
    </w:p>
    <w:p w14:paraId="0A1234C6">
      <w:pPr>
        <w:adjustRightInd w:val="0"/>
        <w:snapToGrid w:val="0"/>
        <w:ind w:left="3360" w:firstLine="420" w:firstLineChars="200"/>
        <w:rPr>
          <w:rFonts w:hint="eastAsia" w:ascii="宋体" w:hAnsi="宋体"/>
          <w:szCs w:val="21"/>
          <w:highlight w:val="none"/>
        </w:rPr>
      </w:pPr>
      <w:r>
        <w:rPr>
          <w:rFonts w:hint="eastAsia" w:ascii="宋体"/>
          <w:szCs w:val="21"/>
          <w:highlight w:val="none"/>
        </w:rPr>
        <w:t>法定代表人或委托代理人签字：</w:t>
      </w:r>
      <w:r>
        <w:rPr>
          <w:rFonts w:ascii="宋体" w:hAnsi="宋体"/>
          <w:szCs w:val="21"/>
          <w:highlight w:val="none"/>
        </w:rPr>
        <w:t>___________</w:t>
      </w:r>
    </w:p>
    <w:p w14:paraId="305B8B13">
      <w:pPr>
        <w:adjustRightInd w:val="0"/>
        <w:snapToGrid w:val="0"/>
        <w:ind w:firstLine="6027" w:firstLineChars="2870"/>
        <w:rPr>
          <w:rFonts w:ascii="宋体"/>
          <w:szCs w:val="21"/>
          <w:highlight w:val="none"/>
        </w:rPr>
      </w:pPr>
      <w:r>
        <w:rPr>
          <w:rFonts w:hint="eastAsia" w:ascii="宋体"/>
          <w:szCs w:val="21"/>
          <w:highlight w:val="none"/>
        </w:rPr>
        <w:t>公</w:t>
      </w:r>
      <w:r>
        <w:rPr>
          <w:rFonts w:ascii="宋体"/>
          <w:szCs w:val="21"/>
          <w:highlight w:val="none"/>
        </w:rPr>
        <w:t xml:space="preserve">    </w:t>
      </w:r>
      <w:r>
        <w:rPr>
          <w:rFonts w:hint="eastAsia" w:ascii="宋体"/>
          <w:szCs w:val="21"/>
          <w:highlight w:val="none"/>
        </w:rPr>
        <w:t>章：</w:t>
      </w:r>
    </w:p>
    <w:p w14:paraId="595D3F0F">
      <w:pPr>
        <w:autoSpaceDE w:val="0"/>
        <w:autoSpaceDN w:val="0"/>
        <w:adjustRightInd w:val="0"/>
        <w:snapToGrid w:val="0"/>
        <w:outlineLvl w:val="2"/>
        <w:rPr>
          <w:rFonts w:ascii="宋体"/>
          <w:szCs w:val="21"/>
          <w:highlight w:val="none"/>
        </w:rPr>
      </w:pPr>
      <w:r>
        <w:rPr>
          <w:rFonts w:hint="eastAsia" w:ascii="宋体"/>
          <w:szCs w:val="21"/>
          <w:highlight w:val="none"/>
        </w:rPr>
        <w:t xml:space="preserve">                                                         </w:t>
      </w:r>
      <w:bookmarkStart w:id="198" w:name="_Toc93006243"/>
      <w:bookmarkStart w:id="199" w:name="_Toc18084"/>
      <w:bookmarkStart w:id="200" w:name="_Toc9040"/>
      <w:bookmarkStart w:id="201" w:name="_Toc99440815"/>
      <w:bookmarkStart w:id="202" w:name="_Toc174981536"/>
      <w:r>
        <w:rPr>
          <w:rFonts w:hint="eastAsia" w:ascii="宋体"/>
          <w:szCs w:val="21"/>
          <w:highlight w:val="none"/>
        </w:rPr>
        <w:t>日    期：</w:t>
      </w:r>
      <w:bookmarkEnd w:id="198"/>
      <w:bookmarkEnd w:id="199"/>
      <w:bookmarkEnd w:id="200"/>
      <w:bookmarkEnd w:id="201"/>
      <w:bookmarkEnd w:id="202"/>
    </w:p>
    <w:p w14:paraId="6E42A1DE">
      <w:pPr>
        <w:autoSpaceDE w:val="0"/>
        <w:autoSpaceDN w:val="0"/>
        <w:adjustRightInd w:val="0"/>
        <w:snapToGrid w:val="0"/>
        <w:spacing w:after="240"/>
        <w:rPr>
          <w:rFonts w:hint="eastAsia" w:ascii="黑体" w:hAnsi="黑体" w:eastAsia="黑体"/>
          <w:b/>
          <w:sz w:val="24"/>
          <w:highlight w:val="none"/>
        </w:rPr>
      </w:pPr>
    </w:p>
    <w:p w14:paraId="3F8FFC5F">
      <w:pPr>
        <w:autoSpaceDE w:val="0"/>
        <w:autoSpaceDN w:val="0"/>
        <w:adjustRightInd w:val="0"/>
        <w:snapToGrid w:val="0"/>
        <w:spacing w:after="240"/>
        <w:jc w:val="left"/>
        <w:rPr>
          <w:sz w:val="24"/>
          <w:szCs w:val="24"/>
          <w:highlight w:val="none"/>
        </w:rPr>
      </w:pPr>
      <w:r>
        <w:rPr>
          <w:rFonts w:hint="eastAsia" w:ascii="黑体" w:hAnsi="黑体" w:eastAsia="黑体"/>
          <w:b/>
          <w:sz w:val="24"/>
          <w:highlight w:val="none"/>
        </w:rPr>
        <w:t>2.</w:t>
      </w:r>
      <w:r>
        <w:rPr>
          <w:rFonts w:hint="eastAsia" w:ascii="黑体" w:eastAsia="黑体"/>
          <w:b/>
          <w:sz w:val="24"/>
          <w:highlight w:val="none"/>
        </w:rPr>
        <w:t>评标办法中技术评审要素所需内容</w:t>
      </w:r>
    </w:p>
    <w:p w14:paraId="5812FFF3">
      <w:pPr>
        <w:autoSpaceDE w:val="0"/>
        <w:autoSpaceDN w:val="0"/>
        <w:adjustRightInd w:val="0"/>
        <w:snapToGrid w:val="0"/>
        <w:spacing w:after="240"/>
        <w:rPr>
          <w:rFonts w:hint="eastAsia" w:ascii="黑体" w:hAnsi="黑体" w:eastAsia="黑体"/>
          <w:b/>
          <w:sz w:val="24"/>
          <w:highlight w:val="none"/>
        </w:rPr>
      </w:pPr>
    </w:p>
    <w:p w14:paraId="3DAC8FBD">
      <w:pPr>
        <w:autoSpaceDE w:val="0"/>
        <w:autoSpaceDN w:val="0"/>
        <w:adjustRightInd w:val="0"/>
        <w:snapToGrid w:val="0"/>
        <w:spacing w:after="240"/>
        <w:rPr>
          <w:b/>
          <w:sz w:val="24"/>
          <w:szCs w:val="24"/>
          <w:highlight w:val="none"/>
        </w:rPr>
      </w:pPr>
      <w:r>
        <w:rPr>
          <w:rFonts w:hint="eastAsia"/>
          <w:b/>
          <w:sz w:val="24"/>
          <w:szCs w:val="24"/>
          <w:highlight w:val="none"/>
        </w:rPr>
        <w:t>3.技术支持证明材料</w:t>
      </w:r>
    </w:p>
    <w:p w14:paraId="0B382390">
      <w:pPr>
        <w:autoSpaceDE w:val="0"/>
        <w:autoSpaceDN w:val="0"/>
        <w:adjustRightInd w:val="0"/>
        <w:snapToGrid w:val="0"/>
        <w:spacing w:after="240"/>
        <w:rPr>
          <w:sz w:val="24"/>
          <w:szCs w:val="24"/>
          <w:highlight w:val="none"/>
        </w:rPr>
      </w:pPr>
      <w:r>
        <w:rPr>
          <w:rFonts w:hint="eastAsia"/>
          <w:sz w:val="24"/>
          <w:szCs w:val="24"/>
          <w:highlight w:val="none"/>
        </w:rPr>
        <w:t>（如设备、方法、规范，型式试验项目、试验能力；检验检测报告等资料；）</w:t>
      </w:r>
    </w:p>
    <w:p w14:paraId="66E27FB9">
      <w:pPr>
        <w:autoSpaceDE w:val="0"/>
        <w:autoSpaceDN w:val="0"/>
        <w:adjustRightInd w:val="0"/>
        <w:snapToGrid w:val="0"/>
        <w:spacing w:after="240"/>
        <w:jc w:val="left"/>
        <w:rPr>
          <w:sz w:val="24"/>
          <w:szCs w:val="24"/>
          <w:highlight w:val="none"/>
        </w:rPr>
      </w:pPr>
    </w:p>
    <w:p w14:paraId="182CE054">
      <w:pPr>
        <w:autoSpaceDE w:val="0"/>
        <w:autoSpaceDN w:val="0"/>
        <w:adjustRightInd w:val="0"/>
        <w:snapToGrid w:val="0"/>
        <w:outlineLvl w:val="2"/>
        <w:rPr>
          <w:rFonts w:ascii="黑体" w:eastAsia="黑体"/>
          <w:b/>
          <w:sz w:val="24"/>
          <w:highlight w:val="none"/>
        </w:rPr>
      </w:pPr>
      <w:bookmarkStart w:id="203" w:name="_Toc99440816"/>
      <w:bookmarkStart w:id="204" w:name="_Toc17093"/>
      <w:bookmarkStart w:id="205" w:name="_Toc93006244"/>
      <w:bookmarkStart w:id="206" w:name="_Toc485818859"/>
      <w:bookmarkStart w:id="207" w:name="_Toc7454"/>
      <w:bookmarkStart w:id="208" w:name="_Toc174981537"/>
      <w:r>
        <w:rPr>
          <w:rFonts w:hint="eastAsia" w:ascii="黑体" w:eastAsia="黑体"/>
          <w:b/>
          <w:sz w:val="24"/>
          <w:highlight w:val="none"/>
        </w:rPr>
        <w:t>4．项目货物技术特性逐条逐项应答文件</w:t>
      </w:r>
      <w:bookmarkEnd w:id="203"/>
      <w:bookmarkEnd w:id="204"/>
      <w:bookmarkEnd w:id="205"/>
      <w:bookmarkEnd w:id="206"/>
      <w:bookmarkEnd w:id="207"/>
      <w:bookmarkEnd w:id="208"/>
    </w:p>
    <w:p w14:paraId="6E6B21B9">
      <w:pPr>
        <w:adjustRightInd w:val="0"/>
        <w:snapToGrid w:val="0"/>
        <w:ind w:firstLine="413"/>
        <w:jc w:val="left"/>
        <w:rPr>
          <w:rFonts w:hint="eastAsia" w:ascii="宋体" w:hAnsi="宋体"/>
          <w:b/>
          <w:sz w:val="24"/>
          <w:highlight w:val="none"/>
        </w:rPr>
      </w:pPr>
    </w:p>
    <w:p w14:paraId="75547DF6">
      <w:pPr>
        <w:adjustRightInd w:val="0"/>
        <w:snapToGrid w:val="0"/>
        <w:ind w:firstLine="413"/>
        <w:jc w:val="left"/>
        <w:rPr>
          <w:rFonts w:hint="eastAsia" w:ascii="宋体" w:hAnsi="宋体"/>
          <w:szCs w:val="21"/>
          <w:highlight w:val="none"/>
        </w:rPr>
      </w:pPr>
      <w:r>
        <w:rPr>
          <w:rFonts w:hint="eastAsia" w:ascii="宋体" w:hAnsi="宋体"/>
          <w:szCs w:val="21"/>
          <w:highlight w:val="none"/>
        </w:rPr>
        <w:t>我公司投标文件（技术）之《项目货物技术特性逐条逐项应答文件》与招标文件技术规范相对应，以同一项目的同一（设备）电压等级的同一种货物为基本编制单元编制递交（提交）。</w:t>
      </w:r>
    </w:p>
    <w:p w14:paraId="75A89093">
      <w:pPr>
        <w:adjustRightInd w:val="0"/>
        <w:snapToGrid w:val="0"/>
        <w:ind w:firstLine="413" w:firstLineChars="196"/>
        <w:rPr>
          <w:rFonts w:ascii="黑体" w:eastAsia="黑体"/>
          <w:b/>
          <w:highlight w:val="none"/>
        </w:rPr>
      </w:pPr>
    </w:p>
    <w:p w14:paraId="48E77B01">
      <w:pPr>
        <w:adjustRightInd w:val="0"/>
        <w:snapToGrid w:val="0"/>
        <w:rPr>
          <w:b/>
          <w:szCs w:val="21"/>
          <w:highlight w:val="none"/>
        </w:rPr>
      </w:pPr>
      <w:r>
        <w:rPr>
          <w:rFonts w:hint="eastAsia" w:ascii="黑体" w:eastAsia="黑体"/>
          <w:b/>
          <w:highlight w:val="none"/>
        </w:rPr>
        <w:t>4.1（项目1       ）项目货物技术特性逐条逐项应答文件</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2324"/>
        <w:gridCol w:w="646"/>
        <w:gridCol w:w="2641"/>
        <w:gridCol w:w="2256"/>
      </w:tblGrid>
      <w:tr w14:paraId="342EF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nil"/>
              <w:left w:val="nil"/>
              <w:bottom w:val="double" w:color="auto" w:sz="4" w:space="0"/>
              <w:right w:val="nil"/>
            </w:tcBorders>
            <w:vAlign w:val="center"/>
          </w:tcPr>
          <w:p w14:paraId="0A70F055">
            <w:pPr>
              <w:widowControl/>
              <w:adjustRightInd w:val="0"/>
              <w:snapToGrid w:val="0"/>
              <w:rPr>
                <w:rFonts w:ascii="黑体" w:eastAsia="黑体"/>
                <w:highlight w:val="none"/>
              </w:rPr>
            </w:pPr>
            <w:r>
              <w:rPr>
                <w:rFonts w:hint="eastAsia" w:ascii="黑体" w:eastAsia="黑体"/>
                <w:highlight w:val="none"/>
              </w:rPr>
              <w:t>(1)技术特性参数表</w:t>
            </w:r>
          </w:p>
        </w:tc>
      </w:tr>
      <w:tr w14:paraId="091B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5" w:type="dxa"/>
            <w:gridSpan w:val="3"/>
            <w:tcBorders>
              <w:top w:val="double" w:color="auto" w:sz="4" w:space="0"/>
              <w:left w:val="nil"/>
              <w:bottom w:val="double" w:color="auto" w:sz="4" w:space="0"/>
              <w:right w:val="single" w:color="auto" w:sz="4" w:space="0"/>
            </w:tcBorders>
            <w:vAlign w:val="center"/>
          </w:tcPr>
          <w:p w14:paraId="6C750D25">
            <w:pPr>
              <w:adjustRightInd w:val="0"/>
              <w:snapToGrid w:val="0"/>
              <w:jc w:val="left"/>
              <w:rPr>
                <w:sz w:val="15"/>
                <w:szCs w:val="15"/>
                <w:highlight w:val="none"/>
              </w:rPr>
            </w:pPr>
            <w:r>
              <w:rPr>
                <w:rFonts w:hint="eastAsia"/>
                <w:sz w:val="15"/>
                <w:szCs w:val="15"/>
                <w:highlight w:val="none"/>
              </w:rPr>
              <w:t>项目单位：</w:t>
            </w:r>
          </w:p>
        </w:tc>
        <w:tc>
          <w:tcPr>
            <w:tcW w:w="4897" w:type="dxa"/>
            <w:gridSpan w:val="2"/>
            <w:tcBorders>
              <w:top w:val="double" w:color="auto" w:sz="4" w:space="0"/>
              <w:left w:val="single" w:color="auto" w:sz="4" w:space="0"/>
              <w:bottom w:val="double" w:color="auto" w:sz="4" w:space="0"/>
              <w:right w:val="nil"/>
            </w:tcBorders>
            <w:vAlign w:val="center"/>
          </w:tcPr>
          <w:p w14:paraId="2619C875">
            <w:pPr>
              <w:adjustRightInd w:val="0"/>
              <w:snapToGrid w:val="0"/>
              <w:ind w:firstLine="301"/>
              <w:jc w:val="left"/>
              <w:rPr>
                <w:sz w:val="15"/>
                <w:szCs w:val="15"/>
                <w:highlight w:val="none"/>
              </w:rPr>
            </w:pPr>
            <w:r>
              <w:rPr>
                <w:rFonts w:hint="eastAsia"/>
                <w:sz w:val="15"/>
                <w:szCs w:val="15"/>
                <w:highlight w:val="none"/>
              </w:rPr>
              <w:t>项目名称：</w:t>
            </w:r>
          </w:p>
        </w:tc>
      </w:tr>
      <w:tr w14:paraId="4D6B9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Borders>
              <w:top w:val="double" w:color="auto" w:sz="4" w:space="0"/>
              <w:left w:val="nil"/>
              <w:bottom w:val="single" w:color="auto" w:sz="4" w:space="0"/>
              <w:right w:val="single" w:color="auto" w:sz="4" w:space="0"/>
            </w:tcBorders>
            <w:vAlign w:val="center"/>
          </w:tcPr>
          <w:p w14:paraId="20A4BC96">
            <w:pPr>
              <w:adjustRightInd w:val="0"/>
              <w:snapToGrid w:val="0"/>
              <w:rPr>
                <w:sz w:val="15"/>
                <w:szCs w:val="15"/>
                <w:highlight w:val="none"/>
              </w:rPr>
            </w:pPr>
            <w:r>
              <w:rPr>
                <w:rFonts w:hint="eastAsia"/>
                <w:sz w:val="15"/>
                <w:szCs w:val="15"/>
                <w:highlight w:val="none"/>
              </w:rPr>
              <w:t>序号</w:t>
            </w:r>
          </w:p>
        </w:tc>
        <w:tc>
          <w:tcPr>
            <w:tcW w:w="2324" w:type="dxa"/>
            <w:tcBorders>
              <w:top w:val="double" w:color="auto" w:sz="4" w:space="0"/>
              <w:left w:val="single" w:color="auto" w:sz="4" w:space="0"/>
              <w:bottom w:val="single" w:color="auto" w:sz="4" w:space="0"/>
              <w:right w:val="single" w:color="auto" w:sz="4" w:space="0"/>
            </w:tcBorders>
            <w:vAlign w:val="center"/>
          </w:tcPr>
          <w:p w14:paraId="358DCCA5">
            <w:pPr>
              <w:adjustRightInd w:val="0"/>
              <w:snapToGrid w:val="0"/>
              <w:ind w:firstLine="301"/>
              <w:jc w:val="center"/>
              <w:rPr>
                <w:sz w:val="15"/>
                <w:szCs w:val="15"/>
                <w:highlight w:val="none"/>
              </w:rPr>
            </w:pPr>
            <w:r>
              <w:rPr>
                <w:rFonts w:hint="eastAsia"/>
                <w:sz w:val="15"/>
                <w:szCs w:val="15"/>
                <w:highlight w:val="none"/>
              </w:rPr>
              <w:t>名</w:t>
            </w:r>
            <w:r>
              <w:rPr>
                <w:sz w:val="15"/>
                <w:szCs w:val="15"/>
                <w:highlight w:val="none"/>
              </w:rPr>
              <w:t xml:space="preserve">    </w:t>
            </w:r>
            <w:r>
              <w:rPr>
                <w:rFonts w:hint="eastAsia"/>
                <w:sz w:val="15"/>
                <w:szCs w:val="15"/>
                <w:highlight w:val="none"/>
              </w:rPr>
              <w:t>称</w:t>
            </w:r>
          </w:p>
        </w:tc>
        <w:tc>
          <w:tcPr>
            <w:tcW w:w="646" w:type="dxa"/>
            <w:tcBorders>
              <w:top w:val="double" w:color="auto" w:sz="4" w:space="0"/>
              <w:left w:val="single" w:color="auto" w:sz="4" w:space="0"/>
              <w:bottom w:val="single" w:color="auto" w:sz="4" w:space="0"/>
              <w:right w:val="single" w:color="auto" w:sz="4" w:space="0"/>
            </w:tcBorders>
            <w:vAlign w:val="center"/>
          </w:tcPr>
          <w:p w14:paraId="30E3E4F7">
            <w:pPr>
              <w:adjustRightInd w:val="0"/>
              <w:snapToGrid w:val="0"/>
              <w:jc w:val="center"/>
              <w:rPr>
                <w:sz w:val="15"/>
                <w:szCs w:val="15"/>
                <w:highlight w:val="none"/>
              </w:rPr>
            </w:pPr>
            <w:r>
              <w:rPr>
                <w:rFonts w:hint="eastAsia"/>
                <w:sz w:val="15"/>
                <w:szCs w:val="15"/>
                <w:highlight w:val="none"/>
              </w:rPr>
              <w:t>单位</w:t>
            </w:r>
          </w:p>
        </w:tc>
        <w:tc>
          <w:tcPr>
            <w:tcW w:w="2641" w:type="dxa"/>
            <w:tcBorders>
              <w:top w:val="double" w:color="auto" w:sz="4" w:space="0"/>
              <w:left w:val="single" w:color="auto" w:sz="4" w:space="0"/>
              <w:bottom w:val="single" w:color="auto" w:sz="4" w:space="0"/>
              <w:right w:val="single" w:color="auto" w:sz="4" w:space="0"/>
            </w:tcBorders>
            <w:vAlign w:val="center"/>
          </w:tcPr>
          <w:p w14:paraId="2BF01069">
            <w:pPr>
              <w:adjustRightInd w:val="0"/>
              <w:snapToGrid w:val="0"/>
              <w:ind w:firstLine="301"/>
              <w:jc w:val="center"/>
              <w:rPr>
                <w:sz w:val="15"/>
                <w:szCs w:val="15"/>
                <w:highlight w:val="none"/>
              </w:rPr>
            </w:pPr>
            <w:r>
              <w:rPr>
                <w:rFonts w:hint="eastAsia"/>
                <w:sz w:val="15"/>
                <w:szCs w:val="15"/>
                <w:highlight w:val="none"/>
              </w:rPr>
              <w:t>项目需求值或表述</w:t>
            </w:r>
          </w:p>
        </w:tc>
        <w:tc>
          <w:tcPr>
            <w:tcW w:w="2256" w:type="dxa"/>
            <w:tcBorders>
              <w:top w:val="double" w:color="auto" w:sz="4" w:space="0"/>
              <w:left w:val="single" w:color="auto" w:sz="4" w:space="0"/>
              <w:bottom w:val="single" w:color="auto" w:sz="4" w:space="0"/>
              <w:right w:val="nil"/>
            </w:tcBorders>
            <w:vAlign w:val="center"/>
          </w:tcPr>
          <w:p w14:paraId="0C31B179">
            <w:pPr>
              <w:adjustRightInd w:val="0"/>
              <w:snapToGrid w:val="0"/>
              <w:ind w:firstLine="301"/>
              <w:jc w:val="center"/>
              <w:rPr>
                <w:sz w:val="15"/>
                <w:szCs w:val="15"/>
                <w:highlight w:val="none"/>
              </w:rPr>
            </w:pPr>
            <w:r>
              <w:rPr>
                <w:rFonts w:hint="eastAsia"/>
                <w:sz w:val="15"/>
                <w:szCs w:val="15"/>
                <w:highlight w:val="none"/>
              </w:rPr>
              <w:t>投标人保证值</w:t>
            </w:r>
          </w:p>
        </w:tc>
      </w:tr>
      <w:tr w14:paraId="1B6E3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Borders>
              <w:top w:val="single" w:color="auto" w:sz="4" w:space="0"/>
              <w:left w:val="nil"/>
              <w:bottom w:val="single" w:color="auto" w:sz="4" w:space="0"/>
              <w:right w:val="single" w:color="auto" w:sz="4" w:space="0"/>
            </w:tcBorders>
          </w:tcPr>
          <w:p w14:paraId="0845E948">
            <w:pPr>
              <w:adjustRightInd w:val="0"/>
              <w:snapToGrid w:val="0"/>
              <w:ind w:firstLine="300"/>
              <w:jc w:val="center"/>
              <w:rPr>
                <w:sz w:val="15"/>
                <w:szCs w:val="15"/>
                <w:highlight w:val="none"/>
              </w:rPr>
            </w:pPr>
            <w:r>
              <w:rPr>
                <w:rFonts w:hint="eastAsia"/>
                <w:sz w:val="15"/>
                <w:szCs w:val="15"/>
                <w:highlight w:val="none"/>
              </w:rPr>
              <w:t>1</w:t>
            </w:r>
          </w:p>
        </w:tc>
        <w:tc>
          <w:tcPr>
            <w:tcW w:w="2324" w:type="dxa"/>
            <w:tcBorders>
              <w:top w:val="single" w:color="auto" w:sz="4" w:space="0"/>
              <w:left w:val="single" w:color="auto" w:sz="4" w:space="0"/>
              <w:bottom w:val="single" w:color="auto" w:sz="4" w:space="0"/>
              <w:right w:val="single" w:color="auto" w:sz="4" w:space="0"/>
            </w:tcBorders>
          </w:tcPr>
          <w:p w14:paraId="625A122F">
            <w:pPr>
              <w:adjustRightInd w:val="0"/>
              <w:snapToGrid w:val="0"/>
              <w:ind w:firstLine="300"/>
              <w:rPr>
                <w:sz w:val="15"/>
                <w:szCs w:val="15"/>
                <w:highlight w:val="none"/>
              </w:rPr>
            </w:pPr>
          </w:p>
        </w:tc>
        <w:tc>
          <w:tcPr>
            <w:tcW w:w="646" w:type="dxa"/>
            <w:tcBorders>
              <w:top w:val="single" w:color="auto" w:sz="4" w:space="0"/>
              <w:left w:val="single" w:color="auto" w:sz="4" w:space="0"/>
              <w:bottom w:val="single" w:color="auto" w:sz="4" w:space="0"/>
              <w:right w:val="single" w:color="auto" w:sz="4" w:space="0"/>
            </w:tcBorders>
          </w:tcPr>
          <w:p w14:paraId="539310A2">
            <w:pPr>
              <w:adjustRightInd w:val="0"/>
              <w:snapToGrid w:val="0"/>
              <w:ind w:firstLine="300"/>
              <w:rPr>
                <w:sz w:val="15"/>
                <w:szCs w:val="15"/>
                <w:highlight w:val="none"/>
              </w:rPr>
            </w:pPr>
          </w:p>
        </w:tc>
        <w:tc>
          <w:tcPr>
            <w:tcW w:w="2641" w:type="dxa"/>
            <w:tcBorders>
              <w:top w:val="single" w:color="auto" w:sz="4" w:space="0"/>
              <w:left w:val="single" w:color="auto" w:sz="4" w:space="0"/>
              <w:bottom w:val="single" w:color="auto" w:sz="4" w:space="0"/>
              <w:right w:val="single" w:color="auto" w:sz="4" w:space="0"/>
            </w:tcBorders>
          </w:tcPr>
          <w:p w14:paraId="29DBD0BB">
            <w:pPr>
              <w:adjustRightInd w:val="0"/>
              <w:snapToGrid w:val="0"/>
              <w:ind w:firstLine="300"/>
              <w:rPr>
                <w:sz w:val="15"/>
                <w:szCs w:val="15"/>
                <w:highlight w:val="none"/>
              </w:rPr>
            </w:pPr>
          </w:p>
        </w:tc>
        <w:tc>
          <w:tcPr>
            <w:tcW w:w="2256" w:type="dxa"/>
            <w:tcBorders>
              <w:top w:val="single" w:color="auto" w:sz="4" w:space="0"/>
              <w:left w:val="single" w:color="auto" w:sz="4" w:space="0"/>
              <w:bottom w:val="single" w:color="auto" w:sz="4" w:space="0"/>
              <w:right w:val="nil"/>
            </w:tcBorders>
          </w:tcPr>
          <w:p w14:paraId="52F0174C">
            <w:pPr>
              <w:adjustRightInd w:val="0"/>
              <w:snapToGrid w:val="0"/>
              <w:ind w:firstLine="300"/>
              <w:rPr>
                <w:sz w:val="15"/>
                <w:szCs w:val="15"/>
                <w:highlight w:val="none"/>
              </w:rPr>
            </w:pPr>
          </w:p>
        </w:tc>
      </w:tr>
      <w:tr w14:paraId="31FDC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Borders>
              <w:top w:val="single" w:color="auto" w:sz="4" w:space="0"/>
              <w:left w:val="nil"/>
              <w:bottom w:val="single" w:color="auto" w:sz="4" w:space="0"/>
              <w:right w:val="single" w:color="auto" w:sz="4" w:space="0"/>
            </w:tcBorders>
          </w:tcPr>
          <w:p w14:paraId="3DEE8952">
            <w:pPr>
              <w:adjustRightInd w:val="0"/>
              <w:snapToGrid w:val="0"/>
              <w:ind w:firstLine="300"/>
              <w:jc w:val="center"/>
              <w:rPr>
                <w:sz w:val="15"/>
                <w:szCs w:val="15"/>
                <w:highlight w:val="none"/>
              </w:rPr>
            </w:pPr>
            <w:r>
              <w:rPr>
                <w:rFonts w:hint="eastAsia"/>
                <w:sz w:val="15"/>
                <w:szCs w:val="15"/>
                <w:highlight w:val="none"/>
              </w:rPr>
              <w:t>2</w:t>
            </w:r>
          </w:p>
        </w:tc>
        <w:tc>
          <w:tcPr>
            <w:tcW w:w="2324" w:type="dxa"/>
            <w:tcBorders>
              <w:top w:val="single" w:color="auto" w:sz="4" w:space="0"/>
              <w:left w:val="single" w:color="auto" w:sz="4" w:space="0"/>
              <w:bottom w:val="single" w:color="auto" w:sz="4" w:space="0"/>
              <w:right w:val="single" w:color="auto" w:sz="4" w:space="0"/>
            </w:tcBorders>
          </w:tcPr>
          <w:p w14:paraId="06594895">
            <w:pPr>
              <w:adjustRightInd w:val="0"/>
              <w:snapToGrid w:val="0"/>
              <w:ind w:firstLine="300"/>
              <w:rPr>
                <w:sz w:val="15"/>
                <w:szCs w:val="15"/>
                <w:highlight w:val="none"/>
              </w:rPr>
            </w:pPr>
          </w:p>
        </w:tc>
        <w:tc>
          <w:tcPr>
            <w:tcW w:w="646" w:type="dxa"/>
            <w:tcBorders>
              <w:top w:val="single" w:color="auto" w:sz="4" w:space="0"/>
              <w:left w:val="single" w:color="auto" w:sz="4" w:space="0"/>
              <w:bottom w:val="single" w:color="auto" w:sz="4" w:space="0"/>
              <w:right w:val="single" w:color="auto" w:sz="4" w:space="0"/>
            </w:tcBorders>
          </w:tcPr>
          <w:p w14:paraId="07129D8C">
            <w:pPr>
              <w:adjustRightInd w:val="0"/>
              <w:snapToGrid w:val="0"/>
              <w:ind w:firstLine="300"/>
              <w:rPr>
                <w:sz w:val="15"/>
                <w:szCs w:val="15"/>
                <w:highlight w:val="none"/>
              </w:rPr>
            </w:pPr>
          </w:p>
        </w:tc>
        <w:tc>
          <w:tcPr>
            <w:tcW w:w="2641" w:type="dxa"/>
            <w:tcBorders>
              <w:top w:val="single" w:color="auto" w:sz="4" w:space="0"/>
              <w:left w:val="single" w:color="auto" w:sz="4" w:space="0"/>
              <w:bottom w:val="single" w:color="auto" w:sz="4" w:space="0"/>
              <w:right w:val="single" w:color="auto" w:sz="4" w:space="0"/>
            </w:tcBorders>
          </w:tcPr>
          <w:p w14:paraId="3B35C98A">
            <w:pPr>
              <w:adjustRightInd w:val="0"/>
              <w:snapToGrid w:val="0"/>
              <w:ind w:firstLine="300"/>
              <w:rPr>
                <w:sz w:val="15"/>
                <w:szCs w:val="15"/>
                <w:highlight w:val="none"/>
              </w:rPr>
            </w:pPr>
          </w:p>
        </w:tc>
        <w:tc>
          <w:tcPr>
            <w:tcW w:w="2256" w:type="dxa"/>
            <w:tcBorders>
              <w:top w:val="single" w:color="auto" w:sz="4" w:space="0"/>
              <w:left w:val="single" w:color="auto" w:sz="4" w:space="0"/>
              <w:bottom w:val="single" w:color="auto" w:sz="4" w:space="0"/>
              <w:right w:val="nil"/>
            </w:tcBorders>
          </w:tcPr>
          <w:p w14:paraId="3114ED86">
            <w:pPr>
              <w:adjustRightInd w:val="0"/>
              <w:snapToGrid w:val="0"/>
              <w:ind w:firstLine="300"/>
              <w:rPr>
                <w:sz w:val="15"/>
                <w:szCs w:val="15"/>
                <w:highlight w:val="none"/>
              </w:rPr>
            </w:pPr>
          </w:p>
        </w:tc>
      </w:tr>
      <w:tr w14:paraId="70127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Borders>
              <w:top w:val="single" w:color="auto" w:sz="4" w:space="0"/>
              <w:left w:val="nil"/>
              <w:bottom w:val="single" w:color="auto" w:sz="4" w:space="0"/>
              <w:right w:val="single" w:color="auto" w:sz="4" w:space="0"/>
            </w:tcBorders>
          </w:tcPr>
          <w:p w14:paraId="65BE0026">
            <w:pPr>
              <w:adjustRightInd w:val="0"/>
              <w:snapToGrid w:val="0"/>
              <w:ind w:firstLine="300"/>
              <w:jc w:val="center"/>
              <w:rPr>
                <w:sz w:val="15"/>
                <w:szCs w:val="15"/>
                <w:highlight w:val="none"/>
              </w:rPr>
            </w:pPr>
          </w:p>
        </w:tc>
        <w:tc>
          <w:tcPr>
            <w:tcW w:w="2324" w:type="dxa"/>
            <w:tcBorders>
              <w:top w:val="single" w:color="auto" w:sz="4" w:space="0"/>
              <w:left w:val="single" w:color="auto" w:sz="4" w:space="0"/>
              <w:bottom w:val="single" w:color="auto" w:sz="4" w:space="0"/>
              <w:right w:val="single" w:color="auto" w:sz="4" w:space="0"/>
            </w:tcBorders>
          </w:tcPr>
          <w:p w14:paraId="24A35E4C">
            <w:pPr>
              <w:adjustRightInd w:val="0"/>
              <w:snapToGrid w:val="0"/>
              <w:ind w:firstLine="300"/>
              <w:rPr>
                <w:sz w:val="15"/>
                <w:szCs w:val="15"/>
                <w:highlight w:val="none"/>
              </w:rPr>
            </w:pPr>
          </w:p>
        </w:tc>
        <w:tc>
          <w:tcPr>
            <w:tcW w:w="646" w:type="dxa"/>
            <w:tcBorders>
              <w:top w:val="single" w:color="auto" w:sz="4" w:space="0"/>
              <w:left w:val="single" w:color="auto" w:sz="4" w:space="0"/>
              <w:bottom w:val="single" w:color="auto" w:sz="4" w:space="0"/>
              <w:right w:val="single" w:color="auto" w:sz="4" w:space="0"/>
            </w:tcBorders>
          </w:tcPr>
          <w:p w14:paraId="1162EF23">
            <w:pPr>
              <w:adjustRightInd w:val="0"/>
              <w:snapToGrid w:val="0"/>
              <w:ind w:firstLine="300"/>
              <w:rPr>
                <w:sz w:val="15"/>
                <w:szCs w:val="15"/>
                <w:highlight w:val="none"/>
              </w:rPr>
            </w:pPr>
          </w:p>
        </w:tc>
        <w:tc>
          <w:tcPr>
            <w:tcW w:w="2641" w:type="dxa"/>
            <w:tcBorders>
              <w:top w:val="single" w:color="auto" w:sz="4" w:space="0"/>
              <w:left w:val="single" w:color="auto" w:sz="4" w:space="0"/>
              <w:bottom w:val="single" w:color="auto" w:sz="4" w:space="0"/>
              <w:right w:val="single" w:color="auto" w:sz="4" w:space="0"/>
            </w:tcBorders>
          </w:tcPr>
          <w:p w14:paraId="56882F8A">
            <w:pPr>
              <w:adjustRightInd w:val="0"/>
              <w:snapToGrid w:val="0"/>
              <w:ind w:firstLine="300"/>
              <w:rPr>
                <w:sz w:val="15"/>
                <w:szCs w:val="15"/>
                <w:highlight w:val="none"/>
              </w:rPr>
            </w:pPr>
          </w:p>
        </w:tc>
        <w:tc>
          <w:tcPr>
            <w:tcW w:w="2256" w:type="dxa"/>
            <w:tcBorders>
              <w:top w:val="single" w:color="auto" w:sz="4" w:space="0"/>
              <w:left w:val="single" w:color="auto" w:sz="4" w:space="0"/>
              <w:bottom w:val="single" w:color="auto" w:sz="4" w:space="0"/>
              <w:right w:val="nil"/>
            </w:tcBorders>
          </w:tcPr>
          <w:p w14:paraId="129DD11F">
            <w:pPr>
              <w:adjustRightInd w:val="0"/>
              <w:snapToGrid w:val="0"/>
              <w:ind w:firstLine="300"/>
              <w:rPr>
                <w:sz w:val="15"/>
                <w:szCs w:val="15"/>
                <w:highlight w:val="none"/>
              </w:rPr>
            </w:pPr>
          </w:p>
        </w:tc>
      </w:tr>
      <w:tr w14:paraId="11F96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Borders>
              <w:top w:val="single" w:color="auto" w:sz="4" w:space="0"/>
              <w:left w:val="nil"/>
              <w:bottom w:val="double" w:color="auto" w:sz="4" w:space="0"/>
              <w:right w:val="single" w:color="auto" w:sz="4" w:space="0"/>
            </w:tcBorders>
          </w:tcPr>
          <w:p w14:paraId="18C71FE2">
            <w:pPr>
              <w:adjustRightInd w:val="0"/>
              <w:snapToGrid w:val="0"/>
              <w:ind w:firstLine="300"/>
              <w:jc w:val="center"/>
              <w:rPr>
                <w:sz w:val="15"/>
                <w:szCs w:val="15"/>
                <w:highlight w:val="none"/>
              </w:rPr>
            </w:pPr>
          </w:p>
        </w:tc>
        <w:tc>
          <w:tcPr>
            <w:tcW w:w="2324" w:type="dxa"/>
            <w:tcBorders>
              <w:top w:val="single" w:color="auto" w:sz="4" w:space="0"/>
              <w:left w:val="single" w:color="auto" w:sz="4" w:space="0"/>
              <w:bottom w:val="double" w:color="auto" w:sz="4" w:space="0"/>
              <w:right w:val="single" w:color="auto" w:sz="4" w:space="0"/>
            </w:tcBorders>
          </w:tcPr>
          <w:p w14:paraId="4EA3F7B8">
            <w:pPr>
              <w:adjustRightInd w:val="0"/>
              <w:snapToGrid w:val="0"/>
              <w:ind w:firstLine="300"/>
              <w:rPr>
                <w:sz w:val="15"/>
                <w:szCs w:val="15"/>
                <w:highlight w:val="none"/>
              </w:rPr>
            </w:pPr>
          </w:p>
        </w:tc>
        <w:tc>
          <w:tcPr>
            <w:tcW w:w="646" w:type="dxa"/>
            <w:tcBorders>
              <w:top w:val="single" w:color="auto" w:sz="4" w:space="0"/>
              <w:left w:val="single" w:color="auto" w:sz="4" w:space="0"/>
              <w:bottom w:val="double" w:color="auto" w:sz="4" w:space="0"/>
              <w:right w:val="single" w:color="auto" w:sz="4" w:space="0"/>
            </w:tcBorders>
          </w:tcPr>
          <w:p w14:paraId="72345923">
            <w:pPr>
              <w:adjustRightInd w:val="0"/>
              <w:snapToGrid w:val="0"/>
              <w:ind w:firstLine="300"/>
              <w:rPr>
                <w:sz w:val="15"/>
                <w:szCs w:val="15"/>
                <w:highlight w:val="none"/>
              </w:rPr>
            </w:pPr>
          </w:p>
        </w:tc>
        <w:tc>
          <w:tcPr>
            <w:tcW w:w="2641" w:type="dxa"/>
            <w:tcBorders>
              <w:top w:val="single" w:color="auto" w:sz="4" w:space="0"/>
              <w:left w:val="single" w:color="auto" w:sz="4" w:space="0"/>
              <w:bottom w:val="double" w:color="auto" w:sz="4" w:space="0"/>
              <w:right w:val="single" w:color="auto" w:sz="4" w:space="0"/>
            </w:tcBorders>
          </w:tcPr>
          <w:p w14:paraId="301597E1">
            <w:pPr>
              <w:adjustRightInd w:val="0"/>
              <w:snapToGrid w:val="0"/>
              <w:ind w:firstLine="300"/>
              <w:rPr>
                <w:sz w:val="15"/>
                <w:szCs w:val="15"/>
                <w:highlight w:val="none"/>
              </w:rPr>
            </w:pPr>
          </w:p>
        </w:tc>
        <w:tc>
          <w:tcPr>
            <w:tcW w:w="2256" w:type="dxa"/>
            <w:tcBorders>
              <w:top w:val="single" w:color="auto" w:sz="4" w:space="0"/>
              <w:left w:val="single" w:color="auto" w:sz="4" w:space="0"/>
              <w:bottom w:val="double" w:color="auto" w:sz="4" w:space="0"/>
              <w:right w:val="nil"/>
            </w:tcBorders>
          </w:tcPr>
          <w:p w14:paraId="767867A6">
            <w:pPr>
              <w:adjustRightInd w:val="0"/>
              <w:snapToGrid w:val="0"/>
              <w:ind w:firstLine="300"/>
              <w:rPr>
                <w:sz w:val="15"/>
                <w:szCs w:val="15"/>
                <w:highlight w:val="none"/>
              </w:rPr>
            </w:pPr>
          </w:p>
        </w:tc>
      </w:tr>
      <w:tr w14:paraId="2BF96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Borders>
              <w:top w:val="double" w:color="auto" w:sz="4" w:space="0"/>
              <w:left w:val="nil"/>
              <w:bottom w:val="double" w:color="auto" w:sz="4" w:space="0"/>
              <w:right w:val="single" w:color="auto" w:sz="4" w:space="0"/>
            </w:tcBorders>
            <w:vAlign w:val="center"/>
          </w:tcPr>
          <w:p w14:paraId="160240D0">
            <w:pPr>
              <w:adjustRightInd w:val="0"/>
              <w:snapToGrid w:val="0"/>
              <w:ind w:firstLine="300"/>
              <w:rPr>
                <w:sz w:val="15"/>
                <w:szCs w:val="15"/>
                <w:highlight w:val="none"/>
              </w:rPr>
            </w:pPr>
          </w:p>
        </w:tc>
        <w:tc>
          <w:tcPr>
            <w:tcW w:w="2324" w:type="dxa"/>
            <w:tcBorders>
              <w:top w:val="double" w:color="auto" w:sz="4" w:space="0"/>
              <w:left w:val="single" w:color="auto" w:sz="4" w:space="0"/>
              <w:bottom w:val="double" w:color="auto" w:sz="4" w:space="0"/>
              <w:right w:val="single" w:color="auto" w:sz="4" w:space="0"/>
            </w:tcBorders>
            <w:vAlign w:val="center"/>
          </w:tcPr>
          <w:p w14:paraId="734322E2">
            <w:pPr>
              <w:adjustRightInd w:val="0"/>
              <w:snapToGrid w:val="0"/>
              <w:rPr>
                <w:sz w:val="15"/>
                <w:szCs w:val="15"/>
                <w:highlight w:val="none"/>
              </w:rPr>
            </w:pPr>
            <w:r>
              <w:rPr>
                <w:rFonts w:hint="eastAsia"/>
                <w:sz w:val="15"/>
                <w:szCs w:val="15"/>
                <w:highlight w:val="none"/>
              </w:rPr>
              <w:t>扩建工程用开关柜现役设备</w:t>
            </w:r>
          </w:p>
        </w:tc>
        <w:tc>
          <w:tcPr>
            <w:tcW w:w="646" w:type="dxa"/>
            <w:tcBorders>
              <w:top w:val="double" w:color="auto" w:sz="4" w:space="0"/>
              <w:left w:val="single" w:color="auto" w:sz="4" w:space="0"/>
              <w:bottom w:val="double" w:color="auto" w:sz="4" w:space="0"/>
              <w:right w:val="single" w:color="auto" w:sz="4" w:space="0"/>
            </w:tcBorders>
            <w:vAlign w:val="center"/>
          </w:tcPr>
          <w:p w14:paraId="1F422E82">
            <w:pPr>
              <w:adjustRightInd w:val="0"/>
              <w:snapToGrid w:val="0"/>
              <w:ind w:firstLine="300"/>
              <w:rPr>
                <w:sz w:val="15"/>
                <w:szCs w:val="15"/>
                <w:highlight w:val="none"/>
              </w:rPr>
            </w:pPr>
          </w:p>
        </w:tc>
        <w:tc>
          <w:tcPr>
            <w:tcW w:w="2641" w:type="dxa"/>
            <w:tcBorders>
              <w:top w:val="double" w:color="auto" w:sz="4" w:space="0"/>
              <w:left w:val="single" w:color="auto" w:sz="4" w:space="0"/>
              <w:bottom w:val="double" w:color="auto" w:sz="4" w:space="0"/>
              <w:right w:val="single" w:color="auto" w:sz="4" w:space="0"/>
            </w:tcBorders>
            <w:vAlign w:val="center"/>
          </w:tcPr>
          <w:p w14:paraId="78E77A46">
            <w:pPr>
              <w:adjustRightInd w:val="0"/>
              <w:snapToGrid w:val="0"/>
              <w:rPr>
                <w:sz w:val="15"/>
                <w:szCs w:val="15"/>
                <w:highlight w:val="none"/>
              </w:rPr>
            </w:pPr>
            <w:r>
              <w:rPr>
                <w:rFonts w:hint="eastAsia"/>
                <w:sz w:val="15"/>
                <w:szCs w:val="15"/>
                <w:highlight w:val="none"/>
              </w:rPr>
              <w:t>型</w:t>
            </w:r>
            <w:r>
              <w:rPr>
                <w:sz w:val="15"/>
                <w:szCs w:val="15"/>
                <w:highlight w:val="none"/>
              </w:rPr>
              <w:t xml:space="preserve">  </w:t>
            </w:r>
            <w:r>
              <w:rPr>
                <w:rFonts w:hint="eastAsia"/>
                <w:sz w:val="15"/>
                <w:szCs w:val="15"/>
                <w:highlight w:val="none"/>
              </w:rPr>
              <w:t>式：</w:t>
            </w:r>
          </w:p>
          <w:p w14:paraId="0E2A9F41">
            <w:pPr>
              <w:adjustRightInd w:val="0"/>
              <w:snapToGrid w:val="0"/>
              <w:rPr>
                <w:sz w:val="15"/>
                <w:szCs w:val="15"/>
                <w:highlight w:val="none"/>
              </w:rPr>
            </w:pPr>
            <w:r>
              <w:rPr>
                <w:rFonts w:hint="eastAsia"/>
                <w:sz w:val="15"/>
                <w:szCs w:val="15"/>
                <w:highlight w:val="none"/>
              </w:rPr>
              <w:t>制造商：</w:t>
            </w:r>
          </w:p>
        </w:tc>
        <w:tc>
          <w:tcPr>
            <w:tcW w:w="2256" w:type="dxa"/>
            <w:tcBorders>
              <w:top w:val="double" w:color="auto" w:sz="4" w:space="0"/>
              <w:left w:val="single" w:color="auto" w:sz="4" w:space="0"/>
              <w:bottom w:val="double" w:color="auto" w:sz="4" w:space="0"/>
              <w:right w:val="nil"/>
            </w:tcBorders>
            <w:vAlign w:val="center"/>
          </w:tcPr>
          <w:p w14:paraId="775DF10D">
            <w:pPr>
              <w:adjustRightInd w:val="0"/>
              <w:snapToGrid w:val="0"/>
              <w:ind w:firstLine="300"/>
              <w:rPr>
                <w:sz w:val="15"/>
                <w:szCs w:val="15"/>
                <w:highlight w:val="none"/>
              </w:rPr>
            </w:pPr>
            <w:r>
              <w:rPr>
                <w:rFonts w:hint="eastAsia"/>
                <w:sz w:val="15"/>
                <w:szCs w:val="15"/>
                <w:highlight w:val="none"/>
              </w:rPr>
              <w:t>技术接续专项应答附后</w:t>
            </w:r>
          </w:p>
        </w:tc>
      </w:tr>
      <w:tr w14:paraId="18EDD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Borders>
              <w:top w:val="double" w:color="auto" w:sz="4" w:space="0"/>
              <w:left w:val="nil"/>
              <w:bottom w:val="double" w:color="auto" w:sz="4" w:space="0"/>
              <w:right w:val="single" w:color="auto" w:sz="4" w:space="0"/>
            </w:tcBorders>
            <w:vAlign w:val="center"/>
          </w:tcPr>
          <w:p w14:paraId="7F785F00">
            <w:pPr>
              <w:adjustRightInd w:val="0"/>
              <w:snapToGrid w:val="0"/>
              <w:ind w:firstLine="300"/>
              <w:rPr>
                <w:sz w:val="15"/>
                <w:szCs w:val="15"/>
                <w:highlight w:val="none"/>
              </w:rPr>
            </w:pPr>
          </w:p>
        </w:tc>
        <w:tc>
          <w:tcPr>
            <w:tcW w:w="2324" w:type="dxa"/>
            <w:tcBorders>
              <w:top w:val="double" w:color="auto" w:sz="4" w:space="0"/>
              <w:left w:val="single" w:color="auto" w:sz="4" w:space="0"/>
              <w:bottom w:val="double" w:color="auto" w:sz="4" w:space="0"/>
              <w:right w:val="single" w:color="auto" w:sz="4" w:space="0"/>
            </w:tcBorders>
            <w:vAlign w:val="center"/>
          </w:tcPr>
          <w:p w14:paraId="19782905">
            <w:pPr>
              <w:adjustRightInd w:val="0"/>
              <w:snapToGrid w:val="0"/>
              <w:rPr>
                <w:sz w:val="15"/>
                <w:szCs w:val="15"/>
                <w:highlight w:val="none"/>
              </w:rPr>
            </w:pPr>
            <w:r>
              <w:rPr>
                <w:rFonts w:hint="eastAsia"/>
                <w:sz w:val="15"/>
                <w:szCs w:val="15"/>
                <w:highlight w:val="none"/>
              </w:rPr>
              <w:t>其他</w:t>
            </w:r>
          </w:p>
        </w:tc>
        <w:tc>
          <w:tcPr>
            <w:tcW w:w="646" w:type="dxa"/>
            <w:tcBorders>
              <w:top w:val="double" w:color="auto" w:sz="4" w:space="0"/>
              <w:left w:val="single" w:color="auto" w:sz="4" w:space="0"/>
              <w:bottom w:val="double" w:color="auto" w:sz="4" w:space="0"/>
              <w:right w:val="single" w:color="auto" w:sz="4" w:space="0"/>
            </w:tcBorders>
            <w:vAlign w:val="center"/>
          </w:tcPr>
          <w:p w14:paraId="75E3AD32">
            <w:pPr>
              <w:adjustRightInd w:val="0"/>
              <w:snapToGrid w:val="0"/>
              <w:ind w:firstLine="300"/>
              <w:rPr>
                <w:sz w:val="15"/>
                <w:szCs w:val="15"/>
                <w:highlight w:val="none"/>
              </w:rPr>
            </w:pPr>
          </w:p>
        </w:tc>
        <w:tc>
          <w:tcPr>
            <w:tcW w:w="2641" w:type="dxa"/>
            <w:tcBorders>
              <w:top w:val="double" w:color="auto" w:sz="4" w:space="0"/>
              <w:left w:val="single" w:color="auto" w:sz="4" w:space="0"/>
              <w:bottom w:val="double" w:color="auto" w:sz="4" w:space="0"/>
              <w:right w:val="single" w:color="auto" w:sz="4" w:space="0"/>
            </w:tcBorders>
            <w:vAlign w:val="center"/>
          </w:tcPr>
          <w:p w14:paraId="2DADF88A">
            <w:pPr>
              <w:adjustRightInd w:val="0"/>
              <w:snapToGrid w:val="0"/>
              <w:ind w:firstLine="300"/>
              <w:rPr>
                <w:sz w:val="15"/>
                <w:szCs w:val="15"/>
                <w:highlight w:val="none"/>
              </w:rPr>
            </w:pPr>
          </w:p>
        </w:tc>
        <w:tc>
          <w:tcPr>
            <w:tcW w:w="2256" w:type="dxa"/>
            <w:tcBorders>
              <w:top w:val="double" w:color="auto" w:sz="4" w:space="0"/>
              <w:left w:val="single" w:color="auto" w:sz="4" w:space="0"/>
              <w:bottom w:val="double" w:color="auto" w:sz="4" w:space="0"/>
              <w:right w:val="nil"/>
            </w:tcBorders>
            <w:vAlign w:val="center"/>
          </w:tcPr>
          <w:p w14:paraId="55EA00CF">
            <w:pPr>
              <w:adjustRightInd w:val="0"/>
              <w:snapToGrid w:val="0"/>
              <w:ind w:firstLine="300"/>
              <w:rPr>
                <w:sz w:val="15"/>
                <w:szCs w:val="15"/>
                <w:highlight w:val="none"/>
              </w:rPr>
            </w:pPr>
          </w:p>
        </w:tc>
      </w:tr>
      <w:tr w14:paraId="7410D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655" w:type="dxa"/>
            <w:tcBorders>
              <w:top w:val="double" w:color="auto" w:sz="4" w:space="0"/>
              <w:left w:val="nil"/>
              <w:bottom w:val="double" w:color="auto" w:sz="4" w:space="0"/>
              <w:right w:val="single" w:color="auto" w:sz="4" w:space="0"/>
            </w:tcBorders>
            <w:vAlign w:val="center"/>
          </w:tcPr>
          <w:p w14:paraId="279CBC4D">
            <w:pPr>
              <w:adjustRightInd w:val="0"/>
              <w:snapToGrid w:val="0"/>
              <w:jc w:val="center"/>
              <w:rPr>
                <w:rFonts w:ascii="黑体" w:eastAsia="黑体"/>
                <w:sz w:val="18"/>
                <w:szCs w:val="18"/>
                <w:highlight w:val="none"/>
              </w:rPr>
            </w:pPr>
            <w:r>
              <w:rPr>
                <w:rFonts w:hint="eastAsia" w:ascii="黑体" w:eastAsia="黑体"/>
                <w:sz w:val="18"/>
                <w:szCs w:val="18"/>
                <w:highlight w:val="none"/>
              </w:rPr>
              <w:t>编制说明</w:t>
            </w:r>
          </w:p>
        </w:tc>
        <w:tc>
          <w:tcPr>
            <w:tcW w:w="7867" w:type="dxa"/>
            <w:gridSpan w:val="4"/>
            <w:tcBorders>
              <w:top w:val="double" w:color="auto" w:sz="4" w:space="0"/>
              <w:left w:val="single" w:color="auto" w:sz="4" w:space="0"/>
              <w:bottom w:val="double" w:color="auto" w:sz="4" w:space="0"/>
              <w:right w:val="nil"/>
            </w:tcBorders>
            <w:vAlign w:val="center"/>
          </w:tcPr>
          <w:p w14:paraId="66BA5DBD">
            <w:pPr>
              <w:adjustRightInd w:val="0"/>
              <w:snapToGrid w:val="0"/>
              <w:jc w:val="left"/>
              <w:rPr>
                <w:sz w:val="15"/>
                <w:szCs w:val="15"/>
                <w:highlight w:val="none"/>
              </w:rPr>
            </w:pPr>
            <w:r>
              <w:rPr>
                <w:rFonts w:hint="eastAsia"/>
                <w:sz w:val="15"/>
                <w:szCs w:val="15"/>
                <w:highlight w:val="none"/>
              </w:rPr>
              <w:t>请抄录已购买招标文件《项目货物技术性能指标参数差异化表》的条目及其数据、信息或表述，填写进“项目需求值或表述”栏，并在规定位置逐条逐项对应作出应答。</w:t>
            </w:r>
          </w:p>
        </w:tc>
      </w:tr>
    </w:tbl>
    <w:p w14:paraId="0C4F0CCE">
      <w:pPr>
        <w:adjustRightInd w:val="0"/>
        <w:snapToGrid w:val="0"/>
        <w:rPr>
          <w:szCs w:val="21"/>
          <w:highlight w:val="none"/>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1266"/>
        <w:gridCol w:w="1966"/>
        <w:gridCol w:w="469"/>
        <w:gridCol w:w="425"/>
        <w:gridCol w:w="1564"/>
        <w:gridCol w:w="512"/>
        <w:gridCol w:w="948"/>
        <w:gridCol w:w="1470"/>
      </w:tblGrid>
      <w:tr w14:paraId="3BACA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8" w:type="dxa"/>
            <w:gridSpan w:val="9"/>
            <w:tcBorders>
              <w:top w:val="nil"/>
              <w:left w:val="nil"/>
              <w:bottom w:val="single" w:color="auto" w:sz="4" w:space="0"/>
              <w:right w:val="nil"/>
            </w:tcBorders>
            <w:vAlign w:val="center"/>
          </w:tcPr>
          <w:p w14:paraId="1B08B5CB">
            <w:pPr>
              <w:adjustRightInd w:val="0"/>
              <w:snapToGrid w:val="0"/>
              <w:rPr>
                <w:rFonts w:ascii="黑体" w:eastAsia="黑体"/>
                <w:szCs w:val="21"/>
                <w:highlight w:val="none"/>
              </w:rPr>
            </w:pPr>
            <w:r>
              <w:rPr>
                <w:rFonts w:hint="eastAsia" w:ascii="黑体" w:eastAsia="黑体"/>
                <w:szCs w:val="21"/>
                <w:highlight w:val="none"/>
              </w:rPr>
              <w:t>（2）项目货物组件材料配置表（            ）</w:t>
            </w:r>
          </w:p>
        </w:tc>
      </w:tr>
      <w:tr w14:paraId="6CC25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gridSpan w:val="5"/>
            <w:tcBorders>
              <w:top w:val="double" w:color="auto" w:sz="4" w:space="0"/>
              <w:left w:val="nil"/>
              <w:bottom w:val="single" w:color="auto" w:sz="4" w:space="0"/>
              <w:right w:val="single" w:color="auto" w:sz="4" w:space="0"/>
            </w:tcBorders>
            <w:vAlign w:val="center"/>
          </w:tcPr>
          <w:p w14:paraId="4A824F6E">
            <w:pPr>
              <w:adjustRightInd w:val="0"/>
              <w:snapToGrid w:val="0"/>
              <w:rPr>
                <w:b/>
                <w:sz w:val="15"/>
                <w:szCs w:val="15"/>
                <w:highlight w:val="none"/>
              </w:rPr>
            </w:pPr>
            <w:r>
              <w:rPr>
                <w:rFonts w:hint="eastAsia"/>
                <w:b/>
                <w:sz w:val="15"/>
                <w:szCs w:val="15"/>
                <w:highlight w:val="none"/>
              </w:rPr>
              <w:t xml:space="preserve">项目单位： </w:t>
            </w:r>
          </w:p>
        </w:tc>
        <w:tc>
          <w:tcPr>
            <w:tcW w:w="4494" w:type="dxa"/>
            <w:gridSpan w:val="4"/>
            <w:tcBorders>
              <w:top w:val="double" w:color="auto" w:sz="4" w:space="0"/>
              <w:left w:val="nil"/>
              <w:bottom w:val="single" w:color="auto" w:sz="4" w:space="0"/>
              <w:right w:val="nil"/>
            </w:tcBorders>
            <w:vAlign w:val="center"/>
          </w:tcPr>
          <w:p w14:paraId="701406ED">
            <w:pPr>
              <w:adjustRightInd w:val="0"/>
              <w:snapToGrid w:val="0"/>
              <w:rPr>
                <w:b/>
                <w:sz w:val="15"/>
                <w:szCs w:val="15"/>
                <w:highlight w:val="none"/>
              </w:rPr>
            </w:pPr>
            <w:r>
              <w:rPr>
                <w:rFonts w:hint="eastAsia"/>
                <w:b/>
                <w:sz w:val="15"/>
                <w:szCs w:val="15"/>
                <w:highlight w:val="none"/>
              </w:rPr>
              <w:t xml:space="preserve">项目名称： </w:t>
            </w:r>
          </w:p>
        </w:tc>
      </w:tr>
      <w:tr w14:paraId="1DDC8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 w:type="dxa"/>
            <w:vMerge w:val="restart"/>
            <w:tcBorders>
              <w:top w:val="double" w:color="auto" w:sz="4" w:space="0"/>
              <w:left w:val="nil"/>
              <w:bottom w:val="single" w:color="auto" w:sz="4" w:space="0"/>
              <w:right w:val="single" w:color="auto" w:sz="4" w:space="0"/>
            </w:tcBorders>
            <w:vAlign w:val="center"/>
          </w:tcPr>
          <w:p w14:paraId="145CB8F0">
            <w:pPr>
              <w:adjustRightInd w:val="0"/>
              <w:snapToGrid w:val="0"/>
              <w:jc w:val="center"/>
              <w:rPr>
                <w:b/>
                <w:sz w:val="15"/>
                <w:szCs w:val="15"/>
                <w:highlight w:val="none"/>
              </w:rPr>
            </w:pPr>
            <w:r>
              <w:rPr>
                <w:rFonts w:hint="eastAsia"/>
                <w:b/>
                <w:sz w:val="15"/>
                <w:szCs w:val="15"/>
                <w:highlight w:val="none"/>
              </w:rPr>
              <w:t>序号</w:t>
            </w:r>
          </w:p>
        </w:tc>
        <w:tc>
          <w:tcPr>
            <w:tcW w:w="4126" w:type="dxa"/>
            <w:gridSpan w:val="4"/>
            <w:tcBorders>
              <w:top w:val="double" w:color="auto" w:sz="4" w:space="0"/>
              <w:left w:val="single" w:color="auto" w:sz="4" w:space="0"/>
              <w:bottom w:val="single" w:color="auto" w:sz="4" w:space="0"/>
              <w:right w:val="single" w:color="auto" w:sz="4" w:space="0"/>
            </w:tcBorders>
            <w:vAlign w:val="center"/>
          </w:tcPr>
          <w:p w14:paraId="3CC04274">
            <w:pPr>
              <w:adjustRightInd w:val="0"/>
              <w:snapToGrid w:val="0"/>
              <w:jc w:val="center"/>
              <w:rPr>
                <w:b/>
                <w:sz w:val="15"/>
                <w:szCs w:val="15"/>
                <w:highlight w:val="none"/>
              </w:rPr>
            </w:pPr>
            <w:r>
              <w:rPr>
                <w:rFonts w:hint="eastAsia"/>
                <w:b/>
                <w:sz w:val="15"/>
                <w:szCs w:val="15"/>
                <w:highlight w:val="none"/>
              </w:rPr>
              <w:t>项目货物需求</w:t>
            </w:r>
          </w:p>
        </w:tc>
        <w:tc>
          <w:tcPr>
            <w:tcW w:w="4494" w:type="dxa"/>
            <w:gridSpan w:val="4"/>
            <w:tcBorders>
              <w:top w:val="double" w:color="auto" w:sz="4" w:space="0"/>
              <w:left w:val="single" w:color="auto" w:sz="4" w:space="0"/>
              <w:bottom w:val="single" w:color="auto" w:sz="4" w:space="0"/>
              <w:right w:val="nil"/>
            </w:tcBorders>
            <w:vAlign w:val="center"/>
          </w:tcPr>
          <w:p w14:paraId="6B91B891">
            <w:pPr>
              <w:adjustRightInd w:val="0"/>
              <w:snapToGrid w:val="0"/>
              <w:jc w:val="center"/>
              <w:rPr>
                <w:b/>
                <w:sz w:val="15"/>
                <w:szCs w:val="15"/>
                <w:highlight w:val="none"/>
              </w:rPr>
            </w:pPr>
            <w:r>
              <w:rPr>
                <w:rFonts w:hint="eastAsia"/>
                <w:b/>
                <w:sz w:val="15"/>
                <w:szCs w:val="15"/>
                <w:highlight w:val="none"/>
              </w:rPr>
              <w:t>投标人（唯一确定）响应</w:t>
            </w:r>
          </w:p>
        </w:tc>
      </w:tr>
      <w:tr w14:paraId="43F37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 w:type="dxa"/>
            <w:vMerge w:val="continue"/>
            <w:tcBorders>
              <w:top w:val="double" w:color="auto" w:sz="4" w:space="0"/>
              <w:left w:val="nil"/>
              <w:bottom w:val="single" w:color="auto" w:sz="4" w:space="0"/>
              <w:right w:val="single" w:color="auto" w:sz="4" w:space="0"/>
            </w:tcBorders>
            <w:vAlign w:val="center"/>
          </w:tcPr>
          <w:p w14:paraId="15E2CFE9">
            <w:pPr>
              <w:widowControl/>
              <w:adjustRightInd w:val="0"/>
              <w:snapToGrid w:val="0"/>
              <w:jc w:val="left"/>
              <w:rPr>
                <w:b/>
                <w:sz w:val="15"/>
                <w:szCs w:val="15"/>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14:paraId="0570ECDF">
            <w:pPr>
              <w:adjustRightInd w:val="0"/>
              <w:snapToGrid w:val="0"/>
              <w:jc w:val="center"/>
              <w:rPr>
                <w:b/>
                <w:sz w:val="15"/>
                <w:szCs w:val="15"/>
                <w:highlight w:val="none"/>
              </w:rPr>
            </w:pPr>
            <w:r>
              <w:rPr>
                <w:rFonts w:hint="eastAsia"/>
                <w:b/>
                <w:sz w:val="15"/>
                <w:szCs w:val="15"/>
                <w:highlight w:val="none"/>
              </w:rPr>
              <w:t>元件名称</w:t>
            </w:r>
          </w:p>
        </w:tc>
        <w:tc>
          <w:tcPr>
            <w:tcW w:w="1966" w:type="dxa"/>
            <w:tcBorders>
              <w:top w:val="single" w:color="auto" w:sz="4" w:space="0"/>
              <w:left w:val="single" w:color="auto" w:sz="4" w:space="0"/>
              <w:bottom w:val="single" w:color="auto" w:sz="4" w:space="0"/>
              <w:right w:val="single" w:color="auto" w:sz="4" w:space="0"/>
            </w:tcBorders>
            <w:vAlign w:val="center"/>
          </w:tcPr>
          <w:p w14:paraId="730FD283">
            <w:pPr>
              <w:adjustRightInd w:val="0"/>
              <w:snapToGrid w:val="0"/>
              <w:jc w:val="center"/>
              <w:rPr>
                <w:b/>
                <w:sz w:val="15"/>
                <w:szCs w:val="15"/>
                <w:highlight w:val="none"/>
              </w:rPr>
            </w:pPr>
            <w:r>
              <w:rPr>
                <w:rFonts w:hint="eastAsia"/>
                <w:b/>
                <w:sz w:val="15"/>
                <w:szCs w:val="15"/>
                <w:highlight w:val="none"/>
              </w:rPr>
              <w:t>规格型式，参数</w:t>
            </w:r>
          </w:p>
        </w:tc>
        <w:tc>
          <w:tcPr>
            <w:tcW w:w="469" w:type="dxa"/>
            <w:tcBorders>
              <w:top w:val="single" w:color="auto" w:sz="4" w:space="0"/>
              <w:left w:val="single" w:color="auto" w:sz="4" w:space="0"/>
              <w:bottom w:val="single" w:color="auto" w:sz="4" w:space="0"/>
              <w:right w:val="single" w:color="auto" w:sz="4" w:space="0"/>
            </w:tcBorders>
            <w:vAlign w:val="center"/>
          </w:tcPr>
          <w:p w14:paraId="6D32BB6F">
            <w:pPr>
              <w:adjustRightInd w:val="0"/>
              <w:snapToGrid w:val="0"/>
              <w:jc w:val="center"/>
              <w:rPr>
                <w:b/>
                <w:sz w:val="15"/>
                <w:szCs w:val="15"/>
                <w:highlight w:val="none"/>
              </w:rPr>
            </w:pPr>
            <w:r>
              <w:rPr>
                <w:rFonts w:hint="eastAsia"/>
                <w:b/>
                <w:sz w:val="15"/>
                <w:szCs w:val="15"/>
                <w:highlight w:val="none"/>
              </w:rPr>
              <w:t>单位</w:t>
            </w:r>
          </w:p>
        </w:tc>
        <w:tc>
          <w:tcPr>
            <w:tcW w:w="425" w:type="dxa"/>
            <w:tcBorders>
              <w:top w:val="single" w:color="auto" w:sz="4" w:space="0"/>
              <w:left w:val="single" w:color="auto" w:sz="4" w:space="0"/>
              <w:bottom w:val="single" w:color="auto" w:sz="4" w:space="0"/>
              <w:right w:val="single" w:color="auto" w:sz="4" w:space="0"/>
            </w:tcBorders>
            <w:vAlign w:val="center"/>
          </w:tcPr>
          <w:p w14:paraId="010DDF85">
            <w:pPr>
              <w:adjustRightInd w:val="0"/>
              <w:snapToGrid w:val="0"/>
              <w:jc w:val="center"/>
              <w:rPr>
                <w:b/>
                <w:sz w:val="15"/>
                <w:szCs w:val="15"/>
                <w:highlight w:val="none"/>
              </w:rPr>
            </w:pPr>
            <w:r>
              <w:rPr>
                <w:rFonts w:hint="eastAsia"/>
                <w:b/>
                <w:sz w:val="15"/>
                <w:szCs w:val="15"/>
                <w:highlight w:val="none"/>
              </w:rPr>
              <w:t>数量</w:t>
            </w:r>
          </w:p>
        </w:tc>
        <w:tc>
          <w:tcPr>
            <w:tcW w:w="1564" w:type="dxa"/>
            <w:tcBorders>
              <w:top w:val="single" w:color="auto" w:sz="4" w:space="0"/>
              <w:left w:val="single" w:color="auto" w:sz="4" w:space="0"/>
              <w:bottom w:val="single" w:color="auto" w:sz="4" w:space="0"/>
              <w:right w:val="single" w:color="auto" w:sz="4" w:space="0"/>
            </w:tcBorders>
            <w:vAlign w:val="center"/>
          </w:tcPr>
          <w:p w14:paraId="2B8E9C69">
            <w:pPr>
              <w:adjustRightInd w:val="0"/>
              <w:snapToGrid w:val="0"/>
              <w:jc w:val="center"/>
              <w:rPr>
                <w:b/>
                <w:sz w:val="15"/>
                <w:szCs w:val="15"/>
                <w:highlight w:val="none"/>
              </w:rPr>
            </w:pPr>
            <w:r>
              <w:rPr>
                <w:rFonts w:hint="eastAsia"/>
                <w:b/>
                <w:sz w:val="15"/>
                <w:szCs w:val="15"/>
                <w:highlight w:val="none"/>
              </w:rPr>
              <w:t>型式规格，参数</w:t>
            </w:r>
          </w:p>
        </w:tc>
        <w:tc>
          <w:tcPr>
            <w:tcW w:w="512" w:type="dxa"/>
            <w:tcBorders>
              <w:top w:val="single" w:color="auto" w:sz="4" w:space="0"/>
              <w:left w:val="single" w:color="auto" w:sz="4" w:space="0"/>
              <w:bottom w:val="single" w:color="auto" w:sz="4" w:space="0"/>
              <w:right w:val="single" w:color="auto" w:sz="4" w:space="0"/>
            </w:tcBorders>
            <w:vAlign w:val="center"/>
          </w:tcPr>
          <w:p w14:paraId="2FDD4300">
            <w:pPr>
              <w:adjustRightInd w:val="0"/>
              <w:snapToGrid w:val="0"/>
              <w:jc w:val="center"/>
              <w:rPr>
                <w:b/>
                <w:sz w:val="15"/>
                <w:szCs w:val="15"/>
                <w:highlight w:val="none"/>
              </w:rPr>
            </w:pPr>
            <w:r>
              <w:rPr>
                <w:rFonts w:hint="eastAsia"/>
                <w:b/>
                <w:sz w:val="15"/>
                <w:szCs w:val="15"/>
                <w:highlight w:val="none"/>
              </w:rPr>
              <w:t>数量</w:t>
            </w:r>
          </w:p>
        </w:tc>
        <w:tc>
          <w:tcPr>
            <w:tcW w:w="948" w:type="dxa"/>
            <w:tcBorders>
              <w:top w:val="single" w:color="auto" w:sz="4" w:space="0"/>
              <w:left w:val="single" w:color="auto" w:sz="4" w:space="0"/>
              <w:bottom w:val="single" w:color="auto" w:sz="4" w:space="0"/>
              <w:right w:val="single" w:color="auto" w:sz="4" w:space="0"/>
            </w:tcBorders>
            <w:vAlign w:val="center"/>
          </w:tcPr>
          <w:p w14:paraId="4588B053">
            <w:pPr>
              <w:adjustRightInd w:val="0"/>
              <w:snapToGrid w:val="0"/>
              <w:jc w:val="center"/>
              <w:rPr>
                <w:b/>
                <w:sz w:val="15"/>
                <w:szCs w:val="15"/>
                <w:highlight w:val="none"/>
              </w:rPr>
            </w:pPr>
            <w:r>
              <w:rPr>
                <w:rFonts w:hint="eastAsia"/>
                <w:b/>
                <w:sz w:val="15"/>
                <w:szCs w:val="15"/>
                <w:highlight w:val="none"/>
              </w:rPr>
              <w:t>制造商</w:t>
            </w:r>
          </w:p>
        </w:tc>
        <w:tc>
          <w:tcPr>
            <w:tcW w:w="1470" w:type="dxa"/>
            <w:tcBorders>
              <w:top w:val="single" w:color="auto" w:sz="4" w:space="0"/>
              <w:left w:val="single" w:color="auto" w:sz="4" w:space="0"/>
              <w:bottom w:val="single" w:color="auto" w:sz="4" w:space="0"/>
              <w:right w:val="nil"/>
            </w:tcBorders>
            <w:vAlign w:val="center"/>
          </w:tcPr>
          <w:p w14:paraId="3679EED9">
            <w:pPr>
              <w:adjustRightInd w:val="0"/>
              <w:snapToGrid w:val="0"/>
              <w:jc w:val="center"/>
              <w:rPr>
                <w:b/>
                <w:sz w:val="15"/>
                <w:szCs w:val="15"/>
                <w:highlight w:val="none"/>
              </w:rPr>
            </w:pPr>
            <w:r>
              <w:rPr>
                <w:rFonts w:hint="eastAsia"/>
                <w:b/>
                <w:sz w:val="15"/>
                <w:szCs w:val="15"/>
                <w:highlight w:val="none"/>
              </w:rPr>
              <w:t>原产地</w:t>
            </w:r>
          </w:p>
        </w:tc>
      </w:tr>
      <w:tr w14:paraId="2A223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518" w:type="dxa"/>
            <w:tcBorders>
              <w:top w:val="single" w:color="auto" w:sz="4" w:space="0"/>
              <w:left w:val="nil"/>
              <w:bottom w:val="single" w:color="auto" w:sz="4" w:space="0"/>
              <w:right w:val="single" w:color="auto" w:sz="4" w:space="0"/>
            </w:tcBorders>
            <w:vAlign w:val="center"/>
          </w:tcPr>
          <w:p w14:paraId="5198B4C3">
            <w:pPr>
              <w:adjustRightInd w:val="0"/>
              <w:snapToGrid w:val="0"/>
              <w:rPr>
                <w:sz w:val="15"/>
                <w:szCs w:val="15"/>
                <w:highlight w:val="none"/>
              </w:rPr>
            </w:pPr>
            <w:r>
              <w:rPr>
                <w:sz w:val="15"/>
                <w:szCs w:val="15"/>
                <w:highlight w:val="none"/>
              </w:rPr>
              <w:t>1</w:t>
            </w:r>
          </w:p>
        </w:tc>
        <w:tc>
          <w:tcPr>
            <w:tcW w:w="1266" w:type="dxa"/>
            <w:tcBorders>
              <w:top w:val="single" w:color="auto" w:sz="4" w:space="0"/>
              <w:left w:val="single" w:color="auto" w:sz="4" w:space="0"/>
              <w:bottom w:val="single" w:color="auto" w:sz="4" w:space="0"/>
              <w:right w:val="single" w:color="auto" w:sz="4" w:space="0"/>
            </w:tcBorders>
            <w:vAlign w:val="center"/>
          </w:tcPr>
          <w:p w14:paraId="6934B92D">
            <w:pPr>
              <w:adjustRightInd w:val="0"/>
              <w:snapToGrid w:val="0"/>
              <w:rPr>
                <w:sz w:val="15"/>
                <w:szCs w:val="15"/>
                <w:highlight w:val="none"/>
              </w:rPr>
            </w:pPr>
          </w:p>
        </w:tc>
        <w:tc>
          <w:tcPr>
            <w:tcW w:w="1966" w:type="dxa"/>
            <w:tcBorders>
              <w:top w:val="single" w:color="auto" w:sz="4" w:space="0"/>
              <w:left w:val="single" w:color="auto" w:sz="4" w:space="0"/>
              <w:bottom w:val="single" w:color="auto" w:sz="4" w:space="0"/>
              <w:right w:val="single" w:color="auto" w:sz="4" w:space="0"/>
            </w:tcBorders>
            <w:vAlign w:val="center"/>
          </w:tcPr>
          <w:p w14:paraId="61B3044F">
            <w:pPr>
              <w:adjustRightInd w:val="0"/>
              <w:snapToGrid w:val="0"/>
              <w:rPr>
                <w:sz w:val="15"/>
                <w:szCs w:val="15"/>
                <w:highlight w:val="none"/>
              </w:rPr>
            </w:pPr>
          </w:p>
        </w:tc>
        <w:tc>
          <w:tcPr>
            <w:tcW w:w="469" w:type="dxa"/>
            <w:tcBorders>
              <w:top w:val="single" w:color="auto" w:sz="4" w:space="0"/>
              <w:left w:val="single" w:color="auto" w:sz="4" w:space="0"/>
              <w:bottom w:val="single" w:color="auto" w:sz="4" w:space="0"/>
              <w:right w:val="single" w:color="auto" w:sz="4" w:space="0"/>
            </w:tcBorders>
            <w:vAlign w:val="center"/>
          </w:tcPr>
          <w:p w14:paraId="150F2F7B">
            <w:pPr>
              <w:adjustRightInd w:val="0"/>
              <w:snapToGrid w:val="0"/>
              <w:rPr>
                <w:sz w:val="15"/>
                <w:szCs w:val="15"/>
                <w:highlight w:val="none"/>
              </w:rPr>
            </w:pPr>
          </w:p>
        </w:tc>
        <w:tc>
          <w:tcPr>
            <w:tcW w:w="425" w:type="dxa"/>
            <w:tcBorders>
              <w:top w:val="single" w:color="auto" w:sz="4" w:space="0"/>
              <w:left w:val="single" w:color="auto" w:sz="4" w:space="0"/>
              <w:bottom w:val="single" w:color="auto" w:sz="4" w:space="0"/>
              <w:right w:val="single" w:color="auto" w:sz="4" w:space="0"/>
            </w:tcBorders>
          </w:tcPr>
          <w:p w14:paraId="5D871FAD">
            <w:pPr>
              <w:adjustRightInd w:val="0"/>
              <w:snapToGrid w:val="0"/>
              <w:rPr>
                <w:sz w:val="15"/>
                <w:szCs w:val="15"/>
                <w:highlight w:val="none"/>
              </w:rPr>
            </w:pPr>
          </w:p>
        </w:tc>
        <w:tc>
          <w:tcPr>
            <w:tcW w:w="1564" w:type="dxa"/>
            <w:tcBorders>
              <w:top w:val="single" w:color="auto" w:sz="4" w:space="0"/>
              <w:left w:val="single" w:color="auto" w:sz="4" w:space="0"/>
              <w:bottom w:val="single" w:color="auto" w:sz="4" w:space="0"/>
              <w:right w:val="single" w:color="auto" w:sz="4" w:space="0"/>
            </w:tcBorders>
          </w:tcPr>
          <w:p w14:paraId="1949CB61">
            <w:pPr>
              <w:adjustRightInd w:val="0"/>
              <w:snapToGrid w:val="0"/>
              <w:rPr>
                <w:sz w:val="15"/>
                <w:szCs w:val="15"/>
                <w:highlight w:val="none"/>
              </w:rPr>
            </w:pPr>
          </w:p>
        </w:tc>
        <w:tc>
          <w:tcPr>
            <w:tcW w:w="512" w:type="dxa"/>
            <w:tcBorders>
              <w:top w:val="single" w:color="auto" w:sz="4" w:space="0"/>
              <w:left w:val="single" w:color="auto" w:sz="4" w:space="0"/>
              <w:bottom w:val="single" w:color="auto" w:sz="4" w:space="0"/>
              <w:right w:val="single" w:color="auto" w:sz="4" w:space="0"/>
            </w:tcBorders>
            <w:vAlign w:val="center"/>
          </w:tcPr>
          <w:p w14:paraId="38C2543E">
            <w:pPr>
              <w:adjustRightInd w:val="0"/>
              <w:snapToGrid w:val="0"/>
              <w:rPr>
                <w:sz w:val="15"/>
                <w:szCs w:val="15"/>
                <w:highlight w:val="none"/>
              </w:rPr>
            </w:pPr>
          </w:p>
        </w:tc>
        <w:tc>
          <w:tcPr>
            <w:tcW w:w="948" w:type="dxa"/>
            <w:tcBorders>
              <w:top w:val="single" w:color="auto" w:sz="4" w:space="0"/>
              <w:left w:val="single" w:color="auto" w:sz="4" w:space="0"/>
              <w:bottom w:val="single" w:color="auto" w:sz="4" w:space="0"/>
              <w:right w:val="single" w:color="auto" w:sz="4" w:space="0"/>
            </w:tcBorders>
          </w:tcPr>
          <w:p w14:paraId="42987847">
            <w:pPr>
              <w:adjustRightInd w:val="0"/>
              <w:snapToGrid w:val="0"/>
              <w:rPr>
                <w:sz w:val="15"/>
                <w:szCs w:val="15"/>
                <w:highlight w:val="none"/>
              </w:rPr>
            </w:pPr>
          </w:p>
        </w:tc>
        <w:tc>
          <w:tcPr>
            <w:tcW w:w="1470" w:type="dxa"/>
            <w:tcBorders>
              <w:top w:val="single" w:color="auto" w:sz="4" w:space="0"/>
              <w:left w:val="single" w:color="auto" w:sz="4" w:space="0"/>
              <w:bottom w:val="single" w:color="auto" w:sz="4" w:space="0"/>
              <w:right w:val="nil"/>
            </w:tcBorders>
          </w:tcPr>
          <w:p w14:paraId="7EB1E744">
            <w:pPr>
              <w:adjustRightInd w:val="0"/>
              <w:snapToGrid w:val="0"/>
              <w:rPr>
                <w:sz w:val="15"/>
                <w:szCs w:val="15"/>
                <w:highlight w:val="none"/>
              </w:rPr>
            </w:pPr>
          </w:p>
        </w:tc>
      </w:tr>
      <w:tr w14:paraId="6C2B0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 w:type="dxa"/>
            <w:tcBorders>
              <w:top w:val="single" w:color="auto" w:sz="4" w:space="0"/>
              <w:left w:val="nil"/>
              <w:bottom w:val="single" w:color="auto" w:sz="4" w:space="0"/>
              <w:right w:val="single" w:color="auto" w:sz="4" w:space="0"/>
            </w:tcBorders>
            <w:vAlign w:val="center"/>
          </w:tcPr>
          <w:p w14:paraId="67E1C5CE">
            <w:pPr>
              <w:adjustRightInd w:val="0"/>
              <w:snapToGrid w:val="0"/>
              <w:rPr>
                <w:sz w:val="15"/>
                <w:szCs w:val="15"/>
                <w:highlight w:val="none"/>
              </w:rPr>
            </w:pPr>
            <w:r>
              <w:rPr>
                <w:rFonts w:hint="eastAsia"/>
                <w:sz w:val="15"/>
                <w:szCs w:val="15"/>
                <w:highlight w:val="none"/>
              </w:rPr>
              <w:t>2</w:t>
            </w:r>
          </w:p>
        </w:tc>
        <w:tc>
          <w:tcPr>
            <w:tcW w:w="1266" w:type="dxa"/>
            <w:tcBorders>
              <w:top w:val="single" w:color="auto" w:sz="4" w:space="0"/>
              <w:left w:val="single" w:color="auto" w:sz="4" w:space="0"/>
              <w:bottom w:val="single" w:color="auto" w:sz="4" w:space="0"/>
              <w:right w:val="single" w:color="auto" w:sz="4" w:space="0"/>
            </w:tcBorders>
            <w:vAlign w:val="center"/>
          </w:tcPr>
          <w:p w14:paraId="09BC77DD">
            <w:pPr>
              <w:adjustRightInd w:val="0"/>
              <w:snapToGrid w:val="0"/>
              <w:rPr>
                <w:sz w:val="15"/>
                <w:szCs w:val="15"/>
                <w:highlight w:val="none"/>
              </w:rPr>
            </w:pPr>
          </w:p>
        </w:tc>
        <w:tc>
          <w:tcPr>
            <w:tcW w:w="1966" w:type="dxa"/>
            <w:tcBorders>
              <w:top w:val="single" w:color="auto" w:sz="4" w:space="0"/>
              <w:left w:val="single" w:color="auto" w:sz="4" w:space="0"/>
              <w:bottom w:val="single" w:color="auto" w:sz="4" w:space="0"/>
              <w:right w:val="single" w:color="auto" w:sz="4" w:space="0"/>
            </w:tcBorders>
            <w:vAlign w:val="center"/>
          </w:tcPr>
          <w:p w14:paraId="3918C0FE">
            <w:pPr>
              <w:adjustRightInd w:val="0"/>
              <w:snapToGrid w:val="0"/>
              <w:rPr>
                <w:sz w:val="15"/>
                <w:szCs w:val="15"/>
                <w:highlight w:val="none"/>
              </w:rPr>
            </w:pPr>
          </w:p>
        </w:tc>
        <w:tc>
          <w:tcPr>
            <w:tcW w:w="469" w:type="dxa"/>
            <w:tcBorders>
              <w:top w:val="single" w:color="auto" w:sz="4" w:space="0"/>
              <w:left w:val="single" w:color="auto" w:sz="4" w:space="0"/>
              <w:bottom w:val="single" w:color="auto" w:sz="4" w:space="0"/>
              <w:right w:val="single" w:color="auto" w:sz="4" w:space="0"/>
            </w:tcBorders>
            <w:vAlign w:val="center"/>
          </w:tcPr>
          <w:p w14:paraId="32AEBEF5">
            <w:pPr>
              <w:adjustRightInd w:val="0"/>
              <w:snapToGrid w:val="0"/>
              <w:rPr>
                <w:sz w:val="15"/>
                <w:szCs w:val="15"/>
                <w:highlight w:val="none"/>
              </w:rPr>
            </w:pPr>
          </w:p>
        </w:tc>
        <w:tc>
          <w:tcPr>
            <w:tcW w:w="425" w:type="dxa"/>
            <w:tcBorders>
              <w:top w:val="single" w:color="auto" w:sz="4" w:space="0"/>
              <w:left w:val="single" w:color="auto" w:sz="4" w:space="0"/>
              <w:bottom w:val="single" w:color="auto" w:sz="4" w:space="0"/>
              <w:right w:val="single" w:color="auto" w:sz="4" w:space="0"/>
            </w:tcBorders>
          </w:tcPr>
          <w:p w14:paraId="4B233C91">
            <w:pPr>
              <w:adjustRightInd w:val="0"/>
              <w:snapToGrid w:val="0"/>
              <w:rPr>
                <w:sz w:val="15"/>
                <w:szCs w:val="15"/>
                <w:highlight w:val="none"/>
              </w:rPr>
            </w:pPr>
          </w:p>
        </w:tc>
        <w:tc>
          <w:tcPr>
            <w:tcW w:w="1564" w:type="dxa"/>
            <w:tcBorders>
              <w:top w:val="single" w:color="auto" w:sz="4" w:space="0"/>
              <w:left w:val="single" w:color="auto" w:sz="4" w:space="0"/>
              <w:bottom w:val="single" w:color="auto" w:sz="4" w:space="0"/>
              <w:right w:val="single" w:color="auto" w:sz="4" w:space="0"/>
            </w:tcBorders>
          </w:tcPr>
          <w:p w14:paraId="37AF1BC3">
            <w:pPr>
              <w:adjustRightInd w:val="0"/>
              <w:snapToGrid w:val="0"/>
              <w:rPr>
                <w:sz w:val="15"/>
                <w:szCs w:val="15"/>
                <w:highlight w:val="none"/>
              </w:rPr>
            </w:pPr>
          </w:p>
        </w:tc>
        <w:tc>
          <w:tcPr>
            <w:tcW w:w="512" w:type="dxa"/>
            <w:tcBorders>
              <w:top w:val="single" w:color="auto" w:sz="4" w:space="0"/>
              <w:left w:val="single" w:color="auto" w:sz="4" w:space="0"/>
              <w:bottom w:val="single" w:color="auto" w:sz="4" w:space="0"/>
              <w:right w:val="single" w:color="auto" w:sz="4" w:space="0"/>
            </w:tcBorders>
            <w:vAlign w:val="center"/>
          </w:tcPr>
          <w:p w14:paraId="47433287">
            <w:pPr>
              <w:adjustRightInd w:val="0"/>
              <w:snapToGrid w:val="0"/>
              <w:rPr>
                <w:sz w:val="15"/>
                <w:szCs w:val="15"/>
                <w:highlight w:val="none"/>
              </w:rPr>
            </w:pPr>
          </w:p>
        </w:tc>
        <w:tc>
          <w:tcPr>
            <w:tcW w:w="948" w:type="dxa"/>
            <w:tcBorders>
              <w:top w:val="single" w:color="auto" w:sz="4" w:space="0"/>
              <w:left w:val="single" w:color="auto" w:sz="4" w:space="0"/>
              <w:bottom w:val="single" w:color="auto" w:sz="4" w:space="0"/>
              <w:right w:val="single" w:color="auto" w:sz="4" w:space="0"/>
            </w:tcBorders>
          </w:tcPr>
          <w:p w14:paraId="3BD19A07">
            <w:pPr>
              <w:adjustRightInd w:val="0"/>
              <w:snapToGrid w:val="0"/>
              <w:rPr>
                <w:sz w:val="15"/>
                <w:szCs w:val="15"/>
                <w:highlight w:val="none"/>
              </w:rPr>
            </w:pPr>
          </w:p>
        </w:tc>
        <w:tc>
          <w:tcPr>
            <w:tcW w:w="1470" w:type="dxa"/>
            <w:tcBorders>
              <w:top w:val="single" w:color="auto" w:sz="4" w:space="0"/>
              <w:left w:val="single" w:color="auto" w:sz="4" w:space="0"/>
              <w:bottom w:val="single" w:color="auto" w:sz="4" w:space="0"/>
              <w:right w:val="nil"/>
            </w:tcBorders>
          </w:tcPr>
          <w:p w14:paraId="0FB91D37">
            <w:pPr>
              <w:adjustRightInd w:val="0"/>
              <w:snapToGrid w:val="0"/>
              <w:rPr>
                <w:sz w:val="15"/>
                <w:szCs w:val="15"/>
                <w:highlight w:val="none"/>
              </w:rPr>
            </w:pPr>
          </w:p>
        </w:tc>
      </w:tr>
      <w:tr w14:paraId="3980E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 w:type="dxa"/>
            <w:tcBorders>
              <w:top w:val="single" w:color="auto" w:sz="4" w:space="0"/>
              <w:left w:val="nil"/>
              <w:bottom w:val="single" w:color="auto" w:sz="4" w:space="0"/>
              <w:right w:val="single" w:color="auto" w:sz="4" w:space="0"/>
            </w:tcBorders>
            <w:vAlign w:val="center"/>
          </w:tcPr>
          <w:p w14:paraId="3E282AEE">
            <w:pPr>
              <w:adjustRightInd w:val="0"/>
              <w:snapToGrid w:val="0"/>
              <w:rPr>
                <w:sz w:val="15"/>
                <w:szCs w:val="15"/>
                <w:highlight w:val="none"/>
              </w:rPr>
            </w:pPr>
            <w:r>
              <w:rPr>
                <w:rFonts w:hint="eastAsia"/>
                <w:sz w:val="15"/>
                <w:szCs w:val="15"/>
                <w:highlight w:val="none"/>
              </w:rPr>
              <w:t>3</w:t>
            </w:r>
          </w:p>
        </w:tc>
        <w:tc>
          <w:tcPr>
            <w:tcW w:w="1266" w:type="dxa"/>
            <w:tcBorders>
              <w:top w:val="single" w:color="auto" w:sz="4" w:space="0"/>
              <w:left w:val="single" w:color="auto" w:sz="4" w:space="0"/>
              <w:bottom w:val="single" w:color="auto" w:sz="4" w:space="0"/>
              <w:right w:val="single" w:color="auto" w:sz="4" w:space="0"/>
            </w:tcBorders>
            <w:vAlign w:val="center"/>
          </w:tcPr>
          <w:p w14:paraId="0BA7ACA9">
            <w:pPr>
              <w:adjustRightInd w:val="0"/>
              <w:snapToGrid w:val="0"/>
              <w:rPr>
                <w:sz w:val="15"/>
                <w:szCs w:val="15"/>
                <w:highlight w:val="none"/>
              </w:rPr>
            </w:pPr>
          </w:p>
        </w:tc>
        <w:tc>
          <w:tcPr>
            <w:tcW w:w="1966" w:type="dxa"/>
            <w:tcBorders>
              <w:top w:val="single" w:color="auto" w:sz="4" w:space="0"/>
              <w:left w:val="single" w:color="auto" w:sz="4" w:space="0"/>
              <w:bottom w:val="single" w:color="auto" w:sz="4" w:space="0"/>
              <w:right w:val="single" w:color="auto" w:sz="4" w:space="0"/>
            </w:tcBorders>
            <w:vAlign w:val="center"/>
          </w:tcPr>
          <w:p w14:paraId="25E53BF0">
            <w:pPr>
              <w:adjustRightInd w:val="0"/>
              <w:snapToGrid w:val="0"/>
              <w:rPr>
                <w:sz w:val="15"/>
                <w:szCs w:val="15"/>
                <w:highlight w:val="none"/>
              </w:rPr>
            </w:pPr>
          </w:p>
        </w:tc>
        <w:tc>
          <w:tcPr>
            <w:tcW w:w="469" w:type="dxa"/>
            <w:tcBorders>
              <w:top w:val="single" w:color="auto" w:sz="4" w:space="0"/>
              <w:left w:val="single" w:color="auto" w:sz="4" w:space="0"/>
              <w:bottom w:val="single" w:color="auto" w:sz="4" w:space="0"/>
              <w:right w:val="single" w:color="auto" w:sz="4" w:space="0"/>
            </w:tcBorders>
            <w:vAlign w:val="center"/>
          </w:tcPr>
          <w:p w14:paraId="0EFF9A40">
            <w:pPr>
              <w:adjustRightInd w:val="0"/>
              <w:snapToGrid w:val="0"/>
              <w:rPr>
                <w:sz w:val="15"/>
                <w:szCs w:val="15"/>
                <w:highlight w:val="none"/>
              </w:rPr>
            </w:pPr>
          </w:p>
        </w:tc>
        <w:tc>
          <w:tcPr>
            <w:tcW w:w="425" w:type="dxa"/>
            <w:tcBorders>
              <w:top w:val="single" w:color="auto" w:sz="4" w:space="0"/>
              <w:left w:val="single" w:color="auto" w:sz="4" w:space="0"/>
              <w:bottom w:val="single" w:color="auto" w:sz="4" w:space="0"/>
              <w:right w:val="single" w:color="auto" w:sz="4" w:space="0"/>
            </w:tcBorders>
          </w:tcPr>
          <w:p w14:paraId="49ECCDFD">
            <w:pPr>
              <w:adjustRightInd w:val="0"/>
              <w:snapToGrid w:val="0"/>
              <w:rPr>
                <w:sz w:val="15"/>
                <w:szCs w:val="15"/>
                <w:highlight w:val="none"/>
              </w:rPr>
            </w:pPr>
          </w:p>
        </w:tc>
        <w:tc>
          <w:tcPr>
            <w:tcW w:w="1564" w:type="dxa"/>
            <w:tcBorders>
              <w:top w:val="single" w:color="auto" w:sz="4" w:space="0"/>
              <w:left w:val="single" w:color="auto" w:sz="4" w:space="0"/>
              <w:bottom w:val="single" w:color="auto" w:sz="4" w:space="0"/>
              <w:right w:val="single" w:color="auto" w:sz="4" w:space="0"/>
            </w:tcBorders>
          </w:tcPr>
          <w:p w14:paraId="7CF57302">
            <w:pPr>
              <w:adjustRightInd w:val="0"/>
              <w:snapToGrid w:val="0"/>
              <w:rPr>
                <w:sz w:val="15"/>
                <w:szCs w:val="15"/>
                <w:highlight w:val="none"/>
              </w:rPr>
            </w:pPr>
          </w:p>
        </w:tc>
        <w:tc>
          <w:tcPr>
            <w:tcW w:w="512" w:type="dxa"/>
            <w:tcBorders>
              <w:top w:val="single" w:color="auto" w:sz="4" w:space="0"/>
              <w:left w:val="single" w:color="auto" w:sz="4" w:space="0"/>
              <w:bottom w:val="single" w:color="auto" w:sz="4" w:space="0"/>
              <w:right w:val="single" w:color="auto" w:sz="4" w:space="0"/>
            </w:tcBorders>
            <w:vAlign w:val="center"/>
          </w:tcPr>
          <w:p w14:paraId="5C0BBA87">
            <w:pPr>
              <w:adjustRightInd w:val="0"/>
              <w:snapToGrid w:val="0"/>
              <w:rPr>
                <w:sz w:val="15"/>
                <w:szCs w:val="15"/>
                <w:highlight w:val="none"/>
              </w:rPr>
            </w:pPr>
          </w:p>
        </w:tc>
        <w:tc>
          <w:tcPr>
            <w:tcW w:w="948" w:type="dxa"/>
            <w:tcBorders>
              <w:top w:val="single" w:color="auto" w:sz="4" w:space="0"/>
              <w:left w:val="single" w:color="auto" w:sz="4" w:space="0"/>
              <w:bottom w:val="single" w:color="auto" w:sz="4" w:space="0"/>
              <w:right w:val="single" w:color="auto" w:sz="4" w:space="0"/>
            </w:tcBorders>
          </w:tcPr>
          <w:p w14:paraId="3E3C1C5E">
            <w:pPr>
              <w:adjustRightInd w:val="0"/>
              <w:snapToGrid w:val="0"/>
              <w:rPr>
                <w:sz w:val="15"/>
                <w:szCs w:val="15"/>
                <w:highlight w:val="none"/>
              </w:rPr>
            </w:pPr>
          </w:p>
        </w:tc>
        <w:tc>
          <w:tcPr>
            <w:tcW w:w="1470" w:type="dxa"/>
            <w:tcBorders>
              <w:top w:val="single" w:color="auto" w:sz="4" w:space="0"/>
              <w:left w:val="single" w:color="auto" w:sz="4" w:space="0"/>
              <w:bottom w:val="single" w:color="auto" w:sz="4" w:space="0"/>
              <w:right w:val="nil"/>
            </w:tcBorders>
          </w:tcPr>
          <w:p w14:paraId="0D7AE76B">
            <w:pPr>
              <w:adjustRightInd w:val="0"/>
              <w:snapToGrid w:val="0"/>
              <w:rPr>
                <w:sz w:val="15"/>
                <w:szCs w:val="15"/>
                <w:highlight w:val="none"/>
              </w:rPr>
            </w:pPr>
          </w:p>
        </w:tc>
      </w:tr>
      <w:tr w14:paraId="27951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 w:type="dxa"/>
            <w:tcBorders>
              <w:top w:val="single" w:color="auto" w:sz="4" w:space="0"/>
              <w:left w:val="nil"/>
              <w:bottom w:val="double" w:color="auto" w:sz="4" w:space="0"/>
              <w:right w:val="single" w:color="auto" w:sz="4" w:space="0"/>
            </w:tcBorders>
            <w:vAlign w:val="center"/>
          </w:tcPr>
          <w:p w14:paraId="14EFD7F2">
            <w:pPr>
              <w:adjustRightInd w:val="0"/>
              <w:snapToGrid w:val="0"/>
              <w:jc w:val="center"/>
              <w:rPr>
                <w:b/>
                <w:sz w:val="15"/>
                <w:szCs w:val="15"/>
                <w:highlight w:val="none"/>
              </w:rPr>
            </w:pPr>
            <w:r>
              <w:rPr>
                <w:rFonts w:hint="eastAsia"/>
                <w:b/>
                <w:sz w:val="15"/>
                <w:szCs w:val="15"/>
                <w:highlight w:val="none"/>
              </w:rPr>
              <w:t>编制 说明</w:t>
            </w:r>
          </w:p>
        </w:tc>
        <w:tc>
          <w:tcPr>
            <w:tcW w:w="8620" w:type="dxa"/>
            <w:gridSpan w:val="8"/>
            <w:tcBorders>
              <w:top w:val="single" w:color="auto" w:sz="4" w:space="0"/>
              <w:left w:val="single" w:color="auto" w:sz="4" w:space="0"/>
              <w:bottom w:val="double" w:color="auto" w:sz="4" w:space="0"/>
              <w:right w:val="nil"/>
            </w:tcBorders>
          </w:tcPr>
          <w:p w14:paraId="00DA9DDA">
            <w:pPr>
              <w:adjustRightInd w:val="0"/>
              <w:snapToGrid w:val="0"/>
              <w:ind w:left="34"/>
              <w:rPr>
                <w:sz w:val="15"/>
                <w:szCs w:val="15"/>
                <w:highlight w:val="none"/>
              </w:rPr>
            </w:pPr>
            <w:r>
              <w:rPr>
                <w:rFonts w:hint="eastAsia"/>
                <w:sz w:val="15"/>
                <w:szCs w:val="15"/>
                <w:highlight w:val="none"/>
              </w:rPr>
              <w:t>1.元件配置数量是指本工程项目下本采购货物（“货物清单行报价暨报价汇总表”给定采购货物数量）的全部元件配置数量。</w:t>
            </w:r>
          </w:p>
          <w:p w14:paraId="7F90EB0A">
            <w:pPr>
              <w:adjustRightInd w:val="0"/>
              <w:snapToGrid w:val="0"/>
              <w:rPr>
                <w:sz w:val="15"/>
                <w:szCs w:val="15"/>
                <w:highlight w:val="none"/>
              </w:rPr>
            </w:pPr>
            <w:r>
              <w:rPr>
                <w:rFonts w:hint="eastAsia"/>
                <w:sz w:val="15"/>
                <w:szCs w:val="15"/>
                <w:highlight w:val="none"/>
              </w:rPr>
              <w:t>2.请抄录已购买招标文件《项目货物组件材料配置表》的数据、信息或表述，填写本表对应条目“项目货物需求”栏，并在规定位置逐条逐项对应作出应答。</w:t>
            </w:r>
          </w:p>
        </w:tc>
      </w:tr>
    </w:tbl>
    <w:p w14:paraId="310A1280">
      <w:pPr>
        <w:adjustRightInd w:val="0"/>
        <w:snapToGrid w:val="0"/>
        <w:rPr>
          <w:highlight w:val="none"/>
        </w:rPr>
      </w:pPr>
    </w:p>
    <w:tbl>
      <w:tblPr>
        <w:tblStyle w:val="45"/>
        <w:tblW w:w="0" w:type="auto"/>
        <w:tblInd w:w="95"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80"/>
        <w:gridCol w:w="1511"/>
        <w:gridCol w:w="1940"/>
        <w:gridCol w:w="666"/>
        <w:gridCol w:w="1256"/>
        <w:gridCol w:w="1431"/>
        <w:gridCol w:w="1659"/>
      </w:tblGrid>
      <w:tr w14:paraId="3F7D6C3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043" w:type="dxa"/>
            <w:gridSpan w:val="7"/>
            <w:tcBorders>
              <w:bottom w:val="double" w:color="auto" w:sz="4" w:space="0"/>
            </w:tcBorders>
            <w:vAlign w:val="center"/>
          </w:tcPr>
          <w:p w14:paraId="285F33AD">
            <w:pPr>
              <w:adjustRightInd w:val="0"/>
              <w:snapToGrid w:val="0"/>
              <w:rPr>
                <w:rFonts w:hint="eastAsia" w:ascii="宋体" w:hAnsi="宋体" w:cs="宋体"/>
                <w:b/>
                <w:bCs/>
                <w:kern w:val="0"/>
                <w:sz w:val="15"/>
                <w:szCs w:val="15"/>
                <w:highlight w:val="none"/>
              </w:rPr>
            </w:pPr>
            <w:r>
              <w:rPr>
                <w:rFonts w:hint="eastAsia" w:ascii="黑体" w:eastAsia="黑体"/>
                <w:szCs w:val="21"/>
                <w:highlight w:val="none"/>
              </w:rPr>
              <w:t>(3)使用环境条件表(XXX设备）</w:t>
            </w:r>
          </w:p>
        </w:tc>
      </w:tr>
      <w:tr w14:paraId="46DF023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031" w:type="dxa"/>
            <w:gridSpan w:val="3"/>
            <w:tcBorders>
              <w:top w:val="double" w:color="auto" w:sz="4" w:space="0"/>
              <w:bottom w:val="single" w:color="auto" w:sz="4" w:space="0"/>
              <w:right w:val="single" w:color="auto" w:sz="4" w:space="0"/>
            </w:tcBorders>
            <w:vAlign w:val="center"/>
          </w:tcPr>
          <w:p w14:paraId="33791490">
            <w:pPr>
              <w:widowControl/>
              <w:adjustRightInd w:val="0"/>
              <w:snapToGrid w:val="0"/>
              <w:jc w:val="left"/>
              <w:rPr>
                <w:rFonts w:ascii="黑体" w:eastAsia="黑体"/>
                <w:b/>
                <w:sz w:val="15"/>
                <w:szCs w:val="15"/>
                <w:highlight w:val="none"/>
              </w:rPr>
            </w:pPr>
            <w:r>
              <w:rPr>
                <w:rFonts w:hint="eastAsia" w:ascii="黑体" w:eastAsia="黑体"/>
                <w:b/>
                <w:sz w:val="15"/>
                <w:szCs w:val="15"/>
                <w:highlight w:val="none"/>
              </w:rPr>
              <w:t>项目单位：</w:t>
            </w:r>
          </w:p>
        </w:tc>
        <w:tc>
          <w:tcPr>
            <w:tcW w:w="5012" w:type="dxa"/>
            <w:gridSpan w:val="4"/>
            <w:tcBorders>
              <w:top w:val="double" w:color="auto" w:sz="4" w:space="0"/>
              <w:left w:val="single" w:color="auto" w:sz="4" w:space="0"/>
              <w:bottom w:val="single" w:color="auto" w:sz="4" w:space="0"/>
            </w:tcBorders>
            <w:vAlign w:val="center"/>
          </w:tcPr>
          <w:p w14:paraId="1BD48C98">
            <w:pPr>
              <w:widowControl/>
              <w:adjustRightInd w:val="0"/>
              <w:snapToGrid w:val="0"/>
              <w:jc w:val="left"/>
              <w:rPr>
                <w:rFonts w:ascii="黑体" w:eastAsia="黑体"/>
                <w:b/>
                <w:sz w:val="15"/>
                <w:szCs w:val="15"/>
                <w:highlight w:val="none"/>
              </w:rPr>
            </w:pPr>
            <w:r>
              <w:rPr>
                <w:rFonts w:hint="eastAsia" w:ascii="黑体" w:eastAsia="黑体"/>
                <w:b/>
                <w:sz w:val="15"/>
                <w:szCs w:val="15"/>
                <w:highlight w:val="none"/>
              </w:rPr>
              <w:t>项目名称：</w:t>
            </w:r>
          </w:p>
        </w:tc>
      </w:tr>
      <w:tr w14:paraId="11AC66D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0" w:type="dxa"/>
            <w:tcBorders>
              <w:top w:val="single" w:color="auto" w:sz="4" w:space="0"/>
              <w:bottom w:val="single" w:color="auto" w:sz="4" w:space="0"/>
            </w:tcBorders>
            <w:vAlign w:val="center"/>
          </w:tcPr>
          <w:p w14:paraId="192C7E6C">
            <w:pPr>
              <w:widowControl/>
              <w:adjustRightInd w:val="0"/>
              <w:snapToGrid w:val="0"/>
              <w:jc w:val="center"/>
              <w:rPr>
                <w:rFonts w:hint="eastAsia" w:ascii="宋体" w:hAnsi="宋体" w:cs="宋体"/>
                <w:b/>
                <w:bCs/>
                <w:kern w:val="0"/>
                <w:sz w:val="15"/>
                <w:szCs w:val="15"/>
                <w:highlight w:val="none"/>
              </w:rPr>
            </w:pPr>
            <w:r>
              <w:rPr>
                <w:rFonts w:hint="eastAsia" w:ascii="宋体" w:hAnsi="宋体" w:cs="宋体"/>
                <w:b/>
                <w:bCs/>
                <w:kern w:val="0"/>
                <w:sz w:val="15"/>
                <w:szCs w:val="15"/>
                <w:highlight w:val="none"/>
              </w:rPr>
              <w:t>序号</w:t>
            </w:r>
          </w:p>
        </w:tc>
        <w:tc>
          <w:tcPr>
            <w:tcW w:w="3451" w:type="dxa"/>
            <w:gridSpan w:val="2"/>
            <w:tcBorders>
              <w:top w:val="single" w:color="auto" w:sz="4" w:space="0"/>
              <w:bottom w:val="single" w:color="auto" w:sz="4" w:space="0"/>
            </w:tcBorders>
            <w:vAlign w:val="center"/>
          </w:tcPr>
          <w:p w14:paraId="5CAE29F9">
            <w:pPr>
              <w:widowControl/>
              <w:adjustRightInd w:val="0"/>
              <w:snapToGrid w:val="0"/>
              <w:jc w:val="center"/>
              <w:rPr>
                <w:rFonts w:hint="eastAsia" w:ascii="宋体" w:hAnsi="宋体" w:cs="宋体"/>
                <w:b/>
                <w:bCs/>
                <w:kern w:val="0"/>
                <w:sz w:val="15"/>
                <w:szCs w:val="15"/>
                <w:highlight w:val="none"/>
              </w:rPr>
            </w:pPr>
            <w:r>
              <w:rPr>
                <w:rFonts w:hint="eastAsia" w:ascii="宋体" w:hAnsi="宋体" w:cs="宋体"/>
                <w:b/>
                <w:bCs/>
                <w:kern w:val="0"/>
                <w:sz w:val="15"/>
                <w:szCs w:val="15"/>
                <w:highlight w:val="none"/>
              </w:rPr>
              <w:t>名称项目</w:t>
            </w:r>
          </w:p>
        </w:tc>
        <w:tc>
          <w:tcPr>
            <w:tcW w:w="666" w:type="dxa"/>
            <w:tcBorders>
              <w:top w:val="single" w:color="auto" w:sz="4" w:space="0"/>
              <w:bottom w:val="single" w:color="auto" w:sz="4" w:space="0"/>
            </w:tcBorders>
            <w:vAlign w:val="center"/>
          </w:tcPr>
          <w:p w14:paraId="06B3ED84">
            <w:pPr>
              <w:widowControl/>
              <w:adjustRightInd w:val="0"/>
              <w:snapToGrid w:val="0"/>
              <w:jc w:val="center"/>
              <w:rPr>
                <w:rFonts w:hint="eastAsia" w:ascii="宋体" w:hAnsi="宋体" w:cs="宋体"/>
                <w:b/>
                <w:bCs/>
                <w:kern w:val="0"/>
                <w:sz w:val="15"/>
                <w:szCs w:val="15"/>
                <w:highlight w:val="none"/>
              </w:rPr>
            </w:pPr>
            <w:r>
              <w:rPr>
                <w:rFonts w:hint="eastAsia" w:ascii="宋体" w:hAnsi="宋体" w:cs="宋体"/>
                <w:b/>
                <w:bCs/>
                <w:kern w:val="0"/>
                <w:sz w:val="15"/>
                <w:szCs w:val="15"/>
                <w:highlight w:val="none"/>
              </w:rPr>
              <w:t>单位</w:t>
            </w:r>
          </w:p>
        </w:tc>
        <w:tc>
          <w:tcPr>
            <w:tcW w:w="1256" w:type="dxa"/>
            <w:tcBorders>
              <w:top w:val="single" w:color="auto" w:sz="4" w:space="0"/>
              <w:bottom w:val="single" w:color="auto" w:sz="4" w:space="0"/>
            </w:tcBorders>
            <w:vAlign w:val="center"/>
          </w:tcPr>
          <w:p w14:paraId="79B0FDC0">
            <w:pPr>
              <w:widowControl/>
              <w:adjustRightInd w:val="0"/>
              <w:snapToGrid w:val="0"/>
              <w:jc w:val="center"/>
              <w:rPr>
                <w:rFonts w:hint="eastAsia" w:ascii="宋体" w:hAnsi="宋体" w:cs="宋体"/>
                <w:b/>
                <w:bCs/>
                <w:kern w:val="0"/>
                <w:sz w:val="15"/>
                <w:szCs w:val="15"/>
                <w:highlight w:val="none"/>
              </w:rPr>
            </w:pPr>
            <w:r>
              <w:rPr>
                <w:rFonts w:hint="eastAsia" w:ascii="宋体" w:hAnsi="宋体" w:cs="宋体"/>
                <w:b/>
                <w:bCs/>
                <w:kern w:val="0"/>
                <w:sz w:val="15"/>
                <w:szCs w:val="15"/>
                <w:highlight w:val="none"/>
              </w:rPr>
              <w:t>标准参数值</w:t>
            </w:r>
          </w:p>
        </w:tc>
        <w:tc>
          <w:tcPr>
            <w:tcW w:w="1431" w:type="dxa"/>
            <w:tcBorders>
              <w:top w:val="single" w:color="auto" w:sz="4" w:space="0"/>
              <w:bottom w:val="single" w:color="auto" w:sz="4" w:space="0"/>
            </w:tcBorders>
            <w:vAlign w:val="center"/>
          </w:tcPr>
          <w:p w14:paraId="3E22A37F">
            <w:pPr>
              <w:widowControl/>
              <w:adjustRightInd w:val="0"/>
              <w:snapToGrid w:val="0"/>
              <w:jc w:val="center"/>
              <w:rPr>
                <w:rFonts w:hint="eastAsia" w:ascii="宋体" w:hAnsi="宋体" w:cs="宋体"/>
                <w:b/>
                <w:bCs/>
                <w:kern w:val="0"/>
                <w:sz w:val="15"/>
                <w:szCs w:val="15"/>
                <w:highlight w:val="none"/>
              </w:rPr>
            </w:pPr>
            <w:r>
              <w:rPr>
                <w:rFonts w:hint="eastAsia" w:ascii="宋体" w:hAnsi="宋体" w:cs="宋体"/>
                <w:b/>
                <w:bCs/>
                <w:kern w:val="0"/>
                <w:sz w:val="15"/>
                <w:szCs w:val="15"/>
                <w:highlight w:val="none"/>
              </w:rPr>
              <w:t>项目需求值</w:t>
            </w:r>
          </w:p>
        </w:tc>
        <w:tc>
          <w:tcPr>
            <w:tcW w:w="1659" w:type="dxa"/>
            <w:tcBorders>
              <w:top w:val="single" w:color="auto" w:sz="4" w:space="0"/>
              <w:bottom w:val="single" w:color="auto" w:sz="4" w:space="0"/>
            </w:tcBorders>
            <w:vAlign w:val="center"/>
          </w:tcPr>
          <w:p w14:paraId="71A9F08F">
            <w:pPr>
              <w:widowControl/>
              <w:adjustRightInd w:val="0"/>
              <w:snapToGrid w:val="0"/>
              <w:jc w:val="center"/>
              <w:rPr>
                <w:rFonts w:hint="eastAsia" w:ascii="宋体" w:hAnsi="宋体" w:cs="宋体"/>
                <w:b/>
                <w:bCs/>
                <w:kern w:val="0"/>
                <w:sz w:val="15"/>
                <w:szCs w:val="15"/>
                <w:highlight w:val="none"/>
              </w:rPr>
            </w:pPr>
            <w:r>
              <w:rPr>
                <w:rFonts w:hint="eastAsia" w:ascii="宋体" w:hAnsi="宋体" w:cs="宋体"/>
                <w:b/>
                <w:bCs/>
                <w:kern w:val="0"/>
                <w:sz w:val="15"/>
                <w:szCs w:val="15"/>
                <w:highlight w:val="none"/>
              </w:rPr>
              <w:t>投标人保证值</w:t>
            </w:r>
          </w:p>
        </w:tc>
      </w:tr>
      <w:tr w14:paraId="33EBAEA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80" w:type="dxa"/>
            <w:vAlign w:val="center"/>
          </w:tcPr>
          <w:p w14:paraId="65304F0F">
            <w:pPr>
              <w:adjustRightInd w:val="0"/>
              <w:snapToGrid w:val="0"/>
              <w:jc w:val="center"/>
              <w:rPr>
                <w:sz w:val="15"/>
                <w:szCs w:val="15"/>
                <w:highlight w:val="none"/>
              </w:rPr>
            </w:pPr>
            <w:r>
              <w:rPr>
                <w:sz w:val="15"/>
                <w:szCs w:val="15"/>
                <w:highlight w:val="none"/>
              </w:rPr>
              <w:t>1</w:t>
            </w:r>
          </w:p>
        </w:tc>
        <w:tc>
          <w:tcPr>
            <w:tcW w:w="3451" w:type="dxa"/>
            <w:gridSpan w:val="2"/>
            <w:vAlign w:val="center"/>
          </w:tcPr>
          <w:p w14:paraId="364BDA53">
            <w:pPr>
              <w:adjustRightInd w:val="0"/>
              <w:snapToGrid w:val="0"/>
              <w:jc w:val="center"/>
              <w:rPr>
                <w:sz w:val="15"/>
                <w:szCs w:val="15"/>
                <w:highlight w:val="none"/>
              </w:rPr>
            </w:pPr>
          </w:p>
        </w:tc>
        <w:tc>
          <w:tcPr>
            <w:tcW w:w="666" w:type="dxa"/>
            <w:vAlign w:val="center"/>
          </w:tcPr>
          <w:p w14:paraId="1DDA0890">
            <w:pPr>
              <w:adjustRightInd w:val="0"/>
              <w:snapToGrid w:val="0"/>
              <w:jc w:val="center"/>
              <w:rPr>
                <w:sz w:val="15"/>
                <w:szCs w:val="15"/>
                <w:highlight w:val="none"/>
              </w:rPr>
            </w:pPr>
          </w:p>
        </w:tc>
        <w:tc>
          <w:tcPr>
            <w:tcW w:w="1256" w:type="dxa"/>
            <w:vAlign w:val="center"/>
          </w:tcPr>
          <w:p w14:paraId="4E15FE49">
            <w:pPr>
              <w:adjustRightInd w:val="0"/>
              <w:snapToGrid w:val="0"/>
              <w:jc w:val="center"/>
              <w:rPr>
                <w:sz w:val="15"/>
                <w:szCs w:val="15"/>
                <w:highlight w:val="none"/>
              </w:rPr>
            </w:pPr>
          </w:p>
        </w:tc>
        <w:tc>
          <w:tcPr>
            <w:tcW w:w="1431" w:type="dxa"/>
            <w:vAlign w:val="center"/>
          </w:tcPr>
          <w:p w14:paraId="2D1492E0">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033A0E64">
            <w:pPr>
              <w:adjustRightInd w:val="0"/>
              <w:snapToGrid w:val="0"/>
              <w:jc w:val="center"/>
              <w:rPr>
                <w:sz w:val="15"/>
                <w:szCs w:val="15"/>
                <w:highlight w:val="none"/>
              </w:rPr>
            </w:pPr>
            <w:r>
              <w:rPr>
                <w:rFonts w:hint="eastAsia"/>
                <w:sz w:val="15"/>
                <w:szCs w:val="15"/>
                <w:highlight w:val="none"/>
              </w:rPr>
              <w:t>　</w:t>
            </w:r>
          </w:p>
        </w:tc>
      </w:tr>
      <w:tr w14:paraId="177480F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580" w:type="dxa"/>
            <w:vAlign w:val="center"/>
          </w:tcPr>
          <w:p w14:paraId="4EEFC3A6">
            <w:pPr>
              <w:adjustRightInd w:val="0"/>
              <w:snapToGrid w:val="0"/>
              <w:jc w:val="center"/>
              <w:rPr>
                <w:sz w:val="15"/>
                <w:szCs w:val="15"/>
                <w:highlight w:val="none"/>
              </w:rPr>
            </w:pPr>
            <w:r>
              <w:rPr>
                <w:sz w:val="15"/>
                <w:szCs w:val="15"/>
                <w:highlight w:val="none"/>
              </w:rPr>
              <w:t>2</w:t>
            </w:r>
          </w:p>
        </w:tc>
        <w:tc>
          <w:tcPr>
            <w:tcW w:w="3451" w:type="dxa"/>
            <w:gridSpan w:val="2"/>
            <w:vAlign w:val="center"/>
          </w:tcPr>
          <w:p w14:paraId="6F85EE9E">
            <w:pPr>
              <w:adjustRightInd w:val="0"/>
              <w:snapToGrid w:val="0"/>
              <w:jc w:val="center"/>
              <w:rPr>
                <w:sz w:val="15"/>
                <w:szCs w:val="15"/>
                <w:highlight w:val="none"/>
              </w:rPr>
            </w:pPr>
          </w:p>
        </w:tc>
        <w:tc>
          <w:tcPr>
            <w:tcW w:w="666" w:type="dxa"/>
            <w:vAlign w:val="center"/>
          </w:tcPr>
          <w:p w14:paraId="383671FC">
            <w:pPr>
              <w:adjustRightInd w:val="0"/>
              <w:snapToGrid w:val="0"/>
              <w:jc w:val="center"/>
              <w:rPr>
                <w:sz w:val="15"/>
                <w:szCs w:val="15"/>
                <w:highlight w:val="none"/>
              </w:rPr>
            </w:pPr>
          </w:p>
        </w:tc>
        <w:tc>
          <w:tcPr>
            <w:tcW w:w="1256" w:type="dxa"/>
            <w:vAlign w:val="center"/>
          </w:tcPr>
          <w:p w14:paraId="5D7F4244">
            <w:pPr>
              <w:adjustRightInd w:val="0"/>
              <w:snapToGrid w:val="0"/>
              <w:jc w:val="center"/>
              <w:rPr>
                <w:sz w:val="15"/>
                <w:szCs w:val="15"/>
                <w:highlight w:val="none"/>
              </w:rPr>
            </w:pPr>
          </w:p>
        </w:tc>
        <w:tc>
          <w:tcPr>
            <w:tcW w:w="1431" w:type="dxa"/>
            <w:vAlign w:val="center"/>
          </w:tcPr>
          <w:p w14:paraId="30C216BF">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3403F247">
            <w:pPr>
              <w:adjustRightInd w:val="0"/>
              <w:snapToGrid w:val="0"/>
              <w:jc w:val="center"/>
              <w:rPr>
                <w:sz w:val="15"/>
                <w:szCs w:val="15"/>
                <w:highlight w:val="none"/>
              </w:rPr>
            </w:pPr>
            <w:r>
              <w:rPr>
                <w:rFonts w:hint="eastAsia"/>
                <w:sz w:val="15"/>
                <w:szCs w:val="15"/>
                <w:highlight w:val="none"/>
              </w:rPr>
              <w:t>　</w:t>
            </w:r>
          </w:p>
        </w:tc>
      </w:tr>
      <w:tr w14:paraId="6671EF5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580" w:type="dxa"/>
            <w:vAlign w:val="center"/>
          </w:tcPr>
          <w:p w14:paraId="2ADFF2D6">
            <w:pPr>
              <w:adjustRightInd w:val="0"/>
              <w:snapToGrid w:val="0"/>
              <w:jc w:val="center"/>
              <w:rPr>
                <w:sz w:val="15"/>
                <w:szCs w:val="15"/>
                <w:highlight w:val="none"/>
              </w:rPr>
            </w:pPr>
            <w:r>
              <w:rPr>
                <w:sz w:val="15"/>
                <w:szCs w:val="15"/>
                <w:highlight w:val="none"/>
              </w:rPr>
              <w:t>3</w:t>
            </w:r>
          </w:p>
        </w:tc>
        <w:tc>
          <w:tcPr>
            <w:tcW w:w="3451" w:type="dxa"/>
            <w:gridSpan w:val="2"/>
            <w:vAlign w:val="center"/>
          </w:tcPr>
          <w:p w14:paraId="0BE5CE91">
            <w:pPr>
              <w:adjustRightInd w:val="0"/>
              <w:snapToGrid w:val="0"/>
              <w:jc w:val="center"/>
              <w:rPr>
                <w:sz w:val="15"/>
                <w:szCs w:val="15"/>
                <w:highlight w:val="none"/>
              </w:rPr>
            </w:pPr>
          </w:p>
        </w:tc>
        <w:tc>
          <w:tcPr>
            <w:tcW w:w="666" w:type="dxa"/>
            <w:vAlign w:val="center"/>
          </w:tcPr>
          <w:p w14:paraId="7273999A">
            <w:pPr>
              <w:adjustRightInd w:val="0"/>
              <w:snapToGrid w:val="0"/>
              <w:jc w:val="center"/>
              <w:rPr>
                <w:sz w:val="15"/>
                <w:szCs w:val="15"/>
                <w:highlight w:val="none"/>
              </w:rPr>
            </w:pPr>
          </w:p>
        </w:tc>
        <w:tc>
          <w:tcPr>
            <w:tcW w:w="1256" w:type="dxa"/>
            <w:vAlign w:val="center"/>
          </w:tcPr>
          <w:p w14:paraId="55528B92">
            <w:pPr>
              <w:adjustRightInd w:val="0"/>
              <w:snapToGrid w:val="0"/>
              <w:jc w:val="center"/>
              <w:rPr>
                <w:sz w:val="15"/>
                <w:szCs w:val="15"/>
                <w:highlight w:val="none"/>
              </w:rPr>
            </w:pPr>
          </w:p>
        </w:tc>
        <w:tc>
          <w:tcPr>
            <w:tcW w:w="1431" w:type="dxa"/>
            <w:vAlign w:val="center"/>
          </w:tcPr>
          <w:p w14:paraId="4F0B9517">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101497CF">
            <w:pPr>
              <w:adjustRightInd w:val="0"/>
              <w:snapToGrid w:val="0"/>
              <w:jc w:val="center"/>
              <w:rPr>
                <w:sz w:val="15"/>
                <w:szCs w:val="15"/>
                <w:highlight w:val="none"/>
              </w:rPr>
            </w:pPr>
            <w:r>
              <w:rPr>
                <w:rFonts w:hint="eastAsia"/>
                <w:sz w:val="15"/>
                <w:szCs w:val="15"/>
                <w:highlight w:val="none"/>
              </w:rPr>
              <w:t>　</w:t>
            </w:r>
          </w:p>
        </w:tc>
      </w:tr>
      <w:tr w14:paraId="31F4706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80" w:type="dxa"/>
            <w:vAlign w:val="center"/>
          </w:tcPr>
          <w:p w14:paraId="4D79F204">
            <w:pPr>
              <w:adjustRightInd w:val="0"/>
              <w:snapToGrid w:val="0"/>
              <w:jc w:val="center"/>
              <w:rPr>
                <w:sz w:val="15"/>
                <w:szCs w:val="15"/>
                <w:highlight w:val="none"/>
              </w:rPr>
            </w:pPr>
            <w:r>
              <w:rPr>
                <w:sz w:val="15"/>
                <w:szCs w:val="15"/>
                <w:highlight w:val="none"/>
              </w:rPr>
              <w:t>4</w:t>
            </w:r>
          </w:p>
        </w:tc>
        <w:tc>
          <w:tcPr>
            <w:tcW w:w="3451" w:type="dxa"/>
            <w:gridSpan w:val="2"/>
            <w:vAlign w:val="center"/>
          </w:tcPr>
          <w:p w14:paraId="7EA27290">
            <w:pPr>
              <w:adjustRightInd w:val="0"/>
              <w:snapToGrid w:val="0"/>
              <w:jc w:val="center"/>
              <w:rPr>
                <w:sz w:val="15"/>
                <w:szCs w:val="15"/>
                <w:highlight w:val="none"/>
              </w:rPr>
            </w:pPr>
          </w:p>
        </w:tc>
        <w:tc>
          <w:tcPr>
            <w:tcW w:w="666" w:type="dxa"/>
            <w:vAlign w:val="center"/>
          </w:tcPr>
          <w:p w14:paraId="645EAC49">
            <w:pPr>
              <w:adjustRightInd w:val="0"/>
              <w:snapToGrid w:val="0"/>
              <w:jc w:val="center"/>
              <w:rPr>
                <w:sz w:val="15"/>
                <w:szCs w:val="15"/>
                <w:highlight w:val="none"/>
              </w:rPr>
            </w:pPr>
          </w:p>
        </w:tc>
        <w:tc>
          <w:tcPr>
            <w:tcW w:w="1256" w:type="dxa"/>
            <w:vAlign w:val="center"/>
          </w:tcPr>
          <w:p w14:paraId="087E502E">
            <w:pPr>
              <w:adjustRightInd w:val="0"/>
              <w:snapToGrid w:val="0"/>
              <w:jc w:val="center"/>
              <w:rPr>
                <w:sz w:val="15"/>
                <w:szCs w:val="15"/>
                <w:highlight w:val="none"/>
              </w:rPr>
            </w:pPr>
          </w:p>
        </w:tc>
        <w:tc>
          <w:tcPr>
            <w:tcW w:w="1431" w:type="dxa"/>
            <w:vAlign w:val="center"/>
          </w:tcPr>
          <w:p w14:paraId="70B9C83C">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4BE3339C">
            <w:pPr>
              <w:adjustRightInd w:val="0"/>
              <w:snapToGrid w:val="0"/>
              <w:jc w:val="center"/>
              <w:rPr>
                <w:sz w:val="15"/>
                <w:szCs w:val="15"/>
                <w:highlight w:val="none"/>
              </w:rPr>
            </w:pPr>
            <w:r>
              <w:rPr>
                <w:rFonts w:hint="eastAsia"/>
                <w:sz w:val="15"/>
                <w:szCs w:val="15"/>
                <w:highlight w:val="none"/>
              </w:rPr>
              <w:t>　</w:t>
            </w:r>
          </w:p>
        </w:tc>
      </w:tr>
      <w:tr w14:paraId="36DA2BA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5" w:hRule="atLeast"/>
        </w:trPr>
        <w:tc>
          <w:tcPr>
            <w:tcW w:w="580" w:type="dxa"/>
            <w:vAlign w:val="center"/>
          </w:tcPr>
          <w:p w14:paraId="2BC35D66">
            <w:pPr>
              <w:adjustRightInd w:val="0"/>
              <w:snapToGrid w:val="0"/>
              <w:jc w:val="center"/>
              <w:rPr>
                <w:sz w:val="15"/>
                <w:szCs w:val="15"/>
                <w:highlight w:val="none"/>
              </w:rPr>
            </w:pPr>
            <w:r>
              <w:rPr>
                <w:sz w:val="15"/>
                <w:szCs w:val="15"/>
                <w:highlight w:val="none"/>
              </w:rPr>
              <w:t>5</w:t>
            </w:r>
          </w:p>
        </w:tc>
        <w:tc>
          <w:tcPr>
            <w:tcW w:w="3451" w:type="dxa"/>
            <w:gridSpan w:val="2"/>
            <w:vAlign w:val="center"/>
          </w:tcPr>
          <w:p w14:paraId="55FA309C">
            <w:pPr>
              <w:adjustRightInd w:val="0"/>
              <w:snapToGrid w:val="0"/>
              <w:jc w:val="center"/>
              <w:rPr>
                <w:sz w:val="15"/>
                <w:szCs w:val="15"/>
                <w:highlight w:val="none"/>
              </w:rPr>
            </w:pPr>
          </w:p>
        </w:tc>
        <w:tc>
          <w:tcPr>
            <w:tcW w:w="666" w:type="dxa"/>
            <w:vAlign w:val="center"/>
          </w:tcPr>
          <w:p w14:paraId="188AD0FA">
            <w:pPr>
              <w:adjustRightInd w:val="0"/>
              <w:snapToGrid w:val="0"/>
              <w:jc w:val="center"/>
              <w:rPr>
                <w:sz w:val="15"/>
                <w:szCs w:val="15"/>
                <w:highlight w:val="none"/>
              </w:rPr>
            </w:pPr>
          </w:p>
        </w:tc>
        <w:tc>
          <w:tcPr>
            <w:tcW w:w="1256" w:type="dxa"/>
            <w:vAlign w:val="center"/>
          </w:tcPr>
          <w:p w14:paraId="1259B3A5">
            <w:pPr>
              <w:adjustRightInd w:val="0"/>
              <w:snapToGrid w:val="0"/>
              <w:jc w:val="center"/>
              <w:rPr>
                <w:sz w:val="15"/>
                <w:szCs w:val="15"/>
                <w:highlight w:val="none"/>
              </w:rPr>
            </w:pPr>
          </w:p>
        </w:tc>
        <w:tc>
          <w:tcPr>
            <w:tcW w:w="1431" w:type="dxa"/>
            <w:vAlign w:val="center"/>
          </w:tcPr>
          <w:p w14:paraId="37D62122">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44BD96FF">
            <w:pPr>
              <w:adjustRightInd w:val="0"/>
              <w:snapToGrid w:val="0"/>
              <w:jc w:val="center"/>
              <w:rPr>
                <w:sz w:val="15"/>
                <w:szCs w:val="15"/>
                <w:highlight w:val="none"/>
              </w:rPr>
            </w:pPr>
            <w:r>
              <w:rPr>
                <w:rFonts w:hint="eastAsia"/>
                <w:sz w:val="15"/>
                <w:szCs w:val="15"/>
                <w:highlight w:val="none"/>
              </w:rPr>
              <w:t>　</w:t>
            </w:r>
          </w:p>
        </w:tc>
      </w:tr>
      <w:tr w14:paraId="5554E0B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580" w:type="dxa"/>
            <w:vAlign w:val="center"/>
          </w:tcPr>
          <w:p w14:paraId="66C22FAC">
            <w:pPr>
              <w:adjustRightInd w:val="0"/>
              <w:snapToGrid w:val="0"/>
              <w:jc w:val="center"/>
              <w:rPr>
                <w:sz w:val="15"/>
                <w:szCs w:val="15"/>
                <w:highlight w:val="none"/>
              </w:rPr>
            </w:pPr>
            <w:r>
              <w:rPr>
                <w:sz w:val="15"/>
                <w:szCs w:val="15"/>
                <w:highlight w:val="none"/>
              </w:rPr>
              <w:t>6</w:t>
            </w:r>
          </w:p>
        </w:tc>
        <w:tc>
          <w:tcPr>
            <w:tcW w:w="3451" w:type="dxa"/>
            <w:gridSpan w:val="2"/>
            <w:vAlign w:val="center"/>
          </w:tcPr>
          <w:p w14:paraId="495DBD86">
            <w:pPr>
              <w:adjustRightInd w:val="0"/>
              <w:snapToGrid w:val="0"/>
              <w:jc w:val="center"/>
              <w:rPr>
                <w:sz w:val="15"/>
                <w:szCs w:val="15"/>
                <w:highlight w:val="none"/>
              </w:rPr>
            </w:pPr>
          </w:p>
        </w:tc>
        <w:tc>
          <w:tcPr>
            <w:tcW w:w="666" w:type="dxa"/>
            <w:vAlign w:val="center"/>
          </w:tcPr>
          <w:p w14:paraId="60D6CAA0">
            <w:pPr>
              <w:adjustRightInd w:val="0"/>
              <w:snapToGrid w:val="0"/>
              <w:jc w:val="center"/>
              <w:rPr>
                <w:sz w:val="15"/>
                <w:szCs w:val="15"/>
                <w:highlight w:val="none"/>
              </w:rPr>
            </w:pPr>
          </w:p>
        </w:tc>
        <w:tc>
          <w:tcPr>
            <w:tcW w:w="1256" w:type="dxa"/>
            <w:vAlign w:val="center"/>
          </w:tcPr>
          <w:p w14:paraId="0C73416D">
            <w:pPr>
              <w:adjustRightInd w:val="0"/>
              <w:snapToGrid w:val="0"/>
              <w:jc w:val="center"/>
              <w:rPr>
                <w:sz w:val="15"/>
                <w:szCs w:val="15"/>
                <w:highlight w:val="none"/>
              </w:rPr>
            </w:pPr>
          </w:p>
        </w:tc>
        <w:tc>
          <w:tcPr>
            <w:tcW w:w="1431" w:type="dxa"/>
            <w:vAlign w:val="center"/>
          </w:tcPr>
          <w:p w14:paraId="55078C7D">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2B52E536">
            <w:pPr>
              <w:adjustRightInd w:val="0"/>
              <w:snapToGrid w:val="0"/>
              <w:jc w:val="center"/>
              <w:rPr>
                <w:sz w:val="15"/>
                <w:szCs w:val="15"/>
                <w:highlight w:val="none"/>
              </w:rPr>
            </w:pPr>
            <w:r>
              <w:rPr>
                <w:rFonts w:hint="eastAsia"/>
                <w:sz w:val="15"/>
                <w:szCs w:val="15"/>
                <w:highlight w:val="none"/>
              </w:rPr>
              <w:t>　</w:t>
            </w:r>
          </w:p>
        </w:tc>
      </w:tr>
      <w:tr w14:paraId="06D71CE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580" w:type="dxa"/>
            <w:vMerge w:val="restart"/>
            <w:vAlign w:val="center"/>
          </w:tcPr>
          <w:p w14:paraId="5D0038EA">
            <w:pPr>
              <w:adjustRightInd w:val="0"/>
              <w:snapToGrid w:val="0"/>
              <w:jc w:val="center"/>
              <w:rPr>
                <w:sz w:val="15"/>
                <w:szCs w:val="15"/>
                <w:highlight w:val="none"/>
              </w:rPr>
            </w:pPr>
            <w:r>
              <w:rPr>
                <w:sz w:val="15"/>
                <w:szCs w:val="15"/>
                <w:highlight w:val="none"/>
              </w:rPr>
              <w:t>7</w:t>
            </w:r>
          </w:p>
        </w:tc>
        <w:tc>
          <w:tcPr>
            <w:tcW w:w="1511" w:type="dxa"/>
            <w:vMerge w:val="restart"/>
            <w:vAlign w:val="center"/>
          </w:tcPr>
          <w:p w14:paraId="140D5112">
            <w:pPr>
              <w:adjustRightInd w:val="0"/>
              <w:snapToGrid w:val="0"/>
              <w:jc w:val="center"/>
              <w:rPr>
                <w:sz w:val="15"/>
                <w:szCs w:val="15"/>
                <w:highlight w:val="none"/>
              </w:rPr>
            </w:pPr>
          </w:p>
        </w:tc>
        <w:tc>
          <w:tcPr>
            <w:tcW w:w="1940" w:type="dxa"/>
            <w:vAlign w:val="center"/>
          </w:tcPr>
          <w:p w14:paraId="7BE54366">
            <w:pPr>
              <w:adjustRightInd w:val="0"/>
              <w:snapToGrid w:val="0"/>
              <w:jc w:val="center"/>
              <w:rPr>
                <w:sz w:val="15"/>
                <w:szCs w:val="15"/>
                <w:highlight w:val="none"/>
              </w:rPr>
            </w:pPr>
          </w:p>
        </w:tc>
        <w:tc>
          <w:tcPr>
            <w:tcW w:w="666" w:type="dxa"/>
            <w:vAlign w:val="center"/>
          </w:tcPr>
          <w:p w14:paraId="2CF3138D">
            <w:pPr>
              <w:adjustRightInd w:val="0"/>
              <w:snapToGrid w:val="0"/>
              <w:jc w:val="center"/>
              <w:rPr>
                <w:sz w:val="15"/>
                <w:szCs w:val="15"/>
                <w:highlight w:val="none"/>
              </w:rPr>
            </w:pPr>
          </w:p>
        </w:tc>
        <w:tc>
          <w:tcPr>
            <w:tcW w:w="1256" w:type="dxa"/>
            <w:vAlign w:val="center"/>
          </w:tcPr>
          <w:p w14:paraId="3F93FFA5">
            <w:pPr>
              <w:adjustRightInd w:val="0"/>
              <w:snapToGrid w:val="0"/>
              <w:jc w:val="center"/>
              <w:rPr>
                <w:sz w:val="15"/>
                <w:szCs w:val="15"/>
                <w:highlight w:val="none"/>
              </w:rPr>
            </w:pPr>
          </w:p>
        </w:tc>
        <w:tc>
          <w:tcPr>
            <w:tcW w:w="1431" w:type="dxa"/>
            <w:vAlign w:val="center"/>
          </w:tcPr>
          <w:p w14:paraId="4676E5BB">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27E00F47">
            <w:pPr>
              <w:adjustRightInd w:val="0"/>
              <w:snapToGrid w:val="0"/>
              <w:jc w:val="center"/>
              <w:rPr>
                <w:sz w:val="15"/>
                <w:szCs w:val="15"/>
                <w:highlight w:val="none"/>
              </w:rPr>
            </w:pPr>
            <w:r>
              <w:rPr>
                <w:rFonts w:hint="eastAsia"/>
                <w:sz w:val="15"/>
                <w:szCs w:val="15"/>
                <w:highlight w:val="none"/>
              </w:rPr>
              <w:t>　</w:t>
            </w:r>
          </w:p>
        </w:tc>
      </w:tr>
      <w:tr w14:paraId="4116ED3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89" w:hRule="atLeast"/>
        </w:trPr>
        <w:tc>
          <w:tcPr>
            <w:tcW w:w="580" w:type="dxa"/>
            <w:vMerge w:val="continue"/>
            <w:vAlign w:val="center"/>
          </w:tcPr>
          <w:p w14:paraId="5A331A29">
            <w:pPr>
              <w:adjustRightInd w:val="0"/>
              <w:snapToGrid w:val="0"/>
              <w:jc w:val="center"/>
              <w:rPr>
                <w:sz w:val="15"/>
                <w:szCs w:val="15"/>
                <w:highlight w:val="none"/>
              </w:rPr>
            </w:pPr>
          </w:p>
        </w:tc>
        <w:tc>
          <w:tcPr>
            <w:tcW w:w="1511" w:type="dxa"/>
            <w:vMerge w:val="continue"/>
            <w:vAlign w:val="center"/>
          </w:tcPr>
          <w:p w14:paraId="54B6DFC6">
            <w:pPr>
              <w:adjustRightInd w:val="0"/>
              <w:snapToGrid w:val="0"/>
              <w:jc w:val="center"/>
              <w:rPr>
                <w:sz w:val="15"/>
                <w:szCs w:val="15"/>
                <w:highlight w:val="none"/>
              </w:rPr>
            </w:pPr>
          </w:p>
        </w:tc>
        <w:tc>
          <w:tcPr>
            <w:tcW w:w="1940" w:type="dxa"/>
            <w:vAlign w:val="center"/>
          </w:tcPr>
          <w:p w14:paraId="43020277">
            <w:pPr>
              <w:adjustRightInd w:val="0"/>
              <w:snapToGrid w:val="0"/>
              <w:jc w:val="center"/>
              <w:rPr>
                <w:sz w:val="15"/>
                <w:szCs w:val="15"/>
                <w:highlight w:val="none"/>
              </w:rPr>
            </w:pPr>
          </w:p>
        </w:tc>
        <w:tc>
          <w:tcPr>
            <w:tcW w:w="666" w:type="dxa"/>
            <w:vAlign w:val="center"/>
          </w:tcPr>
          <w:p w14:paraId="2C6D5C3F">
            <w:pPr>
              <w:adjustRightInd w:val="0"/>
              <w:snapToGrid w:val="0"/>
              <w:jc w:val="center"/>
              <w:rPr>
                <w:sz w:val="15"/>
                <w:szCs w:val="15"/>
                <w:highlight w:val="none"/>
              </w:rPr>
            </w:pPr>
          </w:p>
        </w:tc>
        <w:tc>
          <w:tcPr>
            <w:tcW w:w="1256" w:type="dxa"/>
            <w:vAlign w:val="center"/>
          </w:tcPr>
          <w:p w14:paraId="4B65849B">
            <w:pPr>
              <w:adjustRightInd w:val="0"/>
              <w:snapToGrid w:val="0"/>
              <w:jc w:val="center"/>
              <w:rPr>
                <w:sz w:val="15"/>
                <w:szCs w:val="15"/>
                <w:highlight w:val="none"/>
              </w:rPr>
            </w:pPr>
          </w:p>
        </w:tc>
        <w:tc>
          <w:tcPr>
            <w:tcW w:w="1431" w:type="dxa"/>
            <w:vAlign w:val="center"/>
          </w:tcPr>
          <w:p w14:paraId="43C72CE6">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7196000B">
            <w:pPr>
              <w:adjustRightInd w:val="0"/>
              <w:snapToGrid w:val="0"/>
              <w:jc w:val="center"/>
              <w:rPr>
                <w:sz w:val="15"/>
                <w:szCs w:val="15"/>
                <w:highlight w:val="none"/>
              </w:rPr>
            </w:pPr>
            <w:r>
              <w:rPr>
                <w:rFonts w:hint="eastAsia"/>
                <w:sz w:val="15"/>
                <w:szCs w:val="15"/>
                <w:highlight w:val="none"/>
              </w:rPr>
              <w:t>　</w:t>
            </w:r>
          </w:p>
        </w:tc>
      </w:tr>
      <w:tr w14:paraId="053E556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2" w:hRule="atLeast"/>
        </w:trPr>
        <w:tc>
          <w:tcPr>
            <w:tcW w:w="580" w:type="dxa"/>
            <w:vMerge w:val="continue"/>
            <w:vAlign w:val="center"/>
          </w:tcPr>
          <w:p w14:paraId="02DB04C6">
            <w:pPr>
              <w:adjustRightInd w:val="0"/>
              <w:snapToGrid w:val="0"/>
              <w:jc w:val="center"/>
              <w:rPr>
                <w:sz w:val="15"/>
                <w:szCs w:val="15"/>
                <w:highlight w:val="none"/>
              </w:rPr>
            </w:pPr>
          </w:p>
        </w:tc>
        <w:tc>
          <w:tcPr>
            <w:tcW w:w="1511" w:type="dxa"/>
            <w:vMerge w:val="continue"/>
            <w:vAlign w:val="center"/>
          </w:tcPr>
          <w:p w14:paraId="35C74038">
            <w:pPr>
              <w:adjustRightInd w:val="0"/>
              <w:snapToGrid w:val="0"/>
              <w:jc w:val="center"/>
              <w:rPr>
                <w:sz w:val="15"/>
                <w:szCs w:val="15"/>
                <w:highlight w:val="none"/>
              </w:rPr>
            </w:pPr>
          </w:p>
        </w:tc>
        <w:tc>
          <w:tcPr>
            <w:tcW w:w="1940" w:type="dxa"/>
            <w:vAlign w:val="center"/>
          </w:tcPr>
          <w:p w14:paraId="6B63815D">
            <w:pPr>
              <w:adjustRightInd w:val="0"/>
              <w:snapToGrid w:val="0"/>
              <w:jc w:val="center"/>
              <w:rPr>
                <w:sz w:val="15"/>
                <w:szCs w:val="15"/>
                <w:highlight w:val="none"/>
              </w:rPr>
            </w:pPr>
          </w:p>
        </w:tc>
        <w:tc>
          <w:tcPr>
            <w:tcW w:w="666" w:type="dxa"/>
            <w:vAlign w:val="center"/>
          </w:tcPr>
          <w:p w14:paraId="00444FB6">
            <w:pPr>
              <w:adjustRightInd w:val="0"/>
              <w:snapToGrid w:val="0"/>
              <w:jc w:val="center"/>
              <w:rPr>
                <w:sz w:val="15"/>
                <w:szCs w:val="15"/>
                <w:highlight w:val="none"/>
              </w:rPr>
            </w:pPr>
          </w:p>
        </w:tc>
        <w:tc>
          <w:tcPr>
            <w:tcW w:w="1256" w:type="dxa"/>
            <w:vAlign w:val="center"/>
          </w:tcPr>
          <w:p w14:paraId="253AC1DF">
            <w:pPr>
              <w:adjustRightInd w:val="0"/>
              <w:snapToGrid w:val="0"/>
              <w:jc w:val="center"/>
              <w:rPr>
                <w:sz w:val="15"/>
                <w:szCs w:val="15"/>
                <w:highlight w:val="none"/>
              </w:rPr>
            </w:pPr>
          </w:p>
        </w:tc>
        <w:tc>
          <w:tcPr>
            <w:tcW w:w="1431" w:type="dxa"/>
            <w:vAlign w:val="center"/>
          </w:tcPr>
          <w:p w14:paraId="6D01BC9E">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5224820B">
            <w:pPr>
              <w:adjustRightInd w:val="0"/>
              <w:snapToGrid w:val="0"/>
              <w:jc w:val="center"/>
              <w:rPr>
                <w:sz w:val="15"/>
                <w:szCs w:val="15"/>
                <w:highlight w:val="none"/>
              </w:rPr>
            </w:pPr>
            <w:r>
              <w:rPr>
                <w:rFonts w:hint="eastAsia"/>
                <w:sz w:val="15"/>
                <w:szCs w:val="15"/>
                <w:highlight w:val="none"/>
              </w:rPr>
              <w:t>　</w:t>
            </w:r>
          </w:p>
        </w:tc>
      </w:tr>
      <w:tr w14:paraId="423E245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80" w:type="dxa"/>
            <w:vMerge w:val="restart"/>
            <w:vAlign w:val="center"/>
          </w:tcPr>
          <w:p w14:paraId="397AF082">
            <w:pPr>
              <w:adjustRightInd w:val="0"/>
              <w:snapToGrid w:val="0"/>
              <w:jc w:val="center"/>
              <w:rPr>
                <w:sz w:val="15"/>
                <w:szCs w:val="15"/>
                <w:highlight w:val="none"/>
              </w:rPr>
            </w:pPr>
            <w:r>
              <w:rPr>
                <w:sz w:val="15"/>
                <w:szCs w:val="15"/>
                <w:highlight w:val="none"/>
              </w:rPr>
              <w:t>8</w:t>
            </w:r>
          </w:p>
        </w:tc>
        <w:tc>
          <w:tcPr>
            <w:tcW w:w="1511" w:type="dxa"/>
            <w:vMerge w:val="restart"/>
            <w:vAlign w:val="center"/>
          </w:tcPr>
          <w:p w14:paraId="7A25E21F">
            <w:pPr>
              <w:adjustRightInd w:val="0"/>
              <w:snapToGrid w:val="0"/>
              <w:jc w:val="center"/>
              <w:rPr>
                <w:sz w:val="15"/>
                <w:szCs w:val="15"/>
                <w:highlight w:val="none"/>
              </w:rPr>
            </w:pPr>
          </w:p>
        </w:tc>
        <w:tc>
          <w:tcPr>
            <w:tcW w:w="1940" w:type="dxa"/>
            <w:vAlign w:val="center"/>
          </w:tcPr>
          <w:p w14:paraId="4C8A7146">
            <w:pPr>
              <w:adjustRightInd w:val="0"/>
              <w:snapToGrid w:val="0"/>
              <w:jc w:val="center"/>
              <w:rPr>
                <w:sz w:val="15"/>
                <w:szCs w:val="15"/>
                <w:highlight w:val="none"/>
              </w:rPr>
            </w:pPr>
          </w:p>
        </w:tc>
        <w:tc>
          <w:tcPr>
            <w:tcW w:w="666" w:type="dxa"/>
            <w:vMerge w:val="restart"/>
            <w:vAlign w:val="center"/>
          </w:tcPr>
          <w:p w14:paraId="08ECBA5A">
            <w:pPr>
              <w:adjustRightInd w:val="0"/>
              <w:snapToGrid w:val="0"/>
              <w:jc w:val="center"/>
              <w:rPr>
                <w:sz w:val="15"/>
                <w:szCs w:val="15"/>
                <w:highlight w:val="none"/>
              </w:rPr>
            </w:pPr>
          </w:p>
        </w:tc>
        <w:tc>
          <w:tcPr>
            <w:tcW w:w="1256" w:type="dxa"/>
            <w:vAlign w:val="center"/>
          </w:tcPr>
          <w:p w14:paraId="0728EEDE">
            <w:pPr>
              <w:adjustRightInd w:val="0"/>
              <w:snapToGrid w:val="0"/>
              <w:jc w:val="center"/>
              <w:rPr>
                <w:sz w:val="15"/>
                <w:szCs w:val="15"/>
                <w:highlight w:val="none"/>
              </w:rPr>
            </w:pPr>
          </w:p>
        </w:tc>
        <w:tc>
          <w:tcPr>
            <w:tcW w:w="1431" w:type="dxa"/>
            <w:vAlign w:val="center"/>
          </w:tcPr>
          <w:p w14:paraId="7A1CCACB">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559FA3EE">
            <w:pPr>
              <w:adjustRightInd w:val="0"/>
              <w:snapToGrid w:val="0"/>
              <w:jc w:val="center"/>
              <w:rPr>
                <w:sz w:val="15"/>
                <w:szCs w:val="15"/>
                <w:highlight w:val="none"/>
              </w:rPr>
            </w:pPr>
            <w:r>
              <w:rPr>
                <w:rFonts w:hint="eastAsia"/>
                <w:sz w:val="15"/>
                <w:szCs w:val="15"/>
                <w:highlight w:val="none"/>
              </w:rPr>
              <w:t>　</w:t>
            </w:r>
          </w:p>
        </w:tc>
      </w:tr>
      <w:tr w14:paraId="06B1EC6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80" w:type="dxa"/>
            <w:vMerge w:val="continue"/>
            <w:vAlign w:val="center"/>
          </w:tcPr>
          <w:p w14:paraId="4CCC1390">
            <w:pPr>
              <w:adjustRightInd w:val="0"/>
              <w:snapToGrid w:val="0"/>
              <w:jc w:val="center"/>
              <w:rPr>
                <w:sz w:val="15"/>
                <w:szCs w:val="15"/>
                <w:highlight w:val="none"/>
              </w:rPr>
            </w:pPr>
          </w:p>
        </w:tc>
        <w:tc>
          <w:tcPr>
            <w:tcW w:w="1511" w:type="dxa"/>
            <w:vMerge w:val="continue"/>
            <w:vAlign w:val="center"/>
          </w:tcPr>
          <w:p w14:paraId="09152FE2">
            <w:pPr>
              <w:adjustRightInd w:val="0"/>
              <w:snapToGrid w:val="0"/>
              <w:jc w:val="center"/>
              <w:rPr>
                <w:sz w:val="15"/>
                <w:szCs w:val="15"/>
                <w:highlight w:val="none"/>
              </w:rPr>
            </w:pPr>
          </w:p>
        </w:tc>
        <w:tc>
          <w:tcPr>
            <w:tcW w:w="1940" w:type="dxa"/>
            <w:vAlign w:val="center"/>
          </w:tcPr>
          <w:p w14:paraId="3065FE56">
            <w:pPr>
              <w:adjustRightInd w:val="0"/>
              <w:snapToGrid w:val="0"/>
              <w:jc w:val="center"/>
              <w:rPr>
                <w:sz w:val="15"/>
                <w:szCs w:val="15"/>
                <w:highlight w:val="none"/>
              </w:rPr>
            </w:pPr>
          </w:p>
        </w:tc>
        <w:tc>
          <w:tcPr>
            <w:tcW w:w="666" w:type="dxa"/>
            <w:vMerge w:val="continue"/>
            <w:vAlign w:val="center"/>
          </w:tcPr>
          <w:p w14:paraId="4D2D6DD1">
            <w:pPr>
              <w:adjustRightInd w:val="0"/>
              <w:snapToGrid w:val="0"/>
              <w:jc w:val="center"/>
              <w:rPr>
                <w:sz w:val="15"/>
                <w:szCs w:val="15"/>
                <w:highlight w:val="none"/>
              </w:rPr>
            </w:pPr>
          </w:p>
        </w:tc>
        <w:tc>
          <w:tcPr>
            <w:tcW w:w="1256" w:type="dxa"/>
            <w:vAlign w:val="center"/>
          </w:tcPr>
          <w:p w14:paraId="34AD381D">
            <w:pPr>
              <w:adjustRightInd w:val="0"/>
              <w:snapToGrid w:val="0"/>
              <w:jc w:val="center"/>
              <w:rPr>
                <w:sz w:val="15"/>
                <w:szCs w:val="15"/>
                <w:highlight w:val="none"/>
              </w:rPr>
            </w:pPr>
          </w:p>
        </w:tc>
        <w:tc>
          <w:tcPr>
            <w:tcW w:w="1431" w:type="dxa"/>
            <w:vAlign w:val="center"/>
          </w:tcPr>
          <w:p w14:paraId="7D760AA1">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66CC763B">
            <w:pPr>
              <w:adjustRightInd w:val="0"/>
              <w:snapToGrid w:val="0"/>
              <w:jc w:val="center"/>
              <w:rPr>
                <w:sz w:val="15"/>
                <w:szCs w:val="15"/>
                <w:highlight w:val="none"/>
              </w:rPr>
            </w:pPr>
            <w:r>
              <w:rPr>
                <w:rFonts w:hint="eastAsia"/>
                <w:sz w:val="15"/>
                <w:szCs w:val="15"/>
                <w:highlight w:val="none"/>
              </w:rPr>
              <w:t>　</w:t>
            </w:r>
          </w:p>
        </w:tc>
      </w:tr>
      <w:tr w14:paraId="4B9AEAC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 w:hRule="atLeast"/>
        </w:trPr>
        <w:tc>
          <w:tcPr>
            <w:tcW w:w="580" w:type="dxa"/>
            <w:vMerge w:val="continue"/>
            <w:vAlign w:val="center"/>
          </w:tcPr>
          <w:p w14:paraId="437F4E5E">
            <w:pPr>
              <w:adjustRightInd w:val="0"/>
              <w:snapToGrid w:val="0"/>
              <w:jc w:val="center"/>
              <w:rPr>
                <w:sz w:val="15"/>
                <w:szCs w:val="15"/>
                <w:highlight w:val="none"/>
              </w:rPr>
            </w:pPr>
          </w:p>
        </w:tc>
        <w:tc>
          <w:tcPr>
            <w:tcW w:w="1511" w:type="dxa"/>
            <w:vMerge w:val="continue"/>
            <w:vAlign w:val="center"/>
          </w:tcPr>
          <w:p w14:paraId="01AAC534">
            <w:pPr>
              <w:adjustRightInd w:val="0"/>
              <w:snapToGrid w:val="0"/>
              <w:jc w:val="center"/>
              <w:rPr>
                <w:sz w:val="15"/>
                <w:szCs w:val="15"/>
                <w:highlight w:val="none"/>
              </w:rPr>
            </w:pPr>
          </w:p>
        </w:tc>
        <w:tc>
          <w:tcPr>
            <w:tcW w:w="1940" w:type="dxa"/>
            <w:vAlign w:val="center"/>
          </w:tcPr>
          <w:p w14:paraId="10B3F437">
            <w:pPr>
              <w:adjustRightInd w:val="0"/>
              <w:snapToGrid w:val="0"/>
              <w:jc w:val="center"/>
              <w:rPr>
                <w:sz w:val="15"/>
                <w:szCs w:val="15"/>
                <w:highlight w:val="none"/>
              </w:rPr>
            </w:pPr>
          </w:p>
        </w:tc>
        <w:tc>
          <w:tcPr>
            <w:tcW w:w="666" w:type="dxa"/>
            <w:vAlign w:val="center"/>
          </w:tcPr>
          <w:p w14:paraId="00558464">
            <w:pPr>
              <w:adjustRightInd w:val="0"/>
              <w:snapToGrid w:val="0"/>
              <w:jc w:val="center"/>
              <w:rPr>
                <w:sz w:val="15"/>
                <w:szCs w:val="15"/>
                <w:highlight w:val="none"/>
              </w:rPr>
            </w:pPr>
          </w:p>
        </w:tc>
        <w:tc>
          <w:tcPr>
            <w:tcW w:w="1256" w:type="dxa"/>
            <w:vAlign w:val="center"/>
          </w:tcPr>
          <w:p w14:paraId="24D395B2">
            <w:pPr>
              <w:adjustRightInd w:val="0"/>
              <w:snapToGrid w:val="0"/>
              <w:jc w:val="center"/>
              <w:rPr>
                <w:sz w:val="15"/>
                <w:szCs w:val="15"/>
                <w:highlight w:val="none"/>
              </w:rPr>
            </w:pPr>
          </w:p>
        </w:tc>
        <w:tc>
          <w:tcPr>
            <w:tcW w:w="1431" w:type="dxa"/>
            <w:vAlign w:val="center"/>
          </w:tcPr>
          <w:p w14:paraId="7975F16D">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0281EDB0">
            <w:pPr>
              <w:adjustRightInd w:val="0"/>
              <w:snapToGrid w:val="0"/>
              <w:jc w:val="center"/>
              <w:rPr>
                <w:sz w:val="15"/>
                <w:szCs w:val="15"/>
                <w:highlight w:val="none"/>
              </w:rPr>
            </w:pPr>
            <w:r>
              <w:rPr>
                <w:rFonts w:hint="eastAsia"/>
                <w:sz w:val="15"/>
                <w:szCs w:val="15"/>
                <w:highlight w:val="none"/>
              </w:rPr>
              <w:t>　</w:t>
            </w:r>
          </w:p>
        </w:tc>
      </w:tr>
      <w:tr w14:paraId="209BC6A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580" w:type="dxa"/>
            <w:vMerge w:val="continue"/>
            <w:vAlign w:val="center"/>
          </w:tcPr>
          <w:p w14:paraId="6892ADAC">
            <w:pPr>
              <w:adjustRightInd w:val="0"/>
              <w:snapToGrid w:val="0"/>
              <w:jc w:val="center"/>
              <w:rPr>
                <w:sz w:val="15"/>
                <w:szCs w:val="15"/>
                <w:highlight w:val="none"/>
              </w:rPr>
            </w:pPr>
          </w:p>
        </w:tc>
        <w:tc>
          <w:tcPr>
            <w:tcW w:w="1511" w:type="dxa"/>
            <w:vMerge w:val="continue"/>
            <w:vAlign w:val="center"/>
          </w:tcPr>
          <w:p w14:paraId="26CA1481">
            <w:pPr>
              <w:adjustRightInd w:val="0"/>
              <w:snapToGrid w:val="0"/>
              <w:jc w:val="center"/>
              <w:rPr>
                <w:sz w:val="15"/>
                <w:szCs w:val="15"/>
                <w:highlight w:val="none"/>
              </w:rPr>
            </w:pPr>
          </w:p>
        </w:tc>
        <w:tc>
          <w:tcPr>
            <w:tcW w:w="1940" w:type="dxa"/>
            <w:vAlign w:val="center"/>
          </w:tcPr>
          <w:p w14:paraId="53BE47F9">
            <w:pPr>
              <w:adjustRightInd w:val="0"/>
              <w:snapToGrid w:val="0"/>
              <w:jc w:val="center"/>
              <w:rPr>
                <w:sz w:val="15"/>
                <w:szCs w:val="15"/>
                <w:highlight w:val="none"/>
              </w:rPr>
            </w:pPr>
          </w:p>
        </w:tc>
        <w:tc>
          <w:tcPr>
            <w:tcW w:w="666" w:type="dxa"/>
            <w:vMerge w:val="restart"/>
            <w:vAlign w:val="center"/>
          </w:tcPr>
          <w:p w14:paraId="61B3BA4C">
            <w:pPr>
              <w:adjustRightInd w:val="0"/>
              <w:snapToGrid w:val="0"/>
              <w:jc w:val="center"/>
              <w:rPr>
                <w:sz w:val="15"/>
                <w:szCs w:val="15"/>
                <w:highlight w:val="none"/>
              </w:rPr>
            </w:pPr>
          </w:p>
        </w:tc>
        <w:tc>
          <w:tcPr>
            <w:tcW w:w="1256" w:type="dxa"/>
            <w:vAlign w:val="center"/>
          </w:tcPr>
          <w:p w14:paraId="25614AB6">
            <w:pPr>
              <w:adjustRightInd w:val="0"/>
              <w:snapToGrid w:val="0"/>
              <w:jc w:val="center"/>
              <w:rPr>
                <w:sz w:val="15"/>
                <w:szCs w:val="15"/>
                <w:highlight w:val="none"/>
              </w:rPr>
            </w:pPr>
          </w:p>
        </w:tc>
        <w:tc>
          <w:tcPr>
            <w:tcW w:w="1431" w:type="dxa"/>
            <w:vAlign w:val="center"/>
          </w:tcPr>
          <w:p w14:paraId="651441D5">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003A6983">
            <w:pPr>
              <w:adjustRightInd w:val="0"/>
              <w:snapToGrid w:val="0"/>
              <w:jc w:val="center"/>
              <w:rPr>
                <w:sz w:val="15"/>
                <w:szCs w:val="15"/>
                <w:highlight w:val="none"/>
              </w:rPr>
            </w:pPr>
            <w:r>
              <w:rPr>
                <w:rFonts w:hint="eastAsia"/>
                <w:sz w:val="15"/>
                <w:szCs w:val="15"/>
                <w:highlight w:val="none"/>
              </w:rPr>
              <w:t>　</w:t>
            </w:r>
          </w:p>
        </w:tc>
      </w:tr>
      <w:tr w14:paraId="6137DC7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580" w:type="dxa"/>
            <w:vMerge w:val="continue"/>
            <w:vAlign w:val="center"/>
          </w:tcPr>
          <w:p w14:paraId="4FE58C9A">
            <w:pPr>
              <w:adjustRightInd w:val="0"/>
              <w:snapToGrid w:val="0"/>
              <w:jc w:val="center"/>
              <w:rPr>
                <w:sz w:val="15"/>
                <w:szCs w:val="15"/>
                <w:highlight w:val="none"/>
              </w:rPr>
            </w:pPr>
          </w:p>
        </w:tc>
        <w:tc>
          <w:tcPr>
            <w:tcW w:w="1511" w:type="dxa"/>
            <w:vMerge w:val="continue"/>
            <w:vAlign w:val="center"/>
          </w:tcPr>
          <w:p w14:paraId="54D48599">
            <w:pPr>
              <w:adjustRightInd w:val="0"/>
              <w:snapToGrid w:val="0"/>
              <w:jc w:val="center"/>
              <w:rPr>
                <w:sz w:val="15"/>
                <w:szCs w:val="15"/>
                <w:highlight w:val="none"/>
              </w:rPr>
            </w:pPr>
          </w:p>
        </w:tc>
        <w:tc>
          <w:tcPr>
            <w:tcW w:w="1940" w:type="dxa"/>
            <w:vAlign w:val="center"/>
          </w:tcPr>
          <w:p w14:paraId="7FF8D3C5">
            <w:pPr>
              <w:adjustRightInd w:val="0"/>
              <w:snapToGrid w:val="0"/>
              <w:jc w:val="center"/>
              <w:rPr>
                <w:sz w:val="15"/>
                <w:szCs w:val="15"/>
                <w:highlight w:val="none"/>
              </w:rPr>
            </w:pPr>
          </w:p>
        </w:tc>
        <w:tc>
          <w:tcPr>
            <w:tcW w:w="666" w:type="dxa"/>
            <w:vMerge w:val="continue"/>
            <w:vAlign w:val="center"/>
          </w:tcPr>
          <w:p w14:paraId="5671FD30">
            <w:pPr>
              <w:adjustRightInd w:val="0"/>
              <w:snapToGrid w:val="0"/>
              <w:jc w:val="center"/>
              <w:rPr>
                <w:sz w:val="15"/>
                <w:szCs w:val="15"/>
                <w:highlight w:val="none"/>
              </w:rPr>
            </w:pPr>
          </w:p>
        </w:tc>
        <w:tc>
          <w:tcPr>
            <w:tcW w:w="1256" w:type="dxa"/>
            <w:vAlign w:val="center"/>
          </w:tcPr>
          <w:p w14:paraId="703FB713">
            <w:pPr>
              <w:adjustRightInd w:val="0"/>
              <w:snapToGrid w:val="0"/>
              <w:jc w:val="center"/>
              <w:rPr>
                <w:sz w:val="15"/>
                <w:szCs w:val="15"/>
                <w:highlight w:val="none"/>
              </w:rPr>
            </w:pPr>
          </w:p>
        </w:tc>
        <w:tc>
          <w:tcPr>
            <w:tcW w:w="1431" w:type="dxa"/>
            <w:vAlign w:val="center"/>
          </w:tcPr>
          <w:p w14:paraId="20DF97EE">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399BD211">
            <w:pPr>
              <w:adjustRightInd w:val="0"/>
              <w:snapToGrid w:val="0"/>
              <w:jc w:val="center"/>
              <w:rPr>
                <w:sz w:val="15"/>
                <w:szCs w:val="15"/>
                <w:highlight w:val="none"/>
              </w:rPr>
            </w:pPr>
            <w:r>
              <w:rPr>
                <w:rFonts w:hint="eastAsia"/>
                <w:sz w:val="15"/>
                <w:szCs w:val="15"/>
                <w:highlight w:val="none"/>
              </w:rPr>
              <w:t>　</w:t>
            </w:r>
          </w:p>
        </w:tc>
      </w:tr>
      <w:tr w14:paraId="3AC6FC3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580" w:type="dxa"/>
            <w:vMerge w:val="restart"/>
            <w:vAlign w:val="center"/>
          </w:tcPr>
          <w:p w14:paraId="4ADD3A48">
            <w:pPr>
              <w:adjustRightInd w:val="0"/>
              <w:snapToGrid w:val="0"/>
              <w:jc w:val="center"/>
              <w:rPr>
                <w:sz w:val="15"/>
                <w:szCs w:val="15"/>
                <w:highlight w:val="none"/>
              </w:rPr>
            </w:pPr>
            <w:r>
              <w:rPr>
                <w:sz w:val="15"/>
                <w:szCs w:val="15"/>
                <w:highlight w:val="none"/>
              </w:rPr>
              <w:t>9</w:t>
            </w:r>
          </w:p>
        </w:tc>
        <w:tc>
          <w:tcPr>
            <w:tcW w:w="1511" w:type="dxa"/>
            <w:vMerge w:val="restart"/>
            <w:vAlign w:val="center"/>
          </w:tcPr>
          <w:p w14:paraId="18EF10BE">
            <w:pPr>
              <w:adjustRightInd w:val="0"/>
              <w:snapToGrid w:val="0"/>
              <w:jc w:val="center"/>
              <w:rPr>
                <w:sz w:val="15"/>
                <w:szCs w:val="15"/>
                <w:highlight w:val="none"/>
              </w:rPr>
            </w:pPr>
          </w:p>
        </w:tc>
        <w:tc>
          <w:tcPr>
            <w:tcW w:w="1940" w:type="dxa"/>
            <w:vAlign w:val="center"/>
          </w:tcPr>
          <w:p w14:paraId="00A7852E">
            <w:pPr>
              <w:adjustRightInd w:val="0"/>
              <w:snapToGrid w:val="0"/>
              <w:jc w:val="center"/>
              <w:rPr>
                <w:sz w:val="15"/>
                <w:szCs w:val="15"/>
                <w:highlight w:val="none"/>
              </w:rPr>
            </w:pPr>
          </w:p>
        </w:tc>
        <w:tc>
          <w:tcPr>
            <w:tcW w:w="666" w:type="dxa"/>
            <w:vMerge w:val="restart"/>
            <w:vAlign w:val="center"/>
          </w:tcPr>
          <w:p w14:paraId="23A919A8">
            <w:pPr>
              <w:adjustRightInd w:val="0"/>
              <w:snapToGrid w:val="0"/>
              <w:jc w:val="center"/>
              <w:rPr>
                <w:sz w:val="15"/>
                <w:szCs w:val="15"/>
                <w:highlight w:val="none"/>
              </w:rPr>
            </w:pPr>
          </w:p>
        </w:tc>
        <w:tc>
          <w:tcPr>
            <w:tcW w:w="1256" w:type="dxa"/>
            <w:vAlign w:val="center"/>
          </w:tcPr>
          <w:p w14:paraId="74F27EC0">
            <w:pPr>
              <w:adjustRightInd w:val="0"/>
              <w:snapToGrid w:val="0"/>
              <w:jc w:val="center"/>
              <w:rPr>
                <w:sz w:val="15"/>
                <w:szCs w:val="15"/>
                <w:highlight w:val="none"/>
              </w:rPr>
            </w:pPr>
          </w:p>
        </w:tc>
        <w:tc>
          <w:tcPr>
            <w:tcW w:w="1431" w:type="dxa"/>
            <w:vAlign w:val="center"/>
          </w:tcPr>
          <w:p w14:paraId="5813795E">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54AE7E9D">
            <w:pPr>
              <w:adjustRightInd w:val="0"/>
              <w:snapToGrid w:val="0"/>
              <w:jc w:val="center"/>
              <w:rPr>
                <w:sz w:val="15"/>
                <w:szCs w:val="15"/>
                <w:highlight w:val="none"/>
              </w:rPr>
            </w:pPr>
            <w:r>
              <w:rPr>
                <w:rFonts w:hint="eastAsia"/>
                <w:sz w:val="15"/>
                <w:szCs w:val="15"/>
                <w:highlight w:val="none"/>
              </w:rPr>
              <w:t>　</w:t>
            </w:r>
          </w:p>
        </w:tc>
      </w:tr>
      <w:tr w14:paraId="5800D1F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80" w:type="dxa"/>
            <w:vMerge w:val="continue"/>
            <w:vAlign w:val="center"/>
          </w:tcPr>
          <w:p w14:paraId="0268DA3C">
            <w:pPr>
              <w:adjustRightInd w:val="0"/>
              <w:snapToGrid w:val="0"/>
              <w:jc w:val="center"/>
              <w:rPr>
                <w:sz w:val="15"/>
                <w:szCs w:val="15"/>
                <w:highlight w:val="none"/>
              </w:rPr>
            </w:pPr>
          </w:p>
        </w:tc>
        <w:tc>
          <w:tcPr>
            <w:tcW w:w="1511" w:type="dxa"/>
            <w:vMerge w:val="continue"/>
            <w:vAlign w:val="center"/>
          </w:tcPr>
          <w:p w14:paraId="2B145478">
            <w:pPr>
              <w:adjustRightInd w:val="0"/>
              <w:snapToGrid w:val="0"/>
              <w:jc w:val="center"/>
              <w:rPr>
                <w:sz w:val="15"/>
                <w:szCs w:val="15"/>
                <w:highlight w:val="none"/>
              </w:rPr>
            </w:pPr>
          </w:p>
        </w:tc>
        <w:tc>
          <w:tcPr>
            <w:tcW w:w="1940" w:type="dxa"/>
            <w:vAlign w:val="center"/>
          </w:tcPr>
          <w:p w14:paraId="10E4E73B">
            <w:pPr>
              <w:adjustRightInd w:val="0"/>
              <w:snapToGrid w:val="0"/>
              <w:jc w:val="center"/>
              <w:rPr>
                <w:sz w:val="15"/>
                <w:szCs w:val="15"/>
                <w:highlight w:val="none"/>
              </w:rPr>
            </w:pPr>
          </w:p>
        </w:tc>
        <w:tc>
          <w:tcPr>
            <w:tcW w:w="666" w:type="dxa"/>
            <w:vMerge w:val="continue"/>
            <w:vAlign w:val="center"/>
          </w:tcPr>
          <w:p w14:paraId="480F4025">
            <w:pPr>
              <w:adjustRightInd w:val="0"/>
              <w:snapToGrid w:val="0"/>
              <w:jc w:val="center"/>
              <w:rPr>
                <w:sz w:val="15"/>
                <w:szCs w:val="15"/>
                <w:highlight w:val="none"/>
              </w:rPr>
            </w:pPr>
          </w:p>
        </w:tc>
        <w:tc>
          <w:tcPr>
            <w:tcW w:w="1256" w:type="dxa"/>
            <w:vAlign w:val="center"/>
          </w:tcPr>
          <w:p w14:paraId="797A2DC5">
            <w:pPr>
              <w:adjustRightInd w:val="0"/>
              <w:snapToGrid w:val="0"/>
              <w:jc w:val="center"/>
              <w:rPr>
                <w:sz w:val="15"/>
                <w:szCs w:val="15"/>
                <w:highlight w:val="none"/>
              </w:rPr>
            </w:pPr>
          </w:p>
        </w:tc>
        <w:tc>
          <w:tcPr>
            <w:tcW w:w="1431" w:type="dxa"/>
            <w:vAlign w:val="center"/>
          </w:tcPr>
          <w:p w14:paraId="31380911">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633D23B9">
            <w:pPr>
              <w:adjustRightInd w:val="0"/>
              <w:snapToGrid w:val="0"/>
              <w:jc w:val="center"/>
              <w:rPr>
                <w:sz w:val="15"/>
                <w:szCs w:val="15"/>
                <w:highlight w:val="none"/>
              </w:rPr>
            </w:pPr>
            <w:r>
              <w:rPr>
                <w:rFonts w:hint="eastAsia"/>
                <w:sz w:val="15"/>
                <w:szCs w:val="15"/>
                <w:highlight w:val="none"/>
              </w:rPr>
              <w:t>　</w:t>
            </w:r>
          </w:p>
        </w:tc>
      </w:tr>
      <w:tr w14:paraId="28AC9E3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88" w:hRule="atLeast"/>
        </w:trPr>
        <w:tc>
          <w:tcPr>
            <w:tcW w:w="580" w:type="dxa"/>
            <w:vAlign w:val="center"/>
          </w:tcPr>
          <w:p w14:paraId="6E3A3CA7">
            <w:pPr>
              <w:adjustRightInd w:val="0"/>
              <w:snapToGrid w:val="0"/>
              <w:jc w:val="center"/>
              <w:rPr>
                <w:sz w:val="15"/>
                <w:szCs w:val="15"/>
                <w:highlight w:val="none"/>
              </w:rPr>
            </w:pPr>
            <w:r>
              <w:rPr>
                <w:sz w:val="15"/>
                <w:szCs w:val="15"/>
                <w:highlight w:val="none"/>
              </w:rPr>
              <w:t>10</w:t>
            </w:r>
          </w:p>
        </w:tc>
        <w:tc>
          <w:tcPr>
            <w:tcW w:w="3451" w:type="dxa"/>
            <w:gridSpan w:val="2"/>
            <w:vAlign w:val="center"/>
          </w:tcPr>
          <w:p w14:paraId="6997AD10">
            <w:pPr>
              <w:adjustRightInd w:val="0"/>
              <w:snapToGrid w:val="0"/>
              <w:jc w:val="center"/>
              <w:rPr>
                <w:sz w:val="15"/>
                <w:szCs w:val="15"/>
                <w:highlight w:val="none"/>
              </w:rPr>
            </w:pPr>
          </w:p>
        </w:tc>
        <w:tc>
          <w:tcPr>
            <w:tcW w:w="666" w:type="dxa"/>
            <w:vAlign w:val="center"/>
          </w:tcPr>
          <w:p w14:paraId="11A6177F">
            <w:pPr>
              <w:adjustRightInd w:val="0"/>
              <w:snapToGrid w:val="0"/>
              <w:jc w:val="center"/>
              <w:rPr>
                <w:sz w:val="15"/>
                <w:szCs w:val="15"/>
                <w:highlight w:val="none"/>
              </w:rPr>
            </w:pPr>
          </w:p>
        </w:tc>
        <w:tc>
          <w:tcPr>
            <w:tcW w:w="1256" w:type="dxa"/>
            <w:vAlign w:val="center"/>
          </w:tcPr>
          <w:p w14:paraId="596887D7">
            <w:pPr>
              <w:adjustRightInd w:val="0"/>
              <w:snapToGrid w:val="0"/>
              <w:jc w:val="center"/>
              <w:rPr>
                <w:sz w:val="15"/>
                <w:szCs w:val="15"/>
                <w:highlight w:val="none"/>
              </w:rPr>
            </w:pPr>
          </w:p>
        </w:tc>
        <w:tc>
          <w:tcPr>
            <w:tcW w:w="1431" w:type="dxa"/>
            <w:vAlign w:val="center"/>
          </w:tcPr>
          <w:p w14:paraId="3E34A555">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20225EB7">
            <w:pPr>
              <w:adjustRightInd w:val="0"/>
              <w:snapToGrid w:val="0"/>
              <w:jc w:val="center"/>
              <w:rPr>
                <w:sz w:val="15"/>
                <w:szCs w:val="15"/>
                <w:highlight w:val="none"/>
              </w:rPr>
            </w:pPr>
            <w:r>
              <w:rPr>
                <w:rFonts w:hint="eastAsia"/>
                <w:sz w:val="15"/>
                <w:szCs w:val="15"/>
                <w:highlight w:val="none"/>
              </w:rPr>
              <w:t>　</w:t>
            </w:r>
          </w:p>
        </w:tc>
      </w:tr>
      <w:tr w14:paraId="23E3AB0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580" w:type="dxa"/>
            <w:vAlign w:val="center"/>
          </w:tcPr>
          <w:p w14:paraId="37F45812">
            <w:pPr>
              <w:adjustRightInd w:val="0"/>
              <w:snapToGrid w:val="0"/>
              <w:jc w:val="center"/>
              <w:rPr>
                <w:sz w:val="15"/>
                <w:szCs w:val="15"/>
                <w:highlight w:val="none"/>
              </w:rPr>
            </w:pPr>
            <w:r>
              <w:rPr>
                <w:sz w:val="15"/>
                <w:szCs w:val="15"/>
                <w:highlight w:val="none"/>
              </w:rPr>
              <w:t>11</w:t>
            </w:r>
          </w:p>
        </w:tc>
        <w:tc>
          <w:tcPr>
            <w:tcW w:w="3451" w:type="dxa"/>
            <w:gridSpan w:val="2"/>
            <w:vAlign w:val="center"/>
          </w:tcPr>
          <w:p w14:paraId="4468CAF1">
            <w:pPr>
              <w:adjustRightInd w:val="0"/>
              <w:snapToGrid w:val="0"/>
              <w:jc w:val="center"/>
              <w:rPr>
                <w:sz w:val="15"/>
                <w:szCs w:val="15"/>
                <w:highlight w:val="none"/>
              </w:rPr>
            </w:pPr>
          </w:p>
        </w:tc>
        <w:tc>
          <w:tcPr>
            <w:tcW w:w="666" w:type="dxa"/>
            <w:vAlign w:val="center"/>
          </w:tcPr>
          <w:p w14:paraId="08342B02">
            <w:pPr>
              <w:adjustRightInd w:val="0"/>
              <w:snapToGrid w:val="0"/>
              <w:jc w:val="center"/>
              <w:rPr>
                <w:sz w:val="15"/>
                <w:szCs w:val="15"/>
                <w:highlight w:val="none"/>
              </w:rPr>
            </w:pPr>
          </w:p>
        </w:tc>
        <w:tc>
          <w:tcPr>
            <w:tcW w:w="1256" w:type="dxa"/>
            <w:vAlign w:val="center"/>
          </w:tcPr>
          <w:p w14:paraId="0C83CF6D">
            <w:pPr>
              <w:adjustRightInd w:val="0"/>
              <w:snapToGrid w:val="0"/>
              <w:jc w:val="center"/>
              <w:rPr>
                <w:sz w:val="15"/>
                <w:szCs w:val="15"/>
                <w:highlight w:val="none"/>
              </w:rPr>
            </w:pPr>
          </w:p>
        </w:tc>
        <w:tc>
          <w:tcPr>
            <w:tcW w:w="1431" w:type="dxa"/>
            <w:vAlign w:val="center"/>
          </w:tcPr>
          <w:p w14:paraId="3DB8B138">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07D0EC53">
            <w:pPr>
              <w:adjustRightInd w:val="0"/>
              <w:snapToGrid w:val="0"/>
              <w:jc w:val="center"/>
              <w:rPr>
                <w:sz w:val="15"/>
                <w:szCs w:val="15"/>
                <w:highlight w:val="none"/>
              </w:rPr>
            </w:pPr>
            <w:r>
              <w:rPr>
                <w:rFonts w:hint="eastAsia"/>
                <w:sz w:val="15"/>
                <w:szCs w:val="15"/>
                <w:highlight w:val="none"/>
              </w:rPr>
              <w:t>　</w:t>
            </w:r>
          </w:p>
        </w:tc>
      </w:tr>
      <w:tr w14:paraId="53B11C0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80" w:type="dxa"/>
            <w:vAlign w:val="center"/>
          </w:tcPr>
          <w:p w14:paraId="0BC31B64">
            <w:pPr>
              <w:adjustRightInd w:val="0"/>
              <w:snapToGrid w:val="0"/>
              <w:jc w:val="center"/>
              <w:rPr>
                <w:sz w:val="15"/>
                <w:szCs w:val="15"/>
                <w:highlight w:val="none"/>
              </w:rPr>
            </w:pPr>
            <w:r>
              <w:rPr>
                <w:sz w:val="15"/>
                <w:szCs w:val="15"/>
                <w:highlight w:val="none"/>
              </w:rPr>
              <w:t>12</w:t>
            </w:r>
          </w:p>
        </w:tc>
        <w:tc>
          <w:tcPr>
            <w:tcW w:w="3451" w:type="dxa"/>
            <w:gridSpan w:val="2"/>
            <w:vAlign w:val="center"/>
          </w:tcPr>
          <w:p w14:paraId="16028EA5">
            <w:pPr>
              <w:adjustRightInd w:val="0"/>
              <w:snapToGrid w:val="0"/>
              <w:jc w:val="center"/>
              <w:rPr>
                <w:sz w:val="15"/>
                <w:szCs w:val="15"/>
                <w:highlight w:val="none"/>
              </w:rPr>
            </w:pPr>
          </w:p>
        </w:tc>
        <w:tc>
          <w:tcPr>
            <w:tcW w:w="666" w:type="dxa"/>
            <w:vAlign w:val="center"/>
          </w:tcPr>
          <w:p w14:paraId="3D58A30A">
            <w:pPr>
              <w:adjustRightInd w:val="0"/>
              <w:snapToGrid w:val="0"/>
              <w:jc w:val="center"/>
              <w:rPr>
                <w:sz w:val="15"/>
                <w:szCs w:val="15"/>
                <w:highlight w:val="none"/>
              </w:rPr>
            </w:pPr>
          </w:p>
        </w:tc>
        <w:tc>
          <w:tcPr>
            <w:tcW w:w="1256" w:type="dxa"/>
            <w:vAlign w:val="center"/>
          </w:tcPr>
          <w:p w14:paraId="3E51A1FA">
            <w:pPr>
              <w:adjustRightInd w:val="0"/>
              <w:snapToGrid w:val="0"/>
              <w:jc w:val="center"/>
              <w:rPr>
                <w:sz w:val="15"/>
                <w:szCs w:val="15"/>
                <w:highlight w:val="none"/>
              </w:rPr>
            </w:pPr>
          </w:p>
        </w:tc>
        <w:tc>
          <w:tcPr>
            <w:tcW w:w="1431" w:type="dxa"/>
            <w:vAlign w:val="center"/>
          </w:tcPr>
          <w:p w14:paraId="63D0579E">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6B91A9AC">
            <w:pPr>
              <w:adjustRightInd w:val="0"/>
              <w:snapToGrid w:val="0"/>
              <w:jc w:val="center"/>
              <w:rPr>
                <w:sz w:val="15"/>
                <w:szCs w:val="15"/>
                <w:highlight w:val="none"/>
              </w:rPr>
            </w:pPr>
            <w:r>
              <w:rPr>
                <w:rFonts w:hint="eastAsia"/>
                <w:sz w:val="15"/>
                <w:szCs w:val="15"/>
                <w:highlight w:val="none"/>
              </w:rPr>
              <w:t>　</w:t>
            </w:r>
          </w:p>
        </w:tc>
      </w:tr>
      <w:tr w14:paraId="7AF3C6E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80" w:type="dxa"/>
            <w:vAlign w:val="center"/>
          </w:tcPr>
          <w:p w14:paraId="0698925A">
            <w:pPr>
              <w:adjustRightInd w:val="0"/>
              <w:snapToGrid w:val="0"/>
              <w:jc w:val="center"/>
              <w:rPr>
                <w:sz w:val="15"/>
                <w:szCs w:val="15"/>
                <w:highlight w:val="none"/>
              </w:rPr>
            </w:pPr>
            <w:r>
              <w:rPr>
                <w:sz w:val="15"/>
                <w:szCs w:val="15"/>
                <w:highlight w:val="none"/>
              </w:rPr>
              <w:t>13</w:t>
            </w:r>
          </w:p>
        </w:tc>
        <w:tc>
          <w:tcPr>
            <w:tcW w:w="3451" w:type="dxa"/>
            <w:gridSpan w:val="2"/>
            <w:vAlign w:val="center"/>
          </w:tcPr>
          <w:p w14:paraId="3199521B">
            <w:pPr>
              <w:adjustRightInd w:val="0"/>
              <w:snapToGrid w:val="0"/>
              <w:jc w:val="center"/>
              <w:rPr>
                <w:sz w:val="15"/>
                <w:szCs w:val="15"/>
                <w:highlight w:val="none"/>
              </w:rPr>
            </w:pPr>
          </w:p>
        </w:tc>
        <w:tc>
          <w:tcPr>
            <w:tcW w:w="666" w:type="dxa"/>
            <w:vAlign w:val="center"/>
          </w:tcPr>
          <w:p w14:paraId="586368BA">
            <w:pPr>
              <w:adjustRightInd w:val="0"/>
              <w:snapToGrid w:val="0"/>
              <w:jc w:val="center"/>
              <w:rPr>
                <w:sz w:val="15"/>
                <w:szCs w:val="15"/>
                <w:highlight w:val="none"/>
              </w:rPr>
            </w:pPr>
          </w:p>
        </w:tc>
        <w:tc>
          <w:tcPr>
            <w:tcW w:w="1256" w:type="dxa"/>
            <w:vAlign w:val="center"/>
          </w:tcPr>
          <w:p w14:paraId="7033C0F2">
            <w:pPr>
              <w:adjustRightInd w:val="0"/>
              <w:snapToGrid w:val="0"/>
              <w:jc w:val="center"/>
              <w:rPr>
                <w:sz w:val="15"/>
                <w:szCs w:val="15"/>
                <w:highlight w:val="none"/>
              </w:rPr>
            </w:pPr>
          </w:p>
        </w:tc>
        <w:tc>
          <w:tcPr>
            <w:tcW w:w="1431" w:type="dxa"/>
            <w:vAlign w:val="center"/>
          </w:tcPr>
          <w:p w14:paraId="01F92A6E">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511482FE">
            <w:pPr>
              <w:adjustRightInd w:val="0"/>
              <w:snapToGrid w:val="0"/>
              <w:jc w:val="center"/>
              <w:rPr>
                <w:sz w:val="15"/>
                <w:szCs w:val="15"/>
                <w:highlight w:val="none"/>
              </w:rPr>
            </w:pPr>
            <w:r>
              <w:rPr>
                <w:rFonts w:hint="eastAsia"/>
                <w:sz w:val="15"/>
                <w:szCs w:val="15"/>
                <w:highlight w:val="none"/>
              </w:rPr>
              <w:t>　</w:t>
            </w:r>
          </w:p>
        </w:tc>
      </w:tr>
      <w:tr w14:paraId="3DEA919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73" w:hRule="atLeast"/>
        </w:trPr>
        <w:tc>
          <w:tcPr>
            <w:tcW w:w="580" w:type="dxa"/>
            <w:vMerge w:val="restart"/>
            <w:vAlign w:val="center"/>
          </w:tcPr>
          <w:p w14:paraId="31184E09">
            <w:pPr>
              <w:adjustRightInd w:val="0"/>
              <w:snapToGrid w:val="0"/>
              <w:jc w:val="center"/>
              <w:rPr>
                <w:sz w:val="15"/>
                <w:szCs w:val="15"/>
                <w:highlight w:val="none"/>
              </w:rPr>
            </w:pPr>
            <w:r>
              <w:rPr>
                <w:sz w:val="15"/>
                <w:szCs w:val="15"/>
                <w:highlight w:val="none"/>
              </w:rPr>
              <w:t>14</w:t>
            </w:r>
          </w:p>
        </w:tc>
        <w:tc>
          <w:tcPr>
            <w:tcW w:w="1511" w:type="dxa"/>
            <w:vMerge w:val="restart"/>
            <w:vAlign w:val="center"/>
          </w:tcPr>
          <w:p w14:paraId="0EF6886C">
            <w:pPr>
              <w:adjustRightInd w:val="0"/>
              <w:snapToGrid w:val="0"/>
              <w:jc w:val="center"/>
              <w:rPr>
                <w:sz w:val="15"/>
                <w:szCs w:val="15"/>
                <w:highlight w:val="none"/>
              </w:rPr>
            </w:pPr>
          </w:p>
        </w:tc>
        <w:tc>
          <w:tcPr>
            <w:tcW w:w="1940" w:type="dxa"/>
            <w:vAlign w:val="center"/>
          </w:tcPr>
          <w:p w14:paraId="018C43EC">
            <w:pPr>
              <w:adjustRightInd w:val="0"/>
              <w:snapToGrid w:val="0"/>
              <w:jc w:val="center"/>
              <w:rPr>
                <w:sz w:val="15"/>
                <w:szCs w:val="15"/>
                <w:highlight w:val="none"/>
              </w:rPr>
            </w:pPr>
          </w:p>
        </w:tc>
        <w:tc>
          <w:tcPr>
            <w:tcW w:w="666" w:type="dxa"/>
            <w:vAlign w:val="center"/>
          </w:tcPr>
          <w:p w14:paraId="133A9495">
            <w:pPr>
              <w:adjustRightInd w:val="0"/>
              <w:snapToGrid w:val="0"/>
              <w:jc w:val="center"/>
              <w:rPr>
                <w:sz w:val="15"/>
                <w:szCs w:val="15"/>
                <w:highlight w:val="none"/>
              </w:rPr>
            </w:pPr>
          </w:p>
        </w:tc>
        <w:tc>
          <w:tcPr>
            <w:tcW w:w="1256" w:type="dxa"/>
            <w:vAlign w:val="center"/>
          </w:tcPr>
          <w:p w14:paraId="19A3A299">
            <w:pPr>
              <w:adjustRightInd w:val="0"/>
              <w:snapToGrid w:val="0"/>
              <w:jc w:val="center"/>
              <w:rPr>
                <w:sz w:val="15"/>
                <w:szCs w:val="15"/>
                <w:highlight w:val="none"/>
              </w:rPr>
            </w:pPr>
          </w:p>
        </w:tc>
        <w:tc>
          <w:tcPr>
            <w:tcW w:w="1431" w:type="dxa"/>
            <w:vAlign w:val="center"/>
          </w:tcPr>
          <w:p w14:paraId="7BF8E0B9">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794E49EA">
            <w:pPr>
              <w:adjustRightInd w:val="0"/>
              <w:snapToGrid w:val="0"/>
              <w:jc w:val="center"/>
              <w:rPr>
                <w:sz w:val="15"/>
                <w:szCs w:val="15"/>
                <w:highlight w:val="none"/>
              </w:rPr>
            </w:pPr>
            <w:r>
              <w:rPr>
                <w:rFonts w:hint="eastAsia"/>
                <w:sz w:val="15"/>
                <w:szCs w:val="15"/>
                <w:highlight w:val="none"/>
              </w:rPr>
              <w:t>　</w:t>
            </w:r>
          </w:p>
        </w:tc>
      </w:tr>
      <w:tr w14:paraId="180BDDA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580" w:type="dxa"/>
            <w:vMerge w:val="continue"/>
            <w:vAlign w:val="center"/>
          </w:tcPr>
          <w:p w14:paraId="1309292E">
            <w:pPr>
              <w:adjustRightInd w:val="0"/>
              <w:snapToGrid w:val="0"/>
              <w:jc w:val="center"/>
              <w:rPr>
                <w:sz w:val="15"/>
                <w:szCs w:val="15"/>
                <w:highlight w:val="none"/>
              </w:rPr>
            </w:pPr>
          </w:p>
        </w:tc>
        <w:tc>
          <w:tcPr>
            <w:tcW w:w="1511" w:type="dxa"/>
            <w:vMerge w:val="continue"/>
            <w:vAlign w:val="center"/>
          </w:tcPr>
          <w:p w14:paraId="444E158F">
            <w:pPr>
              <w:adjustRightInd w:val="0"/>
              <w:snapToGrid w:val="0"/>
              <w:jc w:val="center"/>
              <w:rPr>
                <w:sz w:val="15"/>
                <w:szCs w:val="15"/>
                <w:highlight w:val="none"/>
              </w:rPr>
            </w:pPr>
          </w:p>
        </w:tc>
        <w:tc>
          <w:tcPr>
            <w:tcW w:w="1940" w:type="dxa"/>
            <w:vAlign w:val="center"/>
          </w:tcPr>
          <w:p w14:paraId="1CFF58D9">
            <w:pPr>
              <w:adjustRightInd w:val="0"/>
              <w:snapToGrid w:val="0"/>
              <w:jc w:val="center"/>
              <w:rPr>
                <w:sz w:val="15"/>
                <w:szCs w:val="15"/>
                <w:highlight w:val="none"/>
              </w:rPr>
            </w:pPr>
          </w:p>
        </w:tc>
        <w:tc>
          <w:tcPr>
            <w:tcW w:w="666" w:type="dxa"/>
            <w:vAlign w:val="center"/>
          </w:tcPr>
          <w:p w14:paraId="48E845B3">
            <w:pPr>
              <w:adjustRightInd w:val="0"/>
              <w:snapToGrid w:val="0"/>
              <w:jc w:val="center"/>
              <w:rPr>
                <w:sz w:val="15"/>
                <w:szCs w:val="15"/>
                <w:highlight w:val="none"/>
              </w:rPr>
            </w:pPr>
          </w:p>
        </w:tc>
        <w:tc>
          <w:tcPr>
            <w:tcW w:w="1256" w:type="dxa"/>
            <w:vAlign w:val="center"/>
          </w:tcPr>
          <w:p w14:paraId="69825221">
            <w:pPr>
              <w:adjustRightInd w:val="0"/>
              <w:snapToGrid w:val="0"/>
              <w:jc w:val="center"/>
              <w:rPr>
                <w:sz w:val="15"/>
                <w:szCs w:val="15"/>
                <w:highlight w:val="none"/>
              </w:rPr>
            </w:pPr>
          </w:p>
        </w:tc>
        <w:tc>
          <w:tcPr>
            <w:tcW w:w="1431" w:type="dxa"/>
            <w:vAlign w:val="center"/>
          </w:tcPr>
          <w:p w14:paraId="6972B7BA">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5CC776E7">
            <w:pPr>
              <w:adjustRightInd w:val="0"/>
              <w:snapToGrid w:val="0"/>
              <w:jc w:val="center"/>
              <w:rPr>
                <w:sz w:val="15"/>
                <w:szCs w:val="15"/>
                <w:highlight w:val="none"/>
              </w:rPr>
            </w:pPr>
            <w:r>
              <w:rPr>
                <w:rFonts w:hint="eastAsia"/>
                <w:sz w:val="15"/>
                <w:szCs w:val="15"/>
                <w:highlight w:val="none"/>
              </w:rPr>
              <w:t>　</w:t>
            </w:r>
          </w:p>
        </w:tc>
      </w:tr>
      <w:tr w14:paraId="2C5A9BD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580" w:type="dxa"/>
            <w:vAlign w:val="center"/>
          </w:tcPr>
          <w:p w14:paraId="485B7ACA">
            <w:pPr>
              <w:adjustRightInd w:val="0"/>
              <w:snapToGrid w:val="0"/>
              <w:jc w:val="center"/>
              <w:rPr>
                <w:sz w:val="15"/>
                <w:szCs w:val="15"/>
                <w:highlight w:val="none"/>
              </w:rPr>
            </w:pPr>
            <w:r>
              <w:rPr>
                <w:sz w:val="15"/>
                <w:szCs w:val="15"/>
                <w:highlight w:val="none"/>
              </w:rPr>
              <w:t>15</w:t>
            </w:r>
          </w:p>
        </w:tc>
        <w:tc>
          <w:tcPr>
            <w:tcW w:w="3451" w:type="dxa"/>
            <w:gridSpan w:val="2"/>
            <w:vAlign w:val="center"/>
          </w:tcPr>
          <w:p w14:paraId="76932F6A">
            <w:pPr>
              <w:adjustRightInd w:val="0"/>
              <w:snapToGrid w:val="0"/>
              <w:jc w:val="center"/>
              <w:rPr>
                <w:sz w:val="15"/>
                <w:szCs w:val="15"/>
                <w:highlight w:val="none"/>
              </w:rPr>
            </w:pPr>
          </w:p>
        </w:tc>
        <w:tc>
          <w:tcPr>
            <w:tcW w:w="666" w:type="dxa"/>
            <w:vAlign w:val="center"/>
          </w:tcPr>
          <w:p w14:paraId="0323CFD2">
            <w:pPr>
              <w:adjustRightInd w:val="0"/>
              <w:snapToGrid w:val="0"/>
              <w:jc w:val="center"/>
              <w:rPr>
                <w:sz w:val="15"/>
                <w:szCs w:val="15"/>
                <w:highlight w:val="none"/>
              </w:rPr>
            </w:pPr>
          </w:p>
        </w:tc>
        <w:tc>
          <w:tcPr>
            <w:tcW w:w="1256" w:type="dxa"/>
            <w:vAlign w:val="center"/>
          </w:tcPr>
          <w:p w14:paraId="4AFA8CB4">
            <w:pPr>
              <w:adjustRightInd w:val="0"/>
              <w:snapToGrid w:val="0"/>
              <w:jc w:val="center"/>
              <w:rPr>
                <w:sz w:val="15"/>
                <w:szCs w:val="15"/>
                <w:highlight w:val="none"/>
              </w:rPr>
            </w:pPr>
          </w:p>
        </w:tc>
        <w:tc>
          <w:tcPr>
            <w:tcW w:w="1431" w:type="dxa"/>
            <w:vAlign w:val="center"/>
          </w:tcPr>
          <w:p w14:paraId="17C5F01A">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0E797BA3">
            <w:pPr>
              <w:adjustRightInd w:val="0"/>
              <w:snapToGrid w:val="0"/>
              <w:jc w:val="center"/>
              <w:rPr>
                <w:sz w:val="15"/>
                <w:szCs w:val="15"/>
                <w:highlight w:val="none"/>
              </w:rPr>
            </w:pPr>
            <w:r>
              <w:rPr>
                <w:rFonts w:hint="eastAsia"/>
                <w:sz w:val="15"/>
                <w:szCs w:val="15"/>
                <w:highlight w:val="none"/>
              </w:rPr>
              <w:t>　</w:t>
            </w:r>
          </w:p>
        </w:tc>
      </w:tr>
      <w:tr w14:paraId="2E2813F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580" w:type="dxa"/>
            <w:tcBorders>
              <w:bottom w:val="single" w:color="auto" w:sz="4" w:space="0"/>
            </w:tcBorders>
            <w:vAlign w:val="center"/>
          </w:tcPr>
          <w:p w14:paraId="3A377B4D">
            <w:pPr>
              <w:adjustRightInd w:val="0"/>
              <w:snapToGrid w:val="0"/>
              <w:jc w:val="center"/>
              <w:rPr>
                <w:sz w:val="15"/>
                <w:szCs w:val="15"/>
                <w:highlight w:val="none"/>
              </w:rPr>
            </w:pPr>
            <w:r>
              <w:rPr>
                <w:sz w:val="15"/>
                <w:szCs w:val="15"/>
                <w:highlight w:val="none"/>
              </w:rPr>
              <w:t>16</w:t>
            </w:r>
          </w:p>
        </w:tc>
        <w:tc>
          <w:tcPr>
            <w:tcW w:w="3451" w:type="dxa"/>
            <w:gridSpan w:val="2"/>
            <w:tcBorders>
              <w:bottom w:val="single" w:color="auto" w:sz="4" w:space="0"/>
            </w:tcBorders>
            <w:vAlign w:val="center"/>
          </w:tcPr>
          <w:p w14:paraId="5D633E78">
            <w:pPr>
              <w:adjustRightInd w:val="0"/>
              <w:snapToGrid w:val="0"/>
              <w:jc w:val="center"/>
              <w:rPr>
                <w:sz w:val="15"/>
                <w:szCs w:val="15"/>
                <w:highlight w:val="none"/>
              </w:rPr>
            </w:pPr>
          </w:p>
        </w:tc>
        <w:tc>
          <w:tcPr>
            <w:tcW w:w="666" w:type="dxa"/>
            <w:tcBorders>
              <w:bottom w:val="single" w:color="auto" w:sz="4" w:space="0"/>
            </w:tcBorders>
            <w:vAlign w:val="center"/>
          </w:tcPr>
          <w:p w14:paraId="1865D5D7">
            <w:pPr>
              <w:adjustRightInd w:val="0"/>
              <w:snapToGrid w:val="0"/>
              <w:jc w:val="center"/>
              <w:rPr>
                <w:sz w:val="15"/>
                <w:szCs w:val="15"/>
                <w:highlight w:val="none"/>
              </w:rPr>
            </w:pPr>
          </w:p>
        </w:tc>
        <w:tc>
          <w:tcPr>
            <w:tcW w:w="1256" w:type="dxa"/>
            <w:tcBorders>
              <w:bottom w:val="single" w:color="auto" w:sz="4" w:space="0"/>
            </w:tcBorders>
            <w:vAlign w:val="center"/>
          </w:tcPr>
          <w:p w14:paraId="3EF8BFA4">
            <w:pPr>
              <w:adjustRightInd w:val="0"/>
              <w:snapToGrid w:val="0"/>
              <w:jc w:val="center"/>
              <w:rPr>
                <w:sz w:val="15"/>
                <w:szCs w:val="15"/>
                <w:highlight w:val="none"/>
              </w:rPr>
            </w:pPr>
          </w:p>
        </w:tc>
        <w:tc>
          <w:tcPr>
            <w:tcW w:w="1431" w:type="dxa"/>
            <w:tcBorders>
              <w:bottom w:val="single" w:color="auto" w:sz="4" w:space="0"/>
            </w:tcBorders>
            <w:vAlign w:val="center"/>
          </w:tcPr>
          <w:p w14:paraId="387B750B">
            <w:pPr>
              <w:adjustRightInd w:val="0"/>
              <w:snapToGrid w:val="0"/>
              <w:jc w:val="center"/>
              <w:rPr>
                <w:sz w:val="15"/>
                <w:szCs w:val="15"/>
                <w:highlight w:val="none"/>
              </w:rPr>
            </w:pPr>
            <w:r>
              <w:rPr>
                <w:rFonts w:hint="eastAsia"/>
                <w:sz w:val="15"/>
                <w:szCs w:val="15"/>
                <w:highlight w:val="none"/>
              </w:rPr>
              <w:t>　</w:t>
            </w:r>
          </w:p>
        </w:tc>
        <w:tc>
          <w:tcPr>
            <w:tcW w:w="1659" w:type="dxa"/>
            <w:tcBorders>
              <w:bottom w:val="single" w:color="auto" w:sz="4" w:space="0"/>
            </w:tcBorders>
            <w:vAlign w:val="center"/>
          </w:tcPr>
          <w:p w14:paraId="0B8D67CC">
            <w:pPr>
              <w:adjustRightInd w:val="0"/>
              <w:snapToGrid w:val="0"/>
              <w:jc w:val="center"/>
              <w:rPr>
                <w:sz w:val="15"/>
                <w:szCs w:val="15"/>
                <w:highlight w:val="none"/>
              </w:rPr>
            </w:pPr>
            <w:r>
              <w:rPr>
                <w:rFonts w:hint="eastAsia"/>
                <w:sz w:val="15"/>
                <w:szCs w:val="15"/>
                <w:highlight w:val="none"/>
              </w:rPr>
              <w:t>　</w:t>
            </w:r>
          </w:p>
        </w:tc>
      </w:tr>
      <w:tr w14:paraId="7C3728D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0" w:type="dxa"/>
            <w:tcBorders>
              <w:top w:val="single" w:color="auto" w:sz="4" w:space="0"/>
              <w:bottom w:val="double" w:color="auto" w:sz="4" w:space="0"/>
            </w:tcBorders>
            <w:vAlign w:val="center"/>
          </w:tcPr>
          <w:p w14:paraId="7B7BEF8A">
            <w:pPr>
              <w:adjustRightInd w:val="0"/>
              <w:snapToGrid w:val="0"/>
              <w:jc w:val="center"/>
              <w:rPr>
                <w:rFonts w:ascii="黑体" w:eastAsia="黑体"/>
                <w:b/>
                <w:sz w:val="15"/>
                <w:szCs w:val="15"/>
                <w:highlight w:val="none"/>
              </w:rPr>
            </w:pPr>
            <w:r>
              <w:rPr>
                <w:rFonts w:hint="eastAsia" w:ascii="黑体" w:eastAsia="黑体"/>
                <w:b/>
                <w:sz w:val="18"/>
                <w:szCs w:val="18"/>
                <w:highlight w:val="none"/>
              </w:rPr>
              <w:t>编制说明</w:t>
            </w:r>
          </w:p>
        </w:tc>
        <w:tc>
          <w:tcPr>
            <w:tcW w:w="8463" w:type="dxa"/>
            <w:gridSpan w:val="6"/>
            <w:tcBorders>
              <w:top w:val="single" w:color="auto" w:sz="4" w:space="0"/>
              <w:bottom w:val="double" w:color="auto" w:sz="4" w:space="0"/>
            </w:tcBorders>
            <w:vAlign w:val="center"/>
          </w:tcPr>
          <w:p w14:paraId="41B1143A">
            <w:pPr>
              <w:adjustRightInd w:val="0"/>
              <w:snapToGrid w:val="0"/>
              <w:jc w:val="left"/>
              <w:rPr>
                <w:sz w:val="15"/>
                <w:szCs w:val="15"/>
                <w:highlight w:val="none"/>
              </w:rPr>
            </w:pPr>
            <w:r>
              <w:rPr>
                <w:rFonts w:hint="eastAsia"/>
                <w:sz w:val="15"/>
                <w:szCs w:val="15"/>
                <w:highlight w:val="none"/>
              </w:rPr>
              <w:t>1. 请抄录已购买招标文件《项目货物使用环境条件表》的数据、信息或表述，填写本表对应条目“项目需求值“栏，并在规定位置逐条逐项对应作出应答。</w:t>
            </w:r>
          </w:p>
          <w:p w14:paraId="67B1D67E">
            <w:pPr>
              <w:adjustRightInd w:val="0"/>
              <w:snapToGrid w:val="0"/>
              <w:jc w:val="left"/>
              <w:rPr>
                <w:sz w:val="15"/>
                <w:szCs w:val="15"/>
                <w:highlight w:val="none"/>
              </w:rPr>
            </w:pPr>
            <w:r>
              <w:rPr>
                <w:rFonts w:hint="eastAsia"/>
                <w:sz w:val="15"/>
                <w:szCs w:val="15"/>
                <w:highlight w:val="none"/>
              </w:rPr>
              <w:t>2.海拔影响外绝缘爬电距离修正算法对应值按《高海拔外绝缘配置技术规范》（书号：</w:t>
            </w:r>
            <w:r>
              <w:rPr>
                <w:sz w:val="15"/>
                <w:szCs w:val="15"/>
                <w:highlight w:val="none"/>
              </w:rPr>
              <w:t>155086.2474</w:t>
            </w:r>
            <w:r>
              <w:rPr>
                <w:rFonts w:hint="eastAsia"/>
                <w:sz w:val="15"/>
                <w:szCs w:val="15"/>
                <w:highlight w:val="none"/>
              </w:rPr>
              <w:t>）执行。</w:t>
            </w:r>
          </w:p>
        </w:tc>
      </w:tr>
    </w:tbl>
    <w:p w14:paraId="3EEC9A19">
      <w:pPr>
        <w:autoSpaceDE w:val="0"/>
        <w:autoSpaceDN w:val="0"/>
        <w:adjustRightInd w:val="0"/>
        <w:snapToGrid w:val="0"/>
        <w:outlineLvl w:val="2"/>
        <w:rPr>
          <w:rFonts w:ascii="黑体" w:eastAsia="黑体"/>
          <w:szCs w:val="21"/>
          <w:highlight w:val="none"/>
        </w:rPr>
      </w:pPr>
      <w:bookmarkStart w:id="209" w:name="_Toc174981538"/>
      <w:bookmarkStart w:id="210" w:name="_Toc15124"/>
      <w:bookmarkStart w:id="211" w:name="_Toc93006245"/>
      <w:bookmarkStart w:id="212" w:name="_Toc31781"/>
      <w:bookmarkStart w:id="213" w:name="_Toc99440817"/>
      <w:r>
        <w:rPr>
          <w:rFonts w:hint="eastAsia" w:ascii="黑体" w:eastAsia="黑体"/>
          <w:szCs w:val="21"/>
          <w:highlight w:val="none"/>
        </w:rPr>
        <w:t>（4）电气主接线图（组合电器，开关柜，变电站计算机监控系统）</w:t>
      </w:r>
      <w:bookmarkEnd w:id="209"/>
      <w:bookmarkEnd w:id="210"/>
      <w:bookmarkEnd w:id="211"/>
      <w:bookmarkEnd w:id="212"/>
      <w:bookmarkEnd w:id="213"/>
    </w:p>
    <w:p w14:paraId="4A5B6E2C">
      <w:pPr>
        <w:autoSpaceDE w:val="0"/>
        <w:autoSpaceDN w:val="0"/>
        <w:adjustRightInd w:val="0"/>
        <w:snapToGrid w:val="0"/>
        <w:outlineLvl w:val="2"/>
        <w:rPr>
          <w:rFonts w:ascii="黑体" w:eastAsia="黑体"/>
          <w:szCs w:val="21"/>
          <w:highlight w:val="none"/>
        </w:rPr>
      </w:pPr>
      <w:bookmarkStart w:id="214" w:name="_Toc174981539"/>
      <w:bookmarkStart w:id="215" w:name="_Toc93006246"/>
      <w:bookmarkStart w:id="216" w:name="_Toc99440818"/>
      <w:bookmarkStart w:id="217" w:name="_Toc2795"/>
      <w:bookmarkStart w:id="218" w:name="_Toc18175"/>
      <w:r>
        <w:rPr>
          <w:rFonts w:hint="eastAsia" w:ascii="黑体" w:eastAsia="黑体"/>
          <w:szCs w:val="21"/>
          <w:highlight w:val="none"/>
        </w:rPr>
        <w:t>（5）平断面布置图（组合电器）；评面布置图（开关柜）</w:t>
      </w:r>
      <w:bookmarkEnd w:id="214"/>
      <w:bookmarkEnd w:id="215"/>
      <w:bookmarkEnd w:id="216"/>
      <w:bookmarkEnd w:id="217"/>
      <w:bookmarkEnd w:id="218"/>
    </w:p>
    <w:p w14:paraId="4C626CE1">
      <w:pPr>
        <w:spacing w:line="360" w:lineRule="auto"/>
        <w:rPr>
          <w:szCs w:val="21"/>
          <w:highlight w:val="none"/>
        </w:rPr>
      </w:pPr>
    </w:p>
    <w:p w14:paraId="127E53AC">
      <w:pPr>
        <w:adjustRightInd w:val="0"/>
        <w:snapToGrid w:val="0"/>
        <w:rPr>
          <w:b/>
          <w:szCs w:val="21"/>
          <w:highlight w:val="none"/>
        </w:rPr>
      </w:pPr>
      <w:r>
        <w:rPr>
          <w:rFonts w:hint="eastAsia" w:ascii="黑体" w:eastAsia="黑体"/>
          <w:b/>
          <w:highlight w:val="none"/>
        </w:rPr>
        <w:t>4.2（项目2      ）项目货物技术特性逐条逐项应答文件</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2324"/>
        <w:gridCol w:w="646"/>
        <w:gridCol w:w="2641"/>
        <w:gridCol w:w="2256"/>
      </w:tblGrid>
      <w:tr w14:paraId="19F2A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nil"/>
              <w:left w:val="nil"/>
              <w:bottom w:val="double" w:color="auto" w:sz="4" w:space="0"/>
              <w:right w:val="nil"/>
            </w:tcBorders>
            <w:vAlign w:val="center"/>
          </w:tcPr>
          <w:p w14:paraId="44724B0C">
            <w:pPr>
              <w:widowControl/>
              <w:adjustRightInd w:val="0"/>
              <w:snapToGrid w:val="0"/>
              <w:rPr>
                <w:rFonts w:ascii="黑体" w:eastAsia="黑体"/>
                <w:highlight w:val="none"/>
              </w:rPr>
            </w:pPr>
            <w:r>
              <w:rPr>
                <w:rFonts w:hint="eastAsia" w:ascii="黑体" w:eastAsia="黑体"/>
                <w:highlight w:val="none"/>
              </w:rPr>
              <w:t>(1)技术特性参数表</w:t>
            </w:r>
          </w:p>
        </w:tc>
      </w:tr>
      <w:tr w14:paraId="30046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5" w:type="dxa"/>
            <w:gridSpan w:val="3"/>
            <w:tcBorders>
              <w:top w:val="double" w:color="auto" w:sz="4" w:space="0"/>
              <w:left w:val="nil"/>
              <w:bottom w:val="double" w:color="auto" w:sz="4" w:space="0"/>
              <w:right w:val="single" w:color="auto" w:sz="4" w:space="0"/>
            </w:tcBorders>
            <w:vAlign w:val="center"/>
          </w:tcPr>
          <w:p w14:paraId="1820CD23">
            <w:pPr>
              <w:adjustRightInd w:val="0"/>
              <w:snapToGrid w:val="0"/>
              <w:jc w:val="left"/>
              <w:rPr>
                <w:sz w:val="15"/>
                <w:szCs w:val="15"/>
                <w:highlight w:val="none"/>
              </w:rPr>
            </w:pPr>
            <w:r>
              <w:rPr>
                <w:rFonts w:hint="eastAsia"/>
                <w:sz w:val="15"/>
                <w:szCs w:val="15"/>
                <w:highlight w:val="none"/>
              </w:rPr>
              <w:t>项目单位：</w:t>
            </w:r>
          </w:p>
        </w:tc>
        <w:tc>
          <w:tcPr>
            <w:tcW w:w="4897" w:type="dxa"/>
            <w:gridSpan w:val="2"/>
            <w:tcBorders>
              <w:top w:val="double" w:color="auto" w:sz="4" w:space="0"/>
              <w:left w:val="single" w:color="auto" w:sz="4" w:space="0"/>
              <w:bottom w:val="double" w:color="auto" w:sz="4" w:space="0"/>
              <w:right w:val="nil"/>
            </w:tcBorders>
            <w:vAlign w:val="center"/>
          </w:tcPr>
          <w:p w14:paraId="60245AB7">
            <w:pPr>
              <w:adjustRightInd w:val="0"/>
              <w:snapToGrid w:val="0"/>
              <w:ind w:firstLine="301"/>
              <w:jc w:val="left"/>
              <w:rPr>
                <w:sz w:val="15"/>
                <w:szCs w:val="15"/>
                <w:highlight w:val="none"/>
              </w:rPr>
            </w:pPr>
            <w:r>
              <w:rPr>
                <w:rFonts w:hint="eastAsia"/>
                <w:sz w:val="15"/>
                <w:szCs w:val="15"/>
                <w:highlight w:val="none"/>
              </w:rPr>
              <w:t>项目名称：</w:t>
            </w:r>
          </w:p>
        </w:tc>
      </w:tr>
      <w:tr w14:paraId="42B2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Borders>
              <w:top w:val="double" w:color="auto" w:sz="4" w:space="0"/>
              <w:left w:val="nil"/>
              <w:bottom w:val="single" w:color="auto" w:sz="4" w:space="0"/>
              <w:right w:val="single" w:color="auto" w:sz="4" w:space="0"/>
            </w:tcBorders>
            <w:vAlign w:val="center"/>
          </w:tcPr>
          <w:p w14:paraId="1F72A57F">
            <w:pPr>
              <w:adjustRightInd w:val="0"/>
              <w:snapToGrid w:val="0"/>
              <w:rPr>
                <w:sz w:val="15"/>
                <w:szCs w:val="15"/>
                <w:highlight w:val="none"/>
              </w:rPr>
            </w:pPr>
            <w:r>
              <w:rPr>
                <w:rFonts w:hint="eastAsia"/>
                <w:sz w:val="15"/>
                <w:szCs w:val="15"/>
                <w:highlight w:val="none"/>
              </w:rPr>
              <w:t>序号</w:t>
            </w:r>
          </w:p>
        </w:tc>
        <w:tc>
          <w:tcPr>
            <w:tcW w:w="2324" w:type="dxa"/>
            <w:tcBorders>
              <w:top w:val="double" w:color="auto" w:sz="4" w:space="0"/>
              <w:left w:val="single" w:color="auto" w:sz="4" w:space="0"/>
              <w:bottom w:val="single" w:color="auto" w:sz="4" w:space="0"/>
              <w:right w:val="single" w:color="auto" w:sz="4" w:space="0"/>
            </w:tcBorders>
            <w:vAlign w:val="center"/>
          </w:tcPr>
          <w:p w14:paraId="11EDB846">
            <w:pPr>
              <w:adjustRightInd w:val="0"/>
              <w:snapToGrid w:val="0"/>
              <w:ind w:firstLine="301"/>
              <w:jc w:val="center"/>
              <w:rPr>
                <w:sz w:val="15"/>
                <w:szCs w:val="15"/>
                <w:highlight w:val="none"/>
              </w:rPr>
            </w:pPr>
            <w:r>
              <w:rPr>
                <w:rFonts w:hint="eastAsia"/>
                <w:sz w:val="15"/>
                <w:szCs w:val="15"/>
                <w:highlight w:val="none"/>
              </w:rPr>
              <w:t>名</w:t>
            </w:r>
            <w:r>
              <w:rPr>
                <w:sz w:val="15"/>
                <w:szCs w:val="15"/>
                <w:highlight w:val="none"/>
              </w:rPr>
              <w:t xml:space="preserve">    </w:t>
            </w:r>
            <w:r>
              <w:rPr>
                <w:rFonts w:hint="eastAsia"/>
                <w:sz w:val="15"/>
                <w:szCs w:val="15"/>
                <w:highlight w:val="none"/>
              </w:rPr>
              <w:t>称</w:t>
            </w:r>
          </w:p>
        </w:tc>
        <w:tc>
          <w:tcPr>
            <w:tcW w:w="646" w:type="dxa"/>
            <w:tcBorders>
              <w:top w:val="double" w:color="auto" w:sz="4" w:space="0"/>
              <w:left w:val="single" w:color="auto" w:sz="4" w:space="0"/>
              <w:bottom w:val="single" w:color="auto" w:sz="4" w:space="0"/>
              <w:right w:val="single" w:color="auto" w:sz="4" w:space="0"/>
            </w:tcBorders>
            <w:vAlign w:val="center"/>
          </w:tcPr>
          <w:p w14:paraId="3D1D5F25">
            <w:pPr>
              <w:adjustRightInd w:val="0"/>
              <w:snapToGrid w:val="0"/>
              <w:jc w:val="center"/>
              <w:rPr>
                <w:sz w:val="15"/>
                <w:szCs w:val="15"/>
                <w:highlight w:val="none"/>
              </w:rPr>
            </w:pPr>
            <w:r>
              <w:rPr>
                <w:rFonts w:hint="eastAsia"/>
                <w:sz w:val="15"/>
                <w:szCs w:val="15"/>
                <w:highlight w:val="none"/>
              </w:rPr>
              <w:t>单位</w:t>
            </w:r>
          </w:p>
        </w:tc>
        <w:tc>
          <w:tcPr>
            <w:tcW w:w="2641" w:type="dxa"/>
            <w:tcBorders>
              <w:top w:val="double" w:color="auto" w:sz="4" w:space="0"/>
              <w:left w:val="single" w:color="auto" w:sz="4" w:space="0"/>
              <w:bottom w:val="single" w:color="auto" w:sz="4" w:space="0"/>
              <w:right w:val="single" w:color="auto" w:sz="4" w:space="0"/>
            </w:tcBorders>
            <w:vAlign w:val="center"/>
          </w:tcPr>
          <w:p w14:paraId="11015C2D">
            <w:pPr>
              <w:adjustRightInd w:val="0"/>
              <w:snapToGrid w:val="0"/>
              <w:ind w:firstLine="301"/>
              <w:jc w:val="center"/>
              <w:rPr>
                <w:sz w:val="15"/>
                <w:szCs w:val="15"/>
                <w:highlight w:val="none"/>
              </w:rPr>
            </w:pPr>
            <w:r>
              <w:rPr>
                <w:rFonts w:hint="eastAsia"/>
                <w:sz w:val="15"/>
                <w:szCs w:val="15"/>
                <w:highlight w:val="none"/>
              </w:rPr>
              <w:t>项目需求值或表述</w:t>
            </w:r>
          </w:p>
        </w:tc>
        <w:tc>
          <w:tcPr>
            <w:tcW w:w="2256" w:type="dxa"/>
            <w:tcBorders>
              <w:top w:val="double" w:color="auto" w:sz="4" w:space="0"/>
              <w:left w:val="single" w:color="auto" w:sz="4" w:space="0"/>
              <w:bottom w:val="single" w:color="auto" w:sz="4" w:space="0"/>
              <w:right w:val="nil"/>
            </w:tcBorders>
            <w:vAlign w:val="center"/>
          </w:tcPr>
          <w:p w14:paraId="3B0B2357">
            <w:pPr>
              <w:adjustRightInd w:val="0"/>
              <w:snapToGrid w:val="0"/>
              <w:ind w:firstLine="301"/>
              <w:jc w:val="center"/>
              <w:rPr>
                <w:sz w:val="15"/>
                <w:szCs w:val="15"/>
                <w:highlight w:val="none"/>
              </w:rPr>
            </w:pPr>
            <w:r>
              <w:rPr>
                <w:rFonts w:hint="eastAsia"/>
                <w:sz w:val="15"/>
                <w:szCs w:val="15"/>
                <w:highlight w:val="none"/>
              </w:rPr>
              <w:t>投标人保证值</w:t>
            </w:r>
          </w:p>
        </w:tc>
      </w:tr>
      <w:tr w14:paraId="75958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Borders>
              <w:top w:val="single" w:color="auto" w:sz="4" w:space="0"/>
              <w:left w:val="nil"/>
              <w:bottom w:val="single" w:color="auto" w:sz="4" w:space="0"/>
              <w:right w:val="single" w:color="auto" w:sz="4" w:space="0"/>
            </w:tcBorders>
          </w:tcPr>
          <w:p w14:paraId="4A9B0034">
            <w:pPr>
              <w:adjustRightInd w:val="0"/>
              <w:snapToGrid w:val="0"/>
              <w:ind w:firstLine="300"/>
              <w:jc w:val="center"/>
              <w:rPr>
                <w:sz w:val="15"/>
                <w:szCs w:val="15"/>
                <w:highlight w:val="none"/>
              </w:rPr>
            </w:pPr>
            <w:r>
              <w:rPr>
                <w:rFonts w:hint="eastAsia"/>
                <w:sz w:val="15"/>
                <w:szCs w:val="15"/>
                <w:highlight w:val="none"/>
              </w:rPr>
              <w:t>1</w:t>
            </w:r>
          </w:p>
        </w:tc>
        <w:tc>
          <w:tcPr>
            <w:tcW w:w="2324" w:type="dxa"/>
            <w:tcBorders>
              <w:top w:val="single" w:color="auto" w:sz="4" w:space="0"/>
              <w:left w:val="single" w:color="auto" w:sz="4" w:space="0"/>
              <w:bottom w:val="single" w:color="auto" w:sz="4" w:space="0"/>
              <w:right w:val="single" w:color="auto" w:sz="4" w:space="0"/>
            </w:tcBorders>
          </w:tcPr>
          <w:p w14:paraId="20444709">
            <w:pPr>
              <w:adjustRightInd w:val="0"/>
              <w:snapToGrid w:val="0"/>
              <w:ind w:firstLine="300"/>
              <w:rPr>
                <w:sz w:val="15"/>
                <w:szCs w:val="15"/>
                <w:highlight w:val="none"/>
              </w:rPr>
            </w:pPr>
          </w:p>
        </w:tc>
        <w:tc>
          <w:tcPr>
            <w:tcW w:w="646" w:type="dxa"/>
            <w:tcBorders>
              <w:top w:val="single" w:color="auto" w:sz="4" w:space="0"/>
              <w:left w:val="single" w:color="auto" w:sz="4" w:space="0"/>
              <w:bottom w:val="single" w:color="auto" w:sz="4" w:space="0"/>
              <w:right w:val="single" w:color="auto" w:sz="4" w:space="0"/>
            </w:tcBorders>
          </w:tcPr>
          <w:p w14:paraId="35B3F164">
            <w:pPr>
              <w:adjustRightInd w:val="0"/>
              <w:snapToGrid w:val="0"/>
              <w:ind w:firstLine="300"/>
              <w:rPr>
                <w:sz w:val="15"/>
                <w:szCs w:val="15"/>
                <w:highlight w:val="none"/>
              </w:rPr>
            </w:pPr>
          </w:p>
        </w:tc>
        <w:tc>
          <w:tcPr>
            <w:tcW w:w="2641" w:type="dxa"/>
            <w:tcBorders>
              <w:top w:val="single" w:color="auto" w:sz="4" w:space="0"/>
              <w:left w:val="single" w:color="auto" w:sz="4" w:space="0"/>
              <w:bottom w:val="single" w:color="auto" w:sz="4" w:space="0"/>
              <w:right w:val="single" w:color="auto" w:sz="4" w:space="0"/>
            </w:tcBorders>
          </w:tcPr>
          <w:p w14:paraId="4C9F53FE">
            <w:pPr>
              <w:adjustRightInd w:val="0"/>
              <w:snapToGrid w:val="0"/>
              <w:ind w:firstLine="300"/>
              <w:rPr>
                <w:sz w:val="15"/>
                <w:szCs w:val="15"/>
                <w:highlight w:val="none"/>
              </w:rPr>
            </w:pPr>
          </w:p>
        </w:tc>
        <w:tc>
          <w:tcPr>
            <w:tcW w:w="2256" w:type="dxa"/>
            <w:tcBorders>
              <w:top w:val="single" w:color="auto" w:sz="4" w:space="0"/>
              <w:left w:val="single" w:color="auto" w:sz="4" w:space="0"/>
              <w:bottom w:val="single" w:color="auto" w:sz="4" w:space="0"/>
              <w:right w:val="nil"/>
            </w:tcBorders>
          </w:tcPr>
          <w:p w14:paraId="7980B3B6">
            <w:pPr>
              <w:adjustRightInd w:val="0"/>
              <w:snapToGrid w:val="0"/>
              <w:ind w:firstLine="300"/>
              <w:rPr>
                <w:sz w:val="15"/>
                <w:szCs w:val="15"/>
                <w:highlight w:val="none"/>
              </w:rPr>
            </w:pPr>
          </w:p>
        </w:tc>
      </w:tr>
      <w:tr w14:paraId="6679C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Borders>
              <w:top w:val="single" w:color="auto" w:sz="4" w:space="0"/>
              <w:left w:val="nil"/>
              <w:bottom w:val="single" w:color="auto" w:sz="4" w:space="0"/>
              <w:right w:val="single" w:color="auto" w:sz="4" w:space="0"/>
            </w:tcBorders>
          </w:tcPr>
          <w:p w14:paraId="366DE7BD">
            <w:pPr>
              <w:adjustRightInd w:val="0"/>
              <w:snapToGrid w:val="0"/>
              <w:ind w:firstLine="300"/>
              <w:jc w:val="center"/>
              <w:rPr>
                <w:sz w:val="15"/>
                <w:szCs w:val="15"/>
                <w:highlight w:val="none"/>
              </w:rPr>
            </w:pPr>
            <w:r>
              <w:rPr>
                <w:rFonts w:hint="eastAsia"/>
                <w:sz w:val="15"/>
                <w:szCs w:val="15"/>
                <w:highlight w:val="none"/>
              </w:rPr>
              <w:t>2</w:t>
            </w:r>
          </w:p>
        </w:tc>
        <w:tc>
          <w:tcPr>
            <w:tcW w:w="2324" w:type="dxa"/>
            <w:tcBorders>
              <w:top w:val="single" w:color="auto" w:sz="4" w:space="0"/>
              <w:left w:val="single" w:color="auto" w:sz="4" w:space="0"/>
              <w:bottom w:val="single" w:color="auto" w:sz="4" w:space="0"/>
              <w:right w:val="single" w:color="auto" w:sz="4" w:space="0"/>
            </w:tcBorders>
          </w:tcPr>
          <w:p w14:paraId="1E0D905D">
            <w:pPr>
              <w:adjustRightInd w:val="0"/>
              <w:snapToGrid w:val="0"/>
              <w:ind w:firstLine="300"/>
              <w:rPr>
                <w:sz w:val="15"/>
                <w:szCs w:val="15"/>
                <w:highlight w:val="none"/>
              </w:rPr>
            </w:pPr>
          </w:p>
        </w:tc>
        <w:tc>
          <w:tcPr>
            <w:tcW w:w="646" w:type="dxa"/>
            <w:tcBorders>
              <w:top w:val="single" w:color="auto" w:sz="4" w:space="0"/>
              <w:left w:val="single" w:color="auto" w:sz="4" w:space="0"/>
              <w:bottom w:val="single" w:color="auto" w:sz="4" w:space="0"/>
              <w:right w:val="single" w:color="auto" w:sz="4" w:space="0"/>
            </w:tcBorders>
          </w:tcPr>
          <w:p w14:paraId="5D2F3DA7">
            <w:pPr>
              <w:adjustRightInd w:val="0"/>
              <w:snapToGrid w:val="0"/>
              <w:ind w:firstLine="300"/>
              <w:rPr>
                <w:sz w:val="15"/>
                <w:szCs w:val="15"/>
                <w:highlight w:val="none"/>
              </w:rPr>
            </w:pPr>
          </w:p>
        </w:tc>
        <w:tc>
          <w:tcPr>
            <w:tcW w:w="2641" w:type="dxa"/>
            <w:tcBorders>
              <w:top w:val="single" w:color="auto" w:sz="4" w:space="0"/>
              <w:left w:val="single" w:color="auto" w:sz="4" w:space="0"/>
              <w:bottom w:val="single" w:color="auto" w:sz="4" w:space="0"/>
              <w:right w:val="single" w:color="auto" w:sz="4" w:space="0"/>
            </w:tcBorders>
          </w:tcPr>
          <w:p w14:paraId="7DEA674A">
            <w:pPr>
              <w:adjustRightInd w:val="0"/>
              <w:snapToGrid w:val="0"/>
              <w:ind w:firstLine="300"/>
              <w:rPr>
                <w:sz w:val="15"/>
                <w:szCs w:val="15"/>
                <w:highlight w:val="none"/>
              </w:rPr>
            </w:pPr>
          </w:p>
        </w:tc>
        <w:tc>
          <w:tcPr>
            <w:tcW w:w="2256" w:type="dxa"/>
            <w:tcBorders>
              <w:top w:val="single" w:color="auto" w:sz="4" w:space="0"/>
              <w:left w:val="single" w:color="auto" w:sz="4" w:space="0"/>
              <w:bottom w:val="single" w:color="auto" w:sz="4" w:space="0"/>
              <w:right w:val="nil"/>
            </w:tcBorders>
          </w:tcPr>
          <w:p w14:paraId="10F570C2">
            <w:pPr>
              <w:adjustRightInd w:val="0"/>
              <w:snapToGrid w:val="0"/>
              <w:ind w:firstLine="300"/>
              <w:rPr>
                <w:sz w:val="15"/>
                <w:szCs w:val="15"/>
                <w:highlight w:val="none"/>
              </w:rPr>
            </w:pPr>
          </w:p>
        </w:tc>
      </w:tr>
      <w:tr w14:paraId="72E35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Borders>
              <w:top w:val="single" w:color="auto" w:sz="4" w:space="0"/>
              <w:left w:val="nil"/>
              <w:bottom w:val="single" w:color="auto" w:sz="4" w:space="0"/>
              <w:right w:val="single" w:color="auto" w:sz="4" w:space="0"/>
            </w:tcBorders>
          </w:tcPr>
          <w:p w14:paraId="07300AE4">
            <w:pPr>
              <w:adjustRightInd w:val="0"/>
              <w:snapToGrid w:val="0"/>
              <w:ind w:firstLine="300"/>
              <w:jc w:val="center"/>
              <w:rPr>
                <w:sz w:val="15"/>
                <w:szCs w:val="15"/>
                <w:highlight w:val="none"/>
              </w:rPr>
            </w:pPr>
          </w:p>
        </w:tc>
        <w:tc>
          <w:tcPr>
            <w:tcW w:w="2324" w:type="dxa"/>
            <w:tcBorders>
              <w:top w:val="single" w:color="auto" w:sz="4" w:space="0"/>
              <w:left w:val="single" w:color="auto" w:sz="4" w:space="0"/>
              <w:bottom w:val="single" w:color="auto" w:sz="4" w:space="0"/>
              <w:right w:val="single" w:color="auto" w:sz="4" w:space="0"/>
            </w:tcBorders>
          </w:tcPr>
          <w:p w14:paraId="0218A993">
            <w:pPr>
              <w:adjustRightInd w:val="0"/>
              <w:snapToGrid w:val="0"/>
              <w:ind w:firstLine="300"/>
              <w:rPr>
                <w:sz w:val="15"/>
                <w:szCs w:val="15"/>
                <w:highlight w:val="none"/>
              </w:rPr>
            </w:pPr>
          </w:p>
        </w:tc>
        <w:tc>
          <w:tcPr>
            <w:tcW w:w="646" w:type="dxa"/>
            <w:tcBorders>
              <w:top w:val="single" w:color="auto" w:sz="4" w:space="0"/>
              <w:left w:val="single" w:color="auto" w:sz="4" w:space="0"/>
              <w:bottom w:val="single" w:color="auto" w:sz="4" w:space="0"/>
              <w:right w:val="single" w:color="auto" w:sz="4" w:space="0"/>
            </w:tcBorders>
          </w:tcPr>
          <w:p w14:paraId="191A0D9A">
            <w:pPr>
              <w:adjustRightInd w:val="0"/>
              <w:snapToGrid w:val="0"/>
              <w:ind w:firstLine="300"/>
              <w:rPr>
                <w:sz w:val="15"/>
                <w:szCs w:val="15"/>
                <w:highlight w:val="none"/>
              </w:rPr>
            </w:pPr>
          </w:p>
        </w:tc>
        <w:tc>
          <w:tcPr>
            <w:tcW w:w="2641" w:type="dxa"/>
            <w:tcBorders>
              <w:top w:val="single" w:color="auto" w:sz="4" w:space="0"/>
              <w:left w:val="single" w:color="auto" w:sz="4" w:space="0"/>
              <w:bottom w:val="single" w:color="auto" w:sz="4" w:space="0"/>
              <w:right w:val="single" w:color="auto" w:sz="4" w:space="0"/>
            </w:tcBorders>
          </w:tcPr>
          <w:p w14:paraId="23DC2788">
            <w:pPr>
              <w:adjustRightInd w:val="0"/>
              <w:snapToGrid w:val="0"/>
              <w:ind w:firstLine="300"/>
              <w:rPr>
                <w:sz w:val="15"/>
                <w:szCs w:val="15"/>
                <w:highlight w:val="none"/>
              </w:rPr>
            </w:pPr>
          </w:p>
        </w:tc>
        <w:tc>
          <w:tcPr>
            <w:tcW w:w="2256" w:type="dxa"/>
            <w:tcBorders>
              <w:top w:val="single" w:color="auto" w:sz="4" w:space="0"/>
              <w:left w:val="single" w:color="auto" w:sz="4" w:space="0"/>
              <w:bottom w:val="single" w:color="auto" w:sz="4" w:space="0"/>
              <w:right w:val="nil"/>
            </w:tcBorders>
          </w:tcPr>
          <w:p w14:paraId="0A28E0C7">
            <w:pPr>
              <w:adjustRightInd w:val="0"/>
              <w:snapToGrid w:val="0"/>
              <w:ind w:firstLine="300"/>
              <w:rPr>
                <w:sz w:val="15"/>
                <w:szCs w:val="15"/>
                <w:highlight w:val="none"/>
              </w:rPr>
            </w:pPr>
          </w:p>
        </w:tc>
      </w:tr>
      <w:tr w14:paraId="5AAA1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Borders>
              <w:top w:val="single" w:color="auto" w:sz="4" w:space="0"/>
              <w:left w:val="nil"/>
              <w:bottom w:val="double" w:color="auto" w:sz="4" w:space="0"/>
              <w:right w:val="single" w:color="auto" w:sz="4" w:space="0"/>
            </w:tcBorders>
          </w:tcPr>
          <w:p w14:paraId="51E67042">
            <w:pPr>
              <w:adjustRightInd w:val="0"/>
              <w:snapToGrid w:val="0"/>
              <w:ind w:firstLine="300"/>
              <w:jc w:val="center"/>
              <w:rPr>
                <w:sz w:val="15"/>
                <w:szCs w:val="15"/>
                <w:highlight w:val="none"/>
              </w:rPr>
            </w:pPr>
          </w:p>
        </w:tc>
        <w:tc>
          <w:tcPr>
            <w:tcW w:w="2324" w:type="dxa"/>
            <w:tcBorders>
              <w:top w:val="single" w:color="auto" w:sz="4" w:space="0"/>
              <w:left w:val="single" w:color="auto" w:sz="4" w:space="0"/>
              <w:bottom w:val="double" w:color="auto" w:sz="4" w:space="0"/>
              <w:right w:val="single" w:color="auto" w:sz="4" w:space="0"/>
            </w:tcBorders>
          </w:tcPr>
          <w:p w14:paraId="42D658E7">
            <w:pPr>
              <w:adjustRightInd w:val="0"/>
              <w:snapToGrid w:val="0"/>
              <w:ind w:firstLine="300"/>
              <w:rPr>
                <w:sz w:val="15"/>
                <w:szCs w:val="15"/>
                <w:highlight w:val="none"/>
              </w:rPr>
            </w:pPr>
          </w:p>
        </w:tc>
        <w:tc>
          <w:tcPr>
            <w:tcW w:w="646" w:type="dxa"/>
            <w:tcBorders>
              <w:top w:val="single" w:color="auto" w:sz="4" w:space="0"/>
              <w:left w:val="single" w:color="auto" w:sz="4" w:space="0"/>
              <w:bottom w:val="double" w:color="auto" w:sz="4" w:space="0"/>
              <w:right w:val="single" w:color="auto" w:sz="4" w:space="0"/>
            </w:tcBorders>
          </w:tcPr>
          <w:p w14:paraId="5528E605">
            <w:pPr>
              <w:adjustRightInd w:val="0"/>
              <w:snapToGrid w:val="0"/>
              <w:ind w:firstLine="300"/>
              <w:rPr>
                <w:sz w:val="15"/>
                <w:szCs w:val="15"/>
                <w:highlight w:val="none"/>
              </w:rPr>
            </w:pPr>
          </w:p>
        </w:tc>
        <w:tc>
          <w:tcPr>
            <w:tcW w:w="2641" w:type="dxa"/>
            <w:tcBorders>
              <w:top w:val="single" w:color="auto" w:sz="4" w:space="0"/>
              <w:left w:val="single" w:color="auto" w:sz="4" w:space="0"/>
              <w:bottom w:val="double" w:color="auto" w:sz="4" w:space="0"/>
              <w:right w:val="single" w:color="auto" w:sz="4" w:space="0"/>
            </w:tcBorders>
          </w:tcPr>
          <w:p w14:paraId="5CEF4C0B">
            <w:pPr>
              <w:adjustRightInd w:val="0"/>
              <w:snapToGrid w:val="0"/>
              <w:ind w:firstLine="300"/>
              <w:rPr>
                <w:sz w:val="15"/>
                <w:szCs w:val="15"/>
                <w:highlight w:val="none"/>
              </w:rPr>
            </w:pPr>
          </w:p>
        </w:tc>
        <w:tc>
          <w:tcPr>
            <w:tcW w:w="2256" w:type="dxa"/>
            <w:tcBorders>
              <w:top w:val="single" w:color="auto" w:sz="4" w:space="0"/>
              <w:left w:val="single" w:color="auto" w:sz="4" w:space="0"/>
              <w:bottom w:val="double" w:color="auto" w:sz="4" w:space="0"/>
              <w:right w:val="nil"/>
            </w:tcBorders>
          </w:tcPr>
          <w:p w14:paraId="28EE50F0">
            <w:pPr>
              <w:adjustRightInd w:val="0"/>
              <w:snapToGrid w:val="0"/>
              <w:ind w:firstLine="300"/>
              <w:rPr>
                <w:sz w:val="15"/>
                <w:szCs w:val="15"/>
                <w:highlight w:val="none"/>
              </w:rPr>
            </w:pPr>
          </w:p>
        </w:tc>
      </w:tr>
      <w:tr w14:paraId="2452B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Borders>
              <w:top w:val="double" w:color="auto" w:sz="4" w:space="0"/>
              <w:left w:val="nil"/>
              <w:bottom w:val="double" w:color="auto" w:sz="4" w:space="0"/>
              <w:right w:val="single" w:color="auto" w:sz="4" w:space="0"/>
            </w:tcBorders>
            <w:vAlign w:val="center"/>
          </w:tcPr>
          <w:p w14:paraId="08ABDE5B">
            <w:pPr>
              <w:adjustRightInd w:val="0"/>
              <w:snapToGrid w:val="0"/>
              <w:ind w:firstLine="300"/>
              <w:rPr>
                <w:sz w:val="15"/>
                <w:szCs w:val="15"/>
                <w:highlight w:val="none"/>
              </w:rPr>
            </w:pPr>
          </w:p>
        </w:tc>
        <w:tc>
          <w:tcPr>
            <w:tcW w:w="2324" w:type="dxa"/>
            <w:tcBorders>
              <w:top w:val="double" w:color="auto" w:sz="4" w:space="0"/>
              <w:left w:val="single" w:color="auto" w:sz="4" w:space="0"/>
              <w:bottom w:val="double" w:color="auto" w:sz="4" w:space="0"/>
              <w:right w:val="single" w:color="auto" w:sz="4" w:space="0"/>
            </w:tcBorders>
            <w:vAlign w:val="center"/>
          </w:tcPr>
          <w:p w14:paraId="5C15280E">
            <w:pPr>
              <w:adjustRightInd w:val="0"/>
              <w:snapToGrid w:val="0"/>
              <w:rPr>
                <w:sz w:val="15"/>
                <w:szCs w:val="15"/>
                <w:highlight w:val="none"/>
              </w:rPr>
            </w:pPr>
            <w:r>
              <w:rPr>
                <w:rFonts w:hint="eastAsia"/>
                <w:sz w:val="15"/>
                <w:szCs w:val="15"/>
                <w:highlight w:val="none"/>
              </w:rPr>
              <w:t>扩建工程用开关柜现役设备</w:t>
            </w:r>
          </w:p>
        </w:tc>
        <w:tc>
          <w:tcPr>
            <w:tcW w:w="646" w:type="dxa"/>
            <w:tcBorders>
              <w:top w:val="double" w:color="auto" w:sz="4" w:space="0"/>
              <w:left w:val="single" w:color="auto" w:sz="4" w:space="0"/>
              <w:bottom w:val="double" w:color="auto" w:sz="4" w:space="0"/>
              <w:right w:val="single" w:color="auto" w:sz="4" w:space="0"/>
            </w:tcBorders>
            <w:vAlign w:val="center"/>
          </w:tcPr>
          <w:p w14:paraId="2304FC65">
            <w:pPr>
              <w:adjustRightInd w:val="0"/>
              <w:snapToGrid w:val="0"/>
              <w:ind w:firstLine="300"/>
              <w:rPr>
                <w:sz w:val="15"/>
                <w:szCs w:val="15"/>
                <w:highlight w:val="none"/>
              </w:rPr>
            </w:pPr>
          </w:p>
        </w:tc>
        <w:tc>
          <w:tcPr>
            <w:tcW w:w="2641" w:type="dxa"/>
            <w:tcBorders>
              <w:top w:val="double" w:color="auto" w:sz="4" w:space="0"/>
              <w:left w:val="single" w:color="auto" w:sz="4" w:space="0"/>
              <w:bottom w:val="double" w:color="auto" w:sz="4" w:space="0"/>
              <w:right w:val="single" w:color="auto" w:sz="4" w:space="0"/>
            </w:tcBorders>
            <w:vAlign w:val="center"/>
          </w:tcPr>
          <w:p w14:paraId="0A9E37BD">
            <w:pPr>
              <w:adjustRightInd w:val="0"/>
              <w:snapToGrid w:val="0"/>
              <w:rPr>
                <w:sz w:val="15"/>
                <w:szCs w:val="15"/>
                <w:highlight w:val="none"/>
              </w:rPr>
            </w:pPr>
            <w:r>
              <w:rPr>
                <w:rFonts w:hint="eastAsia"/>
                <w:sz w:val="15"/>
                <w:szCs w:val="15"/>
                <w:highlight w:val="none"/>
              </w:rPr>
              <w:t>型</w:t>
            </w:r>
            <w:r>
              <w:rPr>
                <w:sz w:val="15"/>
                <w:szCs w:val="15"/>
                <w:highlight w:val="none"/>
              </w:rPr>
              <w:t xml:space="preserve">  </w:t>
            </w:r>
            <w:r>
              <w:rPr>
                <w:rFonts w:hint="eastAsia"/>
                <w:sz w:val="15"/>
                <w:szCs w:val="15"/>
                <w:highlight w:val="none"/>
              </w:rPr>
              <w:t>式：</w:t>
            </w:r>
          </w:p>
          <w:p w14:paraId="3C515FFD">
            <w:pPr>
              <w:adjustRightInd w:val="0"/>
              <w:snapToGrid w:val="0"/>
              <w:rPr>
                <w:sz w:val="15"/>
                <w:szCs w:val="15"/>
                <w:highlight w:val="none"/>
              </w:rPr>
            </w:pPr>
            <w:r>
              <w:rPr>
                <w:rFonts w:hint="eastAsia"/>
                <w:sz w:val="15"/>
                <w:szCs w:val="15"/>
                <w:highlight w:val="none"/>
              </w:rPr>
              <w:t>制造商：</w:t>
            </w:r>
          </w:p>
        </w:tc>
        <w:tc>
          <w:tcPr>
            <w:tcW w:w="2256" w:type="dxa"/>
            <w:tcBorders>
              <w:top w:val="double" w:color="auto" w:sz="4" w:space="0"/>
              <w:left w:val="single" w:color="auto" w:sz="4" w:space="0"/>
              <w:bottom w:val="double" w:color="auto" w:sz="4" w:space="0"/>
              <w:right w:val="nil"/>
            </w:tcBorders>
            <w:vAlign w:val="center"/>
          </w:tcPr>
          <w:p w14:paraId="0CE4660B">
            <w:pPr>
              <w:adjustRightInd w:val="0"/>
              <w:snapToGrid w:val="0"/>
              <w:ind w:firstLine="300"/>
              <w:rPr>
                <w:sz w:val="15"/>
                <w:szCs w:val="15"/>
                <w:highlight w:val="none"/>
              </w:rPr>
            </w:pPr>
            <w:r>
              <w:rPr>
                <w:rFonts w:hint="eastAsia"/>
                <w:sz w:val="15"/>
                <w:szCs w:val="15"/>
                <w:highlight w:val="none"/>
              </w:rPr>
              <w:t>技术接续专项应答附后</w:t>
            </w:r>
          </w:p>
        </w:tc>
      </w:tr>
      <w:tr w14:paraId="16990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Borders>
              <w:top w:val="double" w:color="auto" w:sz="4" w:space="0"/>
              <w:left w:val="nil"/>
              <w:bottom w:val="double" w:color="auto" w:sz="4" w:space="0"/>
              <w:right w:val="single" w:color="auto" w:sz="4" w:space="0"/>
            </w:tcBorders>
            <w:vAlign w:val="center"/>
          </w:tcPr>
          <w:p w14:paraId="6E09E400">
            <w:pPr>
              <w:adjustRightInd w:val="0"/>
              <w:snapToGrid w:val="0"/>
              <w:ind w:firstLine="300"/>
              <w:rPr>
                <w:sz w:val="15"/>
                <w:szCs w:val="15"/>
                <w:highlight w:val="none"/>
              </w:rPr>
            </w:pPr>
          </w:p>
        </w:tc>
        <w:tc>
          <w:tcPr>
            <w:tcW w:w="2324" w:type="dxa"/>
            <w:tcBorders>
              <w:top w:val="double" w:color="auto" w:sz="4" w:space="0"/>
              <w:left w:val="single" w:color="auto" w:sz="4" w:space="0"/>
              <w:bottom w:val="double" w:color="auto" w:sz="4" w:space="0"/>
              <w:right w:val="single" w:color="auto" w:sz="4" w:space="0"/>
            </w:tcBorders>
            <w:vAlign w:val="center"/>
          </w:tcPr>
          <w:p w14:paraId="56578EF6">
            <w:pPr>
              <w:adjustRightInd w:val="0"/>
              <w:snapToGrid w:val="0"/>
              <w:rPr>
                <w:sz w:val="15"/>
                <w:szCs w:val="15"/>
                <w:highlight w:val="none"/>
              </w:rPr>
            </w:pPr>
            <w:r>
              <w:rPr>
                <w:rFonts w:hint="eastAsia"/>
                <w:sz w:val="15"/>
                <w:szCs w:val="15"/>
                <w:highlight w:val="none"/>
              </w:rPr>
              <w:t>其他</w:t>
            </w:r>
          </w:p>
        </w:tc>
        <w:tc>
          <w:tcPr>
            <w:tcW w:w="646" w:type="dxa"/>
            <w:tcBorders>
              <w:top w:val="double" w:color="auto" w:sz="4" w:space="0"/>
              <w:left w:val="single" w:color="auto" w:sz="4" w:space="0"/>
              <w:bottom w:val="double" w:color="auto" w:sz="4" w:space="0"/>
              <w:right w:val="single" w:color="auto" w:sz="4" w:space="0"/>
            </w:tcBorders>
            <w:vAlign w:val="center"/>
          </w:tcPr>
          <w:p w14:paraId="72EF3194">
            <w:pPr>
              <w:adjustRightInd w:val="0"/>
              <w:snapToGrid w:val="0"/>
              <w:ind w:firstLine="300"/>
              <w:rPr>
                <w:sz w:val="15"/>
                <w:szCs w:val="15"/>
                <w:highlight w:val="none"/>
              </w:rPr>
            </w:pPr>
          </w:p>
        </w:tc>
        <w:tc>
          <w:tcPr>
            <w:tcW w:w="2641" w:type="dxa"/>
            <w:tcBorders>
              <w:top w:val="double" w:color="auto" w:sz="4" w:space="0"/>
              <w:left w:val="single" w:color="auto" w:sz="4" w:space="0"/>
              <w:bottom w:val="double" w:color="auto" w:sz="4" w:space="0"/>
              <w:right w:val="single" w:color="auto" w:sz="4" w:space="0"/>
            </w:tcBorders>
            <w:vAlign w:val="center"/>
          </w:tcPr>
          <w:p w14:paraId="34EBADF3">
            <w:pPr>
              <w:adjustRightInd w:val="0"/>
              <w:snapToGrid w:val="0"/>
              <w:ind w:firstLine="300"/>
              <w:rPr>
                <w:sz w:val="15"/>
                <w:szCs w:val="15"/>
                <w:highlight w:val="none"/>
              </w:rPr>
            </w:pPr>
          </w:p>
        </w:tc>
        <w:tc>
          <w:tcPr>
            <w:tcW w:w="2256" w:type="dxa"/>
            <w:tcBorders>
              <w:top w:val="double" w:color="auto" w:sz="4" w:space="0"/>
              <w:left w:val="single" w:color="auto" w:sz="4" w:space="0"/>
              <w:bottom w:val="double" w:color="auto" w:sz="4" w:space="0"/>
              <w:right w:val="nil"/>
            </w:tcBorders>
            <w:vAlign w:val="center"/>
          </w:tcPr>
          <w:p w14:paraId="65D6608B">
            <w:pPr>
              <w:adjustRightInd w:val="0"/>
              <w:snapToGrid w:val="0"/>
              <w:ind w:firstLine="300"/>
              <w:rPr>
                <w:sz w:val="15"/>
                <w:szCs w:val="15"/>
                <w:highlight w:val="none"/>
              </w:rPr>
            </w:pPr>
          </w:p>
        </w:tc>
      </w:tr>
      <w:tr w14:paraId="10BE9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655" w:type="dxa"/>
            <w:tcBorders>
              <w:top w:val="double" w:color="auto" w:sz="4" w:space="0"/>
              <w:left w:val="nil"/>
              <w:bottom w:val="double" w:color="auto" w:sz="4" w:space="0"/>
              <w:right w:val="single" w:color="auto" w:sz="4" w:space="0"/>
            </w:tcBorders>
            <w:vAlign w:val="center"/>
          </w:tcPr>
          <w:p w14:paraId="58581999">
            <w:pPr>
              <w:adjustRightInd w:val="0"/>
              <w:snapToGrid w:val="0"/>
              <w:jc w:val="center"/>
              <w:rPr>
                <w:rFonts w:ascii="黑体" w:eastAsia="黑体"/>
                <w:sz w:val="18"/>
                <w:szCs w:val="18"/>
                <w:highlight w:val="none"/>
              </w:rPr>
            </w:pPr>
            <w:r>
              <w:rPr>
                <w:rFonts w:hint="eastAsia" w:ascii="黑体" w:eastAsia="黑体"/>
                <w:sz w:val="18"/>
                <w:szCs w:val="18"/>
                <w:highlight w:val="none"/>
              </w:rPr>
              <w:t>编制说明</w:t>
            </w:r>
          </w:p>
        </w:tc>
        <w:tc>
          <w:tcPr>
            <w:tcW w:w="7867" w:type="dxa"/>
            <w:gridSpan w:val="4"/>
            <w:tcBorders>
              <w:top w:val="double" w:color="auto" w:sz="4" w:space="0"/>
              <w:left w:val="single" w:color="auto" w:sz="4" w:space="0"/>
              <w:bottom w:val="double" w:color="auto" w:sz="4" w:space="0"/>
              <w:right w:val="nil"/>
            </w:tcBorders>
            <w:vAlign w:val="center"/>
          </w:tcPr>
          <w:p w14:paraId="1943B3E7">
            <w:pPr>
              <w:adjustRightInd w:val="0"/>
              <w:snapToGrid w:val="0"/>
              <w:jc w:val="left"/>
              <w:rPr>
                <w:sz w:val="15"/>
                <w:szCs w:val="15"/>
                <w:highlight w:val="none"/>
              </w:rPr>
            </w:pPr>
            <w:r>
              <w:rPr>
                <w:rFonts w:hint="eastAsia"/>
                <w:sz w:val="15"/>
                <w:szCs w:val="15"/>
                <w:highlight w:val="none"/>
              </w:rPr>
              <w:t>请抄录已购买招标文件《项目货物技术性能指标参数差异化表》的条目及其数据、信息或表述，填写进“项目需求值或表述”栏，并在规定位置逐条逐项对应作出应答。</w:t>
            </w:r>
          </w:p>
        </w:tc>
      </w:tr>
    </w:tbl>
    <w:p w14:paraId="74400DA4">
      <w:pPr>
        <w:adjustRightInd w:val="0"/>
        <w:snapToGrid w:val="0"/>
        <w:rPr>
          <w:szCs w:val="21"/>
          <w:highlight w:val="none"/>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1266"/>
        <w:gridCol w:w="1966"/>
        <w:gridCol w:w="469"/>
        <w:gridCol w:w="425"/>
        <w:gridCol w:w="1564"/>
        <w:gridCol w:w="512"/>
        <w:gridCol w:w="948"/>
        <w:gridCol w:w="1470"/>
      </w:tblGrid>
      <w:tr w14:paraId="226A0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8" w:type="dxa"/>
            <w:gridSpan w:val="9"/>
            <w:tcBorders>
              <w:top w:val="nil"/>
              <w:left w:val="nil"/>
              <w:bottom w:val="single" w:color="auto" w:sz="4" w:space="0"/>
              <w:right w:val="nil"/>
            </w:tcBorders>
            <w:vAlign w:val="center"/>
          </w:tcPr>
          <w:p w14:paraId="216FCE59">
            <w:pPr>
              <w:adjustRightInd w:val="0"/>
              <w:snapToGrid w:val="0"/>
              <w:rPr>
                <w:rFonts w:ascii="黑体" w:eastAsia="黑体"/>
                <w:szCs w:val="21"/>
                <w:highlight w:val="none"/>
              </w:rPr>
            </w:pPr>
            <w:r>
              <w:rPr>
                <w:rFonts w:hint="eastAsia" w:ascii="黑体" w:eastAsia="黑体"/>
                <w:szCs w:val="21"/>
                <w:highlight w:val="none"/>
              </w:rPr>
              <w:t>（2）项目货物组件材料配置表（            ）</w:t>
            </w:r>
          </w:p>
        </w:tc>
      </w:tr>
      <w:tr w14:paraId="66583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gridSpan w:val="5"/>
            <w:tcBorders>
              <w:top w:val="double" w:color="auto" w:sz="4" w:space="0"/>
              <w:left w:val="nil"/>
              <w:bottom w:val="single" w:color="auto" w:sz="4" w:space="0"/>
              <w:right w:val="single" w:color="auto" w:sz="4" w:space="0"/>
            </w:tcBorders>
            <w:vAlign w:val="center"/>
          </w:tcPr>
          <w:p w14:paraId="0CE91B68">
            <w:pPr>
              <w:adjustRightInd w:val="0"/>
              <w:snapToGrid w:val="0"/>
              <w:rPr>
                <w:b/>
                <w:sz w:val="15"/>
                <w:szCs w:val="15"/>
                <w:highlight w:val="none"/>
              </w:rPr>
            </w:pPr>
            <w:r>
              <w:rPr>
                <w:rFonts w:hint="eastAsia"/>
                <w:b/>
                <w:sz w:val="15"/>
                <w:szCs w:val="15"/>
                <w:highlight w:val="none"/>
              </w:rPr>
              <w:t xml:space="preserve">项目单位： </w:t>
            </w:r>
          </w:p>
        </w:tc>
        <w:tc>
          <w:tcPr>
            <w:tcW w:w="4494" w:type="dxa"/>
            <w:gridSpan w:val="4"/>
            <w:tcBorders>
              <w:top w:val="double" w:color="auto" w:sz="4" w:space="0"/>
              <w:left w:val="nil"/>
              <w:bottom w:val="single" w:color="auto" w:sz="4" w:space="0"/>
              <w:right w:val="nil"/>
            </w:tcBorders>
            <w:vAlign w:val="center"/>
          </w:tcPr>
          <w:p w14:paraId="6594264F">
            <w:pPr>
              <w:adjustRightInd w:val="0"/>
              <w:snapToGrid w:val="0"/>
              <w:rPr>
                <w:b/>
                <w:sz w:val="15"/>
                <w:szCs w:val="15"/>
                <w:highlight w:val="none"/>
              </w:rPr>
            </w:pPr>
            <w:r>
              <w:rPr>
                <w:rFonts w:hint="eastAsia"/>
                <w:b/>
                <w:sz w:val="15"/>
                <w:szCs w:val="15"/>
                <w:highlight w:val="none"/>
              </w:rPr>
              <w:t xml:space="preserve">项目名称： </w:t>
            </w:r>
          </w:p>
        </w:tc>
      </w:tr>
      <w:tr w14:paraId="62F06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 w:type="dxa"/>
            <w:vMerge w:val="restart"/>
            <w:tcBorders>
              <w:top w:val="double" w:color="auto" w:sz="4" w:space="0"/>
              <w:left w:val="nil"/>
              <w:bottom w:val="single" w:color="auto" w:sz="4" w:space="0"/>
              <w:right w:val="single" w:color="auto" w:sz="4" w:space="0"/>
            </w:tcBorders>
            <w:vAlign w:val="center"/>
          </w:tcPr>
          <w:p w14:paraId="40AD1215">
            <w:pPr>
              <w:adjustRightInd w:val="0"/>
              <w:snapToGrid w:val="0"/>
              <w:jc w:val="center"/>
              <w:rPr>
                <w:b/>
                <w:sz w:val="15"/>
                <w:szCs w:val="15"/>
                <w:highlight w:val="none"/>
              </w:rPr>
            </w:pPr>
            <w:r>
              <w:rPr>
                <w:rFonts w:hint="eastAsia"/>
                <w:b/>
                <w:sz w:val="15"/>
                <w:szCs w:val="15"/>
                <w:highlight w:val="none"/>
              </w:rPr>
              <w:t>序号</w:t>
            </w:r>
          </w:p>
        </w:tc>
        <w:tc>
          <w:tcPr>
            <w:tcW w:w="4126" w:type="dxa"/>
            <w:gridSpan w:val="4"/>
            <w:tcBorders>
              <w:top w:val="double" w:color="auto" w:sz="4" w:space="0"/>
              <w:left w:val="single" w:color="auto" w:sz="4" w:space="0"/>
              <w:bottom w:val="single" w:color="auto" w:sz="4" w:space="0"/>
              <w:right w:val="single" w:color="auto" w:sz="4" w:space="0"/>
            </w:tcBorders>
            <w:vAlign w:val="center"/>
          </w:tcPr>
          <w:p w14:paraId="508660E3">
            <w:pPr>
              <w:adjustRightInd w:val="0"/>
              <w:snapToGrid w:val="0"/>
              <w:jc w:val="center"/>
              <w:rPr>
                <w:b/>
                <w:sz w:val="15"/>
                <w:szCs w:val="15"/>
                <w:highlight w:val="none"/>
              </w:rPr>
            </w:pPr>
            <w:r>
              <w:rPr>
                <w:rFonts w:hint="eastAsia"/>
                <w:b/>
                <w:sz w:val="15"/>
                <w:szCs w:val="15"/>
                <w:highlight w:val="none"/>
              </w:rPr>
              <w:t>项目货物需求</w:t>
            </w:r>
          </w:p>
        </w:tc>
        <w:tc>
          <w:tcPr>
            <w:tcW w:w="4494" w:type="dxa"/>
            <w:gridSpan w:val="4"/>
            <w:tcBorders>
              <w:top w:val="double" w:color="auto" w:sz="4" w:space="0"/>
              <w:left w:val="single" w:color="auto" w:sz="4" w:space="0"/>
              <w:bottom w:val="single" w:color="auto" w:sz="4" w:space="0"/>
              <w:right w:val="nil"/>
            </w:tcBorders>
            <w:vAlign w:val="center"/>
          </w:tcPr>
          <w:p w14:paraId="57EA20BE">
            <w:pPr>
              <w:adjustRightInd w:val="0"/>
              <w:snapToGrid w:val="0"/>
              <w:jc w:val="center"/>
              <w:rPr>
                <w:b/>
                <w:sz w:val="15"/>
                <w:szCs w:val="15"/>
                <w:highlight w:val="none"/>
              </w:rPr>
            </w:pPr>
            <w:r>
              <w:rPr>
                <w:rFonts w:hint="eastAsia"/>
                <w:b/>
                <w:sz w:val="15"/>
                <w:szCs w:val="15"/>
                <w:highlight w:val="none"/>
              </w:rPr>
              <w:t>投标人（唯一确定）响应</w:t>
            </w:r>
          </w:p>
        </w:tc>
      </w:tr>
      <w:tr w14:paraId="479C0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 w:type="dxa"/>
            <w:vMerge w:val="continue"/>
            <w:tcBorders>
              <w:top w:val="double" w:color="auto" w:sz="4" w:space="0"/>
              <w:left w:val="nil"/>
              <w:bottom w:val="single" w:color="auto" w:sz="4" w:space="0"/>
              <w:right w:val="single" w:color="auto" w:sz="4" w:space="0"/>
            </w:tcBorders>
            <w:vAlign w:val="center"/>
          </w:tcPr>
          <w:p w14:paraId="60D4C342">
            <w:pPr>
              <w:widowControl/>
              <w:adjustRightInd w:val="0"/>
              <w:snapToGrid w:val="0"/>
              <w:jc w:val="left"/>
              <w:rPr>
                <w:b/>
                <w:sz w:val="15"/>
                <w:szCs w:val="15"/>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14:paraId="495F3851">
            <w:pPr>
              <w:adjustRightInd w:val="0"/>
              <w:snapToGrid w:val="0"/>
              <w:jc w:val="center"/>
              <w:rPr>
                <w:b/>
                <w:sz w:val="15"/>
                <w:szCs w:val="15"/>
                <w:highlight w:val="none"/>
              </w:rPr>
            </w:pPr>
            <w:r>
              <w:rPr>
                <w:rFonts w:hint="eastAsia"/>
                <w:b/>
                <w:sz w:val="15"/>
                <w:szCs w:val="15"/>
                <w:highlight w:val="none"/>
              </w:rPr>
              <w:t>元件名称</w:t>
            </w:r>
          </w:p>
        </w:tc>
        <w:tc>
          <w:tcPr>
            <w:tcW w:w="1966" w:type="dxa"/>
            <w:tcBorders>
              <w:top w:val="single" w:color="auto" w:sz="4" w:space="0"/>
              <w:left w:val="single" w:color="auto" w:sz="4" w:space="0"/>
              <w:bottom w:val="single" w:color="auto" w:sz="4" w:space="0"/>
              <w:right w:val="single" w:color="auto" w:sz="4" w:space="0"/>
            </w:tcBorders>
            <w:vAlign w:val="center"/>
          </w:tcPr>
          <w:p w14:paraId="1F2153C4">
            <w:pPr>
              <w:adjustRightInd w:val="0"/>
              <w:snapToGrid w:val="0"/>
              <w:jc w:val="center"/>
              <w:rPr>
                <w:b/>
                <w:sz w:val="15"/>
                <w:szCs w:val="15"/>
                <w:highlight w:val="none"/>
              </w:rPr>
            </w:pPr>
            <w:r>
              <w:rPr>
                <w:rFonts w:hint="eastAsia"/>
                <w:b/>
                <w:sz w:val="15"/>
                <w:szCs w:val="15"/>
                <w:highlight w:val="none"/>
              </w:rPr>
              <w:t>规格型式，参数</w:t>
            </w:r>
          </w:p>
        </w:tc>
        <w:tc>
          <w:tcPr>
            <w:tcW w:w="469" w:type="dxa"/>
            <w:tcBorders>
              <w:top w:val="single" w:color="auto" w:sz="4" w:space="0"/>
              <w:left w:val="single" w:color="auto" w:sz="4" w:space="0"/>
              <w:bottom w:val="single" w:color="auto" w:sz="4" w:space="0"/>
              <w:right w:val="single" w:color="auto" w:sz="4" w:space="0"/>
            </w:tcBorders>
            <w:vAlign w:val="center"/>
          </w:tcPr>
          <w:p w14:paraId="23490180">
            <w:pPr>
              <w:adjustRightInd w:val="0"/>
              <w:snapToGrid w:val="0"/>
              <w:jc w:val="center"/>
              <w:rPr>
                <w:b/>
                <w:sz w:val="15"/>
                <w:szCs w:val="15"/>
                <w:highlight w:val="none"/>
              </w:rPr>
            </w:pPr>
            <w:r>
              <w:rPr>
                <w:rFonts w:hint="eastAsia"/>
                <w:b/>
                <w:sz w:val="15"/>
                <w:szCs w:val="15"/>
                <w:highlight w:val="none"/>
              </w:rPr>
              <w:t>单位</w:t>
            </w:r>
          </w:p>
        </w:tc>
        <w:tc>
          <w:tcPr>
            <w:tcW w:w="425" w:type="dxa"/>
            <w:tcBorders>
              <w:top w:val="single" w:color="auto" w:sz="4" w:space="0"/>
              <w:left w:val="single" w:color="auto" w:sz="4" w:space="0"/>
              <w:bottom w:val="single" w:color="auto" w:sz="4" w:space="0"/>
              <w:right w:val="single" w:color="auto" w:sz="4" w:space="0"/>
            </w:tcBorders>
            <w:vAlign w:val="center"/>
          </w:tcPr>
          <w:p w14:paraId="6D54BBCC">
            <w:pPr>
              <w:adjustRightInd w:val="0"/>
              <w:snapToGrid w:val="0"/>
              <w:jc w:val="center"/>
              <w:rPr>
                <w:b/>
                <w:sz w:val="15"/>
                <w:szCs w:val="15"/>
                <w:highlight w:val="none"/>
              </w:rPr>
            </w:pPr>
            <w:r>
              <w:rPr>
                <w:rFonts w:hint="eastAsia"/>
                <w:b/>
                <w:sz w:val="15"/>
                <w:szCs w:val="15"/>
                <w:highlight w:val="none"/>
              </w:rPr>
              <w:t>数量</w:t>
            </w:r>
          </w:p>
        </w:tc>
        <w:tc>
          <w:tcPr>
            <w:tcW w:w="1564" w:type="dxa"/>
            <w:tcBorders>
              <w:top w:val="single" w:color="auto" w:sz="4" w:space="0"/>
              <w:left w:val="single" w:color="auto" w:sz="4" w:space="0"/>
              <w:bottom w:val="single" w:color="auto" w:sz="4" w:space="0"/>
              <w:right w:val="single" w:color="auto" w:sz="4" w:space="0"/>
            </w:tcBorders>
            <w:vAlign w:val="center"/>
          </w:tcPr>
          <w:p w14:paraId="44AC101C">
            <w:pPr>
              <w:adjustRightInd w:val="0"/>
              <w:snapToGrid w:val="0"/>
              <w:jc w:val="center"/>
              <w:rPr>
                <w:b/>
                <w:sz w:val="15"/>
                <w:szCs w:val="15"/>
                <w:highlight w:val="none"/>
              </w:rPr>
            </w:pPr>
            <w:r>
              <w:rPr>
                <w:rFonts w:hint="eastAsia"/>
                <w:b/>
                <w:sz w:val="15"/>
                <w:szCs w:val="15"/>
                <w:highlight w:val="none"/>
              </w:rPr>
              <w:t>型式规格，参数</w:t>
            </w:r>
          </w:p>
        </w:tc>
        <w:tc>
          <w:tcPr>
            <w:tcW w:w="512" w:type="dxa"/>
            <w:tcBorders>
              <w:top w:val="single" w:color="auto" w:sz="4" w:space="0"/>
              <w:left w:val="single" w:color="auto" w:sz="4" w:space="0"/>
              <w:bottom w:val="single" w:color="auto" w:sz="4" w:space="0"/>
              <w:right w:val="single" w:color="auto" w:sz="4" w:space="0"/>
            </w:tcBorders>
            <w:vAlign w:val="center"/>
          </w:tcPr>
          <w:p w14:paraId="0D0C1920">
            <w:pPr>
              <w:adjustRightInd w:val="0"/>
              <w:snapToGrid w:val="0"/>
              <w:jc w:val="center"/>
              <w:rPr>
                <w:b/>
                <w:sz w:val="15"/>
                <w:szCs w:val="15"/>
                <w:highlight w:val="none"/>
              </w:rPr>
            </w:pPr>
            <w:r>
              <w:rPr>
                <w:rFonts w:hint="eastAsia"/>
                <w:b/>
                <w:sz w:val="15"/>
                <w:szCs w:val="15"/>
                <w:highlight w:val="none"/>
              </w:rPr>
              <w:t>数量</w:t>
            </w:r>
          </w:p>
        </w:tc>
        <w:tc>
          <w:tcPr>
            <w:tcW w:w="948" w:type="dxa"/>
            <w:tcBorders>
              <w:top w:val="single" w:color="auto" w:sz="4" w:space="0"/>
              <w:left w:val="single" w:color="auto" w:sz="4" w:space="0"/>
              <w:bottom w:val="single" w:color="auto" w:sz="4" w:space="0"/>
              <w:right w:val="single" w:color="auto" w:sz="4" w:space="0"/>
            </w:tcBorders>
            <w:vAlign w:val="center"/>
          </w:tcPr>
          <w:p w14:paraId="305D24D7">
            <w:pPr>
              <w:adjustRightInd w:val="0"/>
              <w:snapToGrid w:val="0"/>
              <w:jc w:val="center"/>
              <w:rPr>
                <w:b/>
                <w:sz w:val="15"/>
                <w:szCs w:val="15"/>
                <w:highlight w:val="none"/>
              </w:rPr>
            </w:pPr>
            <w:r>
              <w:rPr>
                <w:rFonts w:hint="eastAsia"/>
                <w:b/>
                <w:sz w:val="15"/>
                <w:szCs w:val="15"/>
                <w:highlight w:val="none"/>
              </w:rPr>
              <w:t>制造商</w:t>
            </w:r>
          </w:p>
        </w:tc>
        <w:tc>
          <w:tcPr>
            <w:tcW w:w="1470" w:type="dxa"/>
            <w:tcBorders>
              <w:top w:val="single" w:color="auto" w:sz="4" w:space="0"/>
              <w:left w:val="single" w:color="auto" w:sz="4" w:space="0"/>
              <w:bottom w:val="single" w:color="auto" w:sz="4" w:space="0"/>
              <w:right w:val="nil"/>
            </w:tcBorders>
            <w:vAlign w:val="center"/>
          </w:tcPr>
          <w:p w14:paraId="2C88D588">
            <w:pPr>
              <w:adjustRightInd w:val="0"/>
              <w:snapToGrid w:val="0"/>
              <w:jc w:val="center"/>
              <w:rPr>
                <w:b/>
                <w:sz w:val="15"/>
                <w:szCs w:val="15"/>
                <w:highlight w:val="none"/>
              </w:rPr>
            </w:pPr>
            <w:r>
              <w:rPr>
                <w:rFonts w:hint="eastAsia"/>
                <w:b/>
                <w:sz w:val="15"/>
                <w:szCs w:val="15"/>
                <w:highlight w:val="none"/>
              </w:rPr>
              <w:t>原产地</w:t>
            </w:r>
          </w:p>
        </w:tc>
      </w:tr>
      <w:tr w14:paraId="21D6F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518" w:type="dxa"/>
            <w:tcBorders>
              <w:top w:val="single" w:color="auto" w:sz="4" w:space="0"/>
              <w:left w:val="nil"/>
              <w:bottom w:val="single" w:color="auto" w:sz="4" w:space="0"/>
              <w:right w:val="single" w:color="auto" w:sz="4" w:space="0"/>
            </w:tcBorders>
            <w:vAlign w:val="center"/>
          </w:tcPr>
          <w:p w14:paraId="18528841">
            <w:pPr>
              <w:adjustRightInd w:val="0"/>
              <w:snapToGrid w:val="0"/>
              <w:rPr>
                <w:sz w:val="15"/>
                <w:szCs w:val="15"/>
                <w:highlight w:val="none"/>
              </w:rPr>
            </w:pPr>
            <w:r>
              <w:rPr>
                <w:sz w:val="15"/>
                <w:szCs w:val="15"/>
                <w:highlight w:val="none"/>
              </w:rPr>
              <w:t>1</w:t>
            </w:r>
          </w:p>
        </w:tc>
        <w:tc>
          <w:tcPr>
            <w:tcW w:w="1266" w:type="dxa"/>
            <w:tcBorders>
              <w:top w:val="single" w:color="auto" w:sz="4" w:space="0"/>
              <w:left w:val="single" w:color="auto" w:sz="4" w:space="0"/>
              <w:bottom w:val="single" w:color="auto" w:sz="4" w:space="0"/>
              <w:right w:val="single" w:color="auto" w:sz="4" w:space="0"/>
            </w:tcBorders>
            <w:vAlign w:val="center"/>
          </w:tcPr>
          <w:p w14:paraId="0E613F15">
            <w:pPr>
              <w:adjustRightInd w:val="0"/>
              <w:snapToGrid w:val="0"/>
              <w:rPr>
                <w:sz w:val="15"/>
                <w:szCs w:val="15"/>
                <w:highlight w:val="none"/>
              </w:rPr>
            </w:pPr>
          </w:p>
        </w:tc>
        <w:tc>
          <w:tcPr>
            <w:tcW w:w="1966" w:type="dxa"/>
            <w:tcBorders>
              <w:top w:val="single" w:color="auto" w:sz="4" w:space="0"/>
              <w:left w:val="single" w:color="auto" w:sz="4" w:space="0"/>
              <w:bottom w:val="single" w:color="auto" w:sz="4" w:space="0"/>
              <w:right w:val="single" w:color="auto" w:sz="4" w:space="0"/>
            </w:tcBorders>
            <w:vAlign w:val="center"/>
          </w:tcPr>
          <w:p w14:paraId="75A3E786">
            <w:pPr>
              <w:adjustRightInd w:val="0"/>
              <w:snapToGrid w:val="0"/>
              <w:rPr>
                <w:sz w:val="15"/>
                <w:szCs w:val="15"/>
                <w:highlight w:val="none"/>
              </w:rPr>
            </w:pPr>
          </w:p>
        </w:tc>
        <w:tc>
          <w:tcPr>
            <w:tcW w:w="469" w:type="dxa"/>
            <w:tcBorders>
              <w:top w:val="single" w:color="auto" w:sz="4" w:space="0"/>
              <w:left w:val="single" w:color="auto" w:sz="4" w:space="0"/>
              <w:bottom w:val="single" w:color="auto" w:sz="4" w:space="0"/>
              <w:right w:val="single" w:color="auto" w:sz="4" w:space="0"/>
            </w:tcBorders>
            <w:vAlign w:val="center"/>
          </w:tcPr>
          <w:p w14:paraId="05888759">
            <w:pPr>
              <w:adjustRightInd w:val="0"/>
              <w:snapToGrid w:val="0"/>
              <w:rPr>
                <w:sz w:val="15"/>
                <w:szCs w:val="15"/>
                <w:highlight w:val="none"/>
              </w:rPr>
            </w:pPr>
          </w:p>
        </w:tc>
        <w:tc>
          <w:tcPr>
            <w:tcW w:w="425" w:type="dxa"/>
            <w:tcBorders>
              <w:top w:val="single" w:color="auto" w:sz="4" w:space="0"/>
              <w:left w:val="single" w:color="auto" w:sz="4" w:space="0"/>
              <w:bottom w:val="single" w:color="auto" w:sz="4" w:space="0"/>
              <w:right w:val="single" w:color="auto" w:sz="4" w:space="0"/>
            </w:tcBorders>
          </w:tcPr>
          <w:p w14:paraId="7A574843">
            <w:pPr>
              <w:adjustRightInd w:val="0"/>
              <w:snapToGrid w:val="0"/>
              <w:rPr>
                <w:sz w:val="15"/>
                <w:szCs w:val="15"/>
                <w:highlight w:val="none"/>
              </w:rPr>
            </w:pPr>
          </w:p>
        </w:tc>
        <w:tc>
          <w:tcPr>
            <w:tcW w:w="1564" w:type="dxa"/>
            <w:tcBorders>
              <w:top w:val="single" w:color="auto" w:sz="4" w:space="0"/>
              <w:left w:val="single" w:color="auto" w:sz="4" w:space="0"/>
              <w:bottom w:val="single" w:color="auto" w:sz="4" w:space="0"/>
              <w:right w:val="single" w:color="auto" w:sz="4" w:space="0"/>
            </w:tcBorders>
          </w:tcPr>
          <w:p w14:paraId="3ABFA18C">
            <w:pPr>
              <w:adjustRightInd w:val="0"/>
              <w:snapToGrid w:val="0"/>
              <w:rPr>
                <w:sz w:val="15"/>
                <w:szCs w:val="15"/>
                <w:highlight w:val="none"/>
              </w:rPr>
            </w:pPr>
          </w:p>
        </w:tc>
        <w:tc>
          <w:tcPr>
            <w:tcW w:w="512" w:type="dxa"/>
            <w:tcBorders>
              <w:top w:val="single" w:color="auto" w:sz="4" w:space="0"/>
              <w:left w:val="single" w:color="auto" w:sz="4" w:space="0"/>
              <w:bottom w:val="single" w:color="auto" w:sz="4" w:space="0"/>
              <w:right w:val="single" w:color="auto" w:sz="4" w:space="0"/>
            </w:tcBorders>
            <w:vAlign w:val="center"/>
          </w:tcPr>
          <w:p w14:paraId="64F207E1">
            <w:pPr>
              <w:adjustRightInd w:val="0"/>
              <w:snapToGrid w:val="0"/>
              <w:rPr>
                <w:sz w:val="15"/>
                <w:szCs w:val="15"/>
                <w:highlight w:val="none"/>
              </w:rPr>
            </w:pPr>
          </w:p>
        </w:tc>
        <w:tc>
          <w:tcPr>
            <w:tcW w:w="948" w:type="dxa"/>
            <w:tcBorders>
              <w:top w:val="single" w:color="auto" w:sz="4" w:space="0"/>
              <w:left w:val="single" w:color="auto" w:sz="4" w:space="0"/>
              <w:bottom w:val="single" w:color="auto" w:sz="4" w:space="0"/>
              <w:right w:val="single" w:color="auto" w:sz="4" w:space="0"/>
            </w:tcBorders>
          </w:tcPr>
          <w:p w14:paraId="221C7B7D">
            <w:pPr>
              <w:adjustRightInd w:val="0"/>
              <w:snapToGrid w:val="0"/>
              <w:rPr>
                <w:sz w:val="15"/>
                <w:szCs w:val="15"/>
                <w:highlight w:val="none"/>
              </w:rPr>
            </w:pPr>
          </w:p>
        </w:tc>
        <w:tc>
          <w:tcPr>
            <w:tcW w:w="1470" w:type="dxa"/>
            <w:tcBorders>
              <w:top w:val="single" w:color="auto" w:sz="4" w:space="0"/>
              <w:left w:val="single" w:color="auto" w:sz="4" w:space="0"/>
              <w:bottom w:val="single" w:color="auto" w:sz="4" w:space="0"/>
              <w:right w:val="nil"/>
            </w:tcBorders>
          </w:tcPr>
          <w:p w14:paraId="5273501D">
            <w:pPr>
              <w:adjustRightInd w:val="0"/>
              <w:snapToGrid w:val="0"/>
              <w:rPr>
                <w:sz w:val="15"/>
                <w:szCs w:val="15"/>
                <w:highlight w:val="none"/>
              </w:rPr>
            </w:pPr>
          </w:p>
        </w:tc>
      </w:tr>
      <w:tr w14:paraId="16943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 w:type="dxa"/>
            <w:tcBorders>
              <w:top w:val="single" w:color="auto" w:sz="4" w:space="0"/>
              <w:left w:val="nil"/>
              <w:bottom w:val="single" w:color="auto" w:sz="4" w:space="0"/>
              <w:right w:val="single" w:color="auto" w:sz="4" w:space="0"/>
            </w:tcBorders>
            <w:vAlign w:val="center"/>
          </w:tcPr>
          <w:p w14:paraId="3ED27D46">
            <w:pPr>
              <w:adjustRightInd w:val="0"/>
              <w:snapToGrid w:val="0"/>
              <w:rPr>
                <w:sz w:val="15"/>
                <w:szCs w:val="15"/>
                <w:highlight w:val="none"/>
              </w:rPr>
            </w:pPr>
            <w:r>
              <w:rPr>
                <w:rFonts w:hint="eastAsia"/>
                <w:sz w:val="15"/>
                <w:szCs w:val="15"/>
                <w:highlight w:val="none"/>
              </w:rPr>
              <w:t>2</w:t>
            </w:r>
          </w:p>
        </w:tc>
        <w:tc>
          <w:tcPr>
            <w:tcW w:w="1266" w:type="dxa"/>
            <w:tcBorders>
              <w:top w:val="single" w:color="auto" w:sz="4" w:space="0"/>
              <w:left w:val="single" w:color="auto" w:sz="4" w:space="0"/>
              <w:bottom w:val="single" w:color="auto" w:sz="4" w:space="0"/>
              <w:right w:val="single" w:color="auto" w:sz="4" w:space="0"/>
            </w:tcBorders>
            <w:vAlign w:val="center"/>
          </w:tcPr>
          <w:p w14:paraId="4945D479">
            <w:pPr>
              <w:adjustRightInd w:val="0"/>
              <w:snapToGrid w:val="0"/>
              <w:rPr>
                <w:sz w:val="15"/>
                <w:szCs w:val="15"/>
                <w:highlight w:val="none"/>
              </w:rPr>
            </w:pPr>
          </w:p>
        </w:tc>
        <w:tc>
          <w:tcPr>
            <w:tcW w:w="1966" w:type="dxa"/>
            <w:tcBorders>
              <w:top w:val="single" w:color="auto" w:sz="4" w:space="0"/>
              <w:left w:val="single" w:color="auto" w:sz="4" w:space="0"/>
              <w:bottom w:val="single" w:color="auto" w:sz="4" w:space="0"/>
              <w:right w:val="single" w:color="auto" w:sz="4" w:space="0"/>
            </w:tcBorders>
            <w:vAlign w:val="center"/>
          </w:tcPr>
          <w:p w14:paraId="58C4CEF8">
            <w:pPr>
              <w:adjustRightInd w:val="0"/>
              <w:snapToGrid w:val="0"/>
              <w:rPr>
                <w:sz w:val="15"/>
                <w:szCs w:val="15"/>
                <w:highlight w:val="none"/>
              </w:rPr>
            </w:pPr>
          </w:p>
        </w:tc>
        <w:tc>
          <w:tcPr>
            <w:tcW w:w="469" w:type="dxa"/>
            <w:tcBorders>
              <w:top w:val="single" w:color="auto" w:sz="4" w:space="0"/>
              <w:left w:val="single" w:color="auto" w:sz="4" w:space="0"/>
              <w:bottom w:val="single" w:color="auto" w:sz="4" w:space="0"/>
              <w:right w:val="single" w:color="auto" w:sz="4" w:space="0"/>
            </w:tcBorders>
            <w:vAlign w:val="center"/>
          </w:tcPr>
          <w:p w14:paraId="6567D55D">
            <w:pPr>
              <w:adjustRightInd w:val="0"/>
              <w:snapToGrid w:val="0"/>
              <w:rPr>
                <w:sz w:val="15"/>
                <w:szCs w:val="15"/>
                <w:highlight w:val="none"/>
              </w:rPr>
            </w:pPr>
          </w:p>
        </w:tc>
        <w:tc>
          <w:tcPr>
            <w:tcW w:w="425" w:type="dxa"/>
            <w:tcBorders>
              <w:top w:val="single" w:color="auto" w:sz="4" w:space="0"/>
              <w:left w:val="single" w:color="auto" w:sz="4" w:space="0"/>
              <w:bottom w:val="single" w:color="auto" w:sz="4" w:space="0"/>
              <w:right w:val="single" w:color="auto" w:sz="4" w:space="0"/>
            </w:tcBorders>
          </w:tcPr>
          <w:p w14:paraId="3396A351">
            <w:pPr>
              <w:adjustRightInd w:val="0"/>
              <w:snapToGrid w:val="0"/>
              <w:rPr>
                <w:sz w:val="15"/>
                <w:szCs w:val="15"/>
                <w:highlight w:val="none"/>
              </w:rPr>
            </w:pPr>
          </w:p>
        </w:tc>
        <w:tc>
          <w:tcPr>
            <w:tcW w:w="1564" w:type="dxa"/>
            <w:tcBorders>
              <w:top w:val="single" w:color="auto" w:sz="4" w:space="0"/>
              <w:left w:val="single" w:color="auto" w:sz="4" w:space="0"/>
              <w:bottom w:val="single" w:color="auto" w:sz="4" w:space="0"/>
              <w:right w:val="single" w:color="auto" w:sz="4" w:space="0"/>
            </w:tcBorders>
          </w:tcPr>
          <w:p w14:paraId="7784AF15">
            <w:pPr>
              <w:adjustRightInd w:val="0"/>
              <w:snapToGrid w:val="0"/>
              <w:rPr>
                <w:sz w:val="15"/>
                <w:szCs w:val="15"/>
                <w:highlight w:val="none"/>
              </w:rPr>
            </w:pPr>
          </w:p>
        </w:tc>
        <w:tc>
          <w:tcPr>
            <w:tcW w:w="512" w:type="dxa"/>
            <w:tcBorders>
              <w:top w:val="single" w:color="auto" w:sz="4" w:space="0"/>
              <w:left w:val="single" w:color="auto" w:sz="4" w:space="0"/>
              <w:bottom w:val="single" w:color="auto" w:sz="4" w:space="0"/>
              <w:right w:val="single" w:color="auto" w:sz="4" w:space="0"/>
            </w:tcBorders>
            <w:vAlign w:val="center"/>
          </w:tcPr>
          <w:p w14:paraId="583603EF">
            <w:pPr>
              <w:adjustRightInd w:val="0"/>
              <w:snapToGrid w:val="0"/>
              <w:rPr>
                <w:sz w:val="15"/>
                <w:szCs w:val="15"/>
                <w:highlight w:val="none"/>
              </w:rPr>
            </w:pPr>
          </w:p>
        </w:tc>
        <w:tc>
          <w:tcPr>
            <w:tcW w:w="948" w:type="dxa"/>
            <w:tcBorders>
              <w:top w:val="single" w:color="auto" w:sz="4" w:space="0"/>
              <w:left w:val="single" w:color="auto" w:sz="4" w:space="0"/>
              <w:bottom w:val="single" w:color="auto" w:sz="4" w:space="0"/>
              <w:right w:val="single" w:color="auto" w:sz="4" w:space="0"/>
            </w:tcBorders>
          </w:tcPr>
          <w:p w14:paraId="13FDAA8F">
            <w:pPr>
              <w:adjustRightInd w:val="0"/>
              <w:snapToGrid w:val="0"/>
              <w:rPr>
                <w:sz w:val="15"/>
                <w:szCs w:val="15"/>
                <w:highlight w:val="none"/>
              </w:rPr>
            </w:pPr>
          </w:p>
        </w:tc>
        <w:tc>
          <w:tcPr>
            <w:tcW w:w="1470" w:type="dxa"/>
            <w:tcBorders>
              <w:top w:val="single" w:color="auto" w:sz="4" w:space="0"/>
              <w:left w:val="single" w:color="auto" w:sz="4" w:space="0"/>
              <w:bottom w:val="single" w:color="auto" w:sz="4" w:space="0"/>
              <w:right w:val="nil"/>
            </w:tcBorders>
          </w:tcPr>
          <w:p w14:paraId="16B84B23">
            <w:pPr>
              <w:adjustRightInd w:val="0"/>
              <w:snapToGrid w:val="0"/>
              <w:rPr>
                <w:sz w:val="15"/>
                <w:szCs w:val="15"/>
                <w:highlight w:val="none"/>
              </w:rPr>
            </w:pPr>
          </w:p>
        </w:tc>
      </w:tr>
      <w:tr w14:paraId="6DB4F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 w:type="dxa"/>
            <w:tcBorders>
              <w:top w:val="single" w:color="auto" w:sz="4" w:space="0"/>
              <w:left w:val="nil"/>
              <w:bottom w:val="single" w:color="auto" w:sz="4" w:space="0"/>
              <w:right w:val="single" w:color="auto" w:sz="4" w:space="0"/>
            </w:tcBorders>
            <w:vAlign w:val="center"/>
          </w:tcPr>
          <w:p w14:paraId="07B19AEC">
            <w:pPr>
              <w:adjustRightInd w:val="0"/>
              <w:snapToGrid w:val="0"/>
              <w:rPr>
                <w:sz w:val="15"/>
                <w:szCs w:val="15"/>
                <w:highlight w:val="none"/>
              </w:rPr>
            </w:pPr>
            <w:r>
              <w:rPr>
                <w:rFonts w:hint="eastAsia"/>
                <w:sz w:val="15"/>
                <w:szCs w:val="15"/>
                <w:highlight w:val="none"/>
              </w:rPr>
              <w:t>3</w:t>
            </w:r>
          </w:p>
        </w:tc>
        <w:tc>
          <w:tcPr>
            <w:tcW w:w="1266" w:type="dxa"/>
            <w:tcBorders>
              <w:top w:val="single" w:color="auto" w:sz="4" w:space="0"/>
              <w:left w:val="single" w:color="auto" w:sz="4" w:space="0"/>
              <w:bottom w:val="single" w:color="auto" w:sz="4" w:space="0"/>
              <w:right w:val="single" w:color="auto" w:sz="4" w:space="0"/>
            </w:tcBorders>
            <w:vAlign w:val="center"/>
          </w:tcPr>
          <w:p w14:paraId="5215CB44">
            <w:pPr>
              <w:adjustRightInd w:val="0"/>
              <w:snapToGrid w:val="0"/>
              <w:rPr>
                <w:sz w:val="15"/>
                <w:szCs w:val="15"/>
                <w:highlight w:val="none"/>
              </w:rPr>
            </w:pPr>
          </w:p>
        </w:tc>
        <w:tc>
          <w:tcPr>
            <w:tcW w:w="1966" w:type="dxa"/>
            <w:tcBorders>
              <w:top w:val="single" w:color="auto" w:sz="4" w:space="0"/>
              <w:left w:val="single" w:color="auto" w:sz="4" w:space="0"/>
              <w:bottom w:val="single" w:color="auto" w:sz="4" w:space="0"/>
              <w:right w:val="single" w:color="auto" w:sz="4" w:space="0"/>
            </w:tcBorders>
            <w:vAlign w:val="center"/>
          </w:tcPr>
          <w:p w14:paraId="2A8347C9">
            <w:pPr>
              <w:adjustRightInd w:val="0"/>
              <w:snapToGrid w:val="0"/>
              <w:rPr>
                <w:sz w:val="15"/>
                <w:szCs w:val="15"/>
                <w:highlight w:val="none"/>
              </w:rPr>
            </w:pPr>
          </w:p>
        </w:tc>
        <w:tc>
          <w:tcPr>
            <w:tcW w:w="469" w:type="dxa"/>
            <w:tcBorders>
              <w:top w:val="single" w:color="auto" w:sz="4" w:space="0"/>
              <w:left w:val="single" w:color="auto" w:sz="4" w:space="0"/>
              <w:bottom w:val="single" w:color="auto" w:sz="4" w:space="0"/>
              <w:right w:val="single" w:color="auto" w:sz="4" w:space="0"/>
            </w:tcBorders>
            <w:vAlign w:val="center"/>
          </w:tcPr>
          <w:p w14:paraId="11E0CBE8">
            <w:pPr>
              <w:adjustRightInd w:val="0"/>
              <w:snapToGrid w:val="0"/>
              <w:rPr>
                <w:sz w:val="15"/>
                <w:szCs w:val="15"/>
                <w:highlight w:val="none"/>
              </w:rPr>
            </w:pPr>
          </w:p>
        </w:tc>
        <w:tc>
          <w:tcPr>
            <w:tcW w:w="425" w:type="dxa"/>
            <w:tcBorders>
              <w:top w:val="single" w:color="auto" w:sz="4" w:space="0"/>
              <w:left w:val="single" w:color="auto" w:sz="4" w:space="0"/>
              <w:bottom w:val="single" w:color="auto" w:sz="4" w:space="0"/>
              <w:right w:val="single" w:color="auto" w:sz="4" w:space="0"/>
            </w:tcBorders>
          </w:tcPr>
          <w:p w14:paraId="3C31F49F">
            <w:pPr>
              <w:adjustRightInd w:val="0"/>
              <w:snapToGrid w:val="0"/>
              <w:rPr>
                <w:sz w:val="15"/>
                <w:szCs w:val="15"/>
                <w:highlight w:val="none"/>
              </w:rPr>
            </w:pPr>
          </w:p>
        </w:tc>
        <w:tc>
          <w:tcPr>
            <w:tcW w:w="1564" w:type="dxa"/>
            <w:tcBorders>
              <w:top w:val="single" w:color="auto" w:sz="4" w:space="0"/>
              <w:left w:val="single" w:color="auto" w:sz="4" w:space="0"/>
              <w:bottom w:val="single" w:color="auto" w:sz="4" w:space="0"/>
              <w:right w:val="single" w:color="auto" w:sz="4" w:space="0"/>
            </w:tcBorders>
          </w:tcPr>
          <w:p w14:paraId="6C03E3AB">
            <w:pPr>
              <w:adjustRightInd w:val="0"/>
              <w:snapToGrid w:val="0"/>
              <w:rPr>
                <w:sz w:val="15"/>
                <w:szCs w:val="15"/>
                <w:highlight w:val="none"/>
              </w:rPr>
            </w:pPr>
          </w:p>
        </w:tc>
        <w:tc>
          <w:tcPr>
            <w:tcW w:w="512" w:type="dxa"/>
            <w:tcBorders>
              <w:top w:val="single" w:color="auto" w:sz="4" w:space="0"/>
              <w:left w:val="single" w:color="auto" w:sz="4" w:space="0"/>
              <w:bottom w:val="single" w:color="auto" w:sz="4" w:space="0"/>
              <w:right w:val="single" w:color="auto" w:sz="4" w:space="0"/>
            </w:tcBorders>
            <w:vAlign w:val="center"/>
          </w:tcPr>
          <w:p w14:paraId="0FAAB181">
            <w:pPr>
              <w:adjustRightInd w:val="0"/>
              <w:snapToGrid w:val="0"/>
              <w:rPr>
                <w:sz w:val="15"/>
                <w:szCs w:val="15"/>
                <w:highlight w:val="none"/>
              </w:rPr>
            </w:pPr>
          </w:p>
        </w:tc>
        <w:tc>
          <w:tcPr>
            <w:tcW w:w="948" w:type="dxa"/>
            <w:tcBorders>
              <w:top w:val="single" w:color="auto" w:sz="4" w:space="0"/>
              <w:left w:val="single" w:color="auto" w:sz="4" w:space="0"/>
              <w:bottom w:val="single" w:color="auto" w:sz="4" w:space="0"/>
              <w:right w:val="single" w:color="auto" w:sz="4" w:space="0"/>
            </w:tcBorders>
          </w:tcPr>
          <w:p w14:paraId="11A08E1A">
            <w:pPr>
              <w:adjustRightInd w:val="0"/>
              <w:snapToGrid w:val="0"/>
              <w:rPr>
                <w:sz w:val="15"/>
                <w:szCs w:val="15"/>
                <w:highlight w:val="none"/>
              </w:rPr>
            </w:pPr>
          </w:p>
        </w:tc>
        <w:tc>
          <w:tcPr>
            <w:tcW w:w="1470" w:type="dxa"/>
            <w:tcBorders>
              <w:top w:val="single" w:color="auto" w:sz="4" w:space="0"/>
              <w:left w:val="single" w:color="auto" w:sz="4" w:space="0"/>
              <w:bottom w:val="single" w:color="auto" w:sz="4" w:space="0"/>
              <w:right w:val="nil"/>
            </w:tcBorders>
          </w:tcPr>
          <w:p w14:paraId="309ACEA2">
            <w:pPr>
              <w:adjustRightInd w:val="0"/>
              <w:snapToGrid w:val="0"/>
              <w:rPr>
                <w:sz w:val="15"/>
                <w:szCs w:val="15"/>
                <w:highlight w:val="none"/>
              </w:rPr>
            </w:pPr>
          </w:p>
        </w:tc>
      </w:tr>
      <w:tr w14:paraId="36DE9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 w:type="dxa"/>
            <w:tcBorders>
              <w:top w:val="single" w:color="auto" w:sz="4" w:space="0"/>
              <w:left w:val="nil"/>
              <w:bottom w:val="double" w:color="auto" w:sz="4" w:space="0"/>
              <w:right w:val="single" w:color="auto" w:sz="4" w:space="0"/>
            </w:tcBorders>
            <w:vAlign w:val="center"/>
          </w:tcPr>
          <w:p w14:paraId="0E543550">
            <w:pPr>
              <w:adjustRightInd w:val="0"/>
              <w:snapToGrid w:val="0"/>
              <w:jc w:val="center"/>
              <w:rPr>
                <w:b/>
                <w:sz w:val="15"/>
                <w:szCs w:val="15"/>
                <w:highlight w:val="none"/>
              </w:rPr>
            </w:pPr>
            <w:r>
              <w:rPr>
                <w:rFonts w:hint="eastAsia"/>
                <w:b/>
                <w:sz w:val="15"/>
                <w:szCs w:val="15"/>
                <w:highlight w:val="none"/>
              </w:rPr>
              <w:t>编制 说明</w:t>
            </w:r>
          </w:p>
        </w:tc>
        <w:tc>
          <w:tcPr>
            <w:tcW w:w="8620" w:type="dxa"/>
            <w:gridSpan w:val="8"/>
            <w:tcBorders>
              <w:top w:val="single" w:color="auto" w:sz="4" w:space="0"/>
              <w:left w:val="single" w:color="auto" w:sz="4" w:space="0"/>
              <w:bottom w:val="double" w:color="auto" w:sz="4" w:space="0"/>
              <w:right w:val="nil"/>
            </w:tcBorders>
          </w:tcPr>
          <w:p w14:paraId="68F0EE77">
            <w:pPr>
              <w:adjustRightInd w:val="0"/>
              <w:snapToGrid w:val="0"/>
              <w:ind w:left="34"/>
              <w:rPr>
                <w:sz w:val="15"/>
                <w:szCs w:val="15"/>
                <w:highlight w:val="none"/>
              </w:rPr>
            </w:pPr>
            <w:r>
              <w:rPr>
                <w:rFonts w:hint="eastAsia"/>
                <w:sz w:val="15"/>
                <w:szCs w:val="15"/>
                <w:highlight w:val="none"/>
              </w:rPr>
              <w:t>1.元件配置数量是指本工程项目下本采购货物（“货物清单行报价暨报价汇总表”给定采购货物数量）的全部元件配置数量。</w:t>
            </w:r>
          </w:p>
          <w:p w14:paraId="16E7D9D8">
            <w:pPr>
              <w:adjustRightInd w:val="0"/>
              <w:snapToGrid w:val="0"/>
              <w:rPr>
                <w:sz w:val="15"/>
                <w:szCs w:val="15"/>
                <w:highlight w:val="none"/>
              </w:rPr>
            </w:pPr>
            <w:r>
              <w:rPr>
                <w:rFonts w:hint="eastAsia"/>
                <w:sz w:val="15"/>
                <w:szCs w:val="15"/>
                <w:highlight w:val="none"/>
              </w:rPr>
              <w:t>2.请抄录已购买招标文件《项目货物组件材料配置表》的数据、信息或表述，填写本表对应条目“项目货物需求”栏，并在规定位置逐条逐项对应作出应答。</w:t>
            </w:r>
          </w:p>
        </w:tc>
      </w:tr>
    </w:tbl>
    <w:p w14:paraId="51D5D8CC">
      <w:pPr>
        <w:adjustRightInd w:val="0"/>
        <w:snapToGrid w:val="0"/>
        <w:rPr>
          <w:highlight w:val="none"/>
        </w:rPr>
      </w:pPr>
    </w:p>
    <w:tbl>
      <w:tblPr>
        <w:tblStyle w:val="45"/>
        <w:tblW w:w="0" w:type="auto"/>
        <w:tblInd w:w="95"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80"/>
        <w:gridCol w:w="1118"/>
        <w:gridCol w:w="2333"/>
        <w:gridCol w:w="666"/>
        <w:gridCol w:w="1256"/>
        <w:gridCol w:w="1431"/>
        <w:gridCol w:w="1659"/>
      </w:tblGrid>
      <w:tr w14:paraId="5975244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043" w:type="dxa"/>
            <w:gridSpan w:val="7"/>
            <w:tcBorders>
              <w:bottom w:val="double" w:color="auto" w:sz="4" w:space="0"/>
            </w:tcBorders>
            <w:vAlign w:val="center"/>
          </w:tcPr>
          <w:p w14:paraId="31365E49">
            <w:pPr>
              <w:adjustRightInd w:val="0"/>
              <w:snapToGrid w:val="0"/>
              <w:rPr>
                <w:rFonts w:hint="eastAsia" w:ascii="宋体" w:hAnsi="宋体" w:cs="宋体"/>
                <w:b/>
                <w:bCs/>
                <w:kern w:val="0"/>
                <w:sz w:val="15"/>
                <w:szCs w:val="15"/>
                <w:highlight w:val="none"/>
              </w:rPr>
            </w:pPr>
            <w:r>
              <w:rPr>
                <w:rFonts w:hint="eastAsia" w:ascii="黑体" w:eastAsia="黑体"/>
                <w:szCs w:val="21"/>
                <w:highlight w:val="none"/>
              </w:rPr>
              <w:t>(3)使用环境条件表(XXX设备）</w:t>
            </w:r>
          </w:p>
        </w:tc>
      </w:tr>
      <w:tr w14:paraId="4F7675A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031" w:type="dxa"/>
            <w:gridSpan w:val="3"/>
            <w:tcBorders>
              <w:top w:val="double" w:color="auto" w:sz="4" w:space="0"/>
              <w:bottom w:val="single" w:color="auto" w:sz="4" w:space="0"/>
              <w:right w:val="single" w:color="auto" w:sz="4" w:space="0"/>
            </w:tcBorders>
            <w:vAlign w:val="center"/>
          </w:tcPr>
          <w:p w14:paraId="74D95453">
            <w:pPr>
              <w:widowControl/>
              <w:adjustRightInd w:val="0"/>
              <w:snapToGrid w:val="0"/>
              <w:jc w:val="left"/>
              <w:rPr>
                <w:rFonts w:ascii="黑体" w:eastAsia="黑体"/>
                <w:b/>
                <w:sz w:val="15"/>
                <w:szCs w:val="15"/>
                <w:highlight w:val="none"/>
              </w:rPr>
            </w:pPr>
            <w:r>
              <w:rPr>
                <w:rFonts w:hint="eastAsia" w:ascii="黑体" w:eastAsia="黑体"/>
                <w:b/>
                <w:sz w:val="15"/>
                <w:szCs w:val="15"/>
                <w:highlight w:val="none"/>
              </w:rPr>
              <w:t>项目单位：</w:t>
            </w:r>
          </w:p>
        </w:tc>
        <w:tc>
          <w:tcPr>
            <w:tcW w:w="5012" w:type="dxa"/>
            <w:gridSpan w:val="4"/>
            <w:tcBorders>
              <w:top w:val="double" w:color="auto" w:sz="4" w:space="0"/>
              <w:left w:val="single" w:color="auto" w:sz="4" w:space="0"/>
              <w:bottom w:val="single" w:color="auto" w:sz="4" w:space="0"/>
            </w:tcBorders>
            <w:vAlign w:val="center"/>
          </w:tcPr>
          <w:p w14:paraId="60328900">
            <w:pPr>
              <w:widowControl/>
              <w:adjustRightInd w:val="0"/>
              <w:snapToGrid w:val="0"/>
              <w:jc w:val="left"/>
              <w:rPr>
                <w:rFonts w:ascii="黑体" w:eastAsia="黑体"/>
                <w:b/>
                <w:sz w:val="15"/>
                <w:szCs w:val="15"/>
                <w:highlight w:val="none"/>
              </w:rPr>
            </w:pPr>
            <w:r>
              <w:rPr>
                <w:rFonts w:hint="eastAsia" w:ascii="黑体" w:eastAsia="黑体"/>
                <w:b/>
                <w:sz w:val="15"/>
                <w:szCs w:val="15"/>
                <w:highlight w:val="none"/>
              </w:rPr>
              <w:t>项目名称：</w:t>
            </w:r>
          </w:p>
        </w:tc>
      </w:tr>
      <w:tr w14:paraId="2BA0479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0" w:type="dxa"/>
            <w:tcBorders>
              <w:top w:val="single" w:color="auto" w:sz="4" w:space="0"/>
              <w:bottom w:val="single" w:color="auto" w:sz="4" w:space="0"/>
            </w:tcBorders>
            <w:vAlign w:val="center"/>
          </w:tcPr>
          <w:p w14:paraId="47955BA9">
            <w:pPr>
              <w:widowControl/>
              <w:adjustRightInd w:val="0"/>
              <w:snapToGrid w:val="0"/>
              <w:jc w:val="center"/>
              <w:rPr>
                <w:rFonts w:hint="eastAsia" w:ascii="宋体" w:hAnsi="宋体" w:cs="宋体"/>
                <w:b/>
                <w:bCs/>
                <w:kern w:val="0"/>
                <w:sz w:val="15"/>
                <w:szCs w:val="15"/>
                <w:highlight w:val="none"/>
              </w:rPr>
            </w:pPr>
            <w:r>
              <w:rPr>
                <w:rFonts w:hint="eastAsia" w:ascii="宋体" w:hAnsi="宋体" w:cs="宋体"/>
                <w:b/>
                <w:bCs/>
                <w:kern w:val="0"/>
                <w:sz w:val="15"/>
                <w:szCs w:val="15"/>
                <w:highlight w:val="none"/>
              </w:rPr>
              <w:t>序号</w:t>
            </w:r>
          </w:p>
        </w:tc>
        <w:tc>
          <w:tcPr>
            <w:tcW w:w="3451" w:type="dxa"/>
            <w:gridSpan w:val="2"/>
            <w:tcBorders>
              <w:top w:val="single" w:color="auto" w:sz="4" w:space="0"/>
              <w:bottom w:val="single" w:color="auto" w:sz="4" w:space="0"/>
            </w:tcBorders>
            <w:vAlign w:val="center"/>
          </w:tcPr>
          <w:p w14:paraId="58F6E22A">
            <w:pPr>
              <w:widowControl/>
              <w:adjustRightInd w:val="0"/>
              <w:snapToGrid w:val="0"/>
              <w:jc w:val="center"/>
              <w:rPr>
                <w:rFonts w:hint="eastAsia" w:ascii="宋体" w:hAnsi="宋体" w:cs="宋体"/>
                <w:b/>
                <w:bCs/>
                <w:kern w:val="0"/>
                <w:sz w:val="15"/>
                <w:szCs w:val="15"/>
                <w:highlight w:val="none"/>
              </w:rPr>
            </w:pPr>
            <w:r>
              <w:rPr>
                <w:rFonts w:hint="eastAsia" w:ascii="宋体" w:hAnsi="宋体" w:cs="宋体"/>
                <w:b/>
                <w:bCs/>
                <w:kern w:val="0"/>
                <w:sz w:val="15"/>
                <w:szCs w:val="15"/>
                <w:highlight w:val="none"/>
              </w:rPr>
              <w:t>名称项目</w:t>
            </w:r>
          </w:p>
        </w:tc>
        <w:tc>
          <w:tcPr>
            <w:tcW w:w="666" w:type="dxa"/>
            <w:tcBorders>
              <w:top w:val="single" w:color="auto" w:sz="4" w:space="0"/>
              <w:bottom w:val="single" w:color="auto" w:sz="4" w:space="0"/>
            </w:tcBorders>
            <w:vAlign w:val="center"/>
          </w:tcPr>
          <w:p w14:paraId="77AF39CF">
            <w:pPr>
              <w:widowControl/>
              <w:adjustRightInd w:val="0"/>
              <w:snapToGrid w:val="0"/>
              <w:jc w:val="center"/>
              <w:rPr>
                <w:rFonts w:hint="eastAsia" w:ascii="宋体" w:hAnsi="宋体" w:cs="宋体"/>
                <w:b/>
                <w:bCs/>
                <w:kern w:val="0"/>
                <w:sz w:val="15"/>
                <w:szCs w:val="15"/>
                <w:highlight w:val="none"/>
              </w:rPr>
            </w:pPr>
            <w:r>
              <w:rPr>
                <w:rFonts w:hint="eastAsia" w:ascii="宋体" w:hAnsi="宋体" w:cs="宋体"/>
                <w:b/>
                <w:bCs/>
                <w:kern w:val="0"/>
                <w:sz w:val="15"/>
                <w:szCs w:val="15"/>
                <w:highlight w:val="none"/>
              </w:rPr>
              <w:t>单位</w:t>
            </w:r>
          </w:p>
        </w:tc>
        <w:tc>
          <w:tcPr>
            <w:tcW w:w="1256" w:type="dxa"/>
            <w:tcBorders>
              <w:top w:val="single" w:color="auto" w:sz="4" w:space="0"/>
              <w:bottom w:val="single" w:color="auto" w:sz="4" w:space="0"/>
            </w:tcBorders>
            <w:vAlign w:val="center"/>
          </w:tcPr>
          <w:p w14:paraId="1225DC07">
            <w:pPr>
              <w:widowControl/>
              <w:adjustRightInd w:val="0"/>
              <w:snapToGrid w:val="0"/>
              <w:jc w:val="center"/>
              <w:rPr>
                <w:rFonts w:hint="eastAsia" w:ascii="宋体" w:hAnsi="宋体" w:cs="宋体"/>
                <w:b/>
                <w:bCs/>
                <w:kern w:val="0"/>
                <w:sz w:val="15"/>
                <w:szCs w:val="15"/>
                <w:highlight w:val="none"/>
              </w:rPr>
            </w:pPr>
            <w:r>
              <w:rPr>
                <w:rFonts w:hint="eastAsia" w:ascii="宋体" w:hAnsi="宋体" w:cs="宋体"/>
                <w:b/>
                <w:bCs/>
                <w:kern w:val="0"/>
                <w:sz w:val="15"/>
                <w:szCs w:val="15"/>
                <w:highlight w:val="none"/>
              </w:rPr>
              <w:t>标准参数值</w:t>
            </w:r>
          </w:p>
        </w:tc>
        <w:tc>
          <w:tcPr>
            <w:tcW w:w="1431" w:type="dxa"/>
            <w:tcBorders>
              <w:top w:val="single" w:color="auto" w:sz="4" w:space="0"/>
              <w:bottom w:val="single" w:color="auto" w:sz="4" w:space="0"/>
            </w:tcBorders>
            <w:vAlign w:val="center"/>
          </w:tcPr>
          <w:p w14:paraId="224E3564">
            <w:pPr>
              <w:widowControl/>
              <w:adjustRightInd w:val="0"/>
              <w:snapToGrid w:val="0"/>
              <w:jc w:val="center"/>
              <w:rPr>
                <w:rFonts w:hint="eastAsia" w:ascii="宋体" w:hAnsi="宋体" w:cs="宋体"/>
                <w:b/>
                <w:bCs/>
                <w:kern w:val="0"/>
                <w:sz w:val="15"/>
                <w:szCs w:val="15"/>
                <w:highlight w:val="none"/>
              </w:rPr>
            </w:pPr>
            <w:r>
              <w:rPr>
                <w:rFonts w:hint="eastAsia" w:ascii="宋体" w:hAnsi="宋体" w:cs="宋体"/>
                <w:b/>
                <w:bCs/>
                <w:kern w:val="0"/>
                <w:sz w:val="15"/>
                <w:szCs w:val="15"/>
                <w:highlight w:val="none"/>
              </w:rPr>
              <w:t>项目需求值</w:t>
            </w:r>
          </w:p>
        </w:tc>
        <w:tc>
          <w:tcPr>
            <w:tcW w:w="1659" w:type="dxa"/>
            <w:tcBorders>
              <w:top w:val="single" w:color="auto" w:sz="4" w:space="0"/>
              <w:bottom w:val="single" w:color="auto" w:sz="4" w:space="0"/>
            </w:tcBorders>
            <w:vAlign w:val="center"/>
          </w:tcPr>
          <w:p w14:paraId="4DD230BF">
            <w:pPr>
              <w:widowControl/>
              <w:adjustRightInd w:val="0"/>
              <w:snapToGrid w:val="0"/>
              <w:jc w:val="center"/>
              <w:rPr>
                <w:rFonts w:hint="eastAsia" w:ascii="宋体" w:hAnsi="宋体" w:cs="宋体"/>
                <w:b/>
                <w:bCs/>
                <w:kern w:val="0"/>
                <w:sz w:val="15"/>
                <w:szCs w:val="15"/>
                <w:highlight w:val="none"/>
              </w:rPr>
            </w:pPr>
            <w:r>
              <w:rPr>
                <w:rFonts w:hint="eastAsia" w:ascii="宋体" w:hAnsi="宋体" w:cs="宋体"/>
                <w:b/>
                <w:bCs/>
                <w:kern w:val="0"/>
                <w:sz w:val="15"/>
                <w:szCs w:val="15"/>
                <w:highlight w:val="none"/>
              </w:rPr>
              <w:t>投标人保证值</w:t>
            </w:r>
          </w:p>
        </w:tc>
      </w:tr>
      <w:tr w14:paraId="7BCCC2F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80" w:type="dxa"/>
            <w:vAlign w:val="center"/>
          </w:tcPr>
          <w:p w14:paraId="0FE1EF1A">
            <w:pPr>
              <w:adjustRightInd w:val="0"/>
              <w:snapToGrid w:val="0"/>
              <w:jc w:val="center"/>
              <w:rPr>
                <w:sz w:val="15"/>
                <w:szCs w:val="15"/>
                <w:highlight w:val="none"/>
              </w:rPr>
            </w:pPr>
            <w:r>
              <w:rPr>
                <w:sz w:val="15"/>
                <w:szCs w:val="15"/>
                <w:highlight w:val="none"/>
              </w:rPr>
              <w:t>1</w:t>
            </w:r>
          </w:p>
        </w:tc>
        <w:tc>
          <w:tcPr>
            <w:tcW w:w="3451" w:type="dxa"/>
            <w:gridSpan w:val="2"/>
            <w:vAlign w:val="center"/>
          </w:tcPr>
          <w:p w14:paraId="212ABD94">
            <w:pPr>
              <w:adjustRightInd w:val="0"/>
              <w:snapToGrid w:val="0"/>
              <w:jc w:val="center"/>
              <w:rPr>
                <w:sz w:val="15"/>
                <w:szCs w:val="15"/>
                <w:highlight w:val="none"/>
              </w:rPr>
            </w:pPr>
          </w:p>
        </w:tc>
        <w:tc>
          <w:tcPr>
            <w:tcW w:w="666" w:type="dxa"/>
            <w:vAlign w:val="center"/>
          </w:tcPr>
          <w:p w14:paraId="599775C8">
            <w:pPr>
              <w:adjustRightInd w:val="0"/>
              <w:snapToGrid w:val="0"/>
              <w:jc w:val="center"/>
              <w:rPr>
                <w:sz w:val="15"/>
                <w:szCs w:val="15"/>
                <w:highlight w:val="none"/>
              </w:rPr>
            </w:pPr>
          </w:p>
        </w:tc>
        <w:tc>
          <w:tcPr>
            <w:tcW w:w="1256" w:type="dxa"/>
            <w:vAlign w:val="center"/>
          </w:tcPr>
          <w:p w14:paraId="2C990B6B">
            <w:pPr>
              <w:adjustRightInd w:val="0"/>
              <w:snapToGrid w:val="0"/>
              <w:jc w:val="center"/>
              <w:rPr>
                <w:sz w:val="15"/>
                <w:szCs w:val="15"/>
                <w:highlight w:val="none"/>
              </w:rPr>
            </w:pPr>
          </w:p>
        </w:tc>
        <w:tc>
          <w:tcPr>
            <w:tcW w:w="1431" w:type="dxa"/>
            <w:vAlign w:val="center"/>
          </w:tcPr>
          <w:p w14:paraId="3E932109">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647FAB8D">
            <w:pPr>
              <w:adjustRightInd w:val="0"/>
              <w:snapToGrid w:val="0"/>
              <w:jc w:val="center"/>
              <w:rPr>
                <w:sz w:val="15"/>
                <w:szCs w:val="15"/>
                <w:highlight w:val="none"/>
              </w:rPr>
            </w:pPr>
            <w:r>
              <w:rPr>
                <w:rFonts w:hint="eastAsia"/>
                <w:sz w:val="15"/>
                <w:szCs w:val="15"/>
                <w:highlight w:val="none"/>
              </w:rPr>
              <w:t>　</w:t>
            </w:r>
          </w:p>
        </w:tc>
      </w:tr>
      <w:tr w14:paraId="76F5691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580" w:type="dxa"/>
            <w:vAlign w:val="center"/>
          </w:tcPr>
          <w:p w14:paraId="49BBD90E">
            <w:pPr>
              <w:adjustRightInd w:val="0"/>
              <w:snapToGrid w:val="0"/>
              <w:jc w:val="center"/>
              <w:rPr>
                <w:sz w:val="15"/>
                <w:szCs w:val="15"/>
                <w:highlight w:val="none"/>
              </w:rPr>
            </w:pPr>
            <w:r>
              <w:rPr>
                <w:sz w:val="15"/>
                <w:szCs w:val="15"/>
                <w:highlight w:val="none"/>
              </w:rPr>
              <w:t>2</w:t>
            </w:r>
          </w:p>
        </w:tc>
        <w:tc>
          <w:tcPr>
            <w:tcW w:w="3451" w:type="dxa"/>
            <w:gridSpan w:val="2"/>
            <w:vAlign w:val="center"/>
          </w:tcPr>
          <w:p w14:paraId="54C73C2E">
            <w:pPr>
              <w:adjustRightInd w:val="0"/>
              <w:snapToGrid w:val="0"/>
              <w:jc w:val="center"/>
              <w:rPr>
                <w:sz w:val="15"/>
                <w:szCs w:val="15"/>
                <w:highlight w:val="none"/>
              </w:rPr>
            </w:pPr>
          </w:p>
        </w:tc>
        <w:tc>
          <w:tcPr>
            <w:tcW w:w="666" w:type="dxa"/>
            <w:vAlign w:val="center"/>
          </w:tcPr>
          <w:p w14:paraId="2BC36734">
            <w:pPr>
              <w:adjustRightInd w:val="0"/>
              <w:snapToGrid w:val="0"/>
              <w:jc w:val="center"/>
              <w:rPr>
                <w:sz w:val="15"/>
                <w:szCs w:val="15"/>
                <w:highlight w:val="none"/>
              </w:rPr>
            </w:pPr>
          </w:p>
        </w:tc>
        <w:tc>
          <w:tcPr>
            <w:tcW w:w="1256" w:type="dxa"/>
            <w:vAlign w:val="center"/>
          </w:tcPr>
          <w:p w14:paraId="53A4FD7D">
            <w:pPr>
              <w:adjustRightInd w:val="0"/>
              <w:snapToGrid w:val="0"/>
              <w:jc w:val="center"/>
              <w:rPr>
                <w:sz w:val="15"/>
                <w:szCs w:val="15"/>
                <w:highlight w:val="none"/>
              </w:rPr>
            </w:pPr>
          </w:p>
        </w:tc>
        <w:tc>
          <w:tcPr>
            <w:tcW w:w="1431" w:type="dxa"/>
            <w:vAlign w:val="center"/>
          </w:tcPr>
          <w:p w14:paraId="76E83A8D">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567FE502">
            <w:pPr>
              <w:adjustRightInd w:val="0"/>
              <w:snapToGrid w:val="0"/>
              <w:jc w:val="center"/>
              <w:rPr>
                <w:sz w:val="15"/>
                <w:szCs w:val="15"/>
                <w:highlight w:val="none"/>
              </w:rPr>
            </w:pPr>
            <w:r>
              <w:rPr>
                <w:rFonts w:hint="eastAsia"/>
                <w:sz w:val="15"/>
                <w:szCs w:val="15"/>
                <w:highlight w:val="none"/>
              </w:rPr>
              <w:t>　</w:t>
            </w:r>
          </w:p>
        </w:tc>
      </w:tr>
      <w:tr w14:paraId="4A8767A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580" w:type="dxa"/>
            <w:vAlign w:val="center"/>
          </w:tcPr>
          <w:p w14:paraId="5215D54B">
            <w:pPr>
              <w:adjustRightInd w:val="0"/>
              <w:snapToGrid w:val="0"/>
              <w:jc w:val="center"/>
              <w:rPr>
                <w:sz w:val="15"/>
                <w:szCs w:val="15"/>
                <w:highlight w:val="none"/>
              </w:rPr>
            </w:pPr>
            <w:r>
              <w:rPr>
                <w:sz w:val="15"/>
                <w:szCs w:val="15"/>
                <w:highlight w:val="none"/>
              </w:rPr>
              <w:t>3</w:t>
            </w:r>
          </w:p>
        </w:tc>
        <w:tc>
          <w:tcPr>
            <w:tcW w:w="3451" w:type="dxa"/>
            <w:gridSpan w:val="2"/>
            <w:vAlign w:val="center"/>
          </w:tcPr>
          <w:p w14:paraId="57E0F3DC">
            <w:pPr>
              <w:adjustRightInd w:val="0"/>
              <w:snapToGrid w:val="0"/>
              <w:jc w:val="center"/>
              <w:rPr>
                <w:sz w:val="15"/>
                <w:szCs w:val="15"/>
                <w:highlight w:val="none"/>
              </w:rPr>
            </w:pPr>
          </w:p>
        </w:tc>
        <w:tc>
          <w:tcPr>
            <w:tcW w:w="666" w:type="dxa"/>
            <w:vAlign w:val="center"/>
          </w:tcPr>
          <w:p w14:paraId="0CD44C20">
            <w:pPr>
              <w:adjustRightInd w:val="0"/>
              <w:snapToGrid w:val="0"/>
              <w:jc w:val="center"/>
              <w:rPr>
                <w:sz w:val="15"/>
                <w:szCs w:val="15"/>
                <w:highlight w:val="none"/>
              </w:rPr>
            </w:pPr>
          </w:p>
        </w:tc>
        <w:tc>
          <w:tcPr>
            <w:tcW w:w="1256" w:type="dxa"/>
            <w:vAlign w:val="center"/>
          </w:tcPr>
          <w:p w14:paraId="6AD272A8">
            <w:pPr>
              <w:adjustRightInd w:val="0"/>
              <w:snapToGrid w:val="0"/>
              <w:jc w:val="center"/>
              <w:rPr>
                <w:sz w:val="15"/>
                <w:szCs w:val="15"/>
                <w:highlight w:val="none"/>
              </w:rPr>
            </w:pPr>
          </w:p>
        </w:tc>
        <w:tc>
          <w:tcPr>
            <w:tcW w:w="1431" w:type="dxa"/>
            <w:vAlign w:val="center"/>
          </w:tcPr>
          <w:p w14:paraId="7CC3BE44">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7F9F706E">
            <w:pPr>
              <w:adjustRightInd w:val="0"/>
              <w:snapToGrid w:val="0"/>
              <w:jc w:val="center"/>
              <w:rPr>
                <w:sz w:val="15"/>
                <w:szCs w:val="15"/>
                <w:highlight w:val="none"/>
              </w:rPr>
            </w:pPr>
            <w:r>
              <w:rPr>
                <w:rFonts w:hint="eastAsia"/>
                <w:sz w:val="15"/>
                <w:szCs w:val="15"/>
                <w:highlight w:val="none"/>
              </w:rPr>
              <w:t>　</w:t>
            </w:r>
          </w:p>
        </w:tc>
      </w:tr>
      <w:tr w14:paraId="65FDC9A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80" w:type="dxa"/>
            <w:vAlign w:val="center"/>
          </w:tcPr>
          <w:p w14:paraId="37CFA0AC">
            <w:pPr>
              <w:adjustRightInd w:val="0"/>
              <w:snapToGrid w:val="0"/>
              <w:jc w:val="center"/>
              <w:rPr>
                <w:sz w:val="15"/>
                <w:szCs w:val="15"/>
                <w:highlight w:val="none"/>
              </w:rPr>
            </w:pPr>
            <w:r>
              <w:rPr>
                <w:sz w:val="15"/>
                <w:szCs w:val="15"/>
                <w:highlight w:val="none"/>
              </w:rPr>
              <w:t>4</w:t>
            </w:r>
          </w:p>
        </w:tc>
        <w:tc>
          <w:tcPr>
            <w:tcW w:w="3451" w:type="dxa"/>
            <w:gridSpan w:val="2"/>
            <w:vAlign w:val="center"/>
          </w:tcPr>
          <w:p w14:paraId="62EAF4C3">
            <w:pPr>
              <w:adjustRightInd w:val="0"/>
              <w:snapToGrid w:val="0"/>
              <w:jc w:val="center"/>
              <w:rPr>
                <w:sz w:val="15"/>
                <w:szCs w:val="15"/>
                <w:highlight w:val="none"/>
              </w:rPr>
            </w:pPr>
          </w:p>
        </w:tc>
        <w:tc>
          <w:tcPr>
            <w:tcW w:w="666" w:type="dxa"/>
            <w:vAlign w:val="center"/>
          </w:tcPr>
          <w:p w14:paraId="11667859">
            <w:pPr>
              <w:adjustRightInd w:val="0"/>
              <w:snapToGrid w:val="0"/>
              <w:jc w:val="center"/>
              <w:rPr>
                <w:sz w:val="15"/>
                <w:szCs w:val="15"/>
                <w:highlight w:val="none"/>
              </w:rPr>
            </w:pPr>
          </w:p>
        </w:tc>
        <w:tc>
          <w:tcPr>
            <w:tcW w:w="1256" w:type="dxa"/>
            <w:vAlign w:val="center"/>
          </w:tcPr>
          <w:p w14:paraId="182CAFEE">
            <w:pPr>
              <w:adjustRightInd w:val="0"/>
              <w:snapToGrid w:val="0"/>
              <w:jc w:val="center"/>
              <w:rPr>
                <w:sz w:val="15"/>
                <w:szCs w:val="15"/>
                <w:highlight w:val="none"/>
              </w:rPr>
            </w:pPr>
          </w:p>
        </w:tc>
        <w:tc>
          <w:tcPr>
            <w:tcW w:w="1431" w:type="dxa"/>
            <w:vAlign w:val="center"/>
          </w:tcPr>
          <w:p w14:paraId="7228BD8F">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16A77B61">
            <w:pPr>
              <w:adjustRightInd w:val="0"/>
              <w:snapToGrid w:val="0"/>
              <w:jc w:val="center"/>
              <w:rPr>
                <w:sz w:val="15"/>
                <w:szCs w:val="15"/>
                <w:highlight w:val="none"/>
              </w:rPr>
            </w:pPr>
            <w:r>
              <w:rPr>
                <w:rFonts w:hint="eastAsia"/>
                <w:sz w:val="15"/>
                <w:szCs w:val="15"/>
                <w:highlight w:val="none"/>
              </w:rPr>
              <w:t>　</w:t>
            </w:r>
          </w:p>
        </w:tc>
      </w:tr>
      <w:tr w14:paraId="7F05B6C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5" w:hRule="atLeast"/>
        </w:trPr>
        <w:tc>
          <w:tcPr>
            <w:tcW w:w="580" w:type="dxa"/>
            <w:vAlign w:val="center"/>
          </w:tcPr>
          <w:p w14:paraId="48108821">
            <w:pPr>
              <w:adjustRightInd w:val="0"/>
              <w:snapToGrid w:val="0"/>
              <w:jc w:val="center"/>
              <w:rPr>
                <w:sz w:val="15"/>
                <w:szCs w:val="15"/>
                <w:highlight w:val="none"/>
              </w:rPr>
            </w:pPr>
            <w:r>
              <w:rPr>
                <w:sz w:val="15"/>
                <w:szCs w:val="15"/>
                <w:highlight w:val="none"/>
              </w:rPr>
              <w:t>5</w:t>
            </w:r>
          </w:p>
        </w:tc>
        <w:tc>
          <w:tcPr>
            <w:tcW w:w="3451" w:type="dxa"/>
            <w:gridSpan w:val="2"/>
            <w:vAlign w:val="center"/>
          </w:tcPr>
          <w:p w14:paraId="7E23694F">
            <w:pPr>
              <w:adjustRightInd w:val="0"/>
              <w:snapToGrid w:val="0"/>
              <w:jc w:val="center"/>
              <w:rPr>
                <w:sz w:val="15"/>
                <w:szCs w:val="15"/>
                <w:highlight w:val="none"/>
              </w:rPr>
            </w:pPr>
          </w:p>
        </w:tc>
        <w:tc>
          <w:tcPr>
            <w:tcW w:w="666" w:type="dxa"/>
            <w:vAlign w:val="center"/>
          </w:tcPr>
          <w:p w14:paraId="2CA44FF2">
            <w:pPr>
              <w:adjustRightInd w:val="0"/>
              <w:snapToGrid w:val="0"/>
              <w:jc w:val="center"/>
              <w:rPr>
                <w:sz w:val="15"/>
                <w:szCs w:val="15"/>
                <w:highlight w:val="none"/>
              </w:rPr>
            </w:pPr>
          </w:p>
        </w:tc>
        <w:tc>
          <w:tcPr>
            <w:tcW w:w="1256" w:type="dxa"/>
            <w:vAlign w:val="center"/>
          </w:tcPr>
          <w:p w14:paraId="5E446D88">
            <w:pPr>
              <w:adjustRightInd w:val="0"/>
              <w:snapToGrid w:val="0"/>
              <w:jc w:val="center"/>
              <w:rPr>
                <w:sz w:val="15"/>
                <w:szCs w:val="15"/>
                <w:highlight w:val="none"/>
              </w:rPr>
            </w:pPr>
          </w:p>
        </w:tc>
        <w:tc>
          <w:tcPr>
            <w:tcW w:w="1431" w:type="dxa"/>
            <w:vAlign w:val="center"/>
          </w:tcPr>
          <w:p w14:paraId="4121B8CE">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6548873B">
            <w:pPr>
              <w:adjustRightInd w:val="0"/>
              <w:snapToGrid w:val="0"/>
              <w:jc w:val="center"/>
              <w:rPr>
                <w:sz w:val="15"/>
                <w:szCs w:val="15"/>
                <w:highlight w:val="none"/>
              </w:rPr>
            </w:pPr>
            <w:r>
              <w:rPr>
                <w:rFonts w:hint="eastAsia"/>
                <w:sz w:val="15"/>
                <w:szCs w:val="15"/>
                <w:highlight w:val="none"/>
              </w:rPr>
              <w:t>　</w:t>
            </w:r>
          </w:p>
        </w:tc>
      </w:tr>
      <w:tr w14:paraId="0B20863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580" w:type="dxa"/>
            <w:vAlign w:val="center"/>
          </w:tcPr>
          <w:p w14:paraId="284C6732">
            <w:pPr>
              <w:adjustRightInd w:val="0"/>
              <w:snapToGrid w:val="0"/>
              <w:jc w:val="center"/>
              <w:rPr>
                <w:sz w:val="15"/>
                <w:szCs w:val="15"/>
                <w:highlight w:val="none"/>
              </w:rPr>
            </w:pPr>
            <w:r>
              <w:rPr>
                <w:sz w:val="15"/>
                <w:szCs w:val="15"/>
                <w:highlight w:val="none"/>
              </w:rPr>
              <w:t>6</w:t>
            </w:r>
          </w:p>
        </w:tc>
        <w:tc>
          <w:tcPr>
            <w:tcW w:w="3451" w:type="dxa"/>
            <w:gridSpan w:val="2"/>
            <w:vAlign w:val="center"/>
          </w:tcPr>
          <w:p w14:paraId="5BB0F33D">
            <w:pPr>
              <w:adjustRightInd w:val="0"/>
              <w:snapToGrid w:val="0"/>
              <w:jc w:val="center"/>
              <w:rPr>
                <w:sz w:val="15"/>
                <w:szCs w:val="15"/>
                <w:highlight w:val="none"/>
              </w:rPr>
            </w:pPr>
          </w:p>
        </w:tc>
        <w:tc>
          <w:tcPr>
            <w:tcW w:w="666" w:type="dxa"/>
            <w:vAlign w:val="center"/>
          </w:tcPr>
          <w:p w14:paraId="120E4A03">
            <w:pPr>
              <w:adjustRightInd w:val="0"/>
              <w:snapToGrid w:val="0"/>
              <w:jc w:val="center"/>
              <w:rPr>
                <w:sz w:val="15"/>
                <w:szCs w:val="15"/>
                <w:highlight w:val="none"/>
              </w:rPr>
            </w:pPr>
          </w:p>
        </w:tc>
        <w:tc>
          <w:tcPr>
            <w:tcW w:w="1256" w:type="dxa"/>
            <w:vAlign w:val="center"/>
          </w:tcPr>
          <w:p w14:paraId="50022E76">
            <w:pPr>
              <w:adjustRightInd w:val="0"/>
              <w:snapToGrid w:val="0"/>
              <w:jc w:val="center"/>
              <w:rPr>
                <w:sz w:val="15"/>
                <w:szCs w:val="15"/>
                <w:highlight w:val="none"/>
              </w:rPr>
            </w:pPr>
          </w:p>
        </w:tc>
        <w:tc>
          <w:tcPr>
            <w:tcW w:w="1431" w:type="dxa"/>
            <w:vAlign w:val="center"/>
          </w:tcPr>
          <w:p w14:paraId="32CEF113">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361D8E76">
            <w:pPr>
              <w:adjustRightInd w:val="0"/>
              <w:snapToGrid w:val="0"/>
              <w:jc w:val="center"/>
              <w:rPr>
                <w:sz w:val="15"/>
                <w:szCs w:val="15"/>
                <w:highlight w:val="none"/>
              </w:rPr>
            </w:pPr>
            <w:r>
              <w:rPr>
                <w:rFonts w:hint="eastAsia"/>
                <w:sz w:val="15"/>
                <w:szCs w:val="15"/>
                <w:highlight w:val="none"/>
              </w:rPr>
              <w:t>　</w:t>
            </w:r>
          </w:p>
        </w:tc>
      </w:tr>
      <w:tr w14:paraId="36ADC6C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580" w:type="dxa"/>
            <w:vMerge w:val="restart"/>
            <w:vAlign w:val="center"/>
          </w:tcPr>
          <w:p w14:paraId="7D4184B9">
            <w:pPr>
              <w:adjustRightInd w:val="0"/>
              <w:snapToGrid w:val="0"/>
              <w:jc w:val="center"/>
              <w:rPr>
                <w:sz w:val="15"/>
                <w:szCs w:val="15"/>
                <w:highlight w:val="none"/>
              </w:rPr>
            </w:pPr>
            <w:r>
              <w:rPr>
                <w:sz w:val="15"/>
                <w:szCs w:val="15"/>
                <w:highlight w:val="none"/>
              </w:rPr>
              <w:t>7</w:t>
            </w:r>
          </w:p>
        </w:tc>
        <w:tc>
          <w:tcPr>
            <w:tcW w:w="1118" w:type="dxa"/>
            <w:vMerge w:val="restart"/>
            <w:vAlign w:val="center"/>
          </w:tcPr>
          <w:p w14:paraId="11D9C0A8">
            <w:pPr>
              <w:adjustRightInd w:val="0"/>
              <w:snapToGrid w:val="0"/>
              <w:jc w:val="center"/>
              <w:rPr>
                <w:sz w:val="15"/>
                <w:szCs w:val="15"/>
                <w:highlight w:val="none"/>
              </w:rPr>
            </w:pPr>
          </w:p>
        </w:tc>
        <w:tc>
          <w:tcPr>
            <w:tcW w:w="2333" w:type="dxa"/>
            <w:vAlign w:val="center"/>
          </w:tcPr>
          <w:p w14:paraId="4CABCC60">
            <w:pPr>
              <w:adjustRightInd w:val="0"/>
              <w:snapToGrid w:val="0"/>
              <w:jc w:val="center"/>
              <w:rPr>
                <w:sz w:val="15"/>
                <w:szCs w:val="15"/>
                <w:highlight w:val="none"/>
              </w:rPr>
            </w:pPr>
          </w:p>
        </w:tc>
        <w:tc>
          <w:tcPr>
            <w:tcW w:w="666" w:type="dxa"/>
            <w:vAlign w:val="center"/>
          </w:tcPr>
          <w:p w14:paraId="0B1FE4AC">
            <w:pPr>
              <w:adjustRightInd w:val="0"/>
              <w:snapToGrid w:val="0"/>
              <w:jc w:val="center"/>
              <w:rPr>
                <w:sz w:val="15"/>
                <w:szCs w:val="15"/>
                <w:highlight w:val="none"/>
              </w:rPr>
            </w:pPr>
          </w:p>
        </w:tc>
        <w:tc>
          <w:tcPr>
            <w:tcW w:w="1256" w:type="dxa"/>
            <w:vAlign w:val="center"/>
          </w:tcPr>
          <w:p w14:paraId="1E9226DF">
            <w:pPr>
              <w:adjustRightInd w:val="0"/>
              <w:snapToGrid w:val="0"/>
              <w:jc w:val="center"/>
              <w:rPr>
                <w:sz w:val="15"/>
                <w:szCs w:val="15"/>
                <w:highlight w:val="none"/>
              </w:rPr>
            </w:pPr>
          </w:p>
        </w:tc>
        <w:tc>
          <w:tcPr>
            <w:tcW w:w="1431" w:type="dxa"/>
            <w:vAlign w:val="center"/>
          </w:tcPr>
          <w:p w14:paraId="2E9E0B83">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74C09968">
            <w:pPr>
              <w:adjustRightInd w:val="0"/>
              <w:snapToGrid w:val="0"/>
              <w:jc w:val="center"/>
              <w:rPr>
                <w:sz w:val="15"/>
                <w:szCs w:val="15"/>
                <w:highlight w:val="none"/>
              </w:rPr>
            </w:pPr>
            <w:r>
              <w:rPr>
                <w:rFonts w:hint="eastAsia"/>
                <w:sz w:val="15"/>
                <w:szCs w:val="15"/>
                <w:highlight w:val="none"/>
              </w:rPr>
              <w:t>　</w:t>
            </w:r>
          </w:p>
        </w:tc>
      </w:tr>
      <w:tr w14:paraId="432F15B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89" w:hRule="atLeast"/>
        </w:trPr>
        <w:tc>
          <w:tcPr>
            <w:tcW w:w="580" w:type="dxa"/>
            <w:vMerge w:val="continue"/>
            <w:vAlign w:val="center"/>
          </w:tcPr>
          <w:p w14:paraId="7617254C">
            <w:pPr>
              <w:adjustRightInd w:val="0"/>
              <w:snapToGrid w:val="0"/>
              <w:jc w:val="center"/>
              <w:rPr>
                <w:sz w:val="15"/>
                <w:szCs w:val="15"/>
                <w:highlight w:val="none"/>
              </w:rPr>
            </w:pPr>
          </w:p>
        </w:tc>
        <w:tc>
          <w:tcPr>
            <w:tcW w:w="1118" w:type="dxa"/>
            <w:vMerge w:val="continue"/>
            <w:vAlign w:val="center"/>
          </w:tcPr>
          <w:p w14:paraId="2BBD14AB">
            <w:pPr>
              <w:adjustRightInd w:val="0"/>
              <w:snapToGrid w:val="0"/>
              <w:jc w:val="center"/>
              <w:rPr>
                <w:sz w:val="15"/>
                <w:szCs w:val="15"/>
                <w:highlight w:val="none"/>
              </w:rPr>
            </w:pPr>
          </w:p>
        </w:tc>
        <w:tc>
          <w:tcPr>
            <w:tcW w:w="2333" w:type="dxa"/>
            <w:vAlign w:val="center"/>
          </w:tcPr>
          <w:p w14:paraId="3ADFF5FE">
            <w:pPr>
              <w:adjustRightInd w:val="0"/>
              <w:snapToGrid w:val="0"/>
              <w:jc w:val="center"/>
              <w:rPr>
                <w:sz w:val="15"/>
                <w:szCs w:val="15"/>
                <w:highlight w:val="none"/>
              </w:rPr>
            </w:pPr>
          </w:p>
        </w:tc>
        <w:tc>
          <w:tcPr>
            <w:tcW w:w="666" w:type="dxa"/>
            <w:vAlign w:val="center"/>
          </w:tcPr>
          <w:p w14:paraId="3257A1AF">
            <w:pPr>
              <w:adjustRightInd w:val="0"/>
              <w:snapToGrid w:val="0"/>
              <w:jc w:val="center"/>
              <w:rPr>
                <w:sz w:val="15"/>
                <w:szCs w:val="15"/>
                <w:highlight w:val="none"/>
              </w:rPr>
            </w:pPr>
          </w:p>
        </w:tc>
        <w:tc>
          <w:tcPr>
            <w:tcW w:w="1256" w:type="dxa"/>
            <w:vAlign w:val="center"/>
          </w:tcPr>
          <w:p w14:paraId="3BF5B0CF">
            <w:pPr>
              <w:adjustRightInd w:val="0"/>
              <w:snapToGrid w:val="0"/>
              <w:jc w:val="center"/>
              <w:rPr>
                <w:sz w:val="15"/>
                <w:szCs w:val="15"/>
                <w:highlight w:val="none"/>
              </w:rPr>
            </w:pPr>
          </w:p>
        </w:tc>
        <w:tc>
          <w:tcPr>
            <w:tcW w:w="1431" w:type="dxa"/>
            <w:vAlign w:val="center"/>
          </w:tcPr>
          <w:p w14:paraId="66E8D636">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6EC88EA4">
            <w:pPr>
              <w:adjustRightInd w:val="0"/>
              <w:snapToGrid w:val="0"/>
              <w:jc w:val="center"/>
              <w:rPr>
                <w:sz w:val="15"/>
                <w:szCs w:val="15"/>
                <w:highlight w:val="none"/>
              </w:rPr>
            </w:pPr>
            <w:r>
              <w:rPr>
                <w:rFonts w:hint="eastAsia"/>
                <w:sz w:val="15"/>
                <w:szCs w:val="15"/>
                <w:highlight w:val="none"/>
              </w:rPr>
              <w:t>　</w:t>
            </w:r>
          </w:p>
        </w:tc>
      </w:tr>
      <w:tr w14:paraId="6583CBC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2" w:hRule="atLeast"/>
        </w:trPr>
        <w:tc>
          <w:tcPr>
            <w:tcW w:w="580" w:type="dxa"/>
            <w:vMerge w:val="continue"/>
            <w:vAlign w:val="center"/>
          </w:tcPr>
          <w:p w14:paraId="06F252DF">
            <w:pPr>
              <w:adjustRightInd w:val="0"/>
              <w:snapToGrid w:val="0"/>
              <w:jc w:val="center"/>
              <w:rPr>
                <w:sz w:val="15"/>
                <w:szCs w:val="15"/>
                <w:highlight w:val="none"/>
              </w:rPr>
            </w:pPr>
          </w:p>
        </w:tc>
        <w:tc>
          <w:tcPr>
            <w:tcW w:w="1118" w:type="dxa"/>
            <w:vMerge w:val="continue"/>
            <w:vAlign w:val="center"/>
          </w:tcPr>
          <w:p w14:paraId="654C09C1">
            <w:pPr>
              <w:adjustRightInd w:val="0"/>
              <w:snapToGrid w:val="0"/>
              <w:jc w:val="center"/>
              <w:rPr>
                <w:sz w:val="15"/>
                <w:szCs w:val="15"/>
                <w:highlight w:val="none"/>
              </w:rPr>
            </w:pPr>
          </w:p>
        </w:tc>
        <w:tc>
          <w:tcPr>
            <w:tcW w:w="2333" w:type="dxa"/>
            <w:vAlign w:val="center"/>
          </w:tcPr>
          <w:p w14:paraId="7A2B16AA">
            <w:pPr>
              <w:adjustRightInd w:val="0"/>
              <w:snapToGrid w:val="0"/>
              <w:jc w:val="center"/>
              <w:rPr>
                <w:sz w:val="15"/>
                <w:szCs w:val="15"/>
                <w:highlight w:val="none"/>
              </w:rPr>
            </w:pPr>
          </w:p>
        </w:tc>
        <w:tc>
          <w:tcPr>
            <w:tcW w:w="666" w:type="dxa"/>
            <w:vAlign w:val="center"/>
          </w:tcPr>
          <w:p w14:paraId="1BE13207">
            <w:pPr>
              <w:adjustRightInd w:val="0"/>
              <w:snapToGrid w:val="0"/>
              <w:jc w:val="center"/>
              <w:rPr>
                <w:sz w:val="15"/>
                <w:szCs w:val="15"/>
                <w:highlight w:val="none"/>
              </w:rPr>
            </w:pPr>
          </w:p>
        </w:tc>
        <w:tc>
          <w:tcPr>
            <w:tcW w:w="1256" w:type="dxa"/>
            <w:vAlign w:val="center"/>
          </w:tcPr>
          <w:p w14:paraId="7E70AB91">
            <w:pPr>
              <w:adjustRightInd w:val="0"/>
              <w:snapToGrid w:val="0"/>
              <w:jc w:val="center"/>
              <w:rPr>
                <w:sz w:val="15"/>
                <w:szCs w:val="15"/>
                <w:highlight w:val="none"/>
              </w:rPr>
            </w:pPr>
          </w:p>
        </w:tc>
        <w:tc>
          <w:tcPr>
            <w:tcW w:w="1431" w:type="dxa"/>
            <w:vAlign w:val="center"/>
          </w:tcPr>
          <w:p w14:paraId="6CBE8F59">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7D12EF20">
            <w:pPr>
              <w:adjustRightInd w:val="0"/>
              <w:snapToGrid w:val="0"/>
              <w:jc w:val="center"/>
              <w:rPr>
                <w:sz w:val="15"/>
                <w:szCs w:val="15"/>
                <w:highlight w:val="none"/>
              </w:rPr>
            </w:pPr>
            <w:r>
              <w:rPr>
                <w:rFonts w:hint="eastAsia"/>
                <w:sz w:val="15"/>
                <w:szCs w:val="15"/>
                <w:highlight w:val="none"/>
              </w:rPr>
              <w:t>　</w:t>
            </w:r>
          </w:p>
        </w:tc>
      </w:tr>
      <w:tr w14:paraId="3F3355B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80" w:type="dxa"/>
            <w:vMerge w:val="restart"/>
            <w:vAlign w:val="center"/>
          </w:tcPr>
          <w:p w14:paraId="06FE592B">
            <w:pPr>
              <w:adjustRightInd w:val="0"/>
              <w:snapToGrid w:val="0"/>
              <w:jc w:val="center"/>
              <w:rPr>
                <w:sz w:val="15"/>
                <w:szCs w:val="15"/>
                <w:highlight w:val="none"/>
              </w:rPr>
            </w:pPr>
            <w:r>
              <w:rPr>
                <w:sz w:val="15"/>
                <w:szCs w:val="15"/>
                <w:highlight w:val="none"/>
              </w:rPr>
              <w:t>8</w:t>
            </w:r>
          </w:p>
        </w:tc>
        <w:tc>
          <w:tcPr>
            <w:tcW w:w="1118" w:type="dxa"/>
            <w:vMerge w:val="restart"/>
            <w:vAlign w:val="center"/>
          </w:tcPr>
          <w:p w14:paraId="519EAC8F">
            <w:pPr>
              <w:adjustRightInd w:val="0"/>
              <w:snapToGrid w:val="0"/>
              <w:jc w:val="center"/>
              <w:rPr>
                <w:sz w:val="15"/>
                <w:szCs w:val="15"/>
                <w:highlight w:val="none"/>
              </w:rPr>
            </w:pPr>
          </w:p>
        </w:tc>
        <w:tc>
          <w:tcPr>
            <w:tcW w:w="2333" w:type="dxa"/>
            <w:vAlign w:val="center"/>
          </w:tcPr>
          <w:p w14:paraId="6D72A847">
            <w:pPr>
              <w:adjustRightInd w:val="0"/>
              <w:snapToGrid w:val="0"/>
              <w:jc w:val="center"/>
              <w:rPr>
                <w:sz w:val="15"/>
                <w:szCs w:val="15"/>
                <w:highlight w:val="none"/>
              </w:rPr>
            </w:pPr>
          </w:p>
        </w:tc>
        <w:tc>
          <w:tcPr>
            <w:tcW w:w="666" w:type="dxa"/>
            <w:vMerge w:val="restart"/>
            <w:vAlign w:val="center"/>
          </w:tcPr>
          <w:p w14:paraId="43DA8270">
            <w:pPr>
              <w:adjustRightInd w:val="0"/>
              <w:snapToGrid w:val="0"/>
              <w:jc w:val="center"/>
              <w:rPr>
                <w:sz w:val="15"/>
                <w:szCs w:val="15"/>
                <w:highlight w:val="none"/>
              </w:rPr>
            </w:pPr>
          </w:p>
        </w:tc>
        <w:tc>
          <w:tcPr>
            <w:tcW w:w="1256" w:type="dxa"/>
            <w:vAlign w:val="center"/>
          </w:tcPr>
          <w:p w14:paraId="649D8F26">
            <w:pPr>
              <w:adjustRightInd w:val="0"/>
              <w:snapToGrid w:val="0"/>
              <w:jc w:val="center"/>
              <w:rPr>
                <w:sz w:val="15"/>
                <w:szCs w:val="15"/>
                <w:highlight w:val="none"/>
              </w:rPr>
            </w:pPr>
          </w:p>
        </w:tc>
        <w:tc>
          <w:tcPr>
            <w:tcW w:w="1431" w:type="dxa"/>
            <w:vAlign w:val="center"/>
          </w:tcPr>
          <w:p w14:paraId="1189CA7B">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2EFFCAF6">
            <w:pPr>
              <w:adjustRightInd w:val="0"/>
              <w:snapToGrid w:val="0"/>
              <w:jc w:val="center"/>
              <w:rPr>
                <w:sz w:val="15"/>
                <w:szCs w:val="15"/>
                <w:highlight w:val="none"/>
              </w:rPr>
            </w:pPr>
            <w:r>
              <w:rPr>
                <w:rFonts w:hint="eastAsia"/>
                <w:sz w:val="15"/>
                <w:szCs w:val="15"/>
                <w:highlight w:val="none"/>
              </w:rPr>
              <w:t>　</w:t>
            </w:r>
          </w:p>
        </w:tc>
      </w:tr>
      <w:tr w14:paraId="247FD75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80" w:type="dxa"/>
            <w:vMerge w:val="continue"/>
            <w:vAlign w:val="center"/>
          </w:tcPr>
          <w:p w14:paraId="5970E884">
            <w:pPr>
              <w:adjustRightInd w:val="0"/>
              <w:snapToGrid w:val="0"/>
              <w:jc w:val="center"/>
              <w:rPr>
                <w:sz w:val="15"/>
                <w:szCs w:val="15"/>
                <w:highlight w:val="none"/>
              </w:rPr>
            </w:pPr>
          </w:p>
        </w:tc>
        <w:tc>
          <w:tcPr>
            <w:tcW w:w="1118" w:type="dxa"/>
            <w:vMerge w:val="continue"/>
            <w:vAlign w:val="center"/>
          </w:tcPr>
          <w:p w14:paraId="22C1F679">
            <w:pPr>
              <w:adjustRightInd w:val="0"/>
              <w:snapToGrid w:val="0"/>
              <w:jc w:val="center"/>
              <w:rPr>
                <w:sz w:val="15"/>
                <w:szCs w:val="15"/>
                <w:highlight w:val="none"/>
              </w:rPr>
            </w:pPr>
          </w:p>
        </w:tc>
        <w:tc>
          <w:tcPr>
            <w:tcW w:w="2333" w:type="dxa"/>
            <w:vAlign w:val="center"/>
          </w:tcPr>
          <w:p w14:paraId="1646B48A">
            <w:pPr>
              <w:adjustRightInd w:val="0"/>
              <w:snapToGrid w:val="0"/>
              <w:jc w:val="center"/>
              <w:rPr>
                <w:sz w:val="15"/>
                <w:szCs w:val="15"/>
                <w:highlight w:val="none"/>
              </w:rPr>
            </w:pPr>
          </w:p>
        </w:tc>
        <w:tc>
          <w:tcPr>
            <w:tcW w:w="666" w:type="dxa"/>
            <w:vMerge w:val="continue"/>
            <w:vAlign w:val="center"/>
          </w:tcPr>
          <w:p w14:paraId="5288F33B">
            <w:pPr>
              <w:adjustRightInd w:val="0"/>
              <w:snapToGrid w:val="0"/>
              <w:jc w:val="center"/>
              <w:rPr>
                <w:sz w:val="15"/>
                <w:szCs w:val="15"/>
                <w:highlight w:val="none"/>
              </w:rPr>
            </w:pPr>
          </w:p>
        </w:tc>
        <w:tc>
          <w:tcPr>
            <w:tcW w:w="1256" w:type="dxa"/>
            <w:vAlign w:val="center"/>
          </w:tcPr>
          <w:p w14:paraId="52E037F6">
            <w:pPr>
              <w:adjustRightInd w:val="0"/>
              <w:snapToGrid w:val="0"/>
              <w:jc w:val="center"/>
              <w:rPr>
                <w:sz w:val="15"/>
                <w:szCs w:val="15"/>
                <w:highlight w:val="none"/>
              </w:rPr>
            </w:pPr>
          </w:p>
        </w:tc>
        <w:tc>
          <w:tcPr>
            <w:tcW w:w="1431" w:type="dxa"/>
            <w:vAlign w:val="center"/>
          </w:tcPr>
          <w:p w14:paraId="068357FD">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2B194D53">
            <w:pPr>
              <w:adjustRightInd w:val="0"/>
              <w:snapToGrid w:val="0"/>
              <w:jc w:val="center"/>
              <w:rPr>
                <w:sz w:val="15"/>
                <w:szCs w:val="15"/>
                <w:highlight w:val="none"/>
              </w:rPr>
            </w:pPr>
            <w:r>
              <w:rPr>
                <w:rFonts w:hint="eastAsia"/>
                <w:sz w:val="15"/>
                <w:szCs w:val="15"/>
                <w:highlight w:val="none"/>
              </w:rPr>
              <w:t>　</w:t>
            </w:r>
          </w:p>
        </w:tc>
      </w:tr>
      <w:tr w14:paraId="34FB081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 w:hRule="atLeast"/>
        </w:trPr>
        <w:tc>
          <w:tcPr>
            <w:tcW w:w="580" w:type="dxa"/>
            <w:vMerge w:val="continue"/>
            <w:vAlign w:val="center"/>
          </w:tcPr>
          <w:p w14:paraId="3024ED09">
            <w:pPr>
              <w:adjustRightInd w:val="0"/>
              <w:snapToGrid w:val="0"/>
              <w:jc w:val="center"/>
              <w:rPr>
                <w:sz w:val="15"/>
                <w:szCs w:val="15"/>
                <w:highlight w:val="none"/>
              </w:rPr>
            </w:pPr>
          </w:p>
        </w:tc>
        <w:tc>
          <w:tcPr>
            <w:tcW w:w="1118" w:type="dxa"/>
            <w:vMerge w:val="continue"/>
            <w:vAlign w:val="center"/>
          </w:tcPr>
          <w:p w14:paraId="4A611ACD">
            <w:pPr>
              <w:adjustRightInd w:val="0"/>
              <w:snapToGrid w:val="0"/>
              <w:jc w:val="center"/>
              <w:rPr>
                <w:sz w:val="15"/>
                <w:szCs w:val="15"/>
                <w:highlight w:val="none"/>
              </w:rPr>
            </w:pPr>
          </w:p>
        </w:tc>
        <w:tc>
          <w:tcPr>
            <w:tcW w:w="2333" w:type="dxa"/>
            <w:vAlign w:val="center"/>
          </w:tcPr>
          <w:p w14:paraId="607D571E">
            <w:pPr>
              <w:adjustRightInd w:val="0"/>
              <w:snapToGrid w:val="0"/>
              <w:jc w:val="center"/>
              <w:rPr>
                <w:sz w:val="15"/>
                <w:szCs w:val="15"/>
                <w:highlight w:val="none"/>
              </w:rPr>
            </w:pPr>
          </w:p>
        </w:tc>
        <w:tc>
          <w:tcPr>
            <w:tcW w:w="666" w:type="dxa"/>
            <w:vAlign w:val="center"/>
          </w:tcPr>
          <w:p w14:paraId="3A6B39F1">
            <w:pPr>
              <w:adjustRightInd w:val="0"/>
              <w:snapToGrid w:val="0"/>
              <w:jc w:val="center"/>
              <w:rPr>
                <w:sz w:val="15"/>
                <w:szCs w:val="15"/>
                <w:highlight w:val="none"/>
              </w:rPr>
            </w:pPr>
          </w:p>
        </w:tc>
        <w:tc>
          <w:tcPr>
            <w:tcW w:w="1256" w:type="dxa"/>
            <w:vAlign w:val="center"/>
          </w:tcPr>
          <w:p w14:paraId="48437770">
            <w:pPr>
              <w:adjustRightInd w:val="0"/>
              <w:snapToGrid w:val="0"/>
              <w:jc w:val="center"/>
              <w:rPr>
                <w:sz w:val="15"/>
                <w:szCs w:val="15"/>
                <w:highlight w:val="none"/>
              </w:rPr>
            </w:pPr>
          </w:p>
        </w:tc>
        <w:tc>
          <w:tcPr>
            <w:tcW w:w="1431" w:type="dxa"/>
            <w:vAlign w:val="center"/>
          </w:tcPr>
          <w:p w14:paraId="5FE60C9A">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4D84F927">
            <w:pPr>
              <w:adjustRightInd w:val="0"/>
              <w:snapToGrid w:val="0"/>
              <w:jc w:val="center"/>
              <w:rPr>
                <w:sz w:val="15"/>
                <w:szCs w:val="15"/>
                <w:highlight w:val="none"/>
              </w:rPr>
            </w:pPr>
            <w:r>
              <w:rPr>
                <w:rFonts w:hint="eastAsia"/>
                <w:sz w:val="15"/>
                <w:szCs w:val="15"/>
                <w:highlight w:val="none"/>
              </w:rPr>
              <w:t>　</w:t>
            </w:r>
          </w:p>
        </w:tc>
      </w:tr>
      <w:tr w14:paraId="3733630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580" w:type="dxa"/>
            <w:vMerge w:val="continue"/>
            <w:vAlign w:val="center"/>
          </w:tcPr>
          <w:p w14:paraId="38DCB878">
            <w:pPr>
              <w:adjustRightInd w:val="0"/>
              <w:snapToGrid w:val="0"/>
              <w:jc w:val="center"/>
              <w:rPr>
                <w:sz w:val="15"/>
                <w:szCs w:val="15"/>
                <w:highlight w:val="none"/>
              </w:rPr>
            </w:pPr>
          </w:p>
        </w:tc>
        <w:tc>
          <w:tcPr>
            <w:tcW w:w="1118" w:type="dxa"/>
            <w:vMerge w:val="continue"/>
            <w:vAlign w:val="center"/>
          </w:tcPr>
          <w:p w14:paraId="6E5463C6">
            <w:pPr>
              <w:adjustRightInd w:val="0"/>
              <w:snapToGrid w:val="0"/>
              <w:jc w:val="center"/>
              <w:rPr>
                <w:sz w:val="15"/>
                <w:szCs w:val="15"/>
                <w:highlight w:val="none"/>
              </w:rPr>
            </w:pPr>
          </w:p>
        </w:tc>
        <w:tc>
          <w:tcPr>
            <w:tcW w:w="2333" w:type="dxa"/>
            <w:vAlign w:val="center"/>
          </w:tcPr>
          <w:p w14:paraId="09459B3D">
            <w:pPr>
              <w:adjustRightInd w:val="0"/>
              <w:snapToGrid w:val="0"/>
              <w:jc w:val="center"/>
              <w:rPr>
                <w:sz w:val="15"/>
                <w:szCs w:val="15"/>
                <w:highlight w:val="none"/>
              </w:rPr>
            </w:pPr>
          </w:p>
        </w:tc>
        <w:tc>
          <w:tcPr>
            <w:tcW w:w="666" w:type="dxa"/>
            <w:vMerge w:val="restart"/>
            <w:vAlign w:val="center"/>
          </w:tcPr>
          <w:p w14:paraId="0C0BA7DC">
            <w:pPr>
              <w:adjustRightInd w:val="0"/>
              <w:snapToGrid w:val="0"/>
              <w:jc w:val="center"/>
              <w:rPr>
                <w:sz w:val="15"/>
                <w:szCs w:val="15"/>
                <w:highlight w:val="none"/>
              </w:rPr>
            </w:pPr>
          </w:p>
        </w:tc>
        <w:tc>
          <w:tcPr>
            <w:tcW w:w="1256" w:type="dxa"/>
            <w:vAlign w:val="center"/>
          </w:tcPr>
          <w:p w14:paraId="0729FE0F">
            <w:pPr>
              <w:adjustRightInd w:val="0"/>
              <w:snapToGrid w:val="0"/>
              <w:jc w:val="center"/>
              <w:rPr>
                <w:sz w:val="15"/>
                <w:szCs w:val="15"/>
                <w:highlight w:val="none"/>
              </w:rPr>
            </w:pPr>
          </w:p>
        </w:tc>
        <w:tc>
          <w:tcPr>
            <w:tcW w:w="1431" w:type="dxa"/>
            <w:vAlign w:val="center"/>
          </w:tcPr>
          <w:p w14:paraId="026A756C">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32A99CF9">
            <w:pPr>
              <w:adjustRightInd w:val="0"/>
              <w:snapToGrid w:val="0"/>
              <w:jc w:val="center"/>
              <w:rPr>
                <w:sz w:val="15"/>
                <w:szCs w:val="15"/>
                <w:highlight w:val="none"/>
              </w:rPr>
            </w:pPr>
            <w:r>
              <w:rPr>
                <w:rFonts w:hint="eastAsia"/>
                <w:sz w:val="15"/>
                <w:szCs w:val="15"/>
                <w:highlight w:val="none"/>
              </w:rPr>
              <w:t>　</w:t>
            </w:r>
          </w:p>
        </w:tc>
      </w:tr>
      <w:tr w14:paraId="4B38467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580" w:type="dxa"/>
            <w:vMerge w:val="continue"/>
            <w:vAlign w:val="center"/>
          </w:tcPr>
          <w:p w14:paraId="03B6C16E">
            <w:pPr>
              <w:adjustRightInd w:val="0"/>
              <w:snapToGrid w:val="0"/>
              <w:jc w:val="center"/>
              <w:rPr>
                <w:sz w:val="15"/>
                <w:szCs w:val="15"/>
                <w:highlight w:val="none"/>
              </w:rPr>
            </w:pPr>
          </w:p>
        </w:tc>
        <w:tc>
          <w:tcPr>
            <w:tcW w:w="1118" w:type="dxa"/>
            <w:vMerge w:val="continue"/>
            <w:vAlign w:val="center"/>
          </w:tcPr>
          <w:p w14:paraId="39FCE87C">
            <w:pPr>
              <w:adjustRightInd w:val="0"/>
              <w:snapToGrid w:val="0"/>
              <w:jc w:val="center"/>
              <w:rPr>
                <w:sz w:val="15"/>
                <w:szCs w:val="15"/>
                <w:highlight w:val="none"/>
              </w:rPr>
            </w:pPr>
          </w:p>
        </w:tc>
        <w:tc>
          <w:tcPr>
            <w:tcW w:w="2333" w:type="dxa"/>
            <w:vAlign w:val="center"/>
          </w:tcPr>
          <w:p w14:paraId="3E3D3253">
            <w:pPr>
              <w:adjustRightInd w:val="0"/>
              <w:snapToGrid w:val="0"/>
              <w:jc w:val="center"/>
              <w:rPr>
                <w:sz w:val="15"/>
                <w:szCs w:val="15"/>
                <w:highlight w:val="none"/>
              </w:rPr>
            </w:pPr>
          </w:p>
        </w:tc>
        <w:tc>
          <w:tcPr>
            <w:tcW w:w="666" w:type="dxa"/>
            <w:vMerge w:val="continue"/>
            <w:vAlign w:val="center"/>
          </w:tcPr>
          <w:p w14:paraId="01DA6907">
            <w:pPr>
              <w:adjustRightInd w:val="0"/>
              <w:snapToGrid w:val="0"/>
              <w:jc w:val="center"/>
              <w:rPr>
                <w:sz w:val="15"/>
                <w:szCs w:val="15"/>
                <w:highlight w:val="none"/>
              </w:rPr>
            </w:pPr>
          </w:p>
        </w:tc>
        <w:tc>
          <w:tcPr>
            <w:tcW w:w="1256" w:type="dxa"/>
            <w:vAlign w:val="center"/>
          </w:tcPr>
          <w:p w14:paraId="4EC4A088">
            <w:pPr>
              <w:adjustRightInd w:val="0"/>
              <w:snapToGrid w:val="0"/>
              <w:jc w:val="center"/>
              <w:rPr>
                <w:sz w:val="15"/>
                <w:szCs w:val="15"/>
                <w:highlight w:val="none"/>
              </w:rPr>
            </w:pPr>
          </w:p>
        </w:tc>
        <w:tc>
          <w:tcPr>
            <w:tcW w:w="1431" w:type="dxa"/>
            <w:vAlign w:val="center"/>
          </w:tcPr>
          <w:p w14:paraId="52D9CF30">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68E8E786">
            <w:pPr>
              <w:adjustRightInd w:val="0"/>
              <w:snapToGrid w:val="0"/>
              <w:jc w:val="center"/>
              <w:rPr>
                <w:sz w:val="15"/>
                <w:szCs w:val="15"/>
                <w:highlight w:val="none"/>
              </w:rPr>
            </w:pPr>
            <w:r>
              <w:rPr>
                <w:rFonts w:hint="eastAsia"/>
                <w:sz w:val="15"/>
                <w:szCs w:val="15"/>
                <w:highlight w:val="none"/>
              </w:rPr>
              <w:t>　</w:t>
            </w:r>
          </w:p>
        </w:tc>
      </w:tr>
      <w:tr w14:paraId="713FA85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580" w:type="dxa"/>
            <w:vMerge w:val="restart"/>
            <w:vAlign w:val="center"/>
          </w:tcPr>
          <w:p w14:paraId="00C4C8A2">
            <w:pPr>
              <w:adjustRightInd w:val="0"/>
              <w:snapToGrid w:val="0"/>
              <w:jc w:val="center"/>
              <w:rPr>
                <w:sz w:val="15"/>
                <w:szCs w:val="15"/>
                <w:highlight w:val="none"/>
              </w:rPr>
            </w:pPr>
            <w:r>
              <w:rPr>
                <w:sz w:val="15"/>
                <w:szCs w:val="15"/>
                <w:highlight w:val="none"/>
              </w:rPr>
              <w:t>9</w:t>
            </w:r>
          </w:p>
        </w:tc>
        <w:tc>
          <w:tcPr>
            <w:tcW w:w="1118" w:type="dxa"/>
            <w:vMerge w:val="restart"/>
            <w:vAlign w:val="center"/>
          </w:tcPr>
          <w:p w14:paraId="2E7AEC05">
            <w:pPr>
              <w:adjustRightInd w:val="0"/>
              <w:snapToGrid w:val="0"/>
              <w:jc w:val="center"/>
              <w:rPr>
                <w:sz w:val="15"/>
                <w:szCs w:val="15"/>
                <w:highlight w:val="none"/>
              </w:rPr>
            </w:pPr>
          </w:p>
        </w:tc>
        <w:tc>
          <w:tcPr>
            <w:tcW w:w="2333" w:type="dxa"/>
            <w:vAlign w:val="center"/>
          </w:tcPr>
          <w:p w14:paraId="23359CA7">
            <w:pPr>
              <w:adjustRightInd w:val="0"/>
              <w:snapToGrid w:val="0"/>
              <w:jc w:val="center"/>
              <w:rPr>
                <w:sz w:val="15"/>
                <w:szCs w:val="15"/>
                <w:highlight w:val="none"/>
              </w:rPr>
            </w:pPr>
          </w:p>
        </w:tc>
        <w:tc>
          <w:tcPr>
            <w:tcW w:w="666" w:type="dxa"/>
            <w:vMerge w:val="restart"/>
            <w:vAlign w:val="center"/>
          </w:tcPr>
          <w:p w14:paraId="6E852DEB">
            <w:pPr>
              <w:adjustRightInd w:val="0"/>
              <w:snapToGrid w:val="0"/>
              <w:jc w:val="center"/>
              <w:rPr>
                <w:sz w:val="15"/>
                <w:szCs w:val="15"/>
                <w:highlight w:val="none"/>
              </w:rPr>
            </w:pPr>
          </w:p>
        </w:tc>
        <w:tc>
          <w:tcPr>
            <w:tcW w:w="1256" w:type="dxa"/>
            <w:vAlign w:val="center"/>
          </w:tcPr>
          <w:p w14:paraId="3A183ABE">
            <w:pPr>
              <w:adjustRightInd w:val="0"/>
              <w:snapToGrid w:val="0"/>
              <w:jc w:val="center"/>
              <w:rPr>
                <w:sz w:val="15"/>
                <w:szCs w:val="15"/>
                <w:highlight w:val="none"/>
              </w:rPr>
            </w:pPr>
          </w:p>
        </w:tc>
        <w:tc>
          <w:tcPr>
            <w:tcW w:w="1431" w:type="dxa"/>
            <w:vAlign w:val="center"/>
          </w:tcPr>
          <w:p w14:paraId="7C030CB5">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23A16655">
            <w:pPr>
              <w:adjustRightInd w:val="0"/>
              <w:snapToGrid w:val="0"/>
              <w:jc w:val="center"/>
              <w:rPr>
                <w:sz w:val="15"/>
                <w:szCs w:val="15"/>
                <w:highlight w:val="none"/>
              </w:rPr>
            </w:pPr>
            <w:r>
              <w:rPr>
                <w:rFonts w:hint="eastAsia"/>
                <w:sz w:val="15"/>
                <w:szCs w:val="15"/>
                <w:highlight w:val="none"/>
              </w:rPr>
              <w:t>　</w:t>
            </w:r>
          </w:p>
        </w:tc>
      </w:tr>
      <w:tr w14:paraId="0D5A207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80" w:type="dxa"/>
            <w:vMerge w:val="continue"/>
            <w:vAlign w:val="center"/>
          </w:tcPr>
          <w:p w14:paraId="74D85672">
            <w:pPr>
              <w:adjustRightInd w:val="0"/>
              <w:snapToGrid w:val="0"/>
              <w:jc w:val="center"/>
              <w:rPr>
                <w:sz w:val="15"/>
                <w:szCs w:val="15"/>
                <w:highlight w:val="none"/>
              </w:rPr>
            </w:pPr>
          </w:p>
        </w:tc>
        <w:tc>
          <w:tcPr>
            <w:tcW w:w="1118" w:type="dxa"/>
            <w:vMerge w:val="continue"/>
            <w:vAlign w:val="center"/>
          </w:tcPr>
          <w:p w14:paraId="77A9619B">
            <w:pPr>
              <w:adjustRightInd w:val="0"/>
              <w:snapToGrid w:val="0"/>
              <w:jc w:val="center"/>
              <w:rPr>
                <w:sz w:val="15"/>
                <w:szCs w:val="15"/>
                <w:highlight w:val="none"/>
              </w:rPr>
            </w:pPr>
          </w:p>
        </w:tc>
        <w:tc>
          <w:tcPr>
            <w:tcW w:w="2333" w:type="dxa"/>
            <w:vAlign w:val="center"/>
          </w:tcPr>
          <w:p w14:paraId="7184AE18">
            <w:pPr>
              <w:adjustRightInd w:val="0"/>
              <w:snapToGrid w:val="0"/>
              <w:jc w:val="center"/>
              <w:rPr>
                <w:sz w:val="15"/>
                <w:szCs w:val="15"/>
                <w:highlight w:val="none"/>
              </w:rPr>
            </w:pPr>
          </w:p>
        </w:tc>
        <w:tc>
          <w:tcPr>
            <w:tcW w:w="666" w:type="dxa"/>
            <w:vMerge w:val="continue"/>
            <w:vAlign w:val="center"/>
          </w:tcPr>
          <w:p w14:paraId="3AA5E6AA">
            <w:pPr>
              <w:adjustRightInd w:val="0"/>
              <w:snapToGrid w:val="0"/>
              <w:jc w:val="center"/>
              <w:rPr>
                <w:sz w:val="15"/>
                <w:szCs w:val="15"/>
                <w:highlight w:val="none"/>
              </w:rPr>
            </w:pPr>
          </w:p>
        </w:tc>
        <w:tc>
          <w:tcPr>
            <w:tcW w:w="1256" w:type="dxa"/>
            <w:vAlign w:val="center"/>
          </w:tcPr>
          <w:p w14:paraId="4BDAAF03">
            <w:pPr>
              <w:adjustRightInd w:val="0"/>
              <w:snapToGrid w:val="0"/>
              <w:jc w:val="center"/>
              <w:rPr>
                <w:sz w:val="15"/>
                <w:szCs w:val="15"/>
                <w:highlight w:val="none"/>
              </w:rPr>
            </w:pPr>
          </w:p>
        </w:tc>
        <w:tc>
          <w:tcPr>
            <w:tcW w:w="1431" w:type="dxa"/>
            <w:vAlign w:val="center"/>
          </w:tcPr>
          <w:p w14:paraId="38A41546">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788BCD99">
            <w:pPr>
              <w:adjustRightInd w:val="0"/>
              <w:snapToGrid w:val="0"/>
              <w:jc w:val="center"/>
              <w:rPr>
                <w:sz w:val="15"/>
                <w:szCs w:val="15"/>
                <w:highlight w:val="none"/>
              </w:rPr>
            </w:pPr>
            <w:r>
              <w:rPr>
                <w:rFonts w:hint="eastAsia"/>
                <w:sz w:val="15"/>
                <w:szCs w:val="15"/>
                <w:highlight w:val="none"/>
              </w:rPr>
              <w:t>　</w:t>
            </w:r>
          </w:p>
        </w:tc>
      </w:tr>
      <w:tr w14:paraId="587AE33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88" w:hRule="atLeast"/>
        </w:trPr>
        <w:tc>
          <w:tcPr>
            <w:tcW w:w="580" w:type="dxa"/>
            <w:vAlign w:val="center"/>
          </w:tcPr>
          <w:p w14:paraId="1D776253">
            <w:pPr>
              <w:adjustRightInd w:val="0"/>
              <w:snapToGrid w:val="0"/>
              <w:jc w:val="center"/>
              <w:rPr>
                <w:sz w:val="15"/>
                <w:szCs w:val="15"/>
                <w:highlight w:val="none"/>
              </w:rPr>
            </w:pPr>
            <w:r>
              <w:rPr>
                <w:sz w:val="15"/>
                <w:szCs w:val="15"/>
                <w:highlight w:val="none"/>
              </w:rPr>
              <w:t>10</w:t>
            </w:r>
          </w:p>
        </w:tc>
        <w:tc>
          <w:tcPr>
            <w:tcW w:w="3451" w:type="dxa"/>
            <w:gridSpan w:val="2"/>
            <w:vAlign w:val="center"/>
          </w:tcPr>
          <w:p w14:paraId="5B0EEB78">
            <w:pPr>
              <w:adjustRightInd w:val="0"/>
              <w:snapToGrid w:val="0"/>
              <w:jc w:val="center"/>
              <w:rPr>
                <w:sz w:val="15"/>
                <w:szCs w:val="15"/>
                <w:highlight w:val="none"/>
              </w:rPr>
            </w:pPr>
          </w:p>
        </w:tc>
        <w:tc>
          <w:tcPr>
            <w:tcW w:w="666" w:type="dxa"/>
            <w:vAlign w:val="center"/>
          </w:tcPr>
          <w:p w14:paraId="2386AC47">
            <w:pPr>
              <w:adjustRightInd w:val="0"/>
              <w:snapToGrid w:val="0"/>
              <w:jc w:val="center"/>
              <w:rPr>
                <w:sz w:val="15"/>
                <w:szCs w:val="15"/>
                <w:highlight w:val="none"/>
              </w:rPr>
            </w:pPr>
          </w:p>
        </w:tc>
        <w:tc>
          <w:tcPr>
            <w:tcW w:w="1256" w:type="dxa"/>
            <w:vAlign w:val="center"/>
          </w:tcPr>
          <w:p w14:paraId="0AC3A88C">
            <w:pPr>
              <w:adjustRightInd w:val="0"/>
              <w:snapToGrid w:val="0"/>
              <w:jc w:val="center"/>
              <w:rPr>
                <w:sz w:val="15"/>
                <w:szCs w:val="15"/>
                <w:highlight w:val="none"/>
              </w:rPr>
            </w:pPr>
          </w:p>
        </w:tc>
        <w:tc>
          <w:tcPr>
            <w:tcW w:w="1431" w:type="dxa"/>
            <w:vAlign w:val="center"/>
          </w:tcPr>
          <w:p w14:paraId="31E1253E">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7C84029C">
            <w:pPr>
              <w:adjustRightInd w:val="0"/>
              <w:snapToGrid w:val="0"/>
              <w:jc w:val="center"/>
              <w:rPr>
                <w:sz w:val="15"/>
                <w:szCs w:val="15"/>
                <w:highlight w:val="none"/>
              </w:rPr>
            </w:pPr>
            <w:r>
              <w:rPr>
                <w:rFonts w:hint="eastAsia"/>
                <w:sz w:val="15"/>
                <w:szCs w:val="15"/>
                <w:highlight w:val="none"/>
              </w:rPr>
              <w:t>　</w:t>
            </w:r>
          </w:p>
        </w:tc>
      </w:tr>
      <w:tr w14:paraId="5CC54AF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580" w:type="dxa"/>
            <w:vAlign w:val="center"/>
          </w:tcPr>
          <w:p w14:paraId="6C7C0092">
            <w:pPr>
              <w:adjustRightInd w:val="0"/>
              <w:snapToGrid w:val="0"/>
              <w:jc w:val="center"/>
              <w:rPr>
                <w:sz w:val="15"/>
                <w:szCs w:val="15"/>
                <w:highlight w:val="none"/>
              </w:rPr>
            </w:pPr>
            <w:r>
              <w:rPr>
                <w:sz w:val="15"/>
                <w:szCs w:val="15"/>
                <w:highlight w:val="none"/>
              </w:rPr>
              <w:t>11</w:t>
            </w:r>
          </w:p>
        </w:tc>
        <w:tc>
          <w:tcPr>
            <w:tcW w:w="3451" w:type="dxa"/>
            <w:gridSpan w:val="2"/>
            <w:vAlign w:val="center"/>
          </w:tcPr>
          <w:p w14:paraId="5A7DD6B5">
            <w:pPr>
              <w:adjustRightInd w:val="0"/>
              <w:snapToGrid w:val="0"/>
              <w:jc w:val="center"/>
              <w:rPr>
                <w:sz w:val="15"/>
                <w:szCs w:val="15"/>
                <w:highlight w:val="none"/>
              </w:rPr>
            </w:pPr>
          </w:p>
        </w:tc>
        <w:tc>
          <w:tcPr>
            <w:tcW w:w="666" w:type="dxa"/>
            <w:vAlign w:val="center"/>
          </w:tcPr>
          <w:p w14:paraId="13E6ECEA">
            <w:pPr>
              <w:adjustRightInd w:val="0"/>
              <w:snapToGrid w:val="0"/>
              <w:jc w:val="center"/>
              <w:rPr>
                <w:sz w:val="15"/>
                <w:szCs w:val="15"/>
                <w:highlight w:val="none"/>
              </w:rPr>
            </w:pPr>
          </w:p>
        </w:tc>
        <w:tc>
          <w:tcPr>
            <w:tcW w:w="1256" w:type="dxa"/>
            <w:vAlign w:val="center"/>
          </w:tcPr>
          <w:p w14:paraId="1CEB1A3C">
            <w:pPr>
              <w:adjustRightInd w:val="0"/>
              <w:snapToGrid w:val="0"/>
              <w:jc w:val="center"/>
              <w:rPr>
                <w:sz w:val="15"/>
                <w:szCs w:val="15"/>
                <w:highlight w:val="none"/>
              </w:rPr>
            </w:pPr>
          </w:p>
        </w:tc>
        <w:tc>
          <w:tcPr>
            <w:tcW w:w="1431" w:type="dxa"/>
            <w:vAlign w:val="center"/>
          </w:tcPr>
          <w:p w14:paraId="7BB6C530">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7049E405">
            <w:pPr>
              <w:adjustRightInd w:val="0"/>
              <w:snapToGrid w:val="0"/>
              <w:jc w:val="center"/>
              <w:rPr>
                <w:sz w:val="15"/>
                <w:szCs w:val="15"/>
                <w:highlight w:val="none"/>
              </w:rPr>
            </w:pPr>
            <w:r>
              <w:rPr>
                <w:rFonts w:hint="eastAsia"/>
                <w:sz w:val="15"/>
                <w:szCs w:val="15"/>
                <w:highlight w:val="none"/>
              </w:rPr>
              <w:t>　</w:t>
            </w:r>
          </w:p>
        </w:tc>
      </w:tr>
      <w:tr w14:paraId="6BE6779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80" w:type="dxa"/>
            <w:vAlign w:val="center"/>
          </w:tcPr>
          <w:p w14:paraId="4810C45F">
            <w:pPr>
              <w:adjustRightInd w:val="0"/>
              <w:snapToGrid w:val="0"/>
              <w:jc w:val="center"/>
              <w:rPr>
                <w:sz w:val="15"/>
                <w:szCs w:val="15"/>
                <w:highlight w:val="none"/>
              </w:rPr>
            </w:pPr>
            <w:r>
              <w:rPr>
                <w:sz w:val="15"/>
                <w:szCs w:val="15"/>
                <w:highlight w:val="none"/>
              </w:rPr>
              <w:t>12</w:t>
            </w:r>
          </w:p>
        </w:tc>
        <w:tc>
          <w:tcPr>
            <w:tcW w:w="3451" w:type="dxa"/>
            <w:gridSpan w:val="2"/>
            <w:vAlign w:val="center"/>
          </w:tcPr>
          <w:p w14:paraId="05EF6125">
            <w:pPr>
              <w:adjustRightInd w:val="0"/>
              <w:snapToGrid w:val="0"/>
              <w:jc w:val="center"/>
              <w:rPr>
                <w:sz w:val="15"/>
                <w:szCs w:val="15"/>
                <w:highlight w:val="none"/>
              </w:rPr>
            </w:pPr>
          </w:p>
        </w:tc>
        <w:tc>
          <w:tcPr>
            <w:tcW w:w="666" w:type="dxa"/>
            <w:vAlign w:val="center"/>
          </w:tcPr>
          <w:p w14:paraId="3F4855FA">
            <w:pPr>
              <w:adjustRightInd w:val="0"/>
              <w:snapToGrid w:val="0"/>
              <w:jc w:val="center"/>
              <w:rPr>
                <w:sz w:val="15"/>
                <w:szCs w:val="15"/>
                <w:highlight w:val="none"/>
              </w:rPr>
            </w:pPr>
          </w:p>
        </w:tc>
        <w:tc>
          <w:tcPr>
            <w:tcW w:w="1256" w:type="dxa"/>
            <w:vAlign w:val="center"/>
          </w:tcPr>
          <w:p w14:paraId="6B1C4FB9">
            <w:pPr>
              <w:adjustRightInd w:val="0"/>
              <w:snapToGrid w:val="0"/>
              <w:jc w:val="center"/>
              <w:rPr>
                <w:sz w:val="15"/>
                <w:szCs w:val="15"/>
                <w:highlight w:val="none"/>
              </w:rPr>
            </w:pPr>
          </w:p>
        </w:tc>
        <w:tc>
          <w:tcPr>
            <w:tcW w:w="1431" w:type="dxa"/>
            <w:vAlign w:val="center"/>
          </w:tcPr>
          <w:p w14:paraId="13858516">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4B8DD9C9">
            <w:pPr>
              <w:adjustRightInd w:val="0"/>
              <w:snapToGrid w:val="0"/>
              <w:jc w:val="center"/>
              <w:rPr>
                <w:sz w:val="15"/>
                <w:szCs w:val="15"/>
                <w:highlight w:val="none"/>
              </w:rPr>
            </w:pPr>
            <w:r>
              <w:rPr>
                <w:rFonts w:hint="eastAsia"/>
                <w:sz w:val="15"/>
                <w:szCs w:val="15"/>
                <w:highlight w:val="none"/>
              </w:rPr>
              <w:t>　</w:t>
            </w:r>
          </w:p>
        </w:tc>
      </w:tr>
      <w:tr w14:paraId="55A2726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80" w:type="dxa"/>
            <w:vAlign w:val="center"/>
          </w:tcPr>
          <w:p w14:paraId="6729FDD7">
            <w:pPr>
              <w:adjustRightInd w:val="0"/>
              <w:snapToGrid w:val="0"/>
              <w:jc w:val="center"/>
              <w:rPr>
                <w:sz w:val="15"/>
                <w:szCs w:val="15"/>
                <w:highlight w:val="none"/>
              </w:rPr>
            </w:pPr>
            <w:r>
              <w:rPr>
                <w:sz w:val="15"/>
                <w:szCs w:val="15"/>
                <w:highlight w:val="none"/>
              </w:rPr>
              <w:t>13</w:t>
            </w:r>
          </w:p>
        </w:tc>
        <w:tc>
          <w:tcPr>
            <w:tcW w:w="3451" w:type="dxa"/>
            <w:gridSpan w:val="2"/>
            <w:vAlign w:val="center"/>
          </w:tcPr>
          <w:p w14:paraId="00E3DE3D">
            <w:pPr>
              <w:adjustRightInd w:val="0"/>
              <w:snapToGrid w:val="0"/>
              <w:jc w:val="center"/>
              <w:rPr>
                <w:sz w:val="15"/>
                <w:szCs w:val="15"/>
                <w:highlight w:val="none"/>
              </w:rPr>
            </w:pPr>
          </w:p>
        </w:tc>
        <w:tc>
          <w:tcPr>
            <w:tcW w:w="666" w:type="dxa"/>
            <w:vAlign w:val="center"/>
          </w:tcPr>
          <w:p w14:paraId="27C378E5">
            <w:pPr>
              <w:adjustRightInd w:val="0"/>
              <w:snapToGrid w:val="0"/>
              <w:jc w:val="center"/>
              <w:rPr>
                <w:sz w:val="15"/>
                <w:szCs w:val="15"/>
                <w:highlight w:val="none"/>
              </w:rPr>
            </w:pPr>
          </w:p>
        </w:tc>
        <w:tc>
          <w:tcPr>
            <w:tcW w:w="1256" w:type="dxa"/>
            <w:vAlign w:val="center"/>
          </w:tcPr>
          <w:p w14:paraId="2DB43B8A">
            <w:pPr>
              <w:adjustRightInd w:val="0"/>
              <w:snapToGrid w:val="0"/>
              <w:jc w:val="center"/>
              <w:rPr>
                <w:sz w:val="15"/>
                <w:szCs w:val="15"/>
                <w:highlight w:val="none"/>
              </w:rPr>
            </w:pPr>
          </w:p>
        </w:tc>
        <w:tc>
          <w:tcPr>
            <w:tcW w:w="1431" w:type="dxa"/>
            <w:vAlign w:val="center"/>
          </w:tcPr>
          <w:p w14:paraId="2539F239">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7053EA32">
            <w:pPr>
              <w:adjustRightInd w:val="0"/>
              <w:snapToGrid w:val="0"/>
              <w:jc w:val="center"/>
              <w:rPr>
                <w:sz w:val="15"/>
                <w:szCs w:val="15"/>
                <w:highlight w:val="none"/>
              </w:rPr>
            </w:pPr>
            <w:r>
              <w:rPr>
                <w:rFonts w:hint="eastAsia"/>
                <w:sz w:val="15"/>
                <w:szCs w:val="15"/>
                <w:highlight w:val="none"/>
              </w:rPr>
              <w:t>　</w:t>
            </w:r>
          </w:p>
        </w:tc>
      </w:tr>
      <w:tr w14:paraId="0846499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73" w:hRule="atLeast"/>
        </w:trPr>
        <w:tc>
          <w:tcPr>
            <w:tcW w:w="580" w:type="dxa"/>
            <w:vMerge w:val="restart"/>
            <w:vAlign w:val="center"/>
          </w:tcPr>
          <w:p w14:paraId="44B0638F">
            <w:pPr>
              <w:adjustRightInd w:val="0"/>
              <w:snapToGrid w:val="0"/>
              <w:jc w:val="center"/>
              <w:rPr>
                <w:sz w:val="15"/>
                <w:szCs w:val="15"/>
                <w:highlight w:val="none"/>
              </w:rPr>
            </w:pPr>
            <w:r>
              <w:rPr>
                <w:sz w:val="15"/>
                <w:szCs w:val="15"/>
                <w:highlight w:val="none"/>
              </w:rPr>
              <w:t>14</w:t>
            </w:r>
          </w:p>
        </w:tc>
        <w:tc>
          <w:tcPr>
            <w:tcW w:w="1118" w:type="dxa"/>
            <w:vMerge w:val="restart"/>
            <w:vAlign w:val="center"/>
          </w:tcPr>
          <w:p w14:paraId="12F52DFC">
            <w:pPr>
              <w:adjustRightInd w:val="0"/>
              <w:snapToGrid w:val="0"/>
              <w:jc w:val="center"/>
              <w:rPr>
                <w:sz w:val="15"/>
                <w:szCs w:val="15"/>
                <w:highlight w:val="none"/>
              </w:rPr>
            </w:pPr>
          </w:p>
        </w:tc>
        <w:tc>
          <w:tcPr>
            <w:tcW w:w="2333" w:type="dxa"/>
            <w:vAlign w:val="center"/>
          </w:tcPr>
          <w:p w14:paraId="3B651D8A">
            <w:pPr>
              <w:adjustRightInd w:val="0"/>
              <w:snapToGrid w:val="0"/>
              <w:jc w:val="center"/>
              <w:rPr>
                <w:sz w:val="15"/>
                <w:szCs w:val="15"/>
                <w:highlight w:val="none"/>
              </w:rPr>
            </w:pPr>
          </w:p>
        </w:tc>
        <w:tc>
          <w:tcPr>
            <w:tcW w:w="666" w:type="dxa"/>
            <w:vAlign w:val="center"/>
          </w:tcPr>
          <w:p w14:paraId="5EA9A7FA">
            <w:pPr>
              <w:adjustRightInd w:val="0"/>
              <w:snapToGrid w:val="0"/>
              <w:jc w:val="center"/>
              <w:rPr>
                <w:sz w:val="15"/>
                <w:szCs w:val="15"/>
                <w:highlight w:val="none"/>
              </w:rPr>
            </w:pPr>
          </w:p>
        </w:tc>
        <w:tc>
          <w:tcPr>
            <w:tcW w:w="1256" w:type="dxa"/>
            <w:vAlign w:val="center"/>
          </w:tcPr>
          <w:p w14:paraId="76C170EE">
            <w:pPr>
              <w:adjustRightInd w:val="0"/>
              <w:snapToGrid w:val="0"/>
              <w:jc w:val="center"/>
              <w:rPr>
                <w:sz w:val="15"/>
                <w:szCs w:val="15"/>
                <w:highlight w:val="none"/>
              </w:rPr>
            </w:pPr>
          </w:p>
        </w:tc>
        <w:tc>
          <w:tcPr>
            <w:tcW w:w="1431" w:type="dxa"/>
            <w:vAlign w:val="center"/>
          </w:tcPr>
          <w:p w14:paraId="09822A33">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26F651D3">
            <w:pPr>
              <w:adjustRightInd w:val="0"/>
              <w:snapToGrid w:val="0"/>
              <w:jc w:val="center"/>
              <w:rPr>
                <w:sz w:val="15"/>
                <w:szCs w:val="15"/>
                <w:highlight w:val="none"/>
              </w:rPr>
            </w:pPr>
            <w:r>
              <w:rPr>
                <w:rFonts w:hint="eastAsia"/>
                <w:sz w:val="15"/>
                <w:szCs w:val="15"/>
                <w:highlight w:val="none"/>
              </w:rPr>
              <w:t>　</w:t>
            </w:r>
          </w:p>
        </w:tc>
      </w:tr>
      <w:tr w14:paraId="2C98B47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580" w:type="dxa"/>
            <w:vMerge w:val="continue"/>
            <w:vAlign w:val="center"/>
          </w:tcPr>
          <w:p w14:paraId="2AF07D9B">
            <w:pPr>
              <w:adjustRightInd w:val="0"/>
              <w:snapToGrid w:val="0"/>
              <w:jc w:val="center"/>
              <w:rPr>
                <w:sz w:val="15"/>
                <w:szCs w:val="15"/>
                <w:highlight w:val="none"/>
              </w:rPr>
            </w:pPr>
          </w:p>
        </w:tc>
        <w:tc>
          <w:tcPr>
            <w:tcW w:w="1118" w:type="dxa"/>
            <w:vMerge w:val="continue"/>
            <w:vAlign w:val="center"/>
          </w:tcPr>
          <w:p w14:paraId="24472FA3">
            <w:pPr>
              <w:adjustRightInd w:val="0"/>
              <w:snapToGrid w:val="0"/>
              <w:jc w:val="center"/>
              <w:rPr>
                <w:sz w:val="15"/>
                <w:szCs w:val="15"/>
                <w:highlight w:val="none"/>
              </w:rPr>
            </w:pPr>
          </w:p>
        </w:tc>
        <w:tc>
          <w:tcPr>
            <w:tcW w:w="2333" w:type="dxa"/>
            <w:vAlign w:val="center"/>
          </w:tcPr>
          <w:p w14:paraId="25BC1572">
            <w:pPr>
              <w:adjustRightInd w:val="0"/>
              <w:snapToGrid w:val="0"/>
              <w:jc w:val="center"/>
              <w:rPr>
                <w:sz w:val="15"/>
                <w:szCs w:val="15"/>
                <w:highlight w:val="none"/>
              </w:rPr>
            </w:pPr>
          </w:p>
        </w:tc>
        <w:tc>
          <w:tcPr>
            <w:tcW w:w="666" w:type="dxa"/>
            <w:vAlign w:val="center"/>
          </w:tcPr>
          <w:p w14:paraId="11644352">
            <w:pPr>
              <w:adjustRightInd w:val="0"/>
              <w:snapToGrid w:val="0"/>
              <w:jc w:val="center"/>
              <w:rPr>
                <w:sz w:val="15"/>
                <w:szCs w:val="15"/>
                <w:highlight w:val="none"/>
              </w:rPr>
            </w:pPr>
          </w:p>
        </w:tc>
        <w:tc>
          <w:tcPr>
            <w:tcW w:w="1256" w:type="dxa"/>
            <w:vAlign w:val="center"/>
          </w:tcPr>
          <w:p w14:paraId="387935B5">
            <w:pPr>
              <w:adjustRightInd w:val="0"/>
              <w:snapToGrid w:val="0"/>
              <w:jc w:val="center"/>
              <w:rPr>
                <w:sz w:val="15"/>
                <w:szCs w:val="15"/>
                <w:highlight w:val="none"/>
              </w:rPr>
            </w:pPr>
          </w:p>
        </w:tc>
        <w:tc>
          <w:tcPr>
            <w:tcW w:w="1431" w:type="dxa"/>
            <w:vAlign w:val="center"/>
          </w:tcPr>
          <w:p w14:paraId="41F92F44">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7B366523">
            <w:pPr>
              <w:adjustRightInd w:val="0"/>
              <w:snapToGrid w:val="0"/>
              <w:jc w:val="center"/>
              <w:rPr>
                <w:sz w:val="15"/>
                <w:szCs w:val="15"/>
                <w:highlight w:val="none"/>
              </w:rPr>
            </w:pPr>
            <w:r>
              <w:rPr>
                <w:rFonts w:hint="eastAsia"/>
                <w:sz w:val="15"/>
                <w:szCs w:val="15"/>
                <w:highlight w:val="none"/>
              </w:rPr>
              <w:t>　</w:t>
            </w:r>
          </w:p>
        </w:tc>
      </w:tr>
      <w:tr w14:paraId="1526298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580" w:type="dxa"/>
            <w:vAlign w:val="center"/>
          </w:tcPr>
          <w:p w14:paraId="31330960">
            <w:pPr>
              <w:adjustRightInd w:val="0"/>
              <w:snapToGrid w:val="0"/>
              <w:jc w:val="center"/>
              <w:rPr>
                <w:sz w:val="15"/>
                <w:szCs w:val="15"/>
                <w:highlight w:val="none"/>
              </w:rPr>
            </w:pPr>
            <w:r>
              <w:rPr>
                <w:sz w:val="15"/>
                <w:szCs w:val="15"/>
                <w:highlight w:val="none"/>
              </w:rPr>
              <w:t>15</w:t>
            </w:r>
          </w:p>
        </w:tc>
        <w:tc>
          <w:tcPr>
            <w:tcW w:w="3451" w:type="dxa"/>
            <w:gridSpan w:val="2"/>
            <w:vAlign w:val="center"/>
          </w:tcPr>
          <w:p w14:paraId="4A7403A1">
            <w:pPr>
              <w:adjustRightInd w:val="0"/>
              <w:snapToGrid w:val="0"/>
              <w:jc w:val="center"/>
              <w:rPr>
                <w:sz w:val="15"/>
                <w:szCs w:val="15"/>
                <w:highlight w:val="none"/>
              </w:rPr>
            </w:pPr>
          </w:p>
        </w:tc>
        <w:tc>
          <w:tcPr>
            <w:tcW w:w="666" w:type="dxa"/>
            <w:vAlign w:val="center"/>
          </w:tcPr>
          <w:p w14:paraId="37CE3609">
            <w:pPr>
              <w:adjustRightInd w:val="0"/>
              <w:snapToGrid w:val="0"/>
              <w:jc w:val="center"/>
              <w:rPr>
                <w:sz w:val="15"/>
                <w:szCs w:val="15"/>
                <w:highlight w:val="none"/>
              </w:rPr>
            </w:pPr>
          </w:p>
        </w:tc>
        <w:tc>
          <w:tcPr>
            <w:tcW w:w="1256" w:type="dxa"/>
            <w:vAlign w:val="center"/>
          </w:tcPr>
          <w:p w14:paraId="248D3FB3">
            <w:pPr>
              <w:adjustRightInd w:val="0"/>
              <w:snapToGrid w:val="0"/>
              <w:jc w:val="center"/>
              <w:rPr>
                <w:sz w:val="15"/>
                <w:szCs w:val="15"/>
                <w:highlight w:val="none"/>
              </w:rPr>
            </w:pPr>
          </w:p>
        </w:tc>
        <w:tc>
          <w:tcPr>
            <w:tcW w:w="1431" w:type="dxa"/>
            <w:vAlign w:val="center"/>
          </w:tcPr>
          <w:p w14:paraId="40CA2B0E">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2D6014A5">
            <w:pPr>
              <w:adjustRightInd w:val="0"/>
              <w:snapToGrid w:val="0"/>
              <w:jc w:val="center"/>
              <w:rPr>
                <w:sz w:val="15"/>
                <w:szCs w:val="15"/>
                <w:highlight w:val="none"/>
              </w:rPr>
            </w:pPr>
            <w:r>
              <w:rPr>
                <w:rFonts w:hint="eastAsia"/>
                <w:sz w:val="15"/>
                <w:szCs w:val="15"/>
                <w:highlight w:val="none"/>
              </w:rPr>
              <w:t>　</w:t>
            </w:r>
          </w:p>
        </w:tc>
      </w:tr>
      <w:tr w14:paraId="6173C89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580" w:type="dxa"/>
            <w:tcBorders>
              <w:bottom w:val="single" w:color="auto" w:sz="4" w:space="0"/>
            </w:tcBorders>
            <w:vAlign w:val="center"/>
          </w:tcPr>
          <w:p w14:paraId="6D744D40">
            <w:pPr>
              <w:adjustRightInd w:val="0"/>
              <w:snapToGrid w:val="0"/>
              <w:jc w:val="center"/>
              <w:rPr>
                <w:sz w:val="15"/>
                <w:szCs w:val="15"/>
                <w:highlight w:val="none"/>
              </w:rPr>
            </w:pPr>
            <w:r>
              <w:rPr>
                <w:sz w:val="15"/>
                <w:szCs w:val="15"/>
                <w:highlight w:val="none"/>
              </w:rPr>
              <w:t>16</w:t>
            </w:r>
          </w:p>
        </w:tc>
        <w:tc>
          <w:tcPr>
            <w:tcW w:w="3451" w:type="dxa"/>
            <w:gridSpan w:val="2"/>
            <w:tcBorders>
              <w:bottom w:val="single" w:color="auto" w:sz="4" w:space="0"/>
            </w:tcBorders>
            <w:vAlign w:val="center"/>
          </w:tcPr>
          <w:p w14:paraId="2D7C1C87">
            <w:pPr>
              <w:adjustRightInd w:val="0"/>
              <w:snapToGrid w:val="0"/>
              <w:jc w:val="center"/>
              <w:rPr>
                <w:sz w:val="15"/>
                <w:szCs w:val="15"/>
                <w:highlight w:val="none"/>
              </w:rPr>
            </w:pPr>
          </w:p>
        </w:tc>
        <w:tc>
          <w:tcPr>
            <w:tcW w:w="666" w:type="dxa"/>
            <w:tcBorders>
              <w:bottom w:val="single" w:color="auto" w:sz="4" w:space="0"/>
            </w:tcBorders>
            <w:vAlign w:val="center"/>
          </w:tcPr>
          <w:p w14:paraId="5AB52D30">
            <w:pPr>
              <w:adjustRightInd w:val="0"/>
              <w:snapToGrid w:val="0"/>
              <w:jc w:val="center"/>
              <w:rPr>
                <w:sz w:val="15"/>
                <w:szCs w:val="15"/>
                <w:highlight w:val="none"/>
              </w:rPr>
            </w:pPr>
          </w:p>
        </w:tc>
        <w:tc>
          <w:tcPr>
            <w:tcW w:w="1256" w:type="dxa"/>
            <w:tcBorders>
              <w:bottom w:val="single" w:color="auto" w:sz="4" w:space="0"/>
            </w:tcBorders>
            <w:vAlign w:val="center"/>
          </w:tcPr>
          <w:p w14:paraId="006A916D">
            <w:pPr>
              <w:adjustRightInd w:val="0"/>
              <w:snapToGrid w:val="0"/>
              <w:jc w:val="center"/>
              <w:rPr>
                <w:sz w:val="15"/>
                <w:szCs w:val="15"/>
                <w:highlight w:val="none"/>
              </w:rPr>
            </w:pPr>
          </w:p>
        </w:tc>
        <w:tc>
          <w:tcPr>
            <w:tcW w:w="1431" w:type="dxa"/>
            <w:tcBorders>
              <w:bottom w:val="single" w:color="auto" w:sz="4" w:space="0"/>
            </w:tcBorders>
            <w:vAlign w:val="center"/>
          </w:tcPr>
          <w:p w14:paraId="2A3A16C4">
            <w:pPr>
              <w:adjustRightInd w:val="0"/>
              <w:snapToGrid w:val="0"/>
              <w:jc w:val="center"/>
              <w:rPr>
                <w:sz w:val="15"/>
                <w:szCs w:val="15"/>
                <w:highlight w:val="none"/>
              </w:rPr>
            </w:pPr>
            <w:r>
              <w:rPr>
                <w:rFonts w:hint="eastAsia"/>
                <w:sz w:val="15"/>
                <w:szCs w:val="15"/>
                <w:highlight w:val="none"/>
              </w:rPr>
              <w:t>　</w:t>
            </w:r>
          </w:p>
        </w:tc>
        <w:tc>
          <w:tcPr>
            <w:tcW w:w="1659" w:type="dxa"/>
            <w:tcBorders>
              <w:bottom w:val="single" w:color="auto" w:sz="4" w:space="0"/>
            </w:tcBorders>
            <w:vAlign w:val="center"/>
          </w:tcPr>
          <w:p w14:paraId="3D0B0580">
            <w:pPr>
              <w:adjustRightInd w:val="0"/>
              <w:snapToGrid w:val="0"/>
              <w:jc w:val="center"/>
              <w:rPr>
                <w:sz w:val="15"/>
                <w:szCs w:val="15"/>
                <w:highlight w:val="none"/>
              </w:rPr>
            </w:pPr>
            <w:r>
              <w:rPr>
                <w:rFonts w:hint="eastAsia"/>
                <w:sz w:val="15"/>
                <w:szCs w:val="15"/>
                <w:highlight w:val="none"/>
              </w:rPr>
              <w:t>　</w:t>
            </w:r>
          </w:p>
        </w:tc>
      </w:tr>
      <w:tr w14:paraId="6040241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0" w:type="dxa"/>
            <w:tcBorders>
              <w:top w:val="single" w:color="auto" w:sz="4" w:space="0"/>
              <w:bottom w:val="double" w:color="auto" w:sz="4" w:space="0"/>
            </w:tcBorders>
            <w:vAlign w:val="center"/>
          </w:tcPr>
          <w:p w14:paraId="2C2A50C9">
            <w:pPr>
              <w:adjustRightInd w:val="0"/>
              <w:snapToGrid w:val="0"/>
              <w:jc w:val="center"/>
              <w:rPr>
                <w:rFonts w:ascii="黑体" w:eastAsia="黑体"/>
                <w:b/>
                <w:sz w:val="15"/>
                <w:szCs w:val="15"/>
                <w:highlight w:val="none"/>
              </w:rPr>
            </w:pPr>
            <w:r>
              <w:rPr>
                <w:rFonts w:hint="eastAsia" w:ascii="黑体" w:eastAsia="黑体"/>
                <w:b/>
                <w:sz w:val="18"/>
                <w:szCs w:val="18"/>
                <w:highlight w:val="none"/>
              </w:rPr>
              <w:t>编制说明</w:t>
            </w:r>
          </w:p>
        </w:tc>
        <w:tc>
          <w:tcPr>
            <w:tcW w:w="8463" w:type="dxa"/>
            <w:gridSpan w:val="6"/>
            <w:tcBorders>
              <w:top w:val="single" w:color="auto" w:sz="4" w:space="0"/>
              <w:bottom w:val="double" w:color="auto" w:sz="4" w:space="0"/>
            </w:tcBorders>
            <w:vAlign w:val="center"/>
          </w:tcPr>
          <w:p w14:paraId="6088849A">
            <w:pPr>
              <w:adjustRightInd w:val="0"/>
              <w:snapToGrid w:val="0"/>
              <w:jc w:val="left"/>
              <w:rPr>
                <w:sz w:val="15"/>
                <w:szCs w:val="15"/>
                <w:highlight w:val="none"/>
              </w:rPr>
            </w:pPr>
            <w:r>
              <w:rPr>
                <w:rFonts w:hint="eastAsia"/>
                <w:sz w:val="15"/>
                <w:szCs w:val="15"/>
                <w:highlight w:val="none"/>
              </w:rPr>
              <w:t>1. 请抄录已购买招标文件《项目货物使用环境条件表》的数据、信息或表述，填写本表对应条目“项目需求值“栏，并在规定位置逐条逐项对应作出应答。</w:t>
            </w:r>
          </w:p>
          <w:p w14:paraId="1B8410BB">
            <w:pPr>
              <w:adjustRightInd w:val="0"/>
              <w:snapToGrid w:val="0"/>
              <w:jc w:val="left"/>
              <w:rPr>
                <w:sz w:val="15"/>
                <w:szCs w:val="15"/>
                <w:highlight w:val="none"/>
              </w:rPr>
            </w:pPr>
            <w:r>
              <w:rPr>
                <w:rFonts w:hint="eastAsia"/>
                <w:sz w:val="15"/>
                <w:szCs w:val="15"/>
                <w:highlight w:val="none"/>
              </w:rPr>
              <w:t>2.海拔影响外绝缘爬电距离修正算法对应值按《高海拔外绝缘配置技术规范》（书号：</w:t>
            </w:r>
            <w:r>
              <w:rPr>
                <w:sz w:val="15"/>
                <w:szCs w:val="15"/>
                <w:highlight w:val="none"/>
              </w:rPr>
              <w:t>155086.2474</w:t>
            </w:r>
            <w:r>
              <w:rPr>
                <w:rFonts w:hint="eastAsia"/>
                <w:sz w:val="15"/>
                <w:szCs w:val="15"/>
                <w:highlight w:val="none"/>
              </w:rPr>
              <w:t>）执行。</w:t>
            </w:r>
          </w:p>
        </w:tc>
      </w:tr>
    </w:tbl>
    <w:p w14:paraId="2C648F50">
      <w:pPr>
        <w:widowControl/>
        <w:adjustRightInd w:val="0"/>
        <w:snapToGrid w:val="0"/>
        <w:rPr>
          <w:rFonts w:ascii="黑体" w:eastAsia="黑体"/>
          <w:highlight w:val="none"/>
        </w:rPr>
      </w:pPr>
      <w:r>
        <w:rPr>
          <w:rFonts w:hint="eastAsia" w:ascii="黑体" w:eastAsia="黑体"/>
          <w:highlight w:val="none"/>
        </w:rPr>
        <w:t>（4）电气主接线图（组合电器，开关柜，变电站计算机监控系统）</w:t>
      </w:r>
    </w:p>
    <w:p w14:paraId="30070F1B">
      <w:pPr>
        <w:widowControl/>
        <w:adjustRightInd w:val="0"/>
        <w:snapToGrid w:val="0"/>
        <w:rPr>
          <w:rFonts w:ascii="黑体" w:eastAsia="黑体"/>
          <w:highlight w:val="none"/>
        </w:rPr>
      </w:pPr>
      <w:r>
        <w:rPr>
          <w:rFonts w:hint="eastAsia" w:ascii="黑体" w:eastAsia="黑体"/>
          <w:highlight w:val="none"/>
        </w:rPr>
        <w:t>（5）平断面布置图（组合电器）；评面布置图（开关柜）</w:t>
      </w:r>
    </w:p>
    <w:p w14:paraId="3C057A07">
      <w:pPr>
        <w:widowControl/>
        <w:adjustRightInd w:val="0"/>
        <w:snapToGrid w:val="0"/>
        <w:rPr>
          <w:rFonts w:ascii="黑体" w:eastAsia="黑体"/>
          <w:highlight w:val="none"/>
        </w:rPr>
      </w:pPr>
    </w:p>
    <w:p w14:paraId="52D4C971">
      <w:pPr>
        <w:adjustRightInd w:val="0"/>
        <w:snapToGrid w:val="0"/>
        <w:rPr>
          <w:b/>
          <w:szCs w:val="21"/>
          <w:highlight w:val="none"/>
        </w:rPr>
      </w:pPr>
      <w:r>
        <w:rPr>
          <w:rFonts w:hint="eastAsia" w:ascii="黑体" w:eastAsia="黑体"/>
          <w:b/>
          <w:highlight w:val="none"/>
        </w:rPr>
        <w:t>4.x（项目x       ）项目货物技术特性逐条逐项应答文件</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2324"/>
        <w:gridCol w:w="646"/>
        <w:gridCol w:w="2641"/>
        <w:gridCol w:w="2256"/>
      </w:tblGrid>
      <w:tr w14:paraId="31367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nil"/>
              <w:left w:val="nil"/>
              <w:bottom w:val="double" w:color="auto" w:sz="4" w:space="0"/>
              <w:right w:val="nil"/>
            </w:tcBorders>
            <w:vAlign w:val="center"/>
          </w:tcPr>
          <w:p w14:paraId="29C1B325">
            <w:pPr>
              <w:widowControl/>
              <w:adjustRightInd w:val="0"/>
              <w:snapToGrid w:val="0"/>
              <w:rPr>
                <w:rFonts w:ascii="黑体" w:eastAsia="黑体"/>
                <w:highlight w:val="none"/>
              </w:rPr>
            </w:pPr>
            <w:r>
              <w:rPr>
                <w:rFonts w:hint="eastAsia" w:ascii="黑体" w:eastAsia="黑体"/>
                <w:highlight w:val="none"/>
              </w:rPr>
              <w:t>(1)技术特性参数表</w:t>
            </w:r>
          </w:p>
        </w:tc>
      </w:tr>
      <w:tr w14:paraId="2AB29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5" w:type="dxa"/>
            <w:gridSpan w:val="3"/>
            <w:tcBorders>
              <w:top w:val="double" w:color="auto" w:sz="4" w:space="0"/>
              <w:left w:val="nil"/>
              <w:bottom w:val="double" w:color="auto" w:sz="4" w:space="0"/>
              <w:right w:val="single" w:color="auto" w:sz="4" w:space="0"/>
            </w:tcBorders>
            <w:vAlign w:val="center"/>
          </w:tcPr>
          <w:p w14:paraId="6EDF8C17">
            <w:pPr>
              <w:adjustRightInd w:val="0"/>
              <w:snapToGrid w:val="0"/>
              <w:jc w:val="left"/>
              <w:rPr>
                <w:sz w:val="15"/>
                <w:szCs w:val="15"/>
                <w:highlight w:val="none"/>
              </w:rPr>
            </w:pPr>
            <w:r>
              <w:rPr>
                <w:rFonts w:hint="eastAsia"/>
                <w:sz w:val="15"/>
                <w:szCs w:val="15"/>
                <w:highlight w:val="none"/>
              </w:rPr>
              <w:t>项目单位：</w:t>
            </w:r>
          </w:p>
        </w:tc>
        <w:tc>
          <w:tcPr>
            <w:tcW w:w="4897" w:type="dxa"/>
            <w:gridSpan w:val="2"/>
            <w:tcBorders>
              <w:top w:val="double" w:color="auto" w:sz="4" w:space="0"/>
              <w:left w:val="single" w:color="auto" w:sz="4" w:space="0"/>
              <w:bottom w:val="double" w:color="auto" w:sz="4" w:space="0"/>
              <w:right w:val="nil"/>
            </w:tcBorders>
            <w:vAlign w:val="center"/>
          </w:tcPr>
          <w:p w14:paraId="3CAD8352">
            <w:pPr>
              <w:adjustRightInd w:val="0"/>
              <w:snapToGrid w:val="0"/>
              <w:ind w:firstLine="301"/>
              <w:jc w:val="left"/>
              <w:rPr>
                <w:sz w:val="15"/>
                <w:szCs w:val="15"/>
                <w:highlight w:val="none"/>
              </w:rPr>
            </w:pPr>
            <w:r>
              <w:rPr>
                <w:rFonts w:hint="eastAsia"/>
                <w:sz w:val="15"/>
                <w:szCs w:val="15"/>
                <w:highlight w:val="none"/>
              </w:rPr>
              <w:t>项目名称：</w:t>
            </w:r>
          </w:p>
        </w:tc>
      </w:tr>
      <w:tr w14:paraId="38C12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Borders>
              <w:top w:val="double" w:color="auto" w:sz="4" w:space="0"/>
              <w:left w:val="nil"/>
              <w:bottom w:val="single" w:color="auto" w:sz="4" w:space="0"/>
              <w:right w:val="single" w:color="auto" w:sz="4" w:space="0"/>
            </w:tcBorders>
            <w:vAlign w:val="center"/>
          </w:tcPr>
          <w:p w14:paraId="534949AA">
            <w:pPr>
              <w:adjustRightInd w:val="0"/>
              <w:snapToGrid w:val="0"/>
              <w:rPr>
                <w:sz w:val="15"/>
                <w:szCs w:val="15"/>
                <w:highlight w:val="none"/>
              </w:rPr>
            </w:pPr>
            <w:r>
              <w:rPr>
                <w:rFonts w:hint="eastAsia"/>
                <w:sz w:val="15"/>
                <w:szCs w:val="15"/>
                <w:highlight w:val="none"/>
              </w:rPr>
              <w:t>序号</w:t>
            </w:r>
          </w:p>
        </w:tc>
        <w:tc>
          <w:tcPr>
            <w:tcW w:w="2324" w:type="dxa"/>
            <w:tcBorders>
              <w:top w:val="double" w:color="auto" w:sz="4" w:space="0"/>
              <w:left w:val="single" w:color="auto" w:sz="4" w:space="0"/>
              <w:bottom w:val="single" w:color="auto" w:sz="4" w:space="0"/>
              <w:right w:val="single" w:color="auto" w:sz="4" w:space="0"/>
            </w:tcBorders>
            <w:vAlign w:val="center"/>
          </w:tcPr>
          <w:p w14:paraId="10185423">
            <w:pPr>
              <w:adjustRightInd w:val="0"/>
              <w:snapToGrid w:val="0"/>
              <w:ind w:firstLine="301"/>
              <w:jc w:val="center"/>
              <w:rPr>
                <w:sz w:val="15"/>
                <w:szCs w:val="15"/>
                <w:highlight w:val="none"/>
              </w:rPr>
            </w:pPr>
            <w:r>
              <w:rPr>
                <w:rFonts w:hint="eastAsia"/>
                <w:sz w:val="15"/>
                <w:szCs w:val="15"/>
                <w:highlight w:val="none"/>
              </w:rPr>
              <w:t>名</w:t>
            </w:r>
            <w:r>
              <w:rPr>
                <w:sz w:val="15"/>
                <w:szCs w:val="15"/>
                <w:highlight w:val="none"/>
              </w:rPr>
              <w:t xml:space="preserve">    </w:t>
            </w:r>
            <w:r>
              <w:rPr>
                <w:rFonts w:hint="eastAsia"/>
                <w:sz w:val="15"/>
                <w:szCs w:val="15"/>
                <w:highlight w:val="none"/>
              </w:rPr>
              <w:t>称</w:t>
            </w:r>
          </w:p>
        </w:tc>
        <w:tc>
          <w:tcPr>
            <w:tcW w:w="646" w:type="dxa"/>
            <w:tcBorders>
              <w:top w:val="double" w:color="auto" w:sz="4" w:space="0"/>
              <w:left w:val="single" w:color="auto" w:sz="4" w:space="0"/>
              <w:bottom w:val="single" w:color="auto" w:sz="4" w:space="0"/>
              <w:right w:val="single" w:color="auto" w:sz="4" w:space="0"/>
            </w:tcBorders>
            <w:vAlign w:val="center"/>
          </w:tcPr>
          <w:p w14:paraId="4A65D282">
            <w:pPr>
              <w:adjustRightInd w:val="0"/>
              <w:snapToGrid w:val="0"/>
              <w:jc w:val="center"/>
              <w:rPr>
                <w:sz w:val="15"/>
                <w:szCs w:val="15"/>
                <w:highlight w:val="none"/>
              </w:rPr>
            </w:pPr>
            <w:r>
              <w:rPr>
                <w:rFonts w:hint="eastAsia"/>
                <w:sz w:val="15"/>
                <w:szCs w:val="15"/>
                <w:highlight w:val="none"/>
              </w:rPr>
              <w:t>单位</w:t>
            </w:r>
          </w:p>
        </w:tc>
        <w:tc>
          <w:tcPr>
            <w:tcW w:w="2641" w:type="dxa"/>
            <w:tcBorders>
              <w:top w:val="double" w:color="auto" w:sz="4" w:space="0"/>
              <w:left w:val="single" w:color="auto" w:sz="4" w:space="0"/>
              <w:bottom w:val="single" w:color="auto" w:sz="4" w:space="0"/>
              <w:right w:val="single" w:color="auto" w:sz="4" w:space="0"/>
            </w:tcBorders>
            <w:vAlign w:val="center"/>
          </w:tcPr>
          <w:p w14:paraId="08D83B0A">
            <w:pPr>
              <w:adjustRightInd w:val="0"/>
              <w:snapToGrid w:val="0"/>
              <w:ind w:firstLine="301"/>
              <w:jc w:val="center"/>
              <w:rPr>
                <w:sz w:val="15"/>
                <w:szCs w:val="15"/>
                <w:highlight w:val="none"/>
              </w:rPr>
            </w:pPr>
            <w:r>
              <w:rPr>
                <w:rFonts w:hint="eastAsia"/>
                <w:sz w:val="15"/>
                <w:szCs w:val="15"/>
                <w:highlight w:val="none"/>
              </w:rPr>
              <w:t>项目需求值或表述</w:t>
            </w:r>
          </w:p>
        </w:tc>
        <w:tc>
          <w:tcPr>
            <w:tcW w:w="2256" w:type="dxa"/>
            <w:tcBorders>
              <w:top w:val="double" w:color="auto" w:sz="4" w:space="0"/>
              <w:left w:val="single" w:color="auto" w:sz="4" w:space="0"/>
              <w:bottom w:val="single" w:color="auto" w:sz="4" w:space="0"/>
              <w:right w:val="nil"/>
            </w:tcBorders>
            <w:vAlign w:val="center"/>
          </w:tcPr>
          <w:p w14:paraId="2B173DFF">
            <w:pPr>
              <w:adjustRightInd w:val="0"/>
              <w:snapToGrid w:val="0"/>
              <w:ind w:firstLine="301"/>
              <w:jc w:val="center"/>
              <w:rPr>
                <w:sz w:val="15"/>
                <w:szCs w:val="15"/>
                <w:highlight w:val="none"/>
              </w:rPr>
            </w:pPr>
            <w:r>
              <w:rPr>
                <w:rFonts w:hint="eastAsia"/>
                <w:sz w:val="15"/>
                <w:szCs w:val="15"/>
                <w:highlight w:val="none"/>
              </w:rPr>
              <w:t>投标人保证值</w:t>
            </w:r>
          </w:p>
        </w:tc>
      </w:tr>
      <w:tr w14:paraId="051AA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Borders>
              <w:top w:val="single" w:color="auto" w:sz="4" w:space="0"/>
              <w:left w:val="nil"/>
              <w:bottom w:val="single" w:color="auto" w:sz="4" w:space="0"/>
              <w:right w:val="single" w:color="auto" w:sz="4" w:space="0"/>
            </w:tcBorders>
          </w:tcPr>
          <w:p w14:paraId="00917FBA">
            <w:pPr>
              <w:adjustRightInd w:val="0"/>
              <w:snapToGrid w:val="0"/>
              <w:ind w:firstLine="300"/>
              <w:jc w:val="center"/>
              <w:rPr>
                <w:sz w:val="15"/>
                <w:szCs w:val="15"/>
                <w:highlight w:val="none"/>
              </w:rPr>
            </w:pPr>
            <w:r>
              <w:rPr>
                <w:rFonts w:hint="eastAsia"/>
                <w:sz w:val="15"/>
                <w:szCs w:val="15"/>
                <w:highlight w:val="none"/>
              </w:rPr>
              <w:t>1</w:t>
            </w:r>
          </w:p>
        </w:tc>
        <w:tc>
          <w:tcPr>
            <w:tcW w:w="2324" w:type="dxa"/>
            <w:tcBorders>
              <w:top w:val="single" w:color="auto" w:sz="4" w:space="0"/>
              <w:left w:val="single" w:color="auto" w:sz="4" w:space="0"/>
              <w:bottom w:val="single" w:color="auto" w:sz="4" w:space="0"/>
              <w:right w:val="single" w:color="auto" w:sz="4" w:space="0"/>
            </w:tcBorders>
          </w:tcPr>
          <w:p w14:paraId="499988CE">
            <w:pPr>
              <w:adjustRightInd w:val="0"/>
              <w:snapToGrid w:val="0"/>
              <w:ind w:firstLine="300"/>
              <w:rPr>
                <w:sz w:val="15"/>
                <w:szCs w:val="15"/>
                <w:highlight w:val="none"/>
              </w:rPr>
            </w:pPr>
          </w:p>
        </w:tc>
        <w:tc>
          <w:tcPr>
            <w:tcW w:w="646" w:type="dxa"/>
            <w:tcBorders>
              <w:top w:val="single" w:color="auto" w:sz="4" w:space="0"/>
              <w:left w:val="single" w:color="auto" w:sz="4" w:space="0"/>
              <w:bottom w:val="single" w:color="auto" w:sz="4" w:space="0"/>
              <w:right w:val="single" w:color="auto" w:sz="4" w:space="0"/>
            </w:tcBorders>
          </w:tcPr>
          <w:p w14:paraId="7A07FEC1">
            <w:pPr>
              <w:adjustRightInd w:val="0"/>
              <w:snapToGrid w:val="0"/>
              <w:ind w:firstLine="300"/>
              <w:rPr>
                <w:sz w:val="15"/>
                <w:szCs w:val="15"/>
                <w:highlight w:val="none"/>
              </w:rPr>
            </w:pPr>
          </w:p>
        </w:tc>
        <w:tc>
          <w:tcPr>
            <w:tcW w:w="2641" w:type="dxa"/>
            <w:tcBorders>
              <w:top w:val="single" w:color="auto" w:sz="4" w:space="0"/>
              <w:left w:val="single" w:color="auto" w:sz="4" w:space="0"/>
              <w:bottom w:val="single" w:color="auto" w:sz="4" w:space="0"/>
              <w:right w:val="single" w:color="auto" w:sz="4" w:space="0"/>
            </w:tcBorders>
          </w:tcPr>
          <w:p w14:paraId="145DB096">
            <w:pPr>
              <w:adjustRightInd w:val="0"/>
              <w:snapToGrid w:val="0"/>
              <w:ind w:firstLine="300"/>
              <w:rPr>
                <w:sz w:val="15"/>
                <w:szCs w:val="15"/>
                <w:highlight w:val="none"/>
              </w:rPr>
            </w:pPr>
          </w:p>
        </w:tc>
        <w:tc>
          <w:tcPr>
            <w:tcW w:w="2256" w:type="dxa"/>
            <w:tcBorders>
              <w:top w:val="single" w:color="auto" w:sz="4" w:space="0"/>
              <w:left w:val="single" w:color="auto" w:sz="4" w:space="0"/>
              <w:bottom w:val="single" w:color="auto" w:sz="4" w:space="0"/>
              <w:right w:val="nil"/>
            </w:tcBorders>
          </w:tcPr>
          <w:p w14:paraId="0B292C21">
            <w:pPr>
              <w:adjustRightInd w:val="0"/>
              <w:snapToGrid w:val="0"/>
              <w:ind w:firstLine="300"/>
              <w:rPr>
                <w:sz w:val="15"/>
                <w:szCs w:val="15"/>
                <w:highlight w:val="none"/>
              </w:rPr>
            </w:pPr>
          </w:p>
        </w:tc>
      </w:tr>
      <w:tr w14:paraId="6903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Borders>
              <w:top w:val="single" w:color="auto" w:sz="4" w:space="0"/>
              <w:left w:val="nil"/>
              <w:bottom w:val="single" w:color="auto" w:sz="4" w:space="0"/>
              <w:right w:val="single" w:color="auto" w:sz="4" w:space="0"/>
            </w:tcBorders>
          </w:tcPr>
          <w:p w14:paraId="11D6AF5F">
            <w:pPr>
              <w:adjustRightInd w:val="0"/>
              <w:snapToGrid w:val="0"/>
              <w:ind w:firstLine="300"/>
              <w:jc w:val="center"/>
              <w:rPr>
                <w:sz w:val="15"/>
                <w:szCs w:val="15"/>
                <w:highlight w:val="none"/>
              </w:rPr>
            </w:pPr>
            <w:r>
              <w:rPr>
                <w:rFonts w:hint="eastAsia"/>
                <w:sz w:val="15"/>
                <w:szCs w:val="15"/>
                <w:highlight w:val="none"/>
              </w:rPr>
              <w:t>2</w:t>
            </w:r>
          </w:p>
        </w:tc>
        <w:tc>
          <w:tcPr>
            <w:tcW w:w="2324" w:type="dxa"/>
            <w:tcBorders>
              <w:top w:val="single" w:color="auto" w:sz="4" w:space="0"/>
              <w:left w:val="single" w:color="auto" w:sz="4" w:space="0"/>
              <w:bottom w:val="single" w:color="auto" w:sz="4" w:space="0"/>
              <w:right w:val="single" w:color="auto" w:sz="4" w:space="0"/>
            </w:tcBorders>
          </w:tcPr>
          <w:p w14:paraId="155E3E8E">
            <w:pPr>
              <w:adjustRightInd w:val="0"/>
              <w:snapToGrid w:val="0"/>
              <w:ind w:firstLine="300"/>
              <w:rPr>
                <w:sz w:val="15"/>
                <w:szCs w:val="15"/>
                <w:highlight w:val="none"/>
              </w:rPr>
            </w:pPr>
          </w:p>
        </w:tc>
        <w:tc>
          <w:tcPr>
            <w:tcW w:w="646" w:type="dxa"/>
            <w:tcBorders>
              <w:top w:val="single" w:color="auto" w:sz="4" w:space="0"/>
              <w:left w:val="single" w:color="auto" w:sz="4" w:space="0"/>
              <w:bottom w:val="single" w:color="auto" w:sz="4" w:space="0"/>
              <w:right w:val="single" w:color="auto" w:sz="4" w:space="0"/>
            </w:tcBorders>
          </w:tcPr>
          <w:p w14:paraId="72216F04">
            <w:pPr>
              <w:adjustRightInd w:val="0"/>
              <w:snapToGrid w:val="0"/>
              <w:ind w:firstLine="300"/>
              <w:rPr>
                <w:sz w:val="15"/>
                <w:szCs w:val="15"/>
                <w:highlight w:val="none"/>
              </w:rPr>
            </w:pPr>
          </w:p>
        </w:tc>
        <w:tc>
          <w:tcPr>
            <w:tcW w:w="2641" w:type="dxa"/>
            <w:tcBorders>
              <w:top w:val="single" w:color="auto" w:sz="4" w:space="0"/>
              <w:left w:val="single" w:color="auto" w:sz="4" w:space="0"/>
              <w:bottom w:val="single" w:color="auto" w:sz="4" w:space="0"/>
              <w:right w:val="single" w:color="auto" w:sz="4" w:space="0"/>
            </w:tcBorders>
          </w:tcPr>
          <w:p w14:paraId="6A9ACF6A">
            <w:pPr>
              <w:adjustRightInd w:val="0"/>
              <w:snapToGrid w:val="0"/>
              <w:ind w:firstLine="300"/>
              <w:rPr>
                <w:sz w:val="15"/>
                <w:szCs w:val="15"/>
                <w:highlight w:val="none"/>
              </w:rPr>
            </w:pPr>
          </w:p>
        </w:tc>
        <w:tc>
          <w:tcPr>
            <w:tcW w:w="2256" w:type="dxa"/>
            <w:tcBorders>
              <w:top w:val="single" w:color="auto" w:sz="4" w:space="0"/>
              <w:left w:val="single" w:color="auto" w:sz="4" w:space="0"/>
              <w:bottom w:val="single" w:color="auto" w:sz="4" w:space="0"/>
              <w:right w:val="nil"/>
            </w:tcBorders>
          </w:tcPr>
          <w:p w14:paraId="04C39E93">
            <w:pPr>
              <w:adjustRightInd w:val="0"/>
              <w:snapToGrid w:val="0"/>
              <w:ind w:firstLine="300"/>
              <w:rPr>
                <w:sz w:val="15"/>
                <w:szCs w:val="15"/>
                <w:highlight w:val="none"/>
              </w:rPr>
            </w:pPr>
          </w:p>
        </w:tc>
      </w:tr>
      <w:tr w14:paraId="41F84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Borders>
              <w:top w:val="single" w:color="auto" w:sz="4" w:space="0"/>
              <w:left w:val="nil"/>
              <w:bottom w:val="single" w:color="auto" w:sz="4" w:space="0"/>
              <w:right w:val="single" w:color="auto" w:sz="4" w:space="0"/>
            </w:tcBorders>
          </w:tcPr>
          <w:p w14:paraId="752604C7">
            <w:pPr>
              <w:adjustRightInd w:val="0"/>
              <w:snapToGrid w:val="0"/>
              <w:ind w:firstLine="300"/>
              <w:jc w:val="center"/>
              <w:rPr>
                <w:sz w:val="15"/>
                <w:szCs w:val="15"/>
                <w:highlight w:val="none"/>
              </w:rPr>
            </w:pPr>
          </w:p>
        </w:tc>
        <w:tc>
          <w:tcPr>
            <w:tcW w:w="2324" w:type="dxa"/>
            <w:tcBorders>
              <w:top w:val="single" w:color="auto" w:sz="4" w:space="0"/>
              <w:left w:val="single" w:color="auto" w:sz="4" w:space="0"/>
              <w:bottom w:val="single" w:color="auto" w:sz="4" w:space="0"/>
              <w:right w:val="single" w:color="auto" w:sz="4" w:space="0"/>
            </w:tcBorders>
          </w:tcPr>
          <w:p w14:paraId="5CA62E02">
            <w:pPr>
              <w:adjustRightInd w:val="0"/>
              <w:snapToGrid w:val="0"/>
              <w:ind w:firstLine="300"/>
              <w:rPr>
                <w:sz w:val="15"/>
                <w:szCs w:val="15"/>
                <w:highlight w:val="none"/>
              </w:rPr>
            </w:pPr>
          </w:p>
        </w:tc>
        <w:tc>
          <w:tcPr>
            <w:tcW w:w="646" w:type="dxa"/>
            <w:tcBorders>
              <w:top w:val="single" w:color="auto" w:sz="4" w:space="0"/>
              <w:left w:val="single" w:color="auto" w:sz="4" w:space="0"/>
              <w:bottom w:val="single" w:color="auto" w:sz="4" w:space="0"/>
              <w:right w:val="single" w:color="auto" w:sz="4" w:space="0"/>
            </w:tcBorders>
          </w:tcPr>
          <w:p w14:paraId="531D432C">
            <w:pPr>
              <w:adjustRightInd w:val="0"/>
              <w:snapToGrid w:val="0"/>
              <w:ind w:firstLine="300"/>
              <w:rPr>
                <w:sz w:val="15"/>
                <w:szCs w:val="15"/>
                <w:highlight w:val="none"/>
              </w:rPr>
            </w:pPr>
          </w:p>
        </w:tc>
        <w:tc>
          <w:tcPr>
            <w:tcW w:w="2641" w:type="dxa"/>
            <w:tcBorders>
              <w:top w:val="single" w:color="auto" w:sz="4" w:space="0"/>
              <w:left w:val="single" w:color="auto" w:sz="4" w:space="0"/>
              <w:bottom w:val="single" w:color="auto" w:sz="4" w:space="0"/>
              <w:right w:val="single" w:color="auto" w:sz="4" w:space="0"/>
            </w:tcBorders>
          </w:tcPr>
          <w:p w14:paraId="29356808">
            <w:pPr>
              <w:adjustRightInd w:val="0"/>
              <w:snapToGrid w:val="0"/>
              <w:ind w:firstLine="300"/>
              <w:rPr>
                <w:sz w:val="15"/>
                <w:szCs w:val="15"/>
                <w:highlight w:val="none"/>
              </w:rPr>
            </w:pPr>
          </w:p>
        </w:tc>
        <w:tc>
          <w:tcPr>
            <w:tcW w:w="2256" w:type="dxa"/>
            <w:tcBorders>
              <w:top w:val="single" w:color="auto" w:sz="4" w:space="0"/>
              <w:left w:val="single" w:color="auto" w:sz="4" w:space="0"/>
              <w:bottom w:val="single" w:color="auto" w:sz="4" w:space="0"/>
              <w:right w:val="nil"/>
            </w:tcBorders>
          </w:tcPr>
          <w:p w14:paraId="171A0B31">
            <w:pPr>
              <w:adjustRightInd w:val="0"/>
              <w:snapToGrid w:val="0"/>
              <w:ind w:firstLine="300"/>
              <w:rPr>
                <w:sz w:val="15"/>
                <w:szCs w:val="15"/>
                <w:highlight w:val="none"/>
              </w:rPr>
            </w:pPr>
          </w:p>
        </w:tc>
      </w:tr>
      <w:tr w14:paraId="3C810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Borders>
              <w:top w:val="single" w:color="auto" w:sz="4" w:space="0"/>
              <w:left w:val="nil"/>
              <w:bottom w:val="double" w:color="auto" w:sz="4" w:space="0"/>
              <w:right w:val="single" w:color="auto" w:sz="4" w:space="0"/>
            </w:tcBorders>
          </w:tcPr>
          <w:p w14:paraId="53CE3EC3">
            <w:pPr>
              <w:adjustRightInd w:val="0"/>
              <w:snapToGrid w:val="0"/>
              <w:ind w:firstLine="300"/>
              <w:jc w:val="center"/>
              <w:rPr>
                <w:sz w:val="15"/>
                <w:szCs w:val="15"/>
                <w:highlight w:val="none"/>
              </w:rPr>
            </w:pPr>
          </w:p>
        </w:tc>
        <w:tc>
          <w:tcPr>
            <w:tcW w:w="2324" w:type="dxa"/>
            <w:tcBorders>
              <w:top w:val="single" w:color="auto" w:sz="4" w:space="0"/>
              <w:left w:val="single" w:color="auto" w:sz="4" w:space="0"/>
              <w:bottom w:val="double" w:color="auto" w:sz="4" w:space="0"/>
              <w:right w:val="single" w:color="auto" w:sz="4" w:space="0"/>
            </w:tcBorders>
          </w:tcPr>
          <w:p w14:paraId="7B78B6CB">
            <w:pPr>
              <w:adjustRightInd w:val="0"/>
              <w:snapToGrid w:val="0"/>
              <w:ind w:firstLine="300"/>
              <w:rPr>
                <w:sz w:val="15"/>
                <w:szCs w:val="15"/>
                <w:highlight w:val="none"/>
              </w:rPr>
            </w:pPr>
          </w:p>
        </w:tc>
        <w:tc>
          <w:tcPr>
            <w:tcW w:w="646" w:type="dxa"/>
            <w:tcBorders>
              <w:top w:val="single" w:color="auto" w:sz="4" w:space="0"/>
              <w:left w:val="single" w:color="auto" w:sz="4" w:space="0"/>
              <w:bottom w:val="double" w:color="auto" w:sz="4" w:space="0"/>
              <w:right w:val="single" w:color="auto" w:sz="4" w:space="0"/>
            </w:tcBorders>
          </w:tcPr>
          <w:p w14:paraId="43CDD659">
            <w:pPr>
              <w:adjustRightInd w:val="0"/>
              <w:snapToGrid w:val="0"/>
              <w:ind w:firstLine="300"/>
              <w:rPr>
                <w:sz w:val="15"/>
                <w:szCs w:val="15"/>
                <w:highlight w:val="none"/>
              </w:rPr>
            </w:pPr>
          </w:p>
        </w:tc>
        <w:tc>
          <w:tcPr>
            <w:tcW w:w="2641" w:type="dxa"/>
            <w:tcBorders>
              <w:top w:val="single" w:color="auto" w:sz="4" w:space="0"/>
              <w:left w:val="single" w:color="auto" w:sz="4" w:space="0"/>
              <w:bottom w:val="double" w:color="auto" w:sz="4" w:space="0"/>
              <w:right w:val="single" w:color="auto" w:sz="4" w:space="0"/>
            </w:tcBorders>
          </w:tcPr>
          <w:p w14:paraId="4383FA80">
            <w:pPr>
              <w:adjustRightInd w:val="0"/>
              <w:snapToGrid w:val="0"/>
              <w:ind w:firstLine="300"/>
              <w:rPr>
                <w:sz w:val="15"/>
                <w:szCs w:val="15"/>
                <w:highlight w:val="none"/>
              </w:rPr>
            </w:pPr>
          </w:p>
        </w:tc>
        <w:tc>
          <w:tcPr>
            <w:tcW w:w="2256" w:type="dxa"/>
            <w:tcBorders>
              <w:top w:val="single" w:color="auto" w:sz="4" w:space="0"/>
              <w:left w:val="single" w:color="auto" w:sz="4" w:space="0"/>
              <w:bottom w:val="double" w:color="auto" w:sz="4" w:space="0"/>
              <w:right w:val="nil"/>
            </w:tcBorders>
          </w:tcPr>
          <w:p w14:paraId="64B456D0">
            <w:pPr>
              <w:adjustRightInd w:val="0"/>
              <w:snapToGrid w:val="0"/>
              <w:ind w:firstLine="300"/>
              <w:rPr>
                <w:sz w:val="15"/>
                <w:szCs w:val="15"/>
                <w:highlight w:val="none"/>
              </w:rPr>
            </w:pPr>
          </w:p>
        </w:tc>
      </w:tr>
      <w:tr w14:paraId="3F216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Borders>
              <w:top w:val="double" w:color="auto" w:sz="4" w:space="0"/>
              <w:left w:val="nil"/>
              <w:bottom w:val="double" w:color="auto" w:sz="4" w:space="0"/>
              <w:right w:val="single" w:color="auto" w:sz="4" w:space="0"/>
            </w:tcBorders>
            <w:vAlign w:val="center"/>
          </w:tcPr>
          <w:p w14:paraId="5742FDF4">
            <w:pPr>
              <w:adjustRightInd w:val="0"/>
              <w:snapToGrid w:val="0"/>
              <w:ind w:firstLine="300"/>
              <w:rPr>
                <w:sz w:val="15"/>
                <w:szCs w:val="15"/>
                <w:highlight w:val="none"/>
              </w:rPr>
            </w:pPr>
          </w:p>
        </w:tc>
        <w:tc>
          <w:tcPr>
            <w:tcW w:w="2324" w:type="dxa"/>
            <w:tcBorders>
              <w:top w:val="double" w:color="auto" w:sz="4" w:space="0"/>
              <w:left w:val="single" w:color="auto" w:sz="4" w:space="0"/>
              <w:bottom w:val="double" w:color="auto" w:sz="4" w:space="0"/>
              <w:right w:val="single" w:color="auto" w:sz="4" w:space="0"/>
            </w:tcBorders>
            <w:vAlign w:val="center"/>
          </w:tcPr>
          <w:p w14:paraId="42B3463D">
            <w:pPr>
              <w:adjustRightInd w:val="0"/>
              <w:snapToGrid w:val="0"/>
              <w:rPr>
                <w:sz w:val="15"/>
                <w:szCs w:val="15"/>
                <w:highlight w:val="none"/>
              </w:rPr>
            </w:pPr>
            <w:r>
              <w:rPr>
                <w:rFonts w:hint="eastAsia"/>
                <w:sz w:val="15"/>
                <w:szCs w:val="15"/>
                <w:highlight w:val="none"/>
              </w:rPr>
              <w:t>扩建工程用开关柜现役设备</w:t>
            </w:r>
          </w:p>
        </w:tc>
        <w:tc>
          <w:tcPr>
            <w:tcW w:w="646" w:type="dxa"/>
            <w:tcBorders>
              <w:top w:val="double" w:color="auto" w:sz="4" w:space="0"/>
              <w:left w:val="single" w:color="auto" w:sz="4" w:space="0"/>
              <w:bottom w:val="double" w:color="auto" w:sz="4" w:space="0"/>
              <w:right w:val="single" w:color="auto" w:sz="4" w:space="0"/>
            </w:tcBorders>
            <w:vAlign w:val="center"/>
          </w:tcPr>
          <w:p w14:paraId="0CAAA064">
            <w:pPr>
              <w:adjustRightInd w:val="0"/>
              <w:snapToGrid w:val="0"/>
              <w:ind w:firstLine="300"/>
              <w:rPr>
                <w:sz w:val="15"/>
                <w:szCs w:val="15"/>
                <w:highlight w:val="none"/>
              </w:rPr>
            </w:pPr>
          </w:p>
        </w:tc>
        <w:tc>
          <w:tcPr>
            <w:tcW w:w="2641" w:type="dxa"/>
            <w:tcBorders>
              <w:top w:val="double" w:color="auto" w:sz="4" w:space="0"/>
              <w:left w:val="single" w:color="auto" w:sz="4" w:space="0"/>
              <w:bottom w:val="double" w:color="auto" w:sz="4" w:space="0"/>
              <w:right w:val="single" w:color="auto" w:sz="4" w:space="0"/>
            </w:tcBorders>
            <w:vAlign w:val="center"/>
          </w:tcPr>
          <w:p w14:paraId="3E888D22">
            <w:pPr>
              <w:adjustRightInd w:val="0"/>
              <w:snapToGrid w:val="0"/>
              <w:rPr>
                <w:sz w:val="15"/>
                <w:szCs w:val="15"/>
                <w:highlight w:val="none"/>
              </w:rPr>
            </w:pPr>
            <w:r>
              <w:rPr>
                <w:rFonts w:hint="eastAsia"/>
                <w:sz w:val="15"/>
                <w:szCs w:val="15"/>
                <w:highlight w:val="none"/>
              </w:rPr>
              <w:t>型</w:t>
            </w:r>
            <w:r>
              <w:rPr>
                <w:sz w:val="15"/>
                <w:szCs w:val="15"/>
                <w:highlight w:val="none"/>
              </w:rPr>
              <w:t xml:space="preserve">  </w:t>
            </w:r>
            <w:r>
              <w:rPr>
                <w:rFonts w:hint="eastAsia"/>
                <w:sz w:val="15"/>
                <w:szCs w:val="15"/>
                <w:highlight w:val="none"/>
              </w:rPr>
              <w:t>式：</w:t>
            </w:r>
          </w:p>
          <w:p w14:paraId="7D56133F">
            <w:pPr>
              <w:adjustRightInd w:val="0"/>
              <w:snapToGrid w:val="0"/>
              <w:rPr>
                <w:sz w:val="15"/>
                <w:szCs w:val="15"/>
                <w:highlight w:val="none"/>
              </w:rPr>
            </w:pPr>
            <w:r>
              <w:rPr>
                <w:rFonts w:hint="eastAsia"/>
                <w:sz w:val="15"/>
                <w:szCs w:val="15"/>
                <w:highlight w:val="none"/>
              </w:rPr>
              <w:t>制造商：</w:t>
            </w:r>
          </w:p>
        </w:tc>
        <w:tc>
          <w:tcPr>
            <w:tcW w:w="2256" w:type="dxa"/>
            <w:tcBorders>
              <w:top w:val="double" w:color="auto" w:sz="4" w:space="0"/>
              <w:left w:val="single" w:color="auto" w:sz="4" w:space="0"/>
              <w:bottom w:val="double" w:color="auto" w:sz="4" w:space="0"/>
              <w:right w:val="nil"/>
            </w:tcBorders>
            <w:vAlign w:val="center"/>
          </w:tcPr>
          <w:p w14:paraId="58970953">
            <w:pPr>
              <w:adjustRightInd w:val="0"/>
              <w:snapToGrid w:val="0"/>
              <w:ind w:firstLine="300"/>
              <w:rPr>
                <w:sz w:val="15"/>
                <w:szCs w:val="15"/>
                <w:highlight w:val="none"/>
              </w:rPr>
            </w:pPr>
            <w:r>
              <w:rPr>
                <w:rFonts w:hint="eastAsia"/>
                <w:sz w:val="15"/>
                <w:szCs w:val="15"/>
                <w:highlight w:val="none"/>
              </w:rPr>
              <w:t>技术接续专项应答附后</w:t>
            </w:r>
          </w:p>
        </w:tc>
      </w:tr>
      <w:tr w14:paraId="7DE21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Borders>
              <w:top w:val="double" w:color="auto" w:sz="4" w:space="0"/>
              <w:left w:val="nil"/>
              <w:bottom w:val="double" w:color="auto" w:sz="4" w:space="0"/>
              <w:right w:val="single" w:color="auto" w:sz="4" w:space="0"/>
            </w:tcBorders>
            <w:vAlign w:val="center"/>
          </w:tcPr>
          <w:p w14:paraId="6375B3BF">
            <w:pPr>
              <w:adjustRightInd w:val="0"/>
              <w:snapToGrid w:val="0"/>
              <w:ind w:firstLine="300"/>
              <w:rPr>
                <w:sz w:val="15"/>
                <w:szCs w:val="15"/>
                <w:highlight w:val="none"/>
              </w:rPr>
            </w:pPr>
          </w:p>
        </w:tc>
        <w:tc>
          <w:tcPr>
            <w:tcW w:w="2324" w:type="dxa"/>
            <w:tcBorders>
              <w:top w:val="double" w:color="auto" w:sz="4" w:space="0"/>
              <w:left w:val="single" w:color="auto" w:sz="4" w:space="0"/>
              <w:bottom w:val="double" w:color="auto" w:sz="4" w:space="0"/>
              <w:right w:val="single" w:color="auto" w:sz="4" w:space="0"/>
            </w:tcBorders>
            <w:vAlign w:val="center"/>
          </w:tcPr>
          <w:p w14:paraId="611839B4">
            <w:pPr>
              <w:adjustRightInd w:val="0"/>
              <w:snapToGrid w:val="0"/>
              <w:rPr>
                <w:sz w:val="15"/>
                <w:szCs w:val="15"/>
                <w:highlight w:val="none"/>
              </w:rPr>
            </w:pPr>
            <w:r>
              <w:rPr>
                <w:rFonts w:hint="eastAsia"/>
                <w:sz w:val="15"/>
                <w:szCs w:val="15"/>
                <w:highlight w:val="none"/>
              </w:rPr>
              <w:t>其他</w:t>
            </w:r>
          </w:p>
        </w:tc>
        <w:tc>
          <w:tcPr>
            <w:tcW w:w="646" w:type="dxa"/>
            <w:tcBorders>
              <w:top w:val="double" w:color="auto" w:sz="4" w:space="0"/>
              <w:left w:val="single" w:color="auto" w:sz="4" w:space="0"/>
              <w:bottom w:val="double" w:color="auto" w:sz="4" w:space="0"/>
              <w:right w:val="single" w:color="auto" w:sz="4" w:space="0"/>
            </w:tcBorders>
            <w:vAlign w:val="center"/>
          </w:tcPr>
          <w:p w14:paraId="3F24D3E0">
            <w:pPr>
              <w:adjustRightInd w:val="0"/>
              <w:snapToGrid w:val="0"/>
              <w:ind w:firstLine="300"/>
              <w:rPr>
                <w:sz w:val="15"/>
                <w:szCs w:val="15"/>
                <w:highlight w:val="none"/>
              </w:rPr>
            </w:pPr>
          </w:p>
        </w:tc>
        <w:tc>
          <w:tcPr>
            <w:tcW w:w="2641" w:type="dxa"/>
            <w:tcBorders>
              <w:top w:val="double" w:color="auto" w:sz="4" w:space="0"/>
              <w:left w:val="single" w:color="auto" w:sz="4" w:space="0"/>
              <w:bottom w:val="double" w:color="auto" w:sz="4" w:space="0"/>
              <w:right w:val="single" w:color="auto" w:sz="4" w:space="0"/>
            </w:tcBorders>
            <w:vAlign w:val="center"/>
          </w:tcPr>
          <w:p w14:paraId="1C9763EB">
            <w:pPr>
              <w:adjustRightInd w:val="0"/>
              <w:snapToGrid w:val="0"/>
              <w:ind w:firstLine="300"/>
              <w:rPr>
                <w:sz w:val="15"/>
                <w:szCs w:val="15"/>
                <w:highlight w:val="none"/>
              </w:rPr>
            </w:pPr>
          </w:p>
        </w:tc>
        <w:tc>
          <w:tcPr>
            <w:tcW w:w="2256" w:type="dxa"/>
            <w:tcBorders>
              <w:top w:val="double" w:color="auto" w:sz="4" w:space="0"/>
              <w:left w:val="single" w:color="auto" w:sz="4" w:space="0"/>
              <w:bottom w:val="double" w:color="auto" w:sz="4" w:space="0"/>
              <w:right w:val="nil"/>
            </w:tcBorders>
            <w:vAlign w:val="center"/>
          </w:tcPr>
          <w:p w14:paraId="596731C9">
            <w:pPr>
              <w:adjustRightInd w:val="0"/>
              <w:snapToGrid w:val="0"/>
              <w:ind w:firstLine="300"/>
              <w:rPr>
                <w:sz w:val="15"/>
                <w:szCs w:val="15"/>
                <w:highlight w:val="none"/>
              </w:rPr>
            </w:pPr>
          </w:p>
        </w:tc>
      </w:tr>
      <w:tr w14:paraId="061B7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655" w:type="dxa"/>
            <w:tcBorders>
              <w:top w:val="double" w:color="auto" w:sz="4" w:space="0"/>
              <w:left w:val="nil"/>
              <w:bottom w:val="double" w:color="auto" w:sz="4" w:space="0"/>
              <w:right w:val="single" w:color="auto" w:sz="4" w:space="0"/>
            </w:tcBorders>
            <w:vAlign w:val="center"/>
          </w:tcPr>
          <w:p w14:paraId="06A9A89E">
            <w:pPr>
              <w:adjustRightInd w:val="0"/>
              <w:snapToGrid w:val="0"/>
              <w:jc w:val="center"/>
              <w:rPr>
                <w:rFonts w:ascii="黑体" w:eastAsia="黑体"/>
                <w:sz w:val="18"/>
                <w:szCs w:val="18"/>
                <w:highlight w:val="none"/>
              </w:rPr>
            </w:pPr>
            <w:r>
              <w:rPr>
                <w:rFonts w:hint="eastAsia" w:ascii="黑体" w:eastAsia="黑体"/>
                <w:sz w:val="18"/>
                <w:szCs w:val="18"/>
                <w:highlight w:val="none"/>
              </w:rPr>
              <w:t>编制说明</w:t>
            </w:r>
          </w:p>
        </w:tc>
        <w:tc>
          <w:tcPr>
            <w:tcW w:w="7867" w:type="dxa"/>
            <w:gridSpan w:val="4"/>
            <w:tcBorders>
              <w:top w:val="double" w:color="auto" w:sz="4" w:space="0"/>
              <w:left w:val="single" w:color="auto" w:sz="4" w:space="0"/>
              <w:bottom w:val="double" w:color="auto" w:sz="4" w:space="0"/>
              <w:right w:val="nil"/>
            </w:tcBorders>
            <w:vAlign w:val="center"/>
          </w:tcPr>
          <w:p w14:paraId="08218C62">
            <w:pPr>
              <w:adjustRightInd w:val="0"/>
              <w:snapToGrid w:val="0"/>
              <w:jc w:val="left"/>
              <w:rPr>
                <w:sz w:val="15"/>
                <w:szCs w:val="15"/>
                <w:highlight w:val="none"/>
              </w:rPr>
            </w:pPr>
            <w:r>
              <w:rPr>
                <w:rFonts w:hint="eastAsia"/>
                <w:sz w:val="15"/>
                <w:szCs w:val="15"/>
                <w:highlight w:val="none"/>
              </w:rPr>
              <w:t>请抄录已购买招标文件《项目货物技术性能指标参数差异化表》的条目及其数据、信息或表述，填写进“项目需求值或表述”栏，并在规定位置逐条逐项对应作出应答。</w:t>
            </w:r>
          </w:p>
        </w:tc>
      </w:tr>
    </w:tbl>
    <w:p w14:paraId="6C4CA11F">
      <w:pPr>
        <w:adjustRightInd w:val="0"/>
        <w:snapToGrid w:val="0"/>
        <w:rPr>
          <w:szCs w:val="21"/>
          <w:highlight w:val="none"/>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1266"/>
        <w:gridCol w:w="1966"/>
        <w:gridCol w:w="469"/>
        <w:gridCol w:w="425"/>
        <w:gridCol w:w="1564"/>
        <w:gridCol w:w="512"/>
        <w:gridCol w:w="948"/>
        <w:gridCol w:w="1470"/>
      </w:tblGrid>
      <w:tr w14:paraId="7048D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8" w:type="dxa"/>
            <w:gridSpan w:val="9"/>
            <w:tcBorders>
              <w:top w:val="nil"/>
              <w:left w:val="nil"/>
              <w:bottom w:val="single" w:color="auto" w:sz="4" w:space="0"/>
              <w:right w:val="nil"/>
            </w:tcBorders>
            <w:vAlign w:val="center"/>
          </w:tcPr>
          <w:p w14:paraId="0B81BE2E">
            <w:pPr>
              <w:adjustRightInd w:val="0"/>
              <w:snapToGrid w:val="0"/>
              <w:rPr>
                <w:rFonts w:ascii="黑体" w:eastAsia="黑体"/>
                <w:szCs w:val="21"/>
                <w:highlight w:val="none"/>
              </w:rPr>
            </w:pPr>
            <w:r>
              <w:rPr>
                <w:rFonts w:hint="eastAsia" w:ascii="黑体" w:eastAsia="黑体"/>
                <w:szCs w:val="21"/>
                <w:highlight w:val="none"/>
              </w:rPr>
              <w:t>（2）项目货物组件材料配置表（            ）</w:t>
            </w:r>
          </w:p>
        </w:tc>
      </w:tr>
      <w:tr w14:paraId="39794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gridSpan w:val="5"/>
            <w:tcBorders>
              <w:top w:val="double" w:color="auto" w:sz="4" w:space="0"/>
              <w:left w:val="nil"/>
              <w:bottom w:val="single" w:color="auto" w:sz="4" w:space="0"/>
              <w:right w:val="single" w:color="auto" w:sz="4" w:space="0"/>
            </w:tcBorders>
            <w:vAlign w:val="center"/>
          </w:tcPr>
          <w:p w14:paraId="6301A165">
            <w:pPr>
              <w:adjustRightInd w:val="0"/>
              <w:snapToGrid w:val="0"/>
              <w:rPr>
                <w:b/>
                <w:sz w:val="15"/>
                <w:szCs w:val="15"/>
                <w:highlight w:val="none"/>
              </w:rPr>
            </w:pPr>
            <w:r>
              <w:rPr>
                <w:rFonts w:hint="eastAsia"/>
                <w:b/>
                <w:sz w:val="15"/>
                <w:szCs w:val="15"/>
                <w:highlight w:val="none"/>
              </w:rPr>
              <w:t xml:space="preserve">项目单位： </w:t>
            </w:r>
          </w:p>
        </w:tc>
        <w:tc>
          <w:tcPr>
            <w:tcW w:w="4494" w:type="dxa"/>
            <w:gridSpan w:val="4"/>
            <w:tcBorders>
              <w:top w:val="double" w:color="auto" w:sz="4" w:space="0"/>
              <w:left w:val="nil"/>
              <w:bottom w:val="single" w:color="auto" w:sz="4" w:space="0"/>
              <w:right w:val="nil"/>
            </w:tcBorders>
            <w:vAlign w:val="center"/>
          </w:tcPr>
          <w:p w14:paraId="4574F048">
            <w:pPr>
              <w:adjustRightInd w:val="0"/>
              <w:snapToGrid w:val="0"/>
              <w:rPr>
                <w:b/>
                <w:sz w:val="15"/>
                <w:szCs w:val="15"/>
                <w:highlight w:val="none"/>
              </w:rPr>
            </w:pPr>
            <w:r>
              <w:rPr>
                <w:rFonts w:hint="eastAsia"/>
                <w:b/>
                <w:sz w:val="15"/>
                <w:szCs w:val="15"/>
                <w:highlight w:val="none"/>
              </w:rPr>
              <w:t xml:space="preserve">项目名称： </w:t>
            </w:r>
          </w:p>
        </w:tc>
      </w:tr>
      <w:tr w14:paraId="1DD97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 w:type="dxa"/>
            <w:vMerge w:val="restart"/>
            <w:tcBorders>
              <w:top w:val="double" w:color="auto" w:sz="4" w:space="0"/>
              <w:left w:val="nil"/>
              <w:bottom w:val="single" w:color="auto" w:sz="4" w:space="0"/>
              <w:right w:val="single" w:color="auto" w:sz="4" w:space="0"/>
            </w:tcBorders>
            <w:vAlign w:val="center"/>
          </w:tcPr>
          <w:p w14:paraId="450877CD">
            <w:pPr>
              <w:adjustRightInd w:val="0"/>
              <w:snapToGrid w:val="0"/>
              <w:jc w:val="center"/>
              <w:rPr>
                <w:b/>
                <w:sz w:val="15"/>
                <w:szCs w:val="15"/>
                <w:highlight w:val="none"/>
              </w:rPr>
            </w:pPr>
            <w:r>
              <w:rPr>
                <w:rFonts w:hint="eastAsia"/>
                <w:b/>
                <w:sz w:val="15"/>
                <w:szCs w:val="15"/>
                <w:highlight w:val="none"/>
              </w:rPr>
              <w:t>序号</w:t>
            </w:r>
          </w:p>
        </w:tc>
        <w:tc>
          <w:tcPr>
            <w:tcW w:w="4126" w:type="dxa"/>
            <w:gridSpan w:val="4"/>
            <w:tcBorders>
              <w:top w:val="double" w:color="auto" w:sz="4" w:space="0"/>
              <w:left w:val="single" w:color="auto" w:sz="4" w:space="0"/>
              <w:bottom w:val="single" w:color="auto" w:sz="4" w:space="0"/>
              <w:right w:val="single" w:color="auto" w:sz="4" w:space="0"/>
            </w:tcBorders>
            <w:vAlign w:val="center"/>
          </w:tcPr>
          <w:p w14:paraId="4DC7A730">
            <w:pPr>
              <w:adjustRightInd w:val="0"/>
              <w:snapToGrid w:val="0"/>
              <w:jc w:val="center"/>
              <w:rPr>
                <w:b/>
                <w:sz w:val="15"/>
                <w:szCs w:val="15"/>
                <w:highlight w:val="none"/>
              </w:rPr>
            </w:pPr>
            <w:r>
              <w:rPr>
                <w:rFonts w:hint="eastAsia"/>
                <w:b/>
                <w:sz w:val="15"/>
                <w:szCs w:val="15"/>
                <w:highlight w:val="none"/>
              </w:rPr>
              <w:t>项目货物需求</w:t>
            </w:r>
          </w:p>
        </w:tc>
        <w:tc>
          <w:tcPr>
            <w:tcW w:w="4494" w:type="dxa"/>
            <w:gridSpan w:val="4"/>
            <w:tcBorders>
              <w:top w:val="double" w:color="auto" w:sz="4" w:space="0"/>
              <w:left w:val="single" w:color="auto" w:sz="4" w:space="0"/>
              <w:bottom w:val="single" w:color="auto" w:sz="4" w:space="0"/>
              <w:right w:val="nil"/>
            </w:tcBorders>
            <w:vAlign w:val="center"/>
          </w:tcPr>
          <w:p w14:paraId="50F1304A">
            <w:pPr>
              <w:adjustRightInd w:val="0"/>
              <w:snapToGrid w:val="0"/>
              <w:jc w:val="center"/>
              <w:rPr>
                <w:b/>
                <w:sz w:val="15"/>
                <w:szCs w:val="15"/>
                <w:highlight w:val="none"/>
              </w:rPr>
            </w:pPr>
            <w:r>
              <w:rPr>
                <w:rFonts w:hint="eastAsia"/>
                <w:b/>
                <w:sz w:val="15"/>
                <w:szCs w:val="15"/>
                <w:highlight w:val="none"/>
              </w:rPr>
              <w:t>投标人（唯一确定）响应</w:t>
            </w:r>
          </w:p>
        </w:tc>
      </w:tr>
      <w:tr w14:paraId="71C25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 w:type="dxa"/>
            <w:vMerge w:val="continue"/>
            <w:tcBorders>
              <w:top w:val="double" w:color="auto" w:sz="4" w:space="0"/>
              <w:left w:val="nil"/>
              <w:bottom w:val="single" w:color="auto" w:sz="4" w:space="0"/>
              <w:right w:val="single" w:color="auto" w:sz="4" w:space="0"/>
            </w:tcBorders>
            <w:vAlign w:val="center"/>
          </w:tcPr>
          <w:p w14:paraId="6AE4FAF6">
            <w:pPr>
              <w:widowControl/>
              <w:adjustRightInd w:val="0"/>
              <w:snapToGrid w:val="0"/>
              <w:jc w:val="left"/>
              <w:rPr>
                <w:b/>
                <w:sz w:val="15"/>
                <w:szCs w:val="15"/>
                <w:highlight w:val="none"/>
              </w:rPr>
            </w:pPr>
          </w:p>
        </w:tc>
        <w:tc>
          <w:tcPr>
            <w:tcW w:w="1266" w:type="dxa"/>
            <w:tcBorders>
              <w:top w:val="single" w:color="auto" w:sz="4" w:space="0"/>
              <w:left w:val="single" w:color="auto" w:sz="4" w:space="0"/>
              <w:bottom w:val="single" w:color="auto" w:sz="4" w:space="0"/>
              <w:right w:val="single" w:color="auto" w:sz="4" w:space="0"/>
            </w:tcBorders>
            <w:vAlign w:val="center"/>
          </w:tcPr>
          <w:p w14:paraId="5896FF49">
            <w:pPr>
              <w:adjustRightInd w:val="0"/>
              <w:snapToGrid w:val="0"/>
              <w:jc w:val="center"/>
              <w:rPr>
                <w:b/>
                <w:sz w:val="15"/>
                <w:szCs w:val="15"/>
                <w:highlight w:val="none"/>
              </w:rPr>
            </w:pPr>
            <w:r>
              <w:rPr>
                <w:rFonts w:hint="eastAsia"/>
                <w:b/>
                <w:sz w:val="15"/>
                <w:szCs w:val="15"/>
                <w:highlight w:val="none"/>
              </w:rPr>
              <w:t>元件名称</w:t>
            </w:r>
          </w:p>
        </w:tc>
        <w:tc>
          <w:tcPr>
            <w:tcW w:w="1966" w:type="dxa"/>
            <w:tcBorders>
              <w:top w:val="single" w:color="auto" w:sz="4" w:space="0"/>
              <w:left w:val="single" w:color="auto" w:sz="4" w:space="0"/>
              <w:bottom w:val="single" w:color="auto" w:sz="4" w:space="0"/>
              <w:right w:val="single" w:color="auto" w:sz="4" w:space="0"/>
            </w:tcBorders>
            <w:vAlign w:val="center"/>
          </w:tcPr>
          <w:p w14:paraId="4B2B9AF6">
            <w:pPr>
              <w:adjustRightInd w:val="0"/>
              <w:snapToGrid w:val="0"/>
              <w:jc w:val="center"/>
              <w:rPr>
                <w:b/>
                <w:sz w:val="15"/>
                <w:szCs w:val="15"/>
                <w:highlight w:val="none"/>
              </w:rPr>
            </w:pPr>
            <w:r>
              <w:rPr>
                <w:rFonts w:hint="eastAsia"/>
                <w:b/>
                <w:sz w:val="15"/>
                <w:szCs w:val="15"/>
                <w:highlight w:val="none"/>
              </w:rPr>
              <w:t>规格型式，参数</w:t>
            </w:r>
          </w:p>
        </w:tc>
        <w:tc>
          <w:tcPr>
            <w:tcW w:w="469" w:type="dxa"/>
            <w:tcBorders>
              <w:top w:val="single" w:color="auto" w:sz="4" w:space="0"/>
              <w:left w:val="single" w:color="auto" w:sz="4" w:space="0"/>
              <w:bottom w:val="single" w:color="auto" w:sz="4" w:space="0"/>
              <w:right w:val="single" w:color="auto" w:sz="4" w:space="0"/>
            </w:tcBorders>
            <w:vAlign w:val="center"/>
          </w:tcPr>
          <w:p w14:paraId="5D092A3C">
            <w:pPr>
              <w:adjustRightInd w:val="0"/>
              <w:snapToGrid w:val="0"/>
              <w:jc w:val="center"/>
              <w:rPr>
                <w:b/>
                <w:sz w:val="15"/>
                <w:szCs w:val="15"/>
                <w:highlight w:val="none"/>
              </w:rPr>
            </w:pPr>
            <w:r>
              <w:rPr>
                <w:rFonts w:hint="eastAsia"/>
                <w:b/>
                <w:sz w:val="15"/>
                <w:szCs w:val="15"/>
                <w:highlight w:val="none"/>
              </w:rPr>
              <w:t>单位</w:t>
            </w:r>
          </w:p>
        </w:tc>
        <w:tc>
          <w:tcPr>
            <w:tcW w:w="425" w:type="dxa"/>
            <w:tcBorders>
              <w:top w:val="single" w:color="auto" w:sz="4" w:space="0"/>
              <w:left w:val="single" w:color="auto" w:sz="4" w:space="0"/>
              <w:bottom w:val="single" w:color="auto" w:sz="4" w:space="0"/>
              <w:right w:val="single" w:color="auto" w:sz="4" w:space="0"/>
            </w:tcBorders>
            <w:vAlign w:val="center"/>
          </w:tcPr>
          <w:p w14:paraId="02E074C9">
            <w:pPr>
              <w:adjustRightInd w:val="0"/>
              <w:snapToGrid w:val="0"/>
              <w:jc w:val="center"/>
              <w:rPr>
                <w:b/>
                <w:sz w:val="15"/>
                <w:szCs w:val="15"/>
                <w:highlight w:val="none"/>
              </w:rPr>
            </w:pPr>
            <w:r>
              <w:rPr>
                <w:rFonts w:hint="eastAsia"/>
                <w:b/>
                <w:sz w:val="15"/>
                <w:szCs w:val="15"/>
                <w:highlight w:val="none"/>
              </w:rPr>
              <w:t>数量</w:t>
            </w:r>
          </w:p>
        </w:tc>
        <w:tc>
          <w:tcPr>
            <w:tcW w:w="1564" w:type="dxa"/>
            <w:tcBorders>
              <w:top w:val="single" w:color="auto" w:sz="4" w:space="0"/>
              <w:left w:val="single" w:color="auto" w:sz="4" w:space="0"/>
              <w:bottom w:val="single" w:color="auto" w:sz="4" w:space="0"/>
              <w:right w:val="single" w:color="auto" w:sz="4" w:space="0"/>
            </w:tcBorders>
            <w:vAlign w:val="center"/>
          </w:tcPr>
          <w:p w14:paraId="21E32783">
            <w:pPr>
              <w:adjustRightInd w:val="0"/>
              <w:snapToGrid w:val="0"/>
              <w:jc w:val="center"/>
              <w:rPr>
                <w:b/>
                <w:sz w:val="15"/>
                <w:szCs w:val="15"/>
                <w:highlight w:val="none"/>
              </w:rPr>
            </w:pPr>
            <w:r>
              <w:rPr>
                <w:rFonts w:hint="eastAsia"/>
                <w:b/>
                <w:sz w:val="15"/>
                <w:szCs w:val="15"/>
                <w:highlight w:val="none"/>
              </w:rPr>
              <w:t>型式规格，参数</w:t>
            </w:r>
          </w:p>
        </w:tc>
        <w:tc>
          <w:tcPr>
            <w:tcW w:w="512" w:type="dxa"/>
            <w:tcBorders>
              <w:top w:val="single" w:color="auto" w:sz="4" w:space="0"/>
              <w:left w:val="single" w:color="auto" w:sz="4" w:space="0"/>
              <w:bottom w:val="single" w:color="auto" w:sz="4" w:space="0"/>
              <w:right w:val="single" w:color="auto" w:sz="4" w:space="0"/>
            </w:tcBorders>
            <w:vAlign w:val="center"/>
          </w:tcPr>
          <w:p w14:paraId="5509A86D">
            <w:pPr>
              <w:adjustRightInd w:val="0"/>
              <w:snapToGrid w:val="0"/>
              <w:jc w:val="center"/>
              <w:rPr>
                <w:b/>
                <w:sz w:val="15"/>
                <w:szCs w:val="15"/>
                <w:highlight w:val="none"/>
              </w:rPr>
            </w:pPr>
            <w:r>
              <w:rPr>
                <w:rFonts w:hint="eastAsia"/>
                <w:b/>
                <w:sz w:val="15"/>
                <w:szCs w:val="15"/>
                <w:highlight w:val="none"/>
              </w:rPr>
              <w:t>数量</w:t>
            </w:r>
          </w:p>
        </w:tc>
        <w:tc>
          <w:tcPr>
            <w:tcW w:w="948" w:type="dxa"/>
            <w:tcBorders>
              <w:top w:val="single" w:color="auto" w:sz="4" w:space="0"/>
              <w:left w:val="single" w:color="auto" w:sz="4" w:space="0"/>
              <w:bottom w:val="single" w:color="auto" w:sz="4" w:space="0"/>
              <w:right w:val="single" w:color="auto" w:sz="4" w:space="0"/>
            </w:tcBorders>
            <w:vAlign w:val="center"/>
          </w:tcPr>
          <w:p w14:paraId="4C4C5706">
            <w:pPr>
              <w:adjustRightInd w:val="0"/>
              <w:snapToGrid w:val="0"/>
              <w:jc w:val="center"/>
              <w:rPr>
                <w:b/>
                <w:sz w:val="15"/>
                <w:szCs w:val="15"/>
                <w:highlight w:val="none"/>
              </w:rPr>
            </w:pPr>
            <w:r>
              <w:rPr>
                <w:rFonts w:hint="eastAsia"/>
                <w:b/>
                <w:sz w:val="15"/>
                <w:szCs w:val="15"/>
                <w:highlight w:val="none"/>
              </w:rPr>
              <w:t>制造商</w:t>
            </w:r>
          </w:p>
        </w:tc>
        <w:tc>
          <w:tcPr>
            <w:tcW w:w="1470" w:type="dxa"/>
            <w:tcBorders>
              <w:top w:val="single" w:color="auto" w:sz="4" w:space="0"/>
              <w:left w:val="single" w:color="auto" w:sz="4" w:space="0"/>
              <w:bottom w:val="single" w:color="auto" w:sz="4" w:space="0"/>
              <w:right w:val="nil"/>
            </w:tcBorders>
            <w:vAlign w:val="center"/>
          </w:tcPr>
          <w:p w14:paraId="4ECC29E3">
            <w:pPr>
              <w:adjustRightInd w:val="0"/>
              <w:snapToGrid w:val="0"/>
              <w:jc w:val="center"/>
              <w:rPr>
                <w:b/>
                <w:sz w:val="15"/>
                <w:szCs w:val="15"/>
                <w:highlight w:val="none"/>
              </w:rPr>
            </w:pPr>
            <w:r>
              <w:rPr>
                <w:rFonts w:hint="eastAsia"/>
                <w:b/>
                <w:sz w:val="15"/>
                <w:szCs w:val="15"/>
                <w:highlight w:val="none"/>
              </w:rPr>
              <w:t>原产地</w:t>
            </w:r>
          </w:p>
        </w:tc>
      </w:tr>
      <w:tr w14:paraId="67693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518" w:type="dxa"/>
            <w:tcBorders>
              <w:top w:val="single" w:color="auto" w:sz="4" w:space="0"/>
              <w:left w:val="nil"/>
              <w:bottom w:val="single" w:color="auto" w:sz="4" w:space="0"/>
              <w:right w:val="single" w:color="auto" w:sz="4" w:space="0"/>
            </w:tcBorders>
            <w:vAlign w:val="center"/>
          </w:tcPr>
          <w:p w14:paraId="631BB146">
            <w:pPr>
              <w:adjustRightInd w:val="0"/>
              <w:snapToGrid w:val="0"/>
              <w:rPr>
                <w:sz w:val="15"/>
                <w:szCs w:val="15"/>
                <w:highlight w:val="none"/>
              </w:rPr>
            </w:pPr>
            <w:r>
              <w:rPr>
                <w:sz w:val="15"/>
                <w:szCs w:val="15"/>
                <w:highlight w:val="none"/>
              </w:rPr>
              <w:t>1</w:t>
            </w:r>
          </w:p>
        </w:tc>
        <w:tc>
          <w:tcPr>
            <w:tcW w:w="1266" w:type="dxa"/>
            <w:tcBorders>
              <w:top w:val="single" w:color="auto" w:sz="4" w:space="0"/>
              <w:left w:val="single" w:color="auto" w:sz="4" w:space="0"/>
              <w:bottom w:val="single" w:color="auto" w:sz="4" w:space="0"/>
              <w:right w:val="single" w:color="auto" w:sz="4" w:space="0"/>
            </w:tcBorders>
            <w:vAlign w:val="center"/>
          </w:tcPr>
          <w:p w14:paraId="5CA064E6">
            <w:pPr>
              <w:adjustRightInd w:val="0"/>
              <w:snapToGrid w:val="0"/>
              <w:rPr>
                <w:sz w:val="15"/>
                <w:szCs w:val="15"/>
                <w:highlight w:val="none"/>
              </w:rPr>
            </w:pPr>
          </w:p>
        </w:tc>
        <w:tc>
          <w:tcPr>
            <w:tcW w:w="1966" w:type="dxa"/>
            <w:tcBorders>
              <w:top w:val="single" w:color="auto" w:sz="4" w:space="0"/>
              <w:left w:val="single" w:color="auto" w:sz="4" w:space="0"/>
              <w:bottom w:val="single" w:color="auto" w:sz="4" w:space="0"/>
              <w:right w:val="single" w:color="auto" w:sz="4" w:space="0"/>
            </w:tcBorders>
            <w:vAlign w:val="center"/>
          </w:tcPr>
          <w:p w14:paraId="2EA534A8">
            <w:pPr>
              <w:adjustRightInd w:val="0"/>
              <w:snapToGrid w:val="0"/>
              <w:rPr>
                <w:sz w:val="15"/>
                <w:szCs w:val="15"/>
                <w:highlight w:val="none"/>
              </w:rPr>
            </w:pPr>
          </w:p>
        </w:tc>
        <w:tc>
          <w:tcPr>
            <w:tcW w:w="469" w:type="dxa"/>
            <w:tcBorders>
              <w:top w:val="single" w:color="auto" w:sz="4" w:space="0"/>
              <w:left w:val="single" w:color="auto" w:sz="4" w:space="0"/>
              <w:bottom w:val="single" w:color="auto" w:sz="4" w:space="0"/>
              <w:right w:val="single" w:color="auto" w:sz="4" w:space="0"/>
            </w:tcBorders>
            <w:vAlign w:val="center"/>
          </w:tcPr>
          <w:p w14:paraId="0793BCC4">
            <w:pPr>
              <w:adjustRightInd w:val="0"/>
              <w:snapToGrid w:val="0"/>
              <w:rPr>
                <w:sz w:val="15"/>
                <w:szCs w:val="15"/>
                <w:highlight w:val="none"/>
              </w:rPr>
            </w:pPr>
          </w:p>
        </w:tc>
        <w:tc>
          <w:tcPr>
            <w:tcW w:w="425" w:type="dxa"/>
            <w:tcBorders>
              <w:top w:val="single" w:color="auto" w:sz="4" w:space="0"/>
              <w:left w:val="single" w:color="auto" w:sz="4" w:space="0"/>
              <w:bottom w:val="single" w:color="auto" w:sz="4" w:space="0"/>
              <w:right w:val="single" w:color="auto" w:sz="4" w:space="0"/>
            </w:tcBorders>
          </w:tcPr>
          <w:p w14:paraId="4FF40CFC">
            <w:pPr>
              <w:adjustRightInd w:val="0"/>
              <w:snapToGrid w:val="0"/>
              <w:rPr>
                <w:sz w:val="15"/>
                <w:szCs w:val="15"/>
                <w:highlight w:val="none"/>
              </w:rPr>
            </w:pPr>
          </w:p>
        </w:tc>
        <w:tc>
          <w:tcPr>
            <w:tcW w:w="1564" w:type="dxa"/>
            <w:tcBorders>
              <w:top w:val="single" w:color="auto" w:sz="4" w:space="0"/>
              <w:left w:val="single" w:color="auto" w:sz="4" w:space="0"/>
              <w:bottom w:val="single" w:color="auto" w:sz="4" w:space="0"/>
              <w:right w:val="single" w:color="auto" w:sz="4" w:space="0"/>
            </w:tcBorders>
          </w:tcPr>
          <w:p w14:paraId="75A353EA">
            <w:pPr>
              <w:adjustRightInd w:val="0"/>
              <w:snapToGrid w:val="0"/>
              <w:rPr>
                <w:sz w:val="15"/>
                <w:szCs w:val="15"/>
                <w:highlight w:val="none"/>
              </w:rPr>
            </w:pPr>
          </w:p>
        </w:tc>
        <w:tc>
          <w:tcPr>
            <w:tcW w:w="512" w:type="dxa"/>
            <w:tcBorders>
              <w:top w:val="single" w:color="auto" w:sz="4" w:space="0"/>
              <w:left w:val="single" w:color="auto" w:sz="4" w:space="0"/>
              <w:bottom w:val="single" w:color="auto" w:sz="4" w:space="0"/>
              <w:right w:val="single" w:color="auto" w:sz="4" w:space="0"/>
            </w:tcBorders>
            <w:vAlign w:val="center"/>
          </w:tcPr>
          <w:p w14:paraId="6AC529F5">
            <w:pPr>
              <w:adjustRightInd w:val="0"/>
              <w:snapToGrid w:val="0"/>
              <w:rPr>
                <w:sz w:val="15"/>
                <w:szCs w:val="15"/>
                <w:highlight w:val="none"/>
              </w:rPr>
            </w:pPr>
          </w:p>
        </w:tc>
        <w:tc>
          <w:tcPr>
            <w:tcW w:w="948" w:type="dxa"/>
            <w:tcBorders>
              <w:top w:val="single" w:color="auto" w:sz="4" w:space="0"/>
              <w:left w:val="single" w:color="auto" w:sz="4" w:space="0"/>
              <w:bottom w:val="single" w:color="auto" w:sz="4" w:space="0"/>
              <w:right w:val="single" w:color="auto" w:sz="4" w:space="0"/>
            </w:tcBorders>
          </w:tcPr>
          <w:p w14:paraId="60A66343">
            <w:pPr>
              <w:adjustRightInd w:val="0"/>
              <w:snapToGrid w:val="0"/>
              <w:rPr>
                <w:sz w:val="15"/>
                <w:szCs w:val="15"/>
                <w:highlight w:val="none"/>
              </w:rPr>
            </w:pPr>
          </w:p>
        </w:tc>
        <w:tc>
          <w:tcPr>
            <w:tcW w:w="1470" w:type="dxa"/>
            <w:tcBorders>
              <w:top w:val="single" w:color="auto" w:sz="4" w:space="0"/>
              <w:left w:val="single" w:color="auto" w:sz="4" w:space="0"/>
              <w:bottom w:val="single" w:color="auto" w:sz="4" w:space="0"/>
              <w:right w:val="nil"/>
            </w:tcBorders>
          </w:tcPr>
          <w:p w14:paraId="3D5B9555">
            <w:pPr>
              <w:adjustRightInd w:val="0"/>
              <w:snapToGrid w:val="0"/>
              <w:rPr>
                <w:sz w:val="15"/>
                <w:szCs w:val="15"/>
                <w:highlight w:val="none"/>
              </w:rPr>
            </w:pPr>
          </w:p>
        </w:tc>
      </w:tr>
      <w:tr w14:paraId="252C8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 w:type="dxa"/>
            <w:tcBorders>
              <w:top w:val="single" w:color="auto" w:sz="4" w:space="0"/>
              <w:left w:val="nil"/>
              <w:bottom w:val="single" w:color="auto" w:sz="4" w:space="0"/>
              <w:right w:val="single" w:color="auto" w:sz="4" w:space="0"/>
            </w:tcBorders>
            <w:vAlign w:val="center"/>
          </w:tcPr>
          <w:p w14:paraId="5D06C5F1">
            <w:pPr>
              <w:adjustRightInd w:val="0"/>
              <w:snapToGrid w:val="0"/>
              <w:rPr>
                <w:sz w:val="15"/>
                <w:szCs w:val="15"/>
                <w:highlight w:val="none"/>
              </w:rPr>
            </w:pPr>
            <w:r>
              <w:rPr>
                <w:rFonts w:hint="eastAsia"/>
                <w:sz w:val="15"/>
                <w:szCs w:val="15"/>
                <w:highlight w:val="none"/>
              </w:rPr>
              <w:t>2</w:t>
            </w:r>
          </w:p>
        </w:tc>
        <w:tc>
          <w:tcPr>
            <w:tcW w:w="1266" w:type="dxa"/>
            <w:tcBorders>
              <w:top w:val="single" w:color="auto" w:sz="4" w:space="0"/>
              <w:left w:val="single" w:color="auto" w:sz="4" w:space="0"/>
              <w:bottom w:val="single" w:color="auto" w:sz="4" w:space="0"/>
              <w:right w:val="single" w:color="auto" w:sz="4" w:space="0"/>
            </w:tcBorders>
            <w:vAlign w:val="center"/>
          </w:tcPr>
          <w:p w14:paraId="08D0F2A7">
            <w:pPr>
              <w:adjustRightInd w:val="0"/>
              <w:snapToGrid w:val="0"/>
              <w:rPr>
                <w:sz w:val="15"/>
                <w:szCs w:val="15"/>
                <w:highlight w:val="none"/>
              </w:rPr>
            </w:pPr>
          </w:p>
        </w:tc>
        <w:tc>
          <w:tcPr>
            <w:tcW w:w="1966" w:type="dxa"/>
            <w:tcBorders>
              <w:top w:val="single" w:color="auto" w:sz="4" w:space="0"/>
              <w:left w:val="single" w:color="auto" w:sz="4" w:space="0"/>
              <w:bottom w:val="single" w:color="auto" w:sz="4" w:space="0"/>
              <w:right w:val="single" w:color="auto" w:sz="4" w:space="0"/>
            </w:tcBorders>
            <w:vAlign w:val="center"/>
          </w:tcPr>
          <w:p w14:paraId="19367165">
            <w:pPr>
              <w:adjustRightInd w:val="0"/>
              <w:snapToGrid w:val="0"/>
              <w:rPr>
                <w:sz w:val="15"/>
                <w:szCs w:val="15"/>
                <w:highlight w:val="none"/>
              </w:rPr>
            </w:pPr>
          </w:p>
        </w:tc>
        <w:tc>
          <w:tcPr>
            <w:tcW w:w="469" w:type="dxa"/>
            <w:tcBorders>
              <w:top w:val="single" w:color="auto" w:sz="4" w:space="0"/>
              <w:left w:val="single" w:color="auto" w:sz="4" w:space="0"/>
              <w:bottom w:val="single" w:color="auto" w:sz="4" w:space="0"/>
              <w:right w:val="single" w:color="auto" w:sz="4" w:space="0"/>
            </w:tcBorders>
            <w:vAlign w:val="center"/>
          </w:tcPr>
          <w:p w14:paraId="26AC0889">
            <w:pPr>
              <w:adjustRightInd w:val="0"/>
              <w:snapToGrid w:val="0"/>
              <w:rPr>
                <w:sz w:val="15"/>
                <w:szCs w:val="15"/>
                <w:highlight w:val="none"/>
              </w:rPr>
            </w:pPr>
          </w:p>
        </w:tc>
        <w:tc>
          <w:tcPr>
            <w:tcW w:w="425" w:type="dxa"/>
            <w:tcBorders>
              <w:top w:val="single" w:color="auto" w:sz="4" w:space="0"/>
              <w:left w:val="single" w:color="auto" w:sz="4" w:space="0"/>
              <w:bottom w:val="single" w:color="auto" w:sz="4" w:space="0"/>
              <w:right w:val="single" w:color="auto" w:sz="4" w:space="0"/>
            </w:tcBorders>
          </w:tcPr>
          <w:p w14:paraId="6101A1F9">
            <w:pPr>
              <w:adjustRightInd w:val="0"/>
              <w:snapToGrid w:val="0"/>
              <w:rPr>
                <w:sz w:val="15"/>
                <w:szCs w:val="15"/>
                <w:highlight w:val="none"/>
              </w:rPr>
            </w:pPr>
          </w:p>
        </w:tc>
        <w:tc>
          <w:tcPr>
            <w:tcW w:w="1564" w:type="dxa"/>
            <w:tcBorders>
              <w:top w:val="single" w:color="auto" w:sz="4" w:space="0"/>
              <w:left w:val="single" w:color="auto" w:sz="4" w:space="0"/>
              <w:bottom w:val="single" w:color="auto" w:sz="4" w:space="0"/>
              <w:right w:val="single" w:color="auto" w:sz="4" w:space="0"/>
            </w:tcBorders>
          </w:tcPr>
          <w:p w14:paraId="3DF37954">
            <w:pPr>
              <w:adjustRightInd w:val="0"/>
              <w:snapToGrid w:val="0"/>
              <w:rPr>
                <w:sz w:val="15"/>
                <w:szCs w:val="15"/>
                <w:highlight w:val="none"/>
              </w:rPr>
            </w:pPr>
          </w:p>
        </w:tc>
        <w:tc>
          <w:tcPr>
            <w:tcW w:w="512" w:type="dxa"/>
            <w:tcBorders>
              <w:top w:val="single" w:color="auto" w:sz="4" w:space="0"/>
              <w:left w:val="single" w:color="auto" w:sz="4" w:space="0"/>
              <w:bottom w:val="single" w:color="auto" w:sz="4" w:space="0"/>
              <w:right w:val="single" w:color="auto" w:sz="4" w:space="0"/>
            </w:tcBorders>
            <w:vAlign w:val="center"/>
          </w:tcPr>
          <w:p w14:paraId="04202258">
            <w:pPr>
              <w:adjustRightInd w:val="0"/>
              <w:snapToGrid w:val="0"/>
              <w:rPr>
                <w:sz w:val="15"/>
                <w:szCs w:val="15"/>
                <w:highlight w:val="none"/>
              </w:rPr>
            </w:pPr>
          </w:p>
        </w:tc>
        <w:tc>
          <w:tcPr>
            <w:tcW w:w="948" w:type="dxa"/>
            <w:tcBorders>
              <w:top w:val="single" w:color="auto" w:sz="4" w:space="0"/>
              <w:left w:val="single" w:color="auto" w:sz="4" w:space="0"/>
              <w:bottom w:val="single" w:color="auto" w:sz="4" w:space="0"/>
              <w:right w:val="single" w:color="auto" w:sz="4" w:space="0"/>
            </w:tcBorders>
          </w:tcPr>
          <w:p w14:paraId="2B493DBE">
            <w:pPr>
              <w:adjustRightInd w:val="0"/>
              <w:snapToGrid w:val="0"/>
              <w:rPr>
                <w:sz w:val="15"/>
                <w:szCs w:val="15"/>
                <w:highlight w:val="none"/>
              </w:rPr>
            </w:pPr>
          </w:p>
        </w:tc>
        <w:tc>
          <w:tcPr>
            <w:tcW w:w="1470" w:type="dxa"/>
            <w:tcBorders>
              <w:top w:val="single" w:color="auto" w:sz="4" w:space="0"/>
              <w:left w:val="single" w:color="auto" w:sz="4" w:space="0"/>
              <w:bottom w:val="single" w:color="auto" w:sz="4" w:space="0"/>
              <w:right w:val="nil"/>
            </w:tcBorders>
          </w:tcPr>
          <w:p w14:paraId="54EC9121">
            <w:pPr>
              <w:adjustRightInd w:val="0"/>
              <w:snapToGrid w:val="0"/>
              <w:rPr>
                <w:sz w:val="15"/>
                <w:szCs w:val="15"/>
                <w:highlight w:val="none"/>
              </w:rPr>
            </w:pPr>
          </w:p>
        </w:tc>
      </w:tr>
      <w:tr w14:paraId="21A66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 w:type="dxa"/>
            <w:tcBorders>
              <w:top w:val="single" w:color="auto" w:sz="4" w:space="0"/>
              <w:left w:val="nil"/>
              <w:bottom w:val="single" w:color="auto" w:sz="4" w:space="0"/>
              <w:right w:val="single" w:color="auto" w:sz="4" w:space="0"/>
            </w:tcBorders>
            <w:vAlign w:val="center"/>
          </w:tcPr>
          <w:p w14:paraId="3968F34E">
            <w:pPr>
              <w:adjustRightInd w:val="0"/>
              <w:snapToGrid w:val="0"/>
              <w:rPr>
                <w:sz w:val="15"/>
                <w:szCs w:val="15"/>
                <w:highlight w:val="none"/>
              </w:rPr>
            </w:pPr>
            <w:r>
              <w:rPr>
                <w:rFonts w:hint="eastAsia"/>
                <w:sz w:val="15"/>
                <w:szCs w:val="15"/>
                <w:highlight w:val="none"/>
              </w:rPr>
              <w:t>3</w:t>
            </w:r>
          </w:p>
        </w:tc>
        <w:tc>
          <w:tcPr>
            <w:tcW w:w="1266" w:type="dxa"/>
            <w:tcBorders>
              <w:top w:val="single" w:color="auto" w:sz="4" w:space="0"/>
              <w:left w:val="single" w:color="auto" w:sz="4" w:space="0"/>
              <w:bottom w:val="single" w:color="auto" w:sz="4" w:space="0"/>
              <w:right w:val="single" w:color="auto" w:sz="4" w:space="0"/>
            </w:tcBorders>
            <w:vAlign w:val="center"/>
          </w:tcPr>
          <w:p w14:paraId="640A2114">
            <w:pPr>
              <w:adjustRightInd w:val="0"/>
              <w:snapToGrid w:val="0"/>
              <w:rPr>
                <w:sz w:val="15"/>
                <w:szCs w:val="15"/>
                <w:highlight w:val="none"/>
              </w:rPr>
            </w:pPr>
          </w:p>
        </w:tc>
        <w:tc>
          <w:tcPr>
            <w:tcW w:w="1966" w:type="dxa"/>
            <w:tcBorders>
              <w:top w:val="single" w:color="auto" w:sz="4" w:space="0"/>
              <w:left w:val="single" w:color="auto" w:sz="4" w:space="0"/>
              <w:bottom w:val="single" w:color="auto" w:sz="4" w:space="0"/>
              <w:right w:val="single" w:color="auto" w:sz="4" w:space="0"/>
            </w:tcBorders>
            <w:vAlign w:val="center"/>
          </w:tcPr>
          <w:p w14:paraId="577506E2">
            <w:pPr>
              <w:adjustRightInd w:val="0"/>
              <w:snapToGrid w:val="0"/>
              <w:rPr>
                <w:sz w:val="15"/>
                <w:szCs w:val="15"/>
                <w:highlight w:val="none"/>
              </w:rPr>
            </w:pPr>
          </w:p>
        </w:tc>
        <w:tc>
          <w:tcPr>
            <w:tcW w:w="469" w:type="dxa"/>
            <w:tcBorders>
              <w:top w:val="single" w:color="auto" w:sz="4" w:space="0"/>
              <w:left w:val="single" w:color="auto" w:sz="4" w:space="0"/>
              <w:bottom w:val="single" w:color="auto" w:sz="4" w:space="0"/>
              <w:right w:val="single" w:color="auto" w:sz="4" w:space="0"/>
            </w:tcBorders>
            <w:vAlign w:val="center"/>
          </w:tcPr>
          <w:p w14:paraId="2BAFD317">
            <w:pPr>
              <w:adjustRightInd w:val="0"/>
              <w:snapToGrid w:val="0"/>
              <w:rPr>
                <w:sz w:val="15"/>
                <w:szCs w:val="15"/>
                <w:highlight w:val="none"/>
              </w:rPr>
            </w:pPr>
          </w:p>
        </w:tc>
        <w:tc>
          <w:tcPr>
            <w:tcW w:w="425" w:type="dxa"/>
            <w:tcBorders>
              <w:top w:val="single" w:color="auto" w:sz="4" w:space="0"/>
              <w:left w:val="single" w:color="auto" w:sz="4" w:space="0"/>
              <w:bottom w:val="single" w:color="auto" w:sz="4" w:space="0"/>
              <w:right w:val="single" w:color="auto" w:sz="4" w:space="0"/>
            </w:tcBorders>
          </w:tcPr>
          <w:p w14:paraId="43FA7A14">
            <w:pPr>
              <w:adjustRightInd w:val="0"/>
              <w:snapToGrid w:val="0"/>
              <w:rPr>
                <w:sz w:val="15"/>
                <w:szCs w:val="15"/>
                <w:highlight w:val="none"/>
              </w:rPr>
            </w:pPr>
          </w:p>
        </w:tc>
        <w:tc>
          <w:tcPr>
            <w:tcW w:w="1564" w:type="dxa"/>
            <w:tcBorders>
              <w:top w:val="single" w:color="auto" w:sz="4" w:space="0"/>
              <w:left w:val="single" w:color="auto" w:sz="4" w:space="0"/>
              <w:bottom w:val="single" w:color="auto" w:sz="4" w:space="0"/>
              <w:right w:val="single" w:color="auto" w:sz="4" w:space="0"/>
            </w:tcBorders>
          </w:tcPr>
          <w:p w14:paraId="78CE23FE">
            <w:pPr>
              <w:adjustRightInd w:val="0"/>
              <w:snapToGrid w:val="0"/>
              <w:rPr>
                <w:sz w:val="15"/>
                <w:szCs w:val="15"/>
                <w:highlight w:val="none"/>
              </w:rPr>
            </w:pPr>
          </w:p>
        </w:tc>
        <w:tc>
          <w:tcPr>
            <w:tcW w:w="512" w:type="dxa"/>
            <w:tcBorders>
              <w:top w:val="single" w:color="auto" w:sz="4" w:space="0"/>
              <w:left w:val="single" w:color="auto" w:sz="4" w:space="0"/>
              <w:bottom w:val="single" w:color="auto" w:sz="4" w:space="0"/>
              <w:right w:val="single" w:color="auto" w:sz="4" w:space="0"/>
            </w:tcBorders>
            <w:vAlign w:val="center"/>
          </w:tcPr>
          <w:p w14:paraId="0389E889">
            <w:pPr>
              <w:adjustRightInd w:val="0"/>
              <w:snapToGrid w:val="0"/>
              <w:rPr>
                <w:sz w:val="15"/>
                <w:szCs w:val="15"/>
                <w:highlight w:val="none"/>
              </w:rPr>
            </w:pPr>
          </w:p>
        </w:tc>
        <w:tc>
          <w:tcPr>
            <w:tcW w:w="948" w:type="dxa"/>
            <w:tcBorders>
              <w:top w:val="single" w:color="auto" w:sz="4" w:space="0"/>
              <w:left w:val="single" w:color="auto" w:sz="4" w:space="0"/>
              <w:bottom w:val="single" w:color="auto" w:sz="4" w:space="0"/>
              <w:right w:val="single" w:color="auto" w:sz="4" w:space="0"/>
            </w:tcBorders>
          </w:tcPr>
          <w:p w14:paraId="728D2A08">
            <w:pPr>
              <w:adjustRightInd w:val="0"/>
              <w:snapToGrid w:val="0"/>
              <w:rPr>
                <w:sz w:val="15"/>
                <w:szCs w:val="15"/>
                <w:highlight w:val="none"/>
              </w:rPr>
            </w:pPr>
          </w:p>
        </w:tc>
        <w:tc>
          <w:tcPr>
            <w:tcW w:w="1470" w:type="dxa"/>
            <w:tcBorders>
              <w:top w:val="single" w:color="auto" w:sz="4" w:space="0"/>
              <w:left w:val="single" w:color="auto" w:sz="4" w:space="0"/>
              <w:bottom w:val="single" w:color="auto" w:sz="4" w:space="0"/>
              <w:right w:val="nil"/>
            </w:tcBorders>
          </w:tcPr>
          <w:p w14:paraId="1D24CEE1">
            <w:pPr>
              <w:adjustRightInd w:val="0"/>
              <w:snapToGrid w:val="0"/>
              <w:rPr>
                <w:sz w:val="15"/>
                <w:szCs w:val="15"/>
                <w:highlight w:val="none"/>
              </w:rPr>
            </w:pPr>
          </w:p>
        </w:tc>
      </w:tr>
      <w:tr w14:paraId="69B9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 w:type="dxa"/>
            <w:tcBorders>
              <w:top w:val="single" w:color="auto" w:sz="4" w:space="0"/>
              <w:left w:val="nil"/>
              <w:bottom w:val="double" w:color="auto" w:sz="4" w:space="0"/>
              <w:right w:val="single" w:color="auto" w:sz="4" w:space="0"/>
            </w:tcBorders>
            <w:vAlign w:val="center"/>
          </w:tcPr>
          <w:p w14:paraId="0C1DC1E7">
            <w:pPr>
              <w:adjustRightInd w:val="0"/>
              <w:snapToGrid w:val="0"/>
              <w:jc w:val="center"/>
              <w:rPr>
                <w:b/>
                <w:sz w:val="15"/>
                <w:szCs w:val="15"/>
                <w:highlight w:val="none"/>
              </w:rPr>
            </w:pPr>
            <w:r>
              <w:rPr>
                <w:rFonts w:hint="eastAsia"/>
                <w:b/>
                <w:sz w:val="15"/>
                <w:szCs w:val="15"/>
                <w:highlight w:val="none"/>
              </w:rPr>
              <w:t>编制 说明</w:t>
            </w:r>
          </w:p>
        </w:tc>
        <w:tc>
          <w:tcPr>
            <w:tcW w:w="8620" w:type="dxa"/>
            <w:gridSpan w:val="8"/>
            <w:tcBorders>
              <w:top w:val="single" w:color="auto" w:sz="4" w:space="0"/>
              <w:left w:val="single" w:color="auto" w:sz="4" w:space="0"/>
              <w:bottom w:val="double" w:color="auto" w:sz="4" w:space="0"/>
              <w:right w:val="nil"/>
            </w:tcBorders>
          </w:tcPr>
          <w:p w14:paraId="5CC4CA46">
            <w:pPr>
              <w:adjustRightInd w:val="0"/>
              <w:snapToGrid w:val="0"/>
              <w:ind w:left="34"/>
              <w:rPr>
                <w:sz w:val="15"/>
                <w:szCs w:val="15"/>
                <w:highlight w:val="none"/>
              </w:rPr>
            </w:pPr>
            <w:r>
              <w:rPr>
                <w:rFonts w:hint="eastAsia"/>
                <w:sz w:val="15"/>
                <w:szCs w:val="15"/>
                <w:highlight w:val="none"/>
              </w:rPr>
              <w:t>1.元件配置数量是指本工程项目下本采购货物（“货物清单行报价暨报价汇总表”给定采购货物数量）的全部元件配置数量。</w:t>
            </w:r>
          </w:p>
          <w:p w14:paraId="2ED12C6C">
            <w:pPr>
              <w:adjustRightInd w:val="0"/>
              <w:snapToGrid w:val="0"/>
              <w:rPr>
                <w:sz w:val="15"/>
                <w:szCs w:val="15"/>
                <w:highlight w:val="none"/>
              </w:rPr>
            </w:pPr>
            <w:r>
              <w:rPr>
                <w:rFonts w:hint="eastAsia"/>
                <w:sz w:val="15"/>
                <w:szCs w:val="15"/>
                <w:highlight w:val="none"/>
              </w:rPr>
              <w:t>2.请抄录已购买招标文件《项目货物组件材料配置表》的数据、信息或表述，填写本表对应条目“项目货物需求”栏，并在规定位置逐条逐项对应作出应答。</w:t>
            </w:r>
          </w:p>
        </w:tc>
      </w:tr>
    </w:tbl>
    <w:p w14:paraId="7C5FBC78">
      <w:pPr>
        <w:adjustRightInd w:val="0"/>
        <w:snapToGrid w:val="0"/>
        <w:rPr>
          <w:highlight w:val="none"/>
        </w:rPr>
      </w:pPr>
    </w:p>
    <w:tbl>
      <w:tblPr>
        <w:tblStyle w:val="45"/>
        <w:tblW w:w="9043" w:type="dxa"/>
        <w:tblInd w:w="95"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80"/>
        <w:gridCol w:w="1094"/>
        <w:gridCol w:w="2357"/>
        <w:gridCol w:w="666"/>
        <w:gridCol w:w="1256"/>
        <w:gridCol w:w="1431"/>
        <w:gridCol w:w="1659"/>
      </w:tblGrid>
      <w:tr w14:paraId="3357059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043" w:type="dxa"/>
            <w:gridSpan w:val="7"/>
            <w:tcBorders>
              <w:bottom w:val="double" w:color="auto" w:sz="4" w:space="0"/>
            </w:tcBorders>
            <w:vAlign w:val="center"/>
          </w:tcPr>
          <w:p w14:paraId="46012693">
            <w:pPr>
              <w:adjustRightInd w:val="0"/>
              <w:snapToGrid w:val="0"/>
              <w:rPr>
                <w:rFonts w:hint="eastAsia" w:ascii="宋体" w:hAnsi="宋体" w:cs="宋体"/>
                <w:b/>
                <w:bCs/>
                <w:kern w:val="0"/>
                <w:sz w:val="15"/>
                <w:szCs w:val="15"/>
                <w:highlight w:val="none"/>
              </w:rPr>
            </w:pPr>
            <w:r>
              <w:rPr>
                <w:rFonts w:hint="eastAsia" w:ascii="黑体" w:eastAsia="黑体"/>
                <w:szCs w:val="21"/>
                <w:highlight w:val="none"/>
              </w:rPr>
              <w:t>(3)使用环境条件表(XXX设备）</w:t>
            </w:r>
          </w:p>
        </w:tc>
      </w:tr>
      <w:tr w14:paraId="0AEC59E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4031" w:type="dxa"/>
            <w:gridSpan w:val="3"/>
            <w:tcBorders>
              <w:top w:val="double" w:color="auto" w:sz="4" w:space="0"/>
              <w:bottom w:val="single" w:color="auto" w:sz="4" w:space="0"/>
              <w:right w:val="single" w:color="auto" w:sz="4" w:space="0"/>
            </w:tcBorders>
            <w:vAlign w:val="center"/>
          </w:tcPr>
          <w:p w14:paraId="4B8CEB1D">
            <w:pPr>
              <w:widowControl/>
              <w:adjustRightInd w:val="0"/>
              <w:snapToGrid w:val="0"/>
              <w:jc w:val="left"/>
              <w:rPr>
                <w:rFonts w:ascii="黑体" w:eastAsia="黑体"/>
                <w:b/>
                <w:sz w:val="15"/>
                <w:szCs w:val="15"/>
                <w:highlight w:val="none"/>
              </w:rPr>
            </w:pPr>
            <w:r>
              <w:rPr>
                <w:rFonts w:hint="eastAsia" w:ascii="黑体" w:eastAsia="黑体"/>
                <w:b/>
                <w:sz w:val="15"/>
                <w:szCs w:val="15"/>
                <w:highlight w:val="none"/>
              </w:rPr>
              <w:t>项目单位：</w:t>
            </w:r>
          </w:p>
        </w:tc>
        <w:tc>
          <w:tcPr>
            <w:tcW w:w="5012" w:type="dxa"/>
            <w:gridSpan w:val="4"/>
            <w:tcBorders>
              <w:top w:val="double" w:color="auto" w:sz="4" w:space="0"/>
              <w:left w:val="single" w:color="auto" w:sz="4" w:space="0"/>
              <w:bottom w:val="single" w:color="auto" w:sz="4" w:space="0"/>
            </w:tcBorders>
            <w:vAlign w:val="center"/>
          </w:tcPr>
          <w:p w14:paraId="72A69FDC">
            <w:pPr>
              <w:widowControl/>
              <w:adjustRightInd w:val="0"/>
              <w:snapToGrid w:val="0"/>
              <w:jc w:val="left"/>
              <w:rPr>
                <w:rFonts w:ascii="黑体" w:eastAsia="黑体"/>
                <w:b/>
                <w:sz w:val="15"/>
                <w:szCs w:val="15"/>
                <w:highlight w:val="none"/>
              </w:rPr>
            </w:pPr>
            <w:r>
              <w:rPr>
                <w:rFonts w:hint="eastAsia" w:ascii="黑体" w:eastAsia="黑体"/>
                <w:b/>
                <w:sz w:val="15"/>
                <w:szCs w:val="15"/>
                <w:highlight w:val="none"/>
              </w:rPr>
              <w:t>项目名称：</w:t>
            </w:r>
          </w:p>
        </w:tc>
      </w:tr>
      <w:tr w14:paraId="4C03BB4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0" w:type="dxa"/>
            <w:tcBorders>
              <w:top w:val="single" w:color="auto" w:sz="4" w:space="0"/>
              <w:bottom w:val="single" w:color="auto" w:sz="4" w:space="0"/>
            </w:tcBorders>
            <w:vAlign w:val="center"/>
          </w:tcPr>
          <w:p w14:paraId="47E055B9">
            <w:pPr>
              <w:widowControl/>
              <w:adjustRightInd w:val="0"/>
              <w:snapToGrid w:val="0"/>
              <w:jc w:val="center"/>
              <w:rPr>
                <w:rFonts w:hint="eastAsia" w:ascii="宋体" w:hAnsi="宋体" w:cs="宋体"/>
                <w:b/>
                <w:bCs/>
                <w:kern w:val="0"/>
                <w:sz w:val="15"/>
                <w:szCs w:val="15"/>
                <w:highlight w:val="none"/>
              </w:rPr>
            </w:pPr>
            <w:r>
              <w:rPr>
                <w:rFonts w:hint="eastAsia" w:ascii="宋体" w:hAnsi="宋体" w:cs="宋体"/>
                <w:b/>
                <w:bCs/>
                <w:kern w:val="0"/>
                <w:sz w:val="15"/>
                <w:szCs w:val="15"/>
                <w:highlight w:val="none"/>
              </w:rPr>
              <w:t>序号</w:t>
            </w:r>
          </w:p>
        </w:tc>
        <w:tc>
          <w:tcPr>
            <w:tcW w:w="3451" w:type="dxa"/>
            <w:gridSpan w:val="2"/>
            <w:tcBorders>
              <w:top w:val="single" w:color="auto" w:sz="4" w:space="0"/>
              <w:bottom w:val="single" w:color="auto" w:sz="4" w:space="0"/>
            </w:tcBorders>
            <w:vAlign w:val="center"/>
          </w:tcPr>
          <w:p w14:paraId="3E990F47">
            <w:pPr>
              <w:widowControl/>
              <w:adjustRightInd w:val="0"/>
              <w:snapToGrid w:val="0"/>
              <w:jc w:val="center"/>
              <w:rPr>
                <w:rFonts w:hint="eastAsia" w:ascii="宋体" w:hAnsi="宋体" w:cs="宋体"/>
                <w:b/>
                <w:bCs/>
                <w:kern w:val="0"/>
                <w:sz w:val="15"/>
                <w:szCs w:val="15"/>
                <w:highlight w:val="none"/>
              </w:rPr>
            </w:pPr>
            <w:r>
              <w:rPr>
                <w:rFonts w:hint="eastAsia" w:ascii="宋体" w:hAnsi="宋体" w:cs="宋体"/>
                <w:b/>
                <w:bCs/>
                <w:kern w:val="0"/>
                <w:sz w:val="15"/>
                <w:szCs w:val="15"/>
                <w:highlight w:val="none"/>
              </w:rPr>
              <w:t>名称项目</w:t>
            </w:r>
          </w:p>
        </w:tc>
        <w:tc>
          <w:tcPr>
            <w:tcW w:w="666" w:type="dxa"/>
            <w:tcBorders>
              <w:top w:val="single" w:color="auto" w:sz="4" w:space="0"/>
              <w:bottom w:val="single" w:color="auto" w:sz="4" w:space="0"/>
            </w:tcBorders>
            <w:vAlign w:val="center"/>
          </w:tcPr>
          <w:p w14:paraId="6A6426B6">
            <w:pPr>
              <w:widowControl/>
              <w:adjustRightInd w:val="0"/>
              <w:snapToGrid w:val="0"/>
              <w:jc w:val="center"/>
              <w:rPr>
                <w:rFonts w:hint="eastAsia" w:ascii="宋体" w:hAnsi="宋体" w:cs="宋体"/>
                <w:b/>
                <w:bCs/>
                <w:kern w:val="0"/>
                <w:sz w:val="15"/>
                <w:szCs w:val="15"/>
                <w:highlight w:val="none"/>
              </w:rPr>
            </w:pPr>
            <w:r>
              <w:rPr>
                <w:rFonts w:hint="eastAsia" w:ascii="宋体" w:hAnsi="宋体" w:cs="宋体"/>
                <w:b/>
                <w:bCs/>
                <w:kern w:val="0"/>
                <w:sz w:val="15"/>
                <w:szCs w:val="15"/>
                <w:highlight w:val="none"/>
              </w:rPr>
              <w:t>单位</w:t>
            </w:r>
          </w:p>
        </w:tc>
        <w:tc>
          <w:tcPr>
            <w:tcW w:w="1256" w:type="dxa"/>
            <w:tcBorders>
              <w:top w:val="single" w:color="auto" w:sz="4" w:space="0"/>
              <w:bottom w:val="single" w:color="auto" w:sz="4" w:space="0"/>
            </w:tcBorders>
            <w:vAlign w:val="center"/>
          </w:tcPr>
          <w:p w14:paraId="6DB92F37">
            <w:pPr>
              <w:widowControl/>
              <w:adjustRightInd w:val="0"/>
              <w:snapToGrid w:val="0"/>
              <w:jc w:val="center"/>
              <w:rPr>
                <w:rFonts w:hint="eastAsia" w:ascii="宋体" w:hAnsi="宋体" w:cs="宋体"/>
                <w:b/>
                <w:bCs/>
                <w:kern w:val="0"/>
                <w:sz w:val="15"/>
                <w:szCs w:val="15"/>
                <w:highlight w:val="none"/>
              </w:rPr>
            </w:pPr>
            <w:r>
              <w:rPr>
                <w:rFonts w:hint="eastAsia" w:ascii="宋体" w:hAnsi="宋体" w:cs="宋体"/>
                <w:b/>
                <w:bCs/>
                <w:kern w:val="0"/>
                <w:sz w:val="15"/>
                <w:szCs w:val="15"/>
                <w:highlight w:val="none"/>
              </w:rPr>
              <w:t>标准参数值</w:t>
            </w:r>
          </w:p>
        </w:tc>
        <w:tc>
          <w:tcPr>
            <w:tcW w:w="1431" w:type="dxa"/>
            <w:tcBorders>
              <w:top w:val="single" w:color="auto" w:sz="4" w:space="0"/>
              <w:bottom w:val="single" w:color="auto" w:sz="4" w:space="0"/>
            </w:tcBorders>
            <w:vAlign w:val="center"/>
          </w:tcPr>
          <w:p w14:paraId="4D8F84F2">
            <w:pPr>
              <w:widowControl/>
              <w:adjustRightInd w:val="0"/>
              <w:snapToGrid w:val="0"/>
              <w:jc w:val="center"/>
              <w:rPr>
                <w:rFonts w:hint="eastAsia" w:ascii="宋体" w:hAnsi="宋体" w:cs="宋体"/>
                <w:b/>
                <w:bCs/>
                <w:kern w:val="0"/>
                <w:sz w:val="15"/>
                <w:szCs w:val="15"/>
                <w:highlight w:val="none"/>
              </w:rPr>
            </w:pPr>
            <w:r>
              <w:rPr>
                <w:rFonts w:hint="eastAsia" w:ascii="宋体" w:hAnsi="宋体" w:cs="宋体"/>
                <w:b/>
                <w:bCs/>
                <w:kern w:val="0"/>
                <w:sz w:val="15"/>
                <w:szCs w:val="15"/>
                <w:highlight w:val="none"/>
              </w:rPr>
              <w:t>项目需求值</w:t>
            </w:r>
          </w:p>
        </w:tc>
        <w:tc>
          <w:tcPr>
            <w:tcW w:w="1659" w:type="dxa"/>
            <w:tcBorders>
              <w:top w:val="single" w:color="auto" w:sz="4" w:space="0"/>
              <w:bottom w:val="single" w:color="auto" w:sz="4" w:space="0"/>
            </w:tcBorders>
            <w:vAlign w:val="center"/>
          </w:tcPr>
          <w:p w14:paraId="0F30A431">
            <w:pPr>
              <w:widowControl/>
              <w:adjustRightInd w:val="0"/>
              <w:snapToGrid w:val="0"/>
              <w:jc w:val="center"/>
              <w:rPr>
                <w:rFonts w:hint="eastAsia" w:ascii="宋体" w:hAnsi="宋体" w:cs="宋体"/>
                <w:b/>
                <w:bCs/>
                <w:kern w:val="0"/>
                <w:sz w:val="15"/>
                <w:szCs w:val="15"/>
                <w:highlight w:val="none"/>
              </w:rPr>
            </w:pPr>
            <w:r>
              <w:rPr>
                <w:rFonts w:hint="eastAsia" w:ascii="宋体" w:hAnsi="宋体" w:cs="宋体"/>
                <w:b/>
                <w:bCs/>
                <w:kern w:val="0"/>
                <w:sz w:val="15"/>
                <w:szCs w:val="15"/>
                <w:highlight w:val="none"/>
              </w:rPr>
              <w:t>投标人保证值</w:t>
            </w:r>
          </w:p>
        </w:tc>
      </w:tr>
      <w:tr w14:paraId="7D73DFB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80" w:type="dxa"/>
            <w:vAlign w:val="center"/>
          </w:tcPr>
          <w:p w14:paraId="3F55C4E0">
            <w:pPr>
              <w:adjustRightInd w:val="0"/>
              <w:snapToGrid w:val="0"/>
              <w:jc w:val="center"/>
              <w:rPr>
                <w:sz w:val="15"/>
                <w:szCs w:val="15"/>
                <w:highlight w:val="none"/>
              </w:rPr>
            </w:pPr>
            <w:r>
              <w:rPr>
                <w:sz w:val="15"/>
                <w:szCs w:val="15"/>
                <w:highlight w:val="none"/>
              </w:rPr>
              <w:t>1</w:t>
            </w:r>
          </w:p>
        </w:tc>
        <w:tc>
          <w:tcPr>
            <w:tcW w:w="3451" w:type="dxa"/>
            <w:gridSpan w:val="2"/>
            <w:vAlign w:val="center"/>
          </w:tcPr>
          <w:p w14:paraId="1D78A932">
            <w:pPr>
              <w:adjustRightInd w:val="0"/>
              <w:snapToGrid w:val="0"/>
              <w:jc w:val="center"/>
              <w:rPr>
                <w:sz w:val="15"/>
                <w:szCs w:val="15"/>
                <w:highlight w:val="none"/>
              </w:rPr>
            </w:pPr>
          </w:p>
        </w:tc>
        <w:tc>
          <w:tcPr>
            <w:tcW w:w="666" w:type="dxa"/>
            <w:vAlign w:val="center"/>
          </w:tcPr>
          <w:p w14:paraId="493B37D2">
            <w:pPr>
              <w:adjustRightInd w:val="0"/>
              <w:snapToGrid w:val="0"/>
              <w:jc w:val="center"/>
              <w:rPr>
                <w:sz w:val="15"/>
                <w:szCs w:val="15"/>
                <w:highlight w:val="none"/>
              </w:rPr>
            </w:pPr>
          </w:p>
        </w:tc>
        <w:tc>
          <w:tcPr>
            <w:tcW w:w="1256" w:type="dxa"/>
            <w:vAlign w:val="center"/>
          </w:tcPr>
          <w:p w14:paraId="03C68AE4">
            <w:pPr>
              <w:adjustRightInd w:val="0"/>
              <w:snapToGrid w:val="0"/>
              <w:jc w:val="center"/>
              <w:rPr>
                <w:sz w:val="15"/>
                <w:szCs w:val="15"/>
                <w:highlight w:val="none"/>
              </w:rPr>
            </w:pPr>
          </w:p>
        </w:tc>
        <w:tc>
          <w:tcPr>
            <w:tcW w:w="1431" w:type="dxa"/>
            <w:vAlign w:val="center"/>
          </w:tcPr>
          <w:p w14:paraId="7C60BA6D">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2574A59D">
            <w:pPr>
              <w:adjustRightInd w:val="0"/>
              <w:snapToGrid w:val="0"/>
              <w:jc w:val="center"/>
              <w:rPr>
                <w:sz w:val="15"/>
                <w:szCs w:val="15"/>
                <w:highlight w:val="none"/>
              </w:rPr>
            </w:pPr>
            <w:r>
              <w:rPr>
                <w:rFonts w:hint="eastAsia"/>
                <w:sz w:val="15"/>
                <w:szCs w:val="15"/>
                <w:highlight w:val="none"/>
              </w:rPr>
              <w:t>　</w:t>
            </w:r>
          </w:p>
        </w:tc>
      </w:tr>
      <w:tr w14:paraId="5F0C32F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580" w:type="dxa"/>
            <w:vAlign w:val="center"/>
          </w:tcPr>
          <w:p w14:paraId="5AABD25A">
            <w:pPr>
              <w:adjustRightInd w:val="0"/>
              <w:snapToGrid w:val="0"/>
              <w:jc w:val="center"/>
              <w:rPr>
                <w:sz w:val="15"/>
                <w:szCs w:val="15"/>
                <w:highlight w:val="none"/>
              </w:rPr>
            </w:pPr>
            <w:r>
              <w:rPr>
                <w:sz w:val="15"/>
                <w:szCs w:val="15"/>
                <w:highlight w:val="none"/>
              </w:rPr>
              <w:t>2</w:t>
            </w:r>
          </w:p>
        </w:tc>
        <w:tc>
          <w:tcPr>
            <w:tcW w:w="3451" w:type="dxa"/>
            <w:gridSpan w:val="2"/>
            <w:vAlign w:val="center"/>
          </w:tcPr>
          <w:p w14:paraId="55F54530">
            <w:pPr>
              <w:adjustRightInd w:val="0"/>
              <w:snapToGrid w:val="0"/>
              <w:jc w:val="center"/>
              <w:rPr>
                <w:sz w:val="15"/>
                <w:szCs w:val="15"/>
                <w:highlight w:val="none"/>
              </w:rPr>
            </w:pPr>
          </w:p>
        </w:tc>
        <w:tc>
          <w:tcPr>
            <w:tcW w:w="666" w:type="dxa"/>
            <w:vAlign w:val="center"/>
          </w:tcPr>
          <w:p w14:paraId="1E0F5DBF">
            <w:pPr>
              <w:adjustRightInd w:val="0"/>
              <w:snapToGrid w:val="0"/>
              <w:jc w:val="center"/>
              <w:rPr>
                <w:sz w:val="15"/>
                <w:szCs w:val="15"/>
                <w:highlight w:val="none"/>
              </w:rPr>
            </w:pPr>
          </w:p>
        </w:tc>
        <w:tc>
          <w:tcPr>
            <w:tcW w:w="1256" w:type="dxa"/>
            <w:vAlign w:val="center"/>
          </w:tcPr>
          <w:p w14:paraId="2A1FA292">
            <w:pPr>
              <w:adjustRightInd w:val="0"/>
              <w:snapToGrid w:val="0"/>
              <w:jc w:val="center"/>
              <w:rPr>
                <w:sz w:val="15"/>
                <w:szCs w:val="15"/>
                <w:highlight w:val="none"/>
              </w:rPr>
            </w:pPr>
          </w:p>
        </w:tc>
        <w:tc>
          <w:tcPr>
            <w:tcW w:w="1431" w:type="dxa"/>
            <w:vAlign w:val="center"/>
          </w:tcPr>
          <w:p w14:paraId="4CBF973F">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4ED6A44D">
            <w:pPr>
              <w:adjustRightInd w:val="0"/>
              <w:snapToGrid w:val="0"/>
              <w:jc w:val="center"/>
              <w:rPr>
                <w:sz w:val="15"/>
                <w:szCs w:val="15"/>
                <w:highlight w:val="none"/>
              </w:rPr>
            </w:pPr>
            <w:r>
              <w:rPr>
                <w:rFonts w:hint="eastAsia"/>
                <w:sz w:val="15"/>
                <w:szCs w:val="15"/>
                <w:highlight w:val="none"/>
              </w:rPr>
              <w:t>　</w:t>
            </w:r>
          </w:p>
        </w:tc>
      </w:tr>
      <w:tr w14:paraId="705CC99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6" w:hRule="atLeast"/>
        </w:trPr>
        <w:tc>
          <w:tcPr>
            <w:tcW w:w="580" w:type="dxa"/>
            <w:vAlign w:val="center"/>
          </w:tcPr>
          <w:p w14:paraId="0126599E">
            <w:pPr>
              <w:adjustRightInd w:val="0"/>
              <w:snapToGrid w:val="0"/>
              <w:jc w:val="center"/>
              <w:rPr>
                <w:sz w:val="15"/>
                <w:szCs w:val="15"/>
                <w:highlight w:val="none"/>
              </w:rPr>
            </w:pPr>
            <w:r>
              <w:rPr>
                <w:sz w:val="15"/>
                <w:szCs w:val="15"/>
                <w:highlight w:val="none"/>
              </w:rPr>
              <w:t>3</w:t>
            </w:r>
          </w:p>
        </w:tc>
        <w:tc>
          <w:tcPr>
            <w:tcW w:w="3451" w:type="dxa"/>
            <w:gridSpan w:val="2"/>
            <w:vAlign w:val="center"/>
          </w:tcPr>
          <w:p w14:paraId="1C2ED648">
            <w:pPr>
              <w:adjustRightInd w:val="0"/>
              <w:snapToGrid w:val="0"/>
              <w:jc w:val="center"/>
              <w:rPr>
                <w:sz w:val="15"/>
                <w:szCs w:val="15"/>
                <w:highlight w:val="none"/>
              </w:rPr>
            </w:pPr>
          </w:p>
        </w:tc>
        <w:tc>
          <w:tcPr>
            <w:tcW w:w="666" w:type="dxa"/>
            <w:vAlign w:val="center"/>
          </w:tcPr>
          <w:p w14:paraId="26D5943F">
            <w:pPr>
              <w:adjustRightInd w:val="0"/>
              <w:snapToGrid w:val="0"/>
              <w:jc w:val="center"/>
              <w:rPr>
                <w:sz w:val="15"/>
                <w:szCs w:val="15"/>
                <w:highlight w:val="none"/>
              </w:rPr>
            </w:pPr>
          </w:p>
        </w:tc>
        <w:tc>
          <w:tcPr>
            <w:tcW w:w="1256" w:type="dxa"/>
            <w:vAlign w:val="center"/>
          </w:tcPr>
          <w:p w14:paraId="41B9A075">
            <w:pPr>
              <w:adjustRightInd w:val="0"/>
              <w:snapToGrid w:val="0"/>
              <w:jc w:val="center"/>
              <w:rPr>
                <w:sz w:val="15"/>
                <w:szCs w:val="15"/>
                <w:highlight w:val="none"/>
              </w:rPr>
            </w:pPr>
          </w:p>
        </w:tc>
        <w:tc>
          <w:tcPr>
            <w:tcW w:w="1431" w:type="dxa"/>
            <w:vAlign w:val="center"/>
          </w:tcPr>
          <w:p w14:paraId="097A739A">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461F6CD2">
            <w:pPr>
              <w:adjustRightInd w:val="0"/>
              <w:snapToGrid w:val="0"/>
              <w:jc w:val="center"/>
              <w:rPr>
                <w:sz w:val="15"/>
                <w:szCs w:val="15"/>
                <w:highlight w:val="none"/>
              </w:rPr>
            </w:pPr>
            <w:r>
              <w:rPr>
                <w:rFonts w:hint="eastAsia"/>
                <w:sz w:val="15"/>
                <w:szCs w:val="15"/>
                <w:highlight w:val="none"/>
              </w:rPr>
              <w:t>　</w:t>
            </w:r>
          </w:p>
        </w:tc>
      </w:tr>
      <w:tr w14:paraId="7D86301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80" w:type="dxa"/>
            <w:vAlign w:val="center"/>
          </w:tcPr>
          <w:p w14:paraId="5909620F">
            <w:pPr>
              <w:adjustRightInd w:val="0"/>
              <w:snapToGrid w:val="0"/>
              <w:jc w:val="center"/>
              <w:rPr>
                <w:sz w:val="15"/>
                <w:szCs w:val="15"/>
                <w:highlight w:val="none"/>
              </w:rPr>
            </w:pPr>
            <w:r>
              <w:rPr>
                <w:sz w:val="15"/>
                <w:szCs w:val="15"/>
                <w:highlight w:val="none"/>
              </w:rPr>
              <w:t>4</w:t>
            </w:r>
          </w:p>
        </w:tc>
        <w:tc>
          <w:tcPr>
            <w:tcW w:w="3451" w:type="dxa"/>
            <w:gridSpan w:val="2"/>
            <w:vAlign w:val="center"/>
          </w:tcPr>
          <w:p w14:paraId="3AD19A24">
            <w:pPr>
              <w:adjustRightInd w:val="0"/>
              <w:snapToGrid w:val="0"/>
              <w:jc w:val="center"/>
              <w:rPr>
                <w:sz w:val="15"/>
                <w:szCs w:val="15"/>
                <w:highlight w:val="none"/>
              </w:rPr>
            </w:pPr>
          </w:p>
        </w:tc>
        <w:tc>
          <w:tcPr>
            <w:tcW w:w="666" w:type="dxa"/>
            <w:vAlign w:val="center"/>
          </w:tcPr>
          <w:p w14:paraId="046A791E">
            <w:pPr>
              <w:adjustRightInd w:val="0"/>
              <w:snapToGrid w:val="0"/>
              <w:jc w:val="center"/>
              <w:rPr>
                <w:sz w:val="15"/>
                <w:szCs w:val="15"/>
                <w:highlight w:val="none"/>
              </w:rPr>
            </w:pPr>
          </w:p>
        </w:tc>
        <w:tc>
          <w:tcPr>
            <w:tcW w:w="1256" w:type="dxa"/>
            <w:vAlign w:val="center"/>
          </w:tcPr>
          <w:p w14:paraId="17C75BC3">
            <w:pPr>
              <w:adjustRightInd w:val="0"/>
              <w:snapToGrid w:val="0"/>
              <w:jc w:val="center"/>
              <w:rPr>
                <w:sz w:val="15"/>
                <w:szCs w:val="15"/>
                <w:highlight w:val="none"/>
              </w:rPr>
            </w:pPr>
          </w:p>
        </w:tc>
        <w:tc>
          <w:tcPr>
            <w:tcW w:w="1431" w:type="dxa"/>
            <w:vAlign w:val="center"/>
          </w:tcPr>
          <w:p w14:paraId="33BF8330">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4323B796">
            <w:pPr>
              <w:adjustRightInd w:val="0"/>
              <w:snapToGrid w:val="0"/>
              <w:jc w:val="center"/>
              <w:rPr>
                <w:sz w:val="15"/>
                <w:szCs w:val="15"/>
                <w:highlight w:val="none"/>
              </w:rPr>
            </w:pPr>
            <w:r>
              <w:rPr>
                <w:rFonts w:hint="eastAsia"/>
                <w:sz w:val="15"/>
                <w:szCs w:val="15"/>
                <w:highlight w:val="none"/>
              </w:rPr>
              <w:t>　</w:t>
            </w:r>
          </w:p>
        </w:tc>
      </w:tr>
      <w:tr w14:paraId="1D6E486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5" w:hRule="atLeast"/>
        </w:trPr>
        <w:tc>
          <w:tcPr>
            <w:tcW w:w="580" w:type="dxa"/>
            <w:vAlign w:val="center"/>
          </w:tcPr>
          <w:p w14:paraId="25B5CE01">
            <w:pPr>
              <w:adjustRightInd w:val="0"/>
              <w:snapToGrid w:val="0"/>
              <w:jc w:val="center"/>
              <w:rPr>
                <w:sz w:val="15"/>
                <w:szCs w:val="15"/>
                <w:highlight w:val="none"/>
              </w:rPr>
            </w:pPr>
            <w:r>
              <w:rPr>
                <w:sz w:val="15"/>
                <w:szCs w:val="15"/>
                <w:highlight w:val="none"/>
              </w:rPr>
              <w:t>5</w:t>
            </w:r>
          </w:p>
        </w:tc>
        <w:tc>
          <w:tcPr>
            <w:tcW w:w="3451" w:type="dxa"/>
            <w:gridSpan w:val="2"/>
            <w:vAlign w:val="center"/>
          </w:tcPr>
          <w:p w14:paraId="6788622F">
            <w:pPr>
              <w:adjustRightInd w:val="0"/>
              <w:snapToGrid w:val="0"/>
              <w:jc w:val="center"/>
              <w:rPr>
                <w:sz w:val="15"/>
                <w:szCs w:val="15"/>
                <w:highlight w:val="none"/>
              </w:rPr>
            </w:pPr>
          </w:p>
        </w:tc>
        <w:tc>
          <w:tcPr>
            <w:tcW w:w="666" w:type="dxa"/>
            <w:vAlign w:val="center"/>
          </w:tcPr>
          <w:p w14:paraId="19E43D49">
            <w:pPr>
              <w:adjustRightInd w:val="0"/>
              <w:snapToGrid w:val="0"/>
              <w:jc w:val="center"/>
              <w:rPr>
                <w:sz w:val="15"/>
                <w:szCs w:val="15"/>
                <w:highlight w:val="none"/>
              </w:rPr>
            </w:pPr>
          </w:p>
        </w:tc>
        <w:tc>
          <w:tcPr>
            <w:tcW w:w="1256" w:type="dxa"/>
            <w:vAlign w:val="center"/>
          </w:tcPr>
          <w:p w14:paraId="0A24941F">
            <w:pPr>
              <w:adjustRightInd w:val="0"/>
              <w:snapToGrid w:val="0"/>
              <w:jc w:val="center"/>
              <w:rPr>
                <w:sz w:val="15"/>
                <w:szCs w:val="15"/>
                <w:highlight w:val="none"/>
              </w:rPr>
            </w:pPr>
          </w:p>
        </w:tc>
        <w:tc>
          <w:tcPr>
            <w:tcW w:w="1431" w:type="dxa"/>
            <w:vAlign w:val="center"/>
          </w:tcPr>
          <w:p w14:paraId="1739E80A">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5B03AEAA">
            <w:pPr>
              <w:adjustRightInd w:val="0"/>
              <w:snapToGrid w:val="0"/>
              <w:jc w:val="center"/>
              <w:rPr>
                <w:sz w:val="15"/>
                <w:szCs w:val="15"/>
                <w:highlight w:val="none"/>
              </w:rPr>
            </w:pPr>
            <w:r>
              <w:rPr>
                <w:rFonts w:hint="eastAsia"/>
                <w:sz w:val="15"/>
                <w:szCs w:val="15"/>
                <w:highlight w:val="none"/>
              </w:rPr>
              <w:t>　</w:t>
            </w:r>
          </w:p>
        </w:tc>
      </w:tr>
      <w:tr w14:paraId="4B57D17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580" w:type="dxa"/>
            <w:vAlign w:val="center"/>
          </w:tcPr>
          <w:p w14:paraId="57B87ADD">
            <w:pPr>
              <w:adjustRightInd w:val="0"/>
              <w:snapToGrid w:val="0"/>
              <w:jc w:val="center"/>
              <w:rPr>
                <w:sz w:val="15"/>
                <w:szCs w:val="15"/>
                <w:highlight w:val="none"/>
              </w:rPr>
            </w:pPr>
            <w:r>
              <w:rPr>
                <w:sz w:val="15"/>
                <w:szCs w:val="15"/>
                <w:highlight w:val="none"/>
              </w:rPr>
              <w:t>6</w:t>
            </w:r>
          </w:p>
        </w:tc>
        <w:tc>
          <w:tcPr>
            <w:tcW w:w="3451" w:type="dxa"/>
            <w:gridSpan w:val="2"/>
            <w:vAlign w:val="center"/>
          </w:tcPr>
          <w:p w14:paraId="22A44C60">
            <w:pPr>
              <w:adjustRightInd w:val="0"/>
              <w:snapToGrid w:val="0"/>
              <w:jc w:val="center"/>
              <w:rPr>
                <w:sz w:val="15"/>
                <w:szCs w:val="15"/>
                <w:highlight w:val="none"/>
              </w:rPr>
            </w:pPr>
          </w:p>
        </w:tc>
        <w:tc>
          <w:tcPr>
            <w:tcW w:w="666" w:type="dxa"/>
            <w:vAlign w:val="center"/>
          </w:tcPr>
          <w:p w14:paraId="53F04540">
            <w:pPr>
              <w:adjustRightInd w:val="0"/>
              <w:snapToGrid w:val="0"/>
              <w:jc w:val="center"/>
              <w:rPr>
                <w:sz w:val="15"/>
                <w:szCs w:val="15"/>
                <w:highlight w:val="none"/>
              </w:rPr>
            </w:pPr>
          </w:p>
        </w:tc>
        <w:tc>
          <w:tcPr>
            <w:tcW w:w="1256" w:type="dxa"/>
            <w:vAlign w:val="center"/>
          </w:tcPr>
          <w:p w14:paraId="6BF6CB37">
            <w:pPr>
              <w:adjustRightInd w:val="0"/>
              <w:snapToGrid w:val="0"/>
              <w:jc w:val="center"/>
              <w:rPr>
                <w:sz w:val="15"/>
                <w:szCs w:val="15"/>
                <w:highlight w:val="none"/>
              </w:rPr>
            </w:pPr>
          </w:p>
        </w:tc>
        <w:tc>
          <w:tcPr>
            <w:tcW w:w="1431" w:type="dxa"/>
            <w:vAlign w:val="center"/>
          </w:tcPr>
          <w:p w14:paraId="46A634C3">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21D81DC8">
            <w:pPr>
              <w:adjustRightInd w:val="0"/>
              <w:snapToGrid w:val="0"/>
              <w:jc w:val="center"/>
              <w:rPr>
                <w:sz w:val="15"/>
                <w:szCs w:val="15"/>
                <w:highlight w:val="none"/>
              </w:rPr>
            </w:pPr>
            <w:r>
              <w:rPr>
                <w:rFonts w:hint="eastAsia"/>
                <w:sz w:val="15"/>
                <w:szCs w:val="15"/>
                <w:highlight w:val="none"/>
              </w:rPr>
              <w:t>　</w:t>
            </w:r>
          </w:p>
        </w:tc>
      </w:tr>
      <w:tr w14:paraId="0F7E03B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580" w:type="dxa"/>
            <w:vMerge w:val="restart"/>
            <w:vAlign w:val="center"/>
          </w:tcPr>
          <w:p w14:paraId="0E1880CE">
            <w:pPr>
              <w:adjustRightInd w:val="0"/>
              <w:snapToGrid w:val="0"/>
              <w:jc w:val="center"/>
              <w:rPr>
                <w:sz w:val="15"/>
                <w:szCs w:val="15"/>
                <w:highlight w:val="none"/>
              </w:rPr>
            </w:pPr>
            <w:r>
              <w:rPr>
                <w:sz w:val="15"/>
                <w:szCs w:val="15"/>
                <w:highlight w:val="none"/>
              </w:rPr>
              <w:t>7</w:t>
            </w:r>
          </w:p>
        </w:tc>
        <w:tc>
          <w:tcPr>
            <w:tcW w:w="1094" w:type="dxa"/>
            <w:vMerge w:val="restart"/>
            <w:vAlign w:val="center"/>
          </w:tcPr>
          <w:p w14:paraId="0AA7631B">
            <w:pPr>
              <w:adjustRightInd w:val="0"/>
              <w:snapToGrid w:val="0"/>
              <w:jc w:val="center"/>
              <w:rPr>
                <w:sz w:val="15"/>
                <w:szCs w:val="15"/>
                <w:highlight w:val="none"/>
              </w:rPr>
            </w:pPr>
          </w:p>
        </w:tc>
        <w:tc>
          <w:tcPr>
            <w:tcW w:w="2357" w:type="dxa"/>
            <w:vAlign w:val="center"/>
          </w:tcPr>
          <w:p w14:paraId="44D159EB">
            <w:pPr>
              <w:adjustRightInd w:val="0"/>
              <w:snapToGrid w:val="0"/>
              <w:jc w:val="center"/>
              <w:rPr>
                <w:sz w:val="15"/>
                <w:szCs w:val="15"/>
                <w:highlight w:val="none"/>
              </w:rPr>
            </w:pPr>
          </w:p>
        </w:tc>
        <w:tc>
          <w:tcPr>
            <w:tcW w:w="666" w:type="dxa"/>
            <w:vAlign w:val="center"/>
          </w:tcPr>
          <w:p w14:paraId="7DF09C6E">
            <w:pPr>
              <w:adjustRightInd w:val="0"/>
              <w:snapToGrid w:val="0"/>
              <w:jc w:val="center"/>
              <w:rPr>
                <w:sz w:val="15"/>
                <w:szCs w:val="15"/>
                <w:highlight w:val="none"/>
              </w:rPr>
            </w:pPr>
          </w:p>
        </w:tc>
        <w:tc>
          <w:tcPr>
            <w:tcW w:w="1256" w:type="dxa"/>
            <w:vAlign w:val="center"/>
          </w:tcPr>
          <w:p w14:paraId="21AABD0A">
            <w:pPr>
              <w:adjustRightInd w:val="0"/>
              <w:snapToGrid w:val="0"/>
              <w:jc w:val="center"/>
              <w:rPr>
                <w:sz w:val="15"/>
                <w:szCs w:val="15"/>
                <w:highlight w:val="none"/>
              </w:rPr>
            </w:pPr>
          </w:p>
        </w:tc>
        <w:tc>
          <w:tcPr>
            <w:tcW w:w="1431" w:type="dxa"/>
            <w:vAlign w:val="center"/>
          </w:tcPr>
          <w:p w14:paraId="5EBD842F">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53268494">
            <w:pPr>
              <w:adjustRightInd w:val="0"/>
              <w:snapToGrid w:val="0"/>
              <w:jc w:val="center"/>
              <w:rPr>
                <w:sz w:val="15"/>
                <w:szCs w:val="15"/>
                <w:highlight w:val="none"/>
              </w:rPr>
            </w:pPr>
            <w:r>
              <w:rPr>
                <w:rFonts w:hint="eastAsia"/>
                <w:sz w:val="15"/>
                <w:szCs w:val="15"/>
                <w:highlight w:val="none"/>
              </w:rPr>
              <w:t>　</w:t>
            </w:r>
          </w:p>
        </w:tc>
      </w:tr>
      <w:tr w14:paraId="7E6C0EC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89" w:hRule="atLeast"/>
        </w:trPr>
        <w:tc>
          <w:tcPr>
            <w:tcW w:w="580" w:type="dxa"/>
            <w:vMerge w:val="continue"/>
            <w:vAlign w:val="center"/>
          </w:tcPr>
          <w:p w14:paraId="1088DEC2">
            <w:pPr>
              <w:adjustRightInd w:val="0"/>
              <w:snapToGrid w:val="0"/>
              <w:jc w:val="center"/>
              <w:rPr>
                <w:sz w:val="15"/>
                <w:szCs w:val="15"/>
                <w:highlight w:val="none"/>
              </w:rPr>
            </w:pPr>
          </w:p>
        </w:tc>
        <w:tc>
          <w:tcPr>
            <w:tcW w:w="1094" w:type="dxa"/>
            <w:vMerge w:val="continue"/>
            <w:vAlign w:val="center"/>
          </w:tcPr>
          <w:p w14:paraId="2A65BF7A">
            <w:pPr>
              <w:adjustRightInd w:val="0"/>
              <w:snapToGrid w:val="0"/>
              <w:jc w:val="center"/>
              <w:rPr>
                <w:sz w:val="15"/>
                <w:szCs w:val="15"/>
                <w:highlight w:val="none"/>
              </w:rPr>
            </w:pPr>
          </w:p>
        </w:tc>
        <w:tc>
          <w:tcPr>
            <w:tcW w:w="2357" w:type="dxa"/>
            <w:vAlign w:val="center"/>
          </w:tcPr>
          <w:p w14:paraId="222CFD18">
            <w:pPr>
              <w:adjustRightInd w:val="0"/>
              <w:snapToGrid w:val="0"/>
              <w:jc w:val="center"/>
              <w:rPr>
                <w:sz w:val="15"/>
                <w:szCs w:val="15"/>
                <w:highlight w:val="none"/>
              </w:rPr>
            </w:pPr>
          </w:p>
        </w:tc>
        <w:tc>
          <w:tcPr>
            <w:tcW w:w="666" w:type="dxa"/>
            <w:vAlign w:val="center"/>
          </w:tcPr>
          <w:p w14:paraId="64E14253">
            <w:pPr>
              <w:adjustRightInd w:val="0"/>
              <w:snapToGrid w:val="0"/>
              <w:jc w:val="center"/>
              <w:rPr>
                <w:sz w:val="15"/>
                <w:szCs w:val="15"/>
                <w:highlight w:val="none"/>
              </w:rPr>
            </w:pPr>
          </w:p>
        </w:tc>
        <w:tc>
          <w:tcPr>
            <w:tcW w:w="1256" w:type="dxa"/>
            <w:vAlign w:val="center"/>
          </w:tcPr>
          <w:p w14:paraId="3E678C42">
            <w:pPr>
              <w:adjustRightInd w:val="0"/>
              <w:snapToGrid w:val="0"/>
              <w:jc w:val="center"/>
              <w:rPr>
                <w:sz w:val="15"/>
                <w:szCs w:val="15"/>
                <w:highlight w:val="none"/>
              </w:rPr>
            </w:pPr>
          </w:p>
        </w:tc>
        <w:tc>
          <w:tcPr>
            <w:tcW w:w="1431" w:type="dxa"/>
            <w:vAlign w:val="center"/>
          </w:tcPr>
          <w:p w14:paraId="50EDED8C">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35A82034">
            <w:pPr>
              <w:adjustRightInd w:val="0"/>
              <w:snapToGrid w:val="0"/>
              <w:jc w:val="center"/>
              <w:rPr>
                <w:sz w:val="15"/>
                <w:szCs w:val="15"/>
                <w:highlight w:val="none"/>
              </w:rPr>
            </w:pPr>
            <w:r>
              <w:rPr>
                <w:rFonts w:hint="eastAsia"/>
                <w:sz w:val="15"/>
                <w:szCs w:val="15"/>
                <w:highlight w:val="none"/>
              </w:rPr>
              <w:t>　</w:t>
            </w:r>
          </w:p>
        </w:tc>
      </w:tr>
      <w:tr w14:paraId="72FAC13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2" w:hRule="atLeast"/>
        </w:trPr>
        <w:tc>
          <w:tcPr>
            <w:tcW w:w="580" w:type="dxa"/>
            <w:vMerge w:val="continue"/>
            <w:vAlign w:val="center"/>
          </w:tcPr>
          <w:p w14:paraId="57FBD18B">
            <w:pPr>
              <w:adjustRightInd w:val="0"/>
              <w:snapToGrid w:val="0"/>
              <w:jc w:val="center"/>
              <w:rPr>
                <w:sz w:val="15"/>
                <w:szCs w:val="15"/>
                <w:highlight w:val="none"/>
              </w:rPr>
            </w:pPr>
          </w:p>
        </w:tc>
        <w:tc>
          <w:tcPr>
            <w:tcW w:w="1094" w:type="dxa"/>
            <w:vMerge w:val="continue"/>
            <w:vAlign w:val="center"/>
          </w:tcPr>
          <w:p w14:paraId="6B696C56">
            <w:pPr>
              <w:adjustRightInd w:val="0"/>
              <w:snapToGrid w:val="0"/>
              <w:jc w:val="center"/>
              <w:rPr>
                <w:sz w:val="15"/>
                <w:szCs w:val="15"/>
                <w:highlight w:val="none"/>
              </w:rPr>
            </w:pPr>
          </w:p>
        </w:tc>
        <w:tc>
          <w:tcPr>
            <w:tcW w:w="2357" w:type="dxa"/>
            <w:vAlign w:val="center"/>
          </w:tcPr>
          <w:p w14:paraId="0B35F67A">
            <w:pPr>
              <w:adjustRightInd w:val="0"/>
              <w:snapToGrid w:val="0"/>
              <w:jc w:val="center"/>
              <w:rPr>
                <w:sz w:val="15"/>
                <w:szCs w:val="15"/>
                <w:highlight w:val="none"/>
              </w:rPr>
            </w:pPr>
          </w:p>
        </w:tc>
        <w:tc>
          <w:tcPr>
            <w:tcW w:w="666" w:type="dxa"/>
            <w:vAlign w:val="center"/>
          </w:tcPr>
          <w:p w14:paraId="134A173A">
            <w:pPr>
              <w:adjustRightInd w:val="0"/>
              <w:snapToGrid w:val="0"/>
              <w:jc w:val="center"/>
              <w:rPr>
                <w:sz w:val="15"/>
                <w:szCs w:val="15"/>
                <w:highlight w:val="none"/>
              </w:rPr>
            </w:pPr>
          </w:p>
        </w:tc>
        <w:tc>
          <w:tcPr>
            <w:tcW w:w="1256" w:type="dxa"/>
            <w:vAlign w:val="center"/>
          </w:tcPr>
          <w:p w14:paraId="26CDE7FE">
            <w:pPr>
              <w:adjustRightInd w:val="0"/>
              <w:snapToGrid w:val="0"/>
              <w:jc w:val="center"/>
              <w:rPr>
                <w:sz w:val="15"/>
                <w:szCs w:val="15"/>
                <w:highlight w:val="none"/>
              </w:rPr>
            </w:pPr>
          </w:p>
        </w:tc>
        <w:tc>
          <w:tcPr>
            <w:tcW w:w="1431" w:type="dxa"/>
            <w:vAlign w:val="center"/>
          </w:tcPr>
          <w:p w14:paraId="3E56AD20">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4F6DEFA7">
            <w:pPr>
              <w:adjustRightInd w:val="0"/>
              <w:snapToGrid w:val="0"/>
              <w:jc w:val="center"/>
              <w:rPr>
                <w:sz w:val="15"/>
                <w:szCs w:val="15"/>
                <w:highlight w:val="none"/>
              </w:rPr>
            </w:pPr>
            <w:r>
              <w:rPr>
                <w:rFonts w:hint="eastAsia"/>
                <w:sz w:val="15"/>
                <w:szCs w:val="15"/>
                <w:highlight w:val="none"/>
              </w:rPr>
              <w:t>　</w:t>
            </w:r>
          </w:p>
        </w:tc>
      </w:tr>
      <w:tr w14:paraId="0C8B7F7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80" w:type="dxa"/>
            <w:vMerge w:val="restart"/>
            <w:vAlign w:val="center"/>
          </w:tcPr>
          <w:p w14:paraId="75AA478B">
            <w:pPr>
              <w:adjustRightInd w:val="0"/>
              <w:snapToGrid w:val="0"/>
              <w:jc w:val="center"/>
              <w:rPr>
                <w:sz w:val="15"/>
                <w:szCs w:val="15"/>
                <w:highlight w:val="none"/>
              </w:rPr>
            </w:pPr>
            <w:r>
              <w:rPr>
                <w:sz w:val="15"/>
                <w:szCs w:val="15"/>
                <w:highlight w:val="none"/>
              </w:rPr>
              <w:t>8</w:t>
            </w:r>
          </w:p>
        </w:tc>
        <w:tc>
          <w:tcPr>
            <w:tcW w:w="1094" w:type="dxa"/>
            <w:vMerge w:val="restart"/>
            <w:vAlign w:val="center"/>
          </w:tcPr>
          <w:p w14:paraId="4EC857BF">
            <w:pPr>
              <w:adjustRightInd w:val="0"/>
              <w:snapToGrid w:val="0"/>
              <w:jc w:val="center"/>
              <w:rPr>
                <w:sz w:val="15"/>
                <w:szCs w:val="15"/>
                <w:highlight w:val="none"/>
              </w:rPr>
            </w:pPr>
          </w:p>
        </w:tc>
        <w:tc>
          <w:tcPr>
            <w:tcW w:w="2357" w:type="dxa"/>
            <w:vAlign w:val="center"/>
          </w:tcPr>
          <w:p w14:paraId="780A16DC">
            <w:pPr>
              <w:adjustRightInd w:val="0"/>
              <w:snapToGrid w:val="0"/>
              <w:jc w:val="center"/>
              <w:rPr>
                <w:sz w:val="15"/>
                <w:szCs w:val="15"/>
                <w:highlight w:val="none"/>
              </w:rPr>
            </w:pPr>
          </w:p>
        </w:tc>
        <w:tc>
          <w:tcPr>
            <w:tcW w:w="666" w:type="dxa"/>
            <w:vMerge w:val="restart"/>
            <w:vAlign w:val="center"/>
          </w:tcPr>
          <w:p w14:paraId="539FE7FC">
            <w:pPr>
              <w:adjustRightInd w:val="0"/>
              <w:snapToGrid w:val="0"/>
              <w:jc w:val="center"/>
              <w:rPr>
                <w:sz w:val="15"/>
                <w:szCs w:val="15"/>
                <w:highlight w:val="none"/>
              </w:rPr>
            </w:pPr>
          </w:p>
        </w:tc>
        <w:tc>
          <w:tcPr>
            <w:tcW w:w="1256" w:type="dxa"/>
            <w:vAlign w:val="center"/>
          </w:tcPr>
          <w:p w14:paraId="34ADF51E">
            <w:pPr>
              <w:adjustRightInd w:val="0"/>
              <w:snapToGrid w:val="0"/>
              <w:jc w:val="center"/>
              <w:rPr>
                <w:sz w:val="15"/>
                <w:szCs w:val="15"/>
                <w:highlight w:val="none"/>
              </w:rPr>
            </w:pPr>
          </w:p>
        </w:tc>
        <w:tc>
          <w:tcPr>
            <w:tcW w:w="1431" w:type="dxa"/>
            <w:vAlign w:val="center"/>
          </w:tcPr>
          <w:p w14:paraId="0017177E">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424B87AF">
            <w:pPr>
              <w:adjustRightInd w:val="0"/>
              <w:snapToGrid w:val="0"/>
              <w:jc w:val="center"/>
              <w:rPr>
                <w:sz w:val="15"/>
                <w:szCs w:val="15"/>
                <w:highlight w:val="none"/>
              </w:rPr>
            </w:pPr>
            <w:r>
              <w:rPr>
                <w:rFonts w:hint="eastAsia"/>
                <w:sz w:val="15"/>
                <w:szCs w:val="15"/>
                <w:highlight w:val="none"/>
              </w:rPr>
              <w:t>　</w:t>
            </w:r>
          </w:p>
        </w:tc>
      </w:tr>
      <w:tr w14:paraId="6758380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80" w:type="dxa"/>
            <w:vMerge w:val="continue"/>
            <w:vAlign w:val="center"/>
          </w:tcPr>
          <w:p w14:paraId="7820E171">
            <w:pPr>
              <w:adjustRightInd w:val="0"/>
              <w:snapToGrid w:val="0"/>
              <w:jc w:val="center"/>
              <w:rPr>
                <w:sz w:val="15"/>
                <w:szCs w:val="15"/>
                <w:highlight w:val="none"/>
              </w:rPr>
            </w:pPr>
          </w:p>
        </w:tc>
        <w:tc>
          <w:tcPr>
            <w:tcW w:w="1094" w:type="dxa"/>
            <w:vMerge w:val="continue"/>
            <w:vAlign w:val="center"/>
          </w:tcPr>
          <w:p w14:paraId="078E4F4E">
            <w:pPr>
              <w:adjustRightInd w:val="0"/>
              <w:snapToGrid w:val="0"/>
              <w:jc w:val="center"/>
              <w:rPr>
                <w:sz w:val="15"/>
                <w:szCs w:val="15"/>
                <w:highlight w:val="none"/>
              </w:rPr>
            </w:pPr>
          </w:p>
        </w:tc>
        <w:tc>
          <w:tcPr>
            <w:tcW w:w="2357" w:type="dxa"/>
            <w:vAlign w:val="center"/>
          </w:tcPr>
          <w:p w14:paraId="7F50A0E1">
            <w:pPr>
              <w:adjustRightInd w:val="0"/>
              <w:snapToGrid w:val="0"/>
              <w:jc w:val="center"/>
              <w:rPr>
                <w:sz w:val="15"/>
                <w:szCs w:val="15"/>
                <w:highlight w:val="none"/>
              </w:rPr>
            </w:pPr>
          </w:p>
        </w:tc>
        <w:tc>
          <w:tcPr>
            <w:tcW w:w="666" w:type="dxa"/>
            <w:vMerge w:val="continue"/>
            <w:vAlign w:val="center"/>
          </w:tcPr>
          <w:p w14:paraId="41B9391F">
            <w:pPr>
              <w:adjustRightInd w:val="0"/>
              <w:snapToGrid w:val="0"/>
              <w:jc w:val="center"/>
              <w:rPr>
                <w:sz w:val="15"/>
                <w:szCs w:val="15"/>
                <w:highlight w:val="none"/>
              </w:rPr>
            </w:pPr>
          </w:p>
        </w:tc>
        <w:tc>
          <w:tcPr>
            <w:tcW w:w="1256" w:type="dxa"/>
            <w:vAlign w:val="center"/>
          </w:tcPr>
          <w:p w14:paraId="204FE04A">
            <w:pPr>
              <w:adjustRightInd w:val="0"/>
              <w:snapToGrid w:val="0"/>
              <w:jc w:val="center"/>
              <w:rPr>
                <w:sz w:val="15"/>
                <w:szCs w:val="15"/>
                <w:highlight w:val="none"/>
              </w:rPr>
            </w:pPr>
          </w:p>
        </w:tc>
        <w:tc>
          <w:tcPr>
            <w:tcW w:w="1431" w:type="dxa"/>
            <w:vAlign w:val="center"/>
          </w:tcPr>
          <w:p w14:paraId="27073A6F">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4462A680">
            <w:pPr>
              <w:adjustRightInd w:val="0"/>
              <w:snapToGrid w:val="0"/>
              <w:jc w:val="center"/>
              <w:rPr>
                <w:sz w:val="15"/>
                <w:szCs w:val="15"/>
                <w:highlight w:val="none"/>
              </w:rPr>
            </w:pPr>
            <w:r>
              <w:rPr>
                <w:rFonts w:hint="eastAsia"/>
                <w:sz w:val="15"/>
                <w:szCs w:val="15"/>
                <w:highlight w:val="none"/>
              </w:rPr>
              <w:t>　</w:t>
            </w:r>
          </w:p>
        </w:tc>
      </w:tr>
      <w:tr w14:paraId="52505CA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 w:hRule="atLeast"/>
        </w:trPr>
        <w:tc>
          <w:tcPr>
            <w:tcW w:w="580" w:type="dxa"/>
            <w:vMerge w:val="continue"/>
            <w:vAlign w:val="center"/>
          </w:tcPr>
          <w:p w14:paraId="1C6B6F12">
            <w:pPr>
              <w:adjustRightInd w:val="0"/>
              <w:snapToGrid w:val="0"/>
              <w:jc w:val="center"/>
              <w:rPr>
                <w:sz w:val="15"/>
                <w:szCs w:val="15"/>
                <w:highlight w:val="none"/>
              </w:rPr>
            </w:pPr>
          </w:p>
        </w:tc>
        <w:tc>
          <w:tcPr>
            <w:tcW w:w="1094" w:type="dxa"/>
            <w:vMerge w:val="continue"/>
            <w:vAlign w:val="center"/>
          </w:tcPr>
          <w:p w14:paraId="0070EE1A">
            <w:pPr>
              <w:adjustRightInd w:val="0"/>
              <w:snapToGrid w:val="0"/>
              <w:jc w:val="center"/>
              <w:rPr>
                <w:sz w:val="15"/>
                <w:szCs w:val="15"/>
                <w:highlight w:val="none"/>
              </w:rPr>
            </w:pPr>
          </w:p>
        </w:tc>
        <w:tc>
          <w:tcPr>
            <w:tcW w:w="2357" w:type="dxa"/>
            <w:vAlign w:val="center"/>
          </w:tcPr>
          <w:p w14:paraId="1F4ED9EB">
            <w:pPr>
              <w:adjustRightInd w:val="0"/>
              <w:snapToGrid w:val="0"/>
              <w:jc w:val="center"/>
              <w:rPr>
                <w:sz w:val="15"/>
                <w:szCs w:val="15"/>
                <w:highlight w:val="none"/>
              </w:rPr>
            </w:pPr>
          </w:p>
        </w:tc>
        <w:tc>
          <w:tcPr>
            <w:tcW w:w="666" w:type="dxa"/>
            <w:vAlign w:val="center"/>
          </w:tcPr>
          <w:p w14:paraId="1E3525BE">
            <w:pPr>
              <w:adjustRightInd w:val="0"/>
              <w:snapToGrid w:val="0"/>
              <w:jc w:val="center"/>
              <w:rPr>
                <w:sz w:val="15"/>
                <w:szCs w:val="15"/>
                <w:highlight w:val="none"/>
              </w:rPr>
            </w:pPr>
          </w:p>
        </w:tc>
        <w:tc>
          <w:tcPr>
            <w:tcW w:w="1256" w:type="dxa"/>
            <w:vAlign w:val="center"/>
          </w:tcPr>
          <w:p w14:paraId="778CA518">
            <w:pPr>
              <w:adjustRightInd w:val="0"/>
              <w:snapToGrid w:val="0"/>
              <w:jc w:val="center"/>
              <w:rPr>
                <w:sz w:val="15"/>
                <w:szCs w:val="15"/>
                <w:highlight w:val="none"/>
              </w:rPr>
            </w:pPr>
          </w:p>
        </w:tc>
        <w:tc>
          <w:tcPr>
            <w:tcW w:w="1431" w:type="dxa"/>
            <w:vAlign w:val="center"/>
          </w:tcPr>
          <w:p w14:paraId="74E32D12">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71484F8D">
            <w:pPr>
              <w:adjustRightInd w:val="0"/>
              <w:snapToGrid w:val="0"/>
              <w:jc w:val="center"/>
              <w:rPr>
                <w:sz w:val="15"/>
                <w:szCs w:val="15"/>
                <w:highlight w:val="none"/>
              </w:rPr>
            </w:pPr>
            <w:r>
              <w:rPr>
                <w:rFonts w:hint="eastAsia"/>
                <w:sz w:val="15"/>
                <w:szCs w:val="15"/>
                <w:highlight w:val="none"/>
              </w:rPr>
              <w:t>　</w:t>
            </w:r>
          </w:p>
        </w:tc>
      </w:tr>
      <w:tr w14:paraId="296855E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580" w:type="dxa"/>
            <w:vMerge w:val="continue"/>
            <w:vAlign w:val="center"/>
          </w:tcPr>
          <w:p w14:paraId="3D782AD3">
            <w:pPr>
              <w:adjustRightInd w:val="0"/>
              <w:snapToGrid w:val="0"/>
              <w:jc w:val="center"/>
              <w:rPr>
                <w:sz w:val="15"/>
                <w:szCs w:val="15"/>
                <w:highlight w:val="none"/>
              </w:rPr>
            </w:pPr>
          </w:p>
        </w:tc>
        <w:tc>
          <w:tcPr>
            <w:tcW w:w="1094" w:type="dxa"/>
            <w:vMerge w:val="continue"/>
            <w:vAlign w:val="center"/>
          </w:tcPr>
          <w:p w14:paraId="72DBA254">
            <w:pPr>
              <w:adjustRightInd w:val="0"/>
              <w:snapToGrid w:val="0"/>
              <w:jc w:val="center"/>
              <w:rPr>
                <w:sz w:val="15"/>
                <w:szCs w:val="15"/>
                <w:highlight w:val="none"/>
              </w:rPr>
            </w:pPr>
          </w:p>
        </w:tc>
        <w:tc>
          <w:tcPr>
            <w:tcW w:w="2357" w:type="dxa"/>
            <w:vAlign w:val="center"/>
          </w:tcPr>
          <w:p w14:paraId="787D763D">
            <w:pPr>
              <w:adjustRightInd w:val="0"/>
              <w:snapToGrid w:val="0"/>
              <w:jc w:val="center"/>
              <w:rPr>
                <w:sz w:val="15"/>
                <w:szCs w:val="15"/>
                <w:highlight w:val="none"/>
              </w:rPr>
            </w:pPr>
          </w:p>
        </w:tc>
        <w:tc>
          <w:tcPr>
            <w:tcW w:w="666" w:type="dxa"/>
            <w:vMerge w:val="restart"/>
            <w:vAlign w:val="center"/>
          </w:tcPr>
          <w:p w14:paraId="526013B0">
            <w:pPr>
              <w:adjustRightInd w:val="0"/>
              <w:snapToGrid w:val="0"/>
              <w:jc w:val="center"/>
              <w:rPr>
                <w:sz w:val="15"/>
                <w:szCs w:val="15"/>
                <w:highlight w:val="none"/>
              </w:rPr>
            </w:pPr>
          </w:p>
        </w:tc>
        <w:tc>
          <w:tcPr>
            <w:tcW w:w="1256" w:type="dxa"/>
            <w:vAlign w:val="center"/>
          </w:tcPr>
          <w:p w14:paraId="09FB3A28">
            <w:pPr>
              <w:adjustRightInd w:val="0"/>
              <w:snapToGrid w:val="0"/>
              <w:jc w:val="center"/>
              <w:rPr>
                <w:sz w:val="15"/>
                <w:szCs w:val="15"/>
                <w:highlight w:val="none"/>
              </w:rPr>
            </w:pPr>
          </w:p>
        </w:tc>
        <w:tc>
          <w:tcPr>
            <w:tcW w:w="1431" w:type="dxa"/>
            <w:vAlign w:val="center"/>
          </w:tcPr>
          <w:p w14:paraId="1163DF79">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041D12B5">
            <w:pPr>
              <w:adjustRightInd w:val="0"/>
              <w:snapToGrid w:val="0"/>
              <w:jc w:val="center"/>
              <w:rPr>
                <w:sz w:val="15"/>
                <w:szCs w:val="15"/>
                <w:highlight w:val="none"/>
              </w:rPr>
            </w:pPr>
            <w:r>
              <w:rPr>
                <w:rFonts w:hint="eastAsia"/>
                <w:sz w:val="15"/>
                <w:szCs w:val="15"/>
                <w:highlight w:val="none"/>
              </w:rPr>
              <w:t>　</w:t>
            </w:r>
          </w:p>
        </w:tc>
      </w:tr>
      <w:tr w14:paraId="72632C1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580" w:type="dxa"/>
            <w:vMerge w:val="continue"/>
            <w:vAlign w:val="center"/>
          </w:tcPr>
          <w:p w14:paraId="7EEF3DD9">
            <w:pPr>
              <w:adjustRightInd w:val="0"/>
              <w:snapToGrid w:val="0"/>
              <w:jc w:val="center"/>
              <w:rPr>
                <w:sz w:val="15"/>
                <w:szCs w:val="15"/>
                <w:highlight w:val="none"/>
              </w:rPr>
            </w:pPr>
          </w:p>
        </w:tc>
        <w:tc>
          <w:tcPr>
            <w:tcW w:w="1094" w:type="dxa"/>
            <w:vMerge w:val="continue"/>
            <w:vAlign w:val="center"/>
          </w:tcPr>
          <w:p w14:paraId="1F0B7300">
            <w:pPr>
              <w:adjustRightInd w:val="0"/>
              <w:snapToGrid w:val="0"/>
              <w:jc w:val="center"/>
              <w:rPr>
                <w:sz w:val="15"/>
                <w:szCs w:val="15"/>
                <w:highlight w:val="none"/>
              </w:rPr>
            </w:pPr>
          </w:p>
        </w:tc>
        <w:tc>
          <w:tcPr>
            <w:tcW w:w="2357" w:type="dxa"/>
            <w:vAlign w:val="center"/>
          </w:tcPr>
          <w:p w14:paraId="503F6733">
            <w:pPr>
              <w:adjustRightInd w:val="0"/>
              <w:snapToGrid w:val="0"/>
              <w:jc w:val="center"/>
              <w:rPr>
                <w:sz w:val="15"/>
                <w:szCs w:val="15"/>
                <w:highlight w:val="none"/>
              </w:rPr>
            </w:pPr>
          </w:p>
        </w:tc>
        <w:tc>
          <w:tcPr>
            <w:tcW w:w="666" w:type="dxa"/>
            <w:vMerge w:val="continue"/>
            <w:vAlign w:val="center"/>
          </w:tcPr>
          <w:p w14:paraId="5902AD36">
            <w:pPr>
              <w:adjustRightInd w:val="0"/>
              <w:snapToGrid w:val="0"/>
              <w:jc w:val="center"/>
              <w:rPr>
                <w:sz w:val="15"/>
                <w:szCs w:val="15"/>
                <w:highlight w:val="none"/>
              </w:rPr>
            </w:pPr>
          </w:p>
        </w:tc>
        <w:tc>
          <w:tcPr>
            <w:tcW w:w="1256" w:type="dxa"/>
            <w:vAlign w:val="center"/>
          </w:tcPr>
          <w:p w14:paraId="4EABEA15">
            <w:pPr>
              <w:adjustRightInd w:val="0"/>
              <w:snapToGrid w:val="0"/>
              <w:jc w:val="center"/>
              <w:rPr>
                <w:sz w:val="15"/>
                <w:szCs w:val="15"/>
                <w:highlight w:val="none"/>
              </w:rPr>
            </w:pPr>
          </w:p>
        </w:tc>
        <w:tc>
          <w:tcPr>
            <w:tcW w:w="1431" w:type="dxa"/>
            <w:vAlign w:val="center"/>
          </w:tcPr>
          <w:p w14:paraId="44E7A751">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5E82B1E9">
            <w:pPr>
              <w:adjustRightInd w:val="0"/>
              <w:snapToGrid w:val="0"/>
              <w:jc w:val="center"/>
              <w:rPr>
                <w:sz w:val="15"/>
                <w:szCs w:val="15"/>
                <w:highlight w:val="none"/>
              </w:rPr>
            </w:pPr>
            <w:r>
              <w:rPr>
                <w:rFonts w:hint="eastAsia"/>
                <w:sz w:val="15"/>
                <w:szCs w:val="15"/>
                <w:highlight w:val="none"/>
              </w:rPr>
              <w:t>　</w:t>
            </w:r>
          </w:p>
        </w:tc>
      </w:tr>
      <w:tr w14:paraId="0548644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580" w:type="dxa"/>
            <w:vMerge w:val="restart"/>
            <w:vAlign w:val="center"/>
          </w:tcPr>
          <w:p w14:paraId="760855F9">
            <w:pPr>
              <w:adjustRightInd w:val="0"/>
              <w:snapToGrid w:val="0"/>
              <w:jc w:val="center"/>
              <w:rPr>
                <w:sz w:val="15"/>
                <w:szCs w:val="15"/>
                <w:highlight w:val="none"/>
              </w:rPr>
            </w:pPr>
            <w:r>
              <w:rPr>
                <w:sz w:val="15"/>
                <w:szCs w:val="15"/>
                <w:highlight w:val="none"/>
              </w:rPr>
              <w:t>9</w:t>
            </w:r>
          </w:p>
        </w:tc>
        <w:tc>
          <w:tcPr>
            <w:tcW w:w="1094" w:type="dxa"/>
            <w:vMerge w:val="restart"/>
            <w:vAlign w:val="center"/>
          </w:tcPr>
          <w:p w14:paraId="1CEDBFE6">
            <w:pPr>
              <w:adjustRightInd w:val="0"/>
              <w:snapToGrid w:val="0"/>
              <w:jc w:val="center"/>
              <w:rPr>
                <w:sz w:val="15"/>
                <w:szCs w:val="15"/>
                <w:highlight w:val="none"/>
              </w:rPr>
            </w:pPr>
          </w:p>
        </w:tc>
        <w:tc>
          <w:tcPr>
            <w:tcW w:w="2357" w:type="dxa"/>
            <w:vAlign w:val="center"/>
          </w:tcPr>
          <w:p w14:paraId="5198E3E2">
            <w:pPr>
              <w:adjustRightInd w:val="0"/>
              <w:snapToGrid w:val="0"/>
              <w:jc w:val="center"/>
              <w:rPr>
                <w:sz w:val="15"/>
                <w:szCs w:val="15"/>
                <w:highlight w:val="none"/>
              </w:rPr>
            </w:pPr>
          </w:p>
        </w:tc>
        <w:tc>
          <w:tcPr>
            <w:tcW w:w="666" w:type="dxa"/>
            <w:vMerge w:val="restart"/>
            <w:vAlign w:val="center"/>
          </w:tcPr>
          <w:p w14:paraId="5CAB7D08">
            <w:pPr>
              <w:adjustRightInd w:val="0"/>
              <w:snapToGrid w:val="0"/>
              <w:jc w:val="center"/>
              <w:rPr>
                <w:sz w:val="15"/>
                <w:szCs w:val="15"/>
                <w:highlight w:val="none"/>
              </w:rPr>
            </w:pPr>
          </w:p>
        </w:tc>
        <w:tc>
          <w:tcPr>
            <w:tcW w:w="1256" w:type="dxa"/>
            <w:vAlign w:val="center"/>
          </w:tcPr>
          <w:p w14:paraId="5471D77A">
            <w:pPr>
              <w:adjustRightInd w:val="0"/>
              <w:snapToGrid w:val="0"/>
              <w:jc w:val="center"/>
              <w:rPr>
                <w:sz w:val="15"/>
                <w:szCs w:val="15"/>
                <w:highlight w:val="none"/>
              </w:rPr>
            </w:pPr>
          </w:p>
        </w:tc>
        <w:tc>
          <w:tcPr>
            <w:tcW w:w="1431" w:type="dxa"/>
            <w:vAlign w:val="center"/>
          </w:tcPr>
          <w:p w14:paraId="54D2CB8A">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4E54B113">
            <w:pPr>
              <w:adjustRightInd w:val="0"/>
              <w:snapToGrid w:val="0"/>
              <w:jc w:val="center"/>
              <w:rPr>
                <w:sz w:val="15"/>
                <w:szCs w:val="15"/>
                <w:highlight w:val="none"/>
              </w:rPr>
            </w:pPr>
            <w:r>
              <w:rPr>
                <w:rFonts w:hint="eastAsia"/>
                <w:sz w:val="15"/>
                <w:szCs w:val="15"/>
                <w:highlight w:val="none"/>
              </w:rPr>
              <w:t>　</w:t>
            </w:r>
          </w:p>
        </w:tc>
      </w:tr>
      <w:tr w14:paraId="6E71E68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580" w:type="dxa"/>
            <w:vMerge w:val="continue"/>
            <w:vAlign w:val="center"/>
          </w:tcPr>
          <w:p w14:paraId="6CCA522C">
            <w:pPr>
              <w:adjustRightInd w:val="0"/>
              <w:snapToGrid w:val="0"/>
              <w:jc w:val="center"/>
              <w:rPr>
                <w:sz w:val="15"/>
                <w:szCs w:val="15"/>
                <w:highlight w:val="none"/>
              </w:rPr>
            </w:pPr>
          </w:p>
        </w:tc>
        <w:tc>
          <w:tcPr>
            <w:tcW w:w="1094" w:type="dxa"/>
            <w:vMerge w:val="continue"/>
            <w:vAlign w:val="center"/>
          </w:tcPr>
          <w:p w14:paraId="0207B218">
            <w:pPr>
              <w:adjustRightInd w:val="0"/>
              <w:snapToGrid w:val="0"/>
              <w:jc w:val="center"/>
              <w:rPr>
                <w:sz w:val="15"/>
                <w:szCs w:val="15"/>
                <w:highlight w:val="none"/>
              </w:rPr>
            </w:pPr>
          </w:p>
        </w:tc>
        <w:tc>
          <w:tcPr>
            <w:tcW w:w="2357" w:type="dxa"/>
            <w:vAlign w:val="center"/>
          </w:tcPr>
          <w:p w14:paraId="1ED06B0E">
            <w:pPr>
              <w:adjustRightInd w:val="0"/>
              <w:snapToGrid w:val="0"/>
              <w:jc w:val="center"/>
              <w:rPr>
                <w:sz w:val="15"/>
                <w:szCs w:val="15"/>
                <w:highlight w:val="none"/>
              </w:rPr>
            </w:pPr>
          </w:p>
        </w:tc>
        <w:tc>
          <w:tcPr>
            <w:tcW w:w="666" w:type="dxa"/>
            <w:vMerge w:val="continue"/>
            <w:vAlign w:val="center"/>
          </w:tcPr>
          <w:p w14:paraId="0543FBDC">
            <w:pPr>
              <w:adjustRightInd w:val="0"/>
              <w:snapToGrid w:val="0"/>
              <w:jc w:val="center"/>
              <w:rPr>
                <w:sz w:val="15"/>
                <w:szCs w:val="15"/>
                <w:highlight w:val="none"/>
              </w:rPr>
            </w:pPr>
          </w:p>
        </w:tc>
        <w:tc>
          <w:tcPr>
            <w:tcW w:w="1256" w:type="dxa"/>
            <w:vAlign w:val="center"/>
          </w:tcPr>
          <w:p w14:paraId="2B6BB47E">
            <w:pPr>
              <w:adjustRightInd w:val="0"/>
              <w:snapToGrid w:val="0"/>
              <w:jc w:val="center"/>
              <w:rPr>
                <w:sz w:val="15"/>
                <w:szCs w:val="15"/>
                <w:highlight w:val="none"/>
              </w:rPr>
            </w:pPr>
          </w:p>
        </w:tc>
        <w:tc>
          <w:tcPr>
            <w:tcW w:w="1431" w:type="dxa"/>
            <w:vAlign w:val="center"/>
          </w:tcPr>
          <w:p w14:paraId="4FE5F43E">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10F08764">
            <w:pPr>
              <w:adjustRightInd w:val="0"/>
              <w:snapToGrid w:val="0"/>
              <w:jc w:val="center"/>
              <w:rPr>
                <w:sz w:val="15"/>
                <w:szCs w:val="15"/>
                <w:highlight w:val="none"/>
              </w:rPr>
            </w:pPr>
            <w:r>
              <w:rPr>
                <w:rFonts w:hint="eastAsia"/>
                <w:sz w:val="15"/>
                <w:szCs w:val="15"/>
                <w:highlight w:val="none"/>
              </w:rPr>
              <w:t>　</w:t>
            </w:r>
          </w:p>
        </w:tc>
      </w:tr>
      <w:tr w14:paraId="4961B6E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88" w:hRule="atLeast"/>
        </w:trPr>
        <w:tc>
          <w:tcPr>
            <w:tcW w:w="580" w:type="dxa"/>
            <w:vAlign w:val="center"/>
          </w:tcPr>
          <w:p w14:paraId="723241D4">
            <w:pPr>
              <w:adjustRightInd w:val="0"/>
              <w:snapToGrid w:val="0"/>
              <w:jc w:val="center"/>
              <w:rPr>
                <w:sz w:val="15"/>
                <w:szCs w:val="15"/>
                <w:highlight w:val="none"/>
              </w:rPr>
            </w:pPr>
            <w:r>
              <w:rPr>
                <w:sz w:val="15"/>
                <w:szCs w:val="15"/>
                <w:highlight w:val="none"/>
              </w:rPr>
              <w:t>10</w:t>
            </w:r>
          </w:p>
        </w:tc>
        <w:tc>
          <w:tcPr>
            <w:tcW w:w="3451" w:type="dxa"/>
            <w:gridSpan w:val="2"/>
            <w:vAlign w:val="center"/>
          </w:tcPr>
          <w:p w14:paraId="76F3592D">
            <w:pPr>
              <w:adjustRightInd w:val="0"/>
              <w:snapToGrid w:val="0"/>
              <w:jc w:val="center"/>
              <w:rPr>
                <w:sz w:val="15"/>
                <w:szCs w:val="15"/>
                <w:highlight w:val="none"/>
              </w:rPr>
            </w:pPr>
          </w:p>
        </w:tc>
        <w:tc>
          <w:tcPr>
            <w:tcW w:w="666" w:type="dxa"/>
            <w:vAlign w:val="center"/>
          </w:tcPr>
          <w:p w14:paraId="12EC1D4C">
            <w:pPr>
              <w:adjustRightInd w:val="0"/>
              <w:snapToGrid w:val="0"/>
              <w:jc w:val="center"/>
              <w:rPr>
                <w:sz w:val="15"/>
                <w:szCs w:val="15"/>
                <w:highlight w:val="none"/>
              </w:rPr>
            </w:pPr>
          </w:p>
        </w:tc>
        <w:tc>
          <w:tcPr>
            <w:tcW w:w="1256" w:type="dxa"/>
            <w:vAlign w:val="center"/>
          </w:tcPr>
          <w:p w14:paraId="30AF7E9B">
            <w:pPr>
              <w:adjustRightInd w:val="0"/>
              <w:snapToGrid w:val="0"/>
              <w:jc w:val="center"/>
              <w:rPr>
                <w:sz w:val="15"/>
                <w:szCs w:val="15"/>
                <w:highlight w:val="none"/>
              </w:rPr>
            </w:pPr>
          </w:p>
        </w:tc>
        <w:tc>
          <w:tcPr>
            <w:tcW w:w="1431" w:type="dxa"/>
            <w:vAlign w:val="center"/>
          </w:tcPr>
          <w:p w14:paraId="3EB7C053">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571FC0D3">
            <w:pPr>
              <w:adjustRightInd w:val="0"/>
              <w:snapToGrid w:val="0"/>
              <w:jc w:val="center"/>
              <w:rPr>
                <w:sz w:val="15"/>
                <w:szCs w:val="15"/>
                <w:highlight w:val="none"/>
              </w:rPr>
            </w:pPr>
            <w:r>
              <w:rPr>
                <w:rFonts w:hint="eastAsia"/>
                <w:sz w:val="15"/>
                <w:szCs w:val="15"/>
                <w:highlight w:val="none"/>
              </w:rPr>
              <w:t>　</w:t>
            </w:r>
          </w:p>
        </w:tc>
      </w:tr>
      <w:tr w14:paraId="29B5858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580" w:type="dxa"/>
            <w:vAlign w:val="center"/>
          </w:tcPr>
          <w:p w14:paraId="5F34A07D">
            <w:pPr>
              <w:adjustRightInd w:val="0"/>
              <w:snapToGrid w:val="0"/>
              <w:jc w:val="center"/>
              <w:rPr>
                <w:sz w:val="15"/>
                <w:szCs w:val="15"/>
                <w:highlight w:val="none"/>
              </w:rPr>
            </w:pPr>
            <w:r>
              <w:rPr>
                <w:sz w:val="15"/>
                <w:szCs w:val="15"/>
                <w:highlight w:val="none"/>
              </w:rPr>
              <w:t>11</w:t>
            </w:r>
          </w:p>
        </w:tc>
        <w:tc>
          <w:tcPr>
            <w:tcW w:w="3451" w:type="dxa"/>
            <w:gridSpan w:val="2"/>
            <w:vAlign w:val="center"/>
          </w:tcPr>
          <w:p w14:paraId="78ECA9FF">
            <w:pPr>
              <w:adjustRightInd w:val="0"/>
              <w:snapToGrid w:val="0"/>
              <w:jc w:val="center"/>
              <w:rPr>
                <w:sz w:val="15"/>
                <w:szCs w:val="15"/>
                <w:highlight w:val="none"/>
              </w:rPr>
            </w:pPr>
          </w:p>
        </w:tc>
        <w:tc>
          <w:tcPr>
            <w:tcW w:w="666" w:type="dxa"/>
            <w:vAlign w:val="center"/>
          </w:tcPr>
          <w:p w14:paraId="7BD985D4">
            <w:pPr>
              <w:adjustRightInd w:val="0"/>
              <w:snapToGrid w:val="0"/>
              <w:jc w:val="center"/>
              <w:rPr>
                <w:sz w:val="15"/>
                <w:szCs w:val="15"/>
                <w:highlight w:val="none"/>
              </w:rPr>
            </w:pPr>
          </w:p>
        </w:tc>
        <w:tc>
          <w:tcPr>
            <w:tcW w:w="1256" w:type="dxa"/>
            <w:vAlign w:val="center"/>
          </w:tcPr>
          <w:p w14:paraId="787C5EEA">
            <w:pPr>
              <w:adjustRightInd w:val="0"/>
              <w:snapToGrid w:val="0"/>
              <w:jc w:val="center"/>
              <w:rPr>
                <w:sz w:val="15"/>
                <w:szCs w:val="15"/>
                <w:highlight w:val="none"/>
              </w:rPr>
            </w:pPr>
          </w:p>
        </w:tc>
        <w:tc>
          <w:tcPr>
            <w:tcW w:w="1431" w:type="dxa"/>
            <w:vAlign w:val="center"/>
          </w:tcPr>
          <w:p w14:paraId="454AC9D4">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13651C3C">
            <w:pPr>
              <w:adjustRightInd w:val="0"/>
              <w:snapToGrid w:val="0"/>
              <w:jc w:val="center"/>
              <w:rPr>
                <w:sz w:val="15"/>
                <w:szCs w:val="15"/>
                <w:highlight w:val="none"/>
              </w:rPr>
            </w:pPr>
            <w:r>
              <w:rPr>
                <w:rFonts w:hint="eastAsia"/>
                <w:sz w:val="15"/>
                <w:szCs w:val="15"/>
                <w:highlight w:val="none"/>
              </w:rPr>
              <w:t>　</w:t>
            </w:r>
          </w:p>
        </w:tc>
      </w:tr>
      <w:tr w14:paraId="50DA4F7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80" w:type="dxa"/>
            <w:vAlign w:val="center"/>
          </w:tcPr>
          <w:p w14:paraId="400702C2">
            <w:pPr>
              <w:adjustRightInd w:val="0"/>
              <w:snapToGrid w:val="0"/>
              <w:jc w:val="center"/>
              <w:rPr>
                <w:sz w:val="15"/>
                <w:szCs w:val="15"/>
                <w:highlight w:val="none"/>
              </w:rPr>
            </w:pPr>
            <w:r>
              <w:rPr>
                <w:sz w:val="15"/>
                <w:szCs w:val="15"/>
                <w:highlight w:val="none"/>
              </w:rPr>
              <w:t>12</w:t>
            </w:r>
          </w:p>
        </w:tc>
        <w:tc>
          <w:tcPr>
            <w:tcW w:w="3451" w:type="dxa"/>
            <w:gridSpan w:val="2"/>
            <w:vAlign w:val="center"/>
          </w:tcPr>
          <w:p w14:paraId="51AA9FC7">
            <w:pPr>
              <w:adjustRightInd w:val="0"/>
              <w:snapToGrid w:val="0"/>
              <w:jc w:val="center"/>
              <w:rPr>
                <w:sz w:val="15"/>
                <w:szCs w:val="15"/>
                <w:highlight w:val="none"/>
              </w:rPr>
            </w:pPr>
          </w:p>
        </w:tc>
        <w:tc>
          <w:tcPr>
            <w:tcW w:w="666" w:type="dxa"/>
            <w:vAlign w:val="center"/>
          </w:tcPr>
          <w:p w14:paraId="768936AD">
            <w:pPr>
              <w:adjustRightInd w:val="0"/>
              <w:snapToGrid w:val="0"/>
              <w:jc w:val="center"/>
              <w:rPr>
                <w:sz w:val="15"/>
                <w:szCs w:val="15"/>
                <w:highlight w:val="none"/>
              </w:rPr>
            </w:pPr>
          </w:p>
        </w:tc>
        <w:tc>
          <w:tcPr>
            <w:tcW w:w="1256" w:type="dxa"/>
            <w:vAlign w:val="center"/>
          </w:tcPr>
          <w:p w14:paraId="7B06722A">
            <w:pPr>
              <w:adjustRightInd w:val="0"/>
              <w:snapToGrid w:val="0"/>
              <w:jc w:val="center"/>
              <w:rPr>
                <w:sz w:val="15"/>
                <w:szCs w:val="15"/>
                <w:highlight w:val="none"/>
              </w:rPr>
            </w:pPr>
          </w:p>
        </w:tc>
        <w:tc>
          <w:tcPr>
            <w:tcW w:w="1431" w:type="dxa"/>
            <w:vAlign w:val="center"/>
          </w:tcPr>
          <w:p w14:paraId="0A25AD61">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64034101">
            <w:pPr>
              <w:adjustRightInd w:val="0"/>
              <w:snapToGrid w:val="0"/>
              <w:jc w:val="center"/>
              <w:rPr>
                <w:sz w:val="15"/>
                <w:szCs w:val="15"/>
                <w:highlight w:val="none"/>
              </w:rPr>
            </w:pPr>
            <w:r>
              <w:rPr>
                <w:rFonts w:hint="eastAsia"/>
                <w:sz w:val="15"/>
                <w:szCs w:val="15"/>
                <w:highlight w:val="none"/>
              </w:rPr>
              <w:t>　</w:t>
            </w:r>
          </w:p>
        </w:tc>
      </w:tr>
      <w:tr w14:paraId="713011D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80" w:type="dxa"/>
            <w:vAlign w:val="center"/>
          </w:tcPr>
          <w:p w14:paraId="58F4F5B2">
            <w:pPr>
              <w:adjustRightInd w:val="0"/>
              <w:snapToGrid w:val="0"/>
              <w:jc w:val="center"/>
              <w:rPr>
                <w:sz w:val="15"/>
                <w:szCs w:val="15"/>
                <w:highlight w:val="none"/>
              </w:rPr>
            </w:pPr>
            <w:r>
              <w:rPr>
                <w:sz w:val="15"/>
                <w:szCs w:val="15"/>
                <w:highlight w:val="none"/>
              </w:rPr>
              <w:t>13</w:t>
            </w:r>
          </w:p>
        </w:tc>
        <w:tc>
          <w:tcPr>
            <w:tcW w:w="3451" w:type="dxa"/>
            <w:gridSpan w:val="2"/>
            <w:vAlign w:val="center"/>
          </w:tcPr>
          <w:p w14:paraId="7B0F3695">
            <w:pPr>
              <w:adjustRightInd w:val="0"/>
              <w:snapToGrid w:val="0"/>
              <w:jc w:val="center"/>
              <w:rPr>
                <w:sz w:val="15"/>
                <w:szCs w:val="15"/>
                <w:highlight w:val="none"/>
              </w:rPr>
            </w:pPr>
          </w:p>
        </w:tc>
        <w:tc>
          <w:tcPr>
            <w:tcW w:w="666" w:type="dxa"/>
            <w:vAlign w:val="center"/>
          </w:tcPr>
          <w:p w14:paraId="55148EA5">
            <w:pPr>
              <w:adjustRightInd w:val="0"/>
              <w:snapToGrid w:val="0"/>
              <w:jc w:val="center"/>
              <w:rPr>
                <w:sz w:val="15"/>
                <w:szCs w:val="15"/>
                <w:highlight w:val="none"/>
              </w:rPr>
            </w:pPr>
          </w:p>
        </w:tc>
        <w:tc>
          <w:tcPr>
            <w:tcW w:w="1256" w:type="dxa"/>
            <w:vAlign w:val="center"/>
          </w:tcPr>
          <w:p w14:paraId="6BE76298">
            <w:pPr>
              <w:adjustRightInd w:val="0"/>
              <w:snapToGrid w:val="0"/>
              <w:jc w:val="center"/>
              <w:rPr>
                <w:sz w:val="15"/>
                <w:szCs w:val="15"/>
                <w:highlight w:val="none"/>
              </w:rPr>
            </w:pPr>
          </w:p>
        </w:tc>
        <w:tc>
          <w:tcPr>
            <w:tcW w:w="1431" w:type="dxa"/>
            <w:vAlign w:val="center"/>
          </w:tcPr>
          <w:p w14:paraId="4BD25BE2">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0BA41DE8">
            <w:pPr>
              <w:adjustRightInd w:val="0"/>
              <w:snapToGrid w:val="0"/>
              <w:jc w:val="center"/>
              <w:rPr>
                <w:sz w:val="15"/>
                <w:szCs w:val="15"/>
                <w:highlight w:val="none"/>
              </w:rPr>
            </w:pPr>
            <w:r>
              <w:rPr>
                <w:rFonts w:hint="eastAsia"/>
                <w:sz w:val="15"/>
                <w:szCs w:val="15"/>
                <w:highlight w:val="none"/>
              </w:rPr>
              <w:t>　</w:t>
            </w:r>
          </w:p>
        </w:tc>
      </w:tr>
      <w:tr w14:paraId="4544A6D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73" w:hRule="atLeast"/>
        </w:trPr>
        <w:tc>
          <w:tcPr>
            <w:tcW w:w="580" w:type="dxa"/>
            <w:vMerge w:val="restart"/>
            <w:vAlign w:val="center"/>
          </w:tcPr>
          <w:p w14:paraId="7556D82A">
            <w:pPr>
              <w:adjustRightInd w:val="0"/>
              <w:snapToGrid w:val="0"/>
              <w:jc w:val="center"/>
              <w:rPr>
                <w:sz w:val="15"/>
                <w:szCs w:val="15"/>
                <w:highlight w:val="none"/>
              </w:rPr>
            </w:pPr>
            <w:r>
              <w:rPr>
                <w:sz w:val="15"/>
                <w:szCs w:val="15"/>
                <w:highlight w:val="none"/>
              </w:rPr>
              <w:t>14</w:t>
            </w:r>
          </w:p>
        </w:tc>
        <w:tc>
          <w:tcPr>
            <w:tcW w:w="1094" w:type="dxa"/>
            <w:vMerge w:val="restart"/>
            <w:vAlign w:val="center"/>
          </w:tcPr>
          <w:p w14:paraId="719B66ED">
            <w:pPr>
              <w:adjustRightInd w:val="0"/>
              <w:snapToGrid w:val="0"/>
              <w:jc w:val="center"/>
              <w:rPr>
                <w:sz w:val="15"/>
                <w:szCs w:val="15"/>
                <w:highlight w:val="none"/>
              </w:rPr>
            </w:pPr>
          </w:p>
        </w:tc>
        <w:tc>
          <w:tcPr>
            <w:tcW w:w="2357" w:type="dxa"/>
            <w:vAlign w:val="center"/>
          </w:tcPr>
          <w:p w14:paraId="2AE38F68">
            <w:pPr>
              <w:adjustRightInd w:val="0"/>
              <w:snapToGrid w:val="0"/>
              <w:jc w:val="center"/>
              <w:rPr>
                <w:sz w:val="15"/>
                <w:szCs w:val="15"/>
                <w:highlight w:val="none"/>
              </w:rPr>
            </w:pPr>
          </w:p>
        </w:tc>
        <w:tc>
          <w:tcPr>
            <w:tcW w:w="666" w:type="dxa"/>
            <w:vAlign w:val="center"/>
          </w:tcPr>
          <w:p w14:paraId="1E372067">
            <w:pPr>
              <w:adjustRightInd w:val="0"/>
              <w:snapToGrid w:val="0"/>
              <w:jc w:val="center"/>
              <w:rPr>
                <w:sz w:val="15"/>
                <w:szCs w:val="15"/>
                <w:highlight w:val="none"/>
              </w:rPr>
            </w:pPr>
          </w:p>
        </w:tc>
        <w:tc>
          <w:tcPr>
            <w:tcW w:w="1256" w:type="dxa"/>
            <w:vAlign w:val="center"/>
          </w:tcPr>
          <w:p w14:paraId="1187E2CF">
            <w:pPr>
              <w:adjustRightInd w:val="0"/>
              <w:snapToGrid w:val="0"/>
              <w:jc w:val="center"/>
              <w:rPr>
                <w:sz w:val="15"/>
                <w:szCs w:val="15"/>
                <w:highlight w:val="none"/>
              </w:rPr>
            </w:pPr>
          </w:p>
        </w:tc>
        <w:tc>
          <w:tcPr>
            <w:tcW w:w="1431" w:type="dxa"/>
            <w:vAlign w:val="center"/>
          </w:tcPr>
          <w:p w14:paraId="11E22715">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2B51D97E">
            <w:pPr>
              <w:adjustRightInd w:val="0"/>
              <w:snapToGrid w:val="0"/>
              <w:jc w:val="center"/>
              <w:rPr>
                <w:sz w:val="15"/>
                <w:szCs w:val="15"/>
                <w:highlight w:val="none"/>
              </w:rPr>
            </w:pPr>
            <w:r>
              <w:rPr>
                <w:rFonts w:hint="eastAsia"/>
                <w:sz w:val="15"/>
                <w:szCs w:val="15"/>
                <w:highlight w:val="none"/>
              </w:rPr>
              <w:t>　</w:t>
            </w:r>
          </w:p>
        </w:tc>
      </w:tr>
      <w:tr w14:paraId="1062157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580" w:type="dxa"/>
            <w:vMerge w:val="continue"/>
            <w:vAlign w:val="center"/>
          </w:tcPr>
          <w:p w14:paraId="183006ED">
            <w:pPr>
              <w:adjustRightInd w:val="0"/>
              <w:snapToGrid w:val="0"/>
              <w:jc w:val="center"/>
              <w:rPr>
                <w:sz w:val="15"/>
                <w:szCs w:val="15"/>
                <w:highlight w:val="none"/>
              </w:rPr>
            </w:pPr>
          </w:p>
        </w:tc>
        <w:tc>
          <w:tcPr>
            <w:tcW w:w="1094" w:type="dxa"/>
            <w:vMerge w:val="continue"/>
            <w:vAlign w:val="center"/>
          </w:tcPr>
          <w:p w14:paraId="5A512183">
            <w:pPr>
              <w:adjustRightInd w:val="0"/>
              <w:snapToGrid w:val="0"/>
              <w:jc w:val="center"/>
              <w:rPr>
                <w:sz w:val="15"/>
                <w:szCs w:val="15"/>
                <w:highlight w:val="none"/>
              </w:rPr>
            </w:pPr>
          </w:p>
        </w:tc>
        <w:tc>
          <w:tcPr>
            <w:tcW w:w="2357" w:type="dxa"/>
            <w:vAlign w:val="center"/>
          </w:tcPr>
          <w:p w14:paraId="38503E17">
            <w:pPr>
              <w:adjustRightInd w:val="0"/>
              <w:snapToGrid w:val="0"/>
              <w:jc w:val="center"/>
              <w:rPr>
                <w:sz w:val="15"/>
                <w:szCs w:val="15"/>
                <w:highlight w:val="none"/>
              </w:rPr>
            </w:pPr>
          </w:p>
        </w:tc>
        <w:tc>
          <w:tcPr>
            <w:tcW w:w="666" w:type="dxa"/>
            <w:vAlign w:val="center"/>
          </w:tcPr>
          <w:p w14:paraId="5CD77144">
            <w:pPr>
              <w:adjustRightInd w:val="0"/>
              <w:snapToGrid w:val="0"/>
              <w:jc w:val="center"/>
              <w:rPr>
                <w:sz w:val="15"/>
                <w:szCs w:val="15"/>
                <w:highlight w:val="none"/>
              </w:rPr>
            </w:pPr>
          </w:p>
        </w:tc>
        <w:tc>
          <w:tcPr>
            <w:tcW w:w="1256" w:type="dxa"/>
            <w:vAlign w:val="center"/>
          </w:tcPr>
          <w:p w14:paraId="5079A3DA">
            <w:pPr>
              <w:adjustRightInd w:val="0"/>
              <w:snapToGrid w:val="0"/>
              <w:jc w:val="center"/>
              <w:rPr>
                <w:sz w:val="15"/>
                <w:szCs w:val="15"/>
                <w:highlight w:val="none"/>
              </w:rPr>
            </w:pPr>
          </w:p>
        </w:tc>
        <w:tc>
          <w:tcPr>
            <w:tcW w:w="1431" w:type="dxa"/>
            <w:vAlign w:val="center"/>
          </w:tcPr>
          <w:p w14:paraId="7932ED57">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420E6B54">
            <w:pPr>
              <w:adjustRightInd w:val="0"/>
              <w:snapToGrid w:val="0"/>
              <w:jc w:val="center"/>
              <w:rPr>
                <w:sz w:val="15"/>
                <w:szCs w:val="15"/>
                <w:highlight w:val="none"/>
              </w:rPr>
            </w:pPr>
            <w:r>
              <w:rPr>
                <w:rFonts w:hint="eastAsia"/>
                <w:sz w:val="15"/>
                <w:szCs w:val="15"/>
                <w:highlight w:val="none"/>
              </w:rPr>
              <w:t>　</w:t>
            </w:r>
          </w:p>
        </w:tc>
      </w:tr>
      <w:tr w14:paraId="184F0D0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5" w:hRule="atLeast"/>
        </w:trPr>
        <w:tc>
          <w:tcPr>
            <w:tcW w:w="580" w:type="dxa"/>
            <w:vAlign w:val="center"/>
          </w:tcPr>
          <w:p w14:paraId="7328143D">
            <w:pPr>
              <w:adjustRightInd w:val="0"/>
              <w:snapToGrid w:val="0"/>
              <w:jc w:val="center"/>
              <w:rPr>
                <w:sz w:val="15"/>
                <w:szCs w:val="15"/>
                <w:highlight w:val="none"/>
              </w:rPr>
            </w:pPr>
            <w:r>
              <w:rPr>
                <w:sz w:val="15"/>
                <w:szCs w:val="15"/>
                <w:highlight w:val="none"/>
              </w:rPr>
              <w:t>15</w:t>
            </w:r>
          </w:p>
        </w:tc>
        <w:tc>
          <w:tcPr>
            <w:tcW w:w="3451" w:type="dxa"/>
            <w:gridSpan w:val="2"/>
            <w:vAlign w:val="center"/>
          </w:tcPr>
          <w:p w14:paraId="576B9212">
            <w:pPr>
              <w:adjustRightInd w:val="0"/>
              <w:snapToGrid w:val="0"/>
              <w:jc w:val="center"/>
              <w:rPr>
                <w:sz w:val="15"/>
                <w:szCs w:val="15"/>
                <w:highlight w:val="none"/>
              </w:rPr>
            </w:pPr>
          </w:p>
        </w:tc>
        <w:tc>
          <w:tcPr>
            <w:tcW w:w="666" w:type="dxa"/>
            <w:vAlign w:val="center"/>
          </w:tcPr>
          <w:p w14:paraId="33ADDE9E">
            <w:pPr>
              <w:adjustRightInd w:val="0"/>
              <w:snapToGrid w:val="0"/>
              <w:jc w:val="center"/>
              <w:rPr>
                <w:sz w:val="15"/>
                <w:szCs w:val="15"/>
                <w:highlight w:val="none"/>
              </w:rPr>
            </w:pPr>
          </w:p>
        </w:tc>
        <w:tc>
          <w:tcPr>
            <w:tcW w:w="1256" w:type="dxa"/>
            <w:vAlign w:val="center"/>
          </w:tcPr>
          <w:p w14:paraId="60E091CE">
            <w:pPr>
              <w:adjustRightInd w:val="0"/>
              <w:snapToGrid w:val="0"/>
              <w:jc w:val="center"/>
              <w:rPr>
                <w:sz w:val="15"/>
                <w:szCs w:val="15"/>
                <w:highlight w:val="none"/>
              </w:rPr>
            </w:pPr>
          </w:p>
        </w:tc>
        <w:tc>
          <w:tcPr>
            <w:tcW w:w="1431" w:type="dxa"/>
            <w:vAlign w:val="center"/>
          </w:tcPr>
          <w:p w14:paraId="4FC39BC4">
            <w:pPr>
              <w:adjustRightInd w:val="0"/>
              <w:snapToGrid w:val="0"/>
              <w:jc w:val="center"/>
              <w:rPr>
                <w:sz w:val="15"/>
                <w:szCs w:val="15"/>
                <w:highlight w:val="none"/>
              </w:rPr>
            </w:pPr>
            <w:r>
              <w:rPr>
                <w:rFonts w:hint="eastAsia"/>
                <w:sz w:val="15"/>
                <w:szCs w:val="15"/>
                <w:highlight w:val="none"/>
              </w:rPr>
              <w:t>　</w:t>
            </w:r>
          </w:p>
        </w:tc>
        <w:tc>
          <w:tcPr>
            <w:tcW w:w="1659" w:type="dxa"/>
            <w:vAlign w:val="center"/>
          </w:tcPr>
          <w:p w14:paraId="506642CD">
            <w:pPr>
              <w:adjustRightInd w:val="0"/>
              <w:snapToGrid w:val="0"/>
              <w:jc w:val="center"/>
              <w:rPr>
                <w:sz w:val="15"/>
                <w:szCs w:val="15"/>
                <w:highlight w:val="none"/>
              </w:rPr>
            </w:pPr>
            <w:r>
              <w:rPr>
                <w:rFonts w:hint="eastAsia"/>
                <w:sz w:val="15"/>
                <w:szCs w:val="15"/>
                <w:highlight w:val="none"/>
              </w:rPr>
              <w:t>　</w:t>
            </w:r>
          </w:p>
        </w:tc>
      </w:tr>
      <w:tr w14:paraId="21B6C20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580" w:type="dxa"/>
            <w:tcBorders>
              <w:bottom w:val="single" w:color="auto" w:sz="4" w:space="0"/>
            </w:tcBorders>
            <w:vAlign w:val="center"/>
          </w:tcPr>
          <w:p w14:paraId="449EFFA8">
            <w:pPr>
              <w:adjustRightInd w:val="0"/>
              <w:snapToGrid w:val="0"/>
              <w:jc w:val="center"/>
              <w:rPr>
                <w:sz w:val="15"/>
                <w:szCs w:val="15"/>
                <w:highlight w:val="none"/>
              </w:rPr>
            </w:pPr>
            <w:r>
              <w:rPr>
                <w:sz w:val="15"/>
                <w:szCs w:val="15"/>
                <w:highlight w:val="none"/>
              </w:rPr>
              <w:t>16</w:t>
            </w:r>
          </w:p>
        </w:tc>
        <w:tc>
          <w:tcPr>
            <w:tcW w:w="3451" w:type="dxa"/>
            <w:gridSpan w:val="2"/>
            <w:tcBorders>
              <w:bottom w:val="single" w:color="auto" w:sz="4" w:space="0"/>
            </w:tcBorders>
            <w:vAlign w:val="center"/>
          </w:tcPr>
          <w:p w14:paraId="1891A72F">
            <w:pPr>
              <w:adjustRightInd w:val="0"/>
              <w:snapToGrid w:val="0"/>
              <w:jc w:val="center"/>
              <w:rPr>
                <w:sz w:val="15"/>
                <w:szCs w:val="15"/>
                <w:highlight w:val="none"/>
              </w:rPr>
            </w:pPr>
          </w:p>
        </w:tc>
        <w:tc>
          <w:tcPr>
            <w:tcW w:w="666" w:type="dxa"/>
            <w:tcBorders>
              <w:bottom w:val="single" w:color="auto" w:sz="4" w:space="0"/>
            </w:tcBorders>
            <w:vAlign w:val="center"/>
          </w:tcPr>
          <w:p w14:paraId="7464877A">
            <w:pPr>
              <w:adjustRightInd w:val="0"/>
              <w:snapToGrid w:val="0"/>
              <w:jc w:val="center"/>
              <w:rPr>
                <w:sz w:val="15"/>
                <w:szCs w:val="15"/>
                <w:highlight w:val="none"/>
              </w:rPr>
            </w:pPr>
          </w:p>
        </w:tc>
        <w:tc>
          <w:tcPr>
            <w:tcW w:w="1256" w:type="dxa"/>
            <w:tcBorders>
              <w:bottom w:val="single" w:color="auto" w:sz="4" w:space="0"/>
            </w:tcBorders>
            <w:vAlign w:val="center"/>
          </w:tcPr>
          <w:p w14:paraId="429515BF">
            <w:pPr>
              <w:adjustRightInd w:val="0"/>
              <w:snapToGrid w:val="0"/>
              <w:jc w:val="center"/>
              <w:rPr>
                <w:sz w:val="15"/>
                <w:szCs w:val="15"/>
                <w:highlight w:val="none"/>
              </w:rPr>
            </w:pPr>
          </w:p>
        </w:tc>
        <w:tc>
          <w:tcPr>
            <w:tcW w:w="1431" w:type="dxa"/>
            <w:tcBorders>
              <w:bottom w:val="single" w:color="auto" w:sz="4" w:space="0"/>
            </w:tcBorders>
            <w:vAlign w:val="center"/>
          </w:tcPr>
          <w:p w14:paraId="3F1BCD18">
            <w:pPr>
              <w:adjustRightInd w:val="0"/>
              <w:snapToGrid w:val="0"/>
              <w:jc w:val="center"/>
              <w:rPr>
                <w:sz w:val="15"/>
                <w:szCs w:val="15"/>
                <w:highlight w:val="none"/>
              </w:rPr>
            </w:pPr>
            <w:r>
              <w:rPr>
                <w:rFonts w:hint="eastAsia"/>
                <w:sz w:val="15"/>
                <w:szCs w:val="15"/>
                <w:highlight w:val="none"/>
              </w:rPr>
              <w:t>　</w:t>
            </w:r>
          </w:p>
        </w:tc>
        <w:tc>
          <w:tcPr>
            <w:tcW w:w="1659" w:type="dxa"/>
            <w:tcBorders>
              <w:bottom w:val="single" w:color="auto" w:sz="4" w:space="0"/>
            </w:tcBorders>
            <w:vAlign w:val="center"/>
          </w:tcPr>
          <w:p w14:paraId="53696D27">
            <w:pPr>
              <w:adjustRightInd w:val="0"/>
              <w:snapToGrid w:val="0"/>
              <w:jc w:val="center"/>
              <w:rPr>
                <w:sz w:val="15"/>
                <w:szCs w:val="15"/>
                <w:highlight w:val="none"/>
              </w:rPr>
            </w:pPr>
            <w:r>
              <w:rPr>
                <w:rFonts w:hint="eastAsia"/>
                <w:sz w:val="15"/>
                <w:szCs w:val="15"/>
                <w:highlight w:val="none"/>
              </w:rPr>
              <w:t>　</w:t>
            </w:r>
          </w:p>
        </w:tc>
      </w:tr>
      <w:tr w14:paraId="7E020A6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80" w:type="dxa"/>
            <w:tcBorders>
              <w:top w:val="single" w:color="auto" w:sz="4" w:space="0"/>
              <w:bottom w:val="double" w:color="auto" w:sz="4" w:space="0"/>
            </w:tcBorders>
            <w:vAlign w:val="center"/>
          </w:tcPr>
          <w:p w14:paraId="53297ADC">
            <w:pPr>
              <w:adjustRightInd w:val="0"/>
              <w:snapToGrid w:val="0"/>
              <w:jc w:val="center"/>
              <w:rPr>
                <w:rFonts w:ascii="黑体" w:eastAsia="黑体"/>
                <w:b/>
                <w:sz w:val="15"/>
                <w:szCs w:val="15"/>
                <w:highlight w:val="none"/>
              </w:rPr>
            </w:pPr>
            <w:r>
              <w:rPr>
                <w:rFonts w:hint="eastAsia" w:ascii="黑体" w:eastAsia="黑体"/>
                <w:b/>
                <w:sz w:val="18"/>
                <w:szCs w:val="18"/>
                <w:highlight w:val="none"/>
              </w:rPr>
              <w:t>编制说明</w:t>
            </w:r>
          </w:p>
        </w:tc>
        <w:tc>
          <w:tcPr>
            <w:tcW w:w="8463" w:type="dxa"/>
            <w:gridSpan w:val="6"/>
            <w:tcBorders>
              <w:top w:val="single" w:color="auto" w:sz="4" w:space="0"/>
              <w:bottom w:val="double" w:color="auto" w:sz="4" w:space="0"/>
            </w:tcBorders>
            <w:vAlign w:val="center"/>
          </w:tcPr>
          <w:p w14:paraId="646F3167">
            <w:pPr>
              <w:adjustRightInd w:val="0"/>
              <w:snapToGrid w:val="0"/>
              <w:jc w:val="left"/>
              <w:rPr>
                <w:sz w:val="15"/>
                <w:szCs w:val="15"/>
                <w:highlight w:val="none"/>
              </w:rPr>
            </w:pPr>
            <w:r>
              <w:rPr>
                <w:rFonts w:hint="eastAsia"/>
                <w:sz w:val="15"/>
                <w:szCs w:val="15"/>
                <w:highlight w:val="none"/>
              </w:rPr>
              <w:t>1. 请抄录已购买招标文件《项目货物使用环境条件表》的数据、信息或表述，填写本表对应条目“项目需求值“栏，并在规定位置逐条逐项对应作出应答。</w:t>
            </w:r>
          </w:p>
          <w:p w14:paraId="6448F14A">
            <w:pPr>
              <w:adjustRightInd w:val="0"/>
              <w:snapToGrid w:val="0"/>
              <w:jc w:val="left"/>
              <w:rPr>
                <w:sz w:val="15"/>
                <w:szCs w:val="15"/>
                <w:highlight w:val="none"/>
              </w:rPr>
            </w:pPr>
            <w:r>
              <w:rPr>
                <w:rFonts w:hint="eastAsia"/>
                <w:sz w:val="15"/>
                <w:szCs w:val="15"/>
                <w:highlight w:val="none"/>
              </w:rPr>
              <w:t>2.海拔影响外绝缘爬电距离修正算法对应值按《高海拔外绝缘配置技术规范》（书号：</w:t>
            </w:r>
            <w:r>
              <w:rPr>
                <w:sz w:val="15"/>
                <w:szCs w:val="15"/>
                <w:highlight w:val="none"/>
              </w:rPr>
              <w:t>155086.2474</w:t>
            </w:r>
            <w:r>
              <w:rPr>
                <w:rFonts w:hint="eastAsia"/>
                <w:sz w:val="15"/>
                <w:szCs w:val="15"/>
                <w:highlight w:val="none"/>
              </w:rPr>
              <w:t>）执行。</w:t>
            </w:r>
          </w:p>
        </w:tc>
      </w:tr>
    </w:tbl>
    <w:p w14:paraId="16A303E3">
      <w:pPr>
        <w:autoSpaceDE w:val="0"/>
        <w:autoSpaceDN w:val="0"/>
        <w:adjustRightInd w:val="0"/>
        <w:snapToGrid w:val="0"/>
        <w:outlineLvl w:val="2"/>
        <w:rPr>
          <w:rFonts w:ascii="黑体" w:eastAsia="黑体"/>
          <w:szCs w:val="21"/>
          <w:highlight w:val="none"/>
        </w:rPr>
      </w:pPr>
      <w:bookmarkStart w:id="219" w:name="_Toc174981540"/>
      <w:bookmarkStart w:id="220" w:name="_Toc99440819"/>
      <w:bookmarkStart w:id="221" w:name="_Toc93006247"/>
      <w:bookmarkStart w:id="222" w:name="_Toc8534"/>
      <w:bookmarkStart w:id="223" w:name="_Toc6664"/>
      <w:r>
        <w:rPr>
          <w:rFonts w:hint="eastAsia" w:ascii="黑体" w:eastAsia="黑体"/>
          <w:szCs w:val="21"/>
          <w:highlight w:val="none"/>
        </w:rPr>
        <w:t>（4）电气主接线图（组合电器，开关柜，变电站计算机监控系统）</w:t>
      </w:r>
      <w:bookmarkEnd w:id="219"/>
      <w:bookmarkEnd w:id="220"/>
      <w:bookmarkEnd w:id="221"/>
      <w:bookmarkEnd w:id="222"/>
      <w:bookmarkEnd w:id="223"/>
    </w:p>
    <w:p w14:paraId="263050B9">
      <w:pPr>
        <w:autoSpaceDE w:val="0"/>
        <w:autoSpaceDN w:val="0"/>
        <w:adjustRightInd w:val="0"/>
        <w:snapToGrid w:val="0"/>
        <w:outlineLvl w:val="2"/>
        <w:rPr>
          <w:rFonts w:ascii="黑体" w:eastAsia="黑体"/>
          <w:szCs w:val="21"/>
          <w:highlight w:val="none"/>
        </w:rPr>
      </w:pPr>
      <w:bookmarkStart w:id="224" w:name="_Toc174981541"/>
      <w:bookmarkStart w:id="225" w:name="_Toc31629"/>
      <w:bookmarkStart w:id="226" w:name="_Toc99440820"/>
      <w:bookmarkStart w:id="227" w:name="_Toc93006248"/>
      <w:bookmarkStart w:id="228" w:name="_Toc1022"/>
      <w:r>
        <w:rPr>
          <w:rFonts w:hint="eastAsia" w:ascii="黑体" w:eastAsia="黑体"/>
          <w:szCs w:val="21"/>
          <w:highlight w:val="none"/>
        </w:rPr>
        <w:t>（5）平断面布置图（组合电器）；评面布置图（开关柜）</w:t>
      </w:r>
      <w:bookmarkEnd w:id="224"/>
      <w:bookmarkEnd w:id="225"/>
      <w:bookmarkEnd w:id="226"/>
      <w:bookmarkEnd w:id="227"/>
      <w:bookmarkEnd w:id="228"/>
    </w:p>
    <w:p w14:paraId="1AF565D5">
      <w:pPr>
        <w:autoSpaceDE w:val="0"/>
        <w:autoSpaceDN w:val="0"/>
        <w:adjustRightInd w:val="0"/>
        <w:snapToGrid w:val="0"/>
        <w:outlineLvl w:val="2"/>
        <w:rPr>
          <w:rFonts w:ascii="黑体" w:eastAsia="黑体"/>
          <w:szCs w:val="21"/>
          <w:highlight w:val="none"/>
        </w:rPr>
      </w:pPr>
    </w:p>
    <w:p w14:paraId="18C5FE58">
      <w:pPr>
        <w:autoSpaceDE w:val="0"/>
        <w:autoSpaceDN w:val="0"/>
        <w:adjustRightInd w:val="0"/>
        <w:snapToGrid w:val="0"/>
        <w:outlineLvl w:val="2"/>
        <w:rPr>
          <w:rFonts w:ascii="黑体" w:eastAsia="黑体"/>
          <w:szCs w:val="21"/>
          <w:highlight w:val="none"/>
        </w:rPr>
      </w:pPr>
    </w:p>
    <w:p w14:paraId="52A36306">
      <w:pPr>
        <w:autoSpaceDE w:val="0"/>
        <w:autoSpaceDN w:val="0"/>
        <w:adjustRightInd w:val="0"/>
        <w:snapToGrid w:val="0"/>
        <w:spacing w:after="240"/>
        <w:jc w:val="left"/>
        <w:rPr>
          <w:rFonts w:hint="eastAsia" w:ascii="黑体" w:hAnsi="黑体" w:eastAsia="黑体"/>
          <w:b/>
          <w:sz w:val="24"/>
          <w:highlight w:val="none"/>
        </w:rPr>
      </w:pPr>
      <w:r>
        <w:rPr>
          <w:rFonts w:hint="eastAsia" w:ascii="黑体" w:hAnsi="黑体" w:eastAsia="黑体"/>
          <w:b/>
          <w:sz w:val="24"/>
          <w:highlight w:val="none"/>
        </w:rPr>
        <w:t>5.专项应答文件</w:t>
      </w:r>
    </w:p>
    <w:p w14:paraId="63556220">
      <w:pPr>
        <w:autoSpaceDE w:val="0"/>
        <w:autoSpaceDN w:val="0"/>
        <w:adjustRightInd w:val="0"/>
        <w:snapToGrid w:val="0"/>
        <w:spacing w:after="240"/>
        <w:jc w:val="left"/>
        <w:rPr>
          <w:rFonts w:hint="eastAsia" w:ascii="黑体" w:hAnsi="黑体" w:eastAsia="黑体"/>
          <w:b/>
          <w:sz w:val="24"/>
          <w:highlight w:val="none"/>
        </w:rPr>
      </w:pPr>
    </w:p>
    <w:p w14:paraId="31E48856">
      <w:pPr>
        <w:autoSpaceDE w:val="0"/>
        <w:autoSpaceDN w:val="0"/>
        <w:adjustRightInd w:val="0"/>
        <w:snapToGrid w:val="0"/>
        <w:spacing w:after="240"/>
        <w:jc w:val="left"/>
        <w:rPr>
          <w:rFonts w:hint="eastAsia" w:ascii="黑体" w:hAnsi="黑体" w:eastAsia="黑体"/>
          <w:b/>
          <w:sz w:val="24"/>
          <w:highlight w:val="none"/>
        </w:rPr>
      </w:pPr>
      <w:r>
        <w:rPr>
          <w:rFonts w:hint="eastAsia" w:ascii="黑体" w:hAnsi="黑体" w:eastAsia="黑体"/>
          <w:b/>
          <w:sz w:val="24"/>
          <w:highlight w:val="none"/>
        </w:rPr>
        <w:t>6.投标人需补充的其他内容</w:t>
      </w:r>
    </w:p>
    <w:p w14:paraId="46584B5F">
      <w:pPr>
        <w:rPr>
          <w:highlight w:val="none"/>
        </w:rPr>
      </w:pPr>
    </w:p>
    <w:p w14:paraId="74A3078D">
      <w:pPr>
        <w:rPr>
          <w:highlight w:val="none"/>
        </w:rPr>
      </w:pPr>
    </w:p>
    <w:p w14:paraId="73F8F618">
      <w:pPr>
        <w:rPr>
          <w:highlight w:val="none"/>
        </w:rPr>
      </w:pPr>
    </w:p>
    <w:p w14:paraId="375C4F07">
      <w:pPr>
        <w:rPr>
          <w:highlight w:val="none"/>
        </w:rPr>
      </w:pPr>
    </w:p>
    <w:p w14:paraId="47068717">
      <w:pPr>
        <w:rPr>
          <w:highlight w:val="none"/>
        </w:rPr>
      </w:pPr>
    </w:p>
    <w:p w14:paraId="4272F8B2">
      <w:pPr>
        <w:rPr>
          <w:highlight w:val="none"/>
        </w:rPr>
      </w:pPr>
    </w:p>
    <w:p w14:paraId="07AAE01A">
      <w:pPr>
        <w:rPr>
          <w:highlight w:val="none"/>
        </w:rPr>
      </w:pPr>
    </w:p>
    <w:p w14:paraId="7D79685D">
      <w:pPr>
        <w:rPr>
          <w:highlight w:val="none"/>
        </w:rPr>
      </w:pPr>
    </w:p>
    <w:p w14:paraId="53863CFC">
      <w:pPr>
        <w:rPr>
          <w:highlight w:val="none"/>
        </w:rPr>
      </w:pPr>
    </w:p>
    <w:p w14:paraId="15B0D99E">
      <w:pPr>
        <w:rPr>
          <w:highlight w:val="none"/>
        </w:rPr>
      </w:pPr>
    </w:p>
    <w:p w14:paraId="7C81FE5B">
      <w:pPr>
        <w:rPr>
          <w:highlight w:val="none"/>
        </w:rPr>
      </w:pPr>
    </w:p>
    <w:p w14:paraId="4674F305">
      <w:pPr>
        <w:widowControl/>
        <w:spacing w:line="520" w:lineRule="exact"/>
        <w:rPr>
          <w:highlight w:val="none"/>
        </w:rPr>
      </w:pPr>
    </w:p>
    <w:p w14:paraId="2C8D06DF">
      <w:pPr>
        <w:adjustRightInd w:val="0"/>
        <w:snapToGrid w:val="0"/>
        <w:jc w:val="center"/>
        <w:rPr>
          <w:highlight w:val="none"/>
        </w:rPr>
      </w:pPr>
    </w:p>
    <w:sectPr>
      <w:pgSz w:w="12240" w:h="15840"/>
      <w:pgMar w:top="1440" w:right="1800" w:bottom="667" w:left="18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EU-F1">
    <w:altName w:val="宋体"/>
    <w:panose1 w:val="00000000000000000000"/>
    <w:charset w:val="86"/>
    <w:family w:val="auto"/>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汉仪大宋简">
    <w:altName w:val="宋体"/>
    <w:panose1 w:val="00000000000000000000"/>
    <w:charset w:val="86"/>
    <w:family w:val="auto"/>
    <w:pitch w:val="default"/>
    <w:sig w:usb0="00000000" w:usb1="00000000" w:usb2="00000012" w:usb3="00000000" w:csb0="00040000" w:csb1="00000000"/>
  </w:font>
  <w:font w:name="E-F1">
    <w:altName w:val="Malgun Gothic"/>
    <w:panose1 w:val="00000000000000000000"/>
    <w:charset w:val="81"/>
    <w:family w:val="auto"/>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隶书">
    <w:panose1 w:val="0201050906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Sim Sun">
    <w:altName w:val="宋体"/>
    <w:panose1 w:val="00000000000000000000"/>
    <w:charset w:val="86"/>
    <w:family w:val="auto"/>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华文新魏">
    <w:panose1 w:val="02010800040101010101"/>
    <w:charset w:val="86"/>
    <w:family w:val="auto"/>
    <w:pitch w:val="default"/>
    <w:sig w:usb0="00000001" w:usb1="080F0000" w:usb2="00000000" w:usb3="00000000" w:csb0="00040000" w:csb1="00000000"/>
  </w:font>
  <w:font w:name="Plotter">
    <w:altName w:val="MS Gothic"/>
    <w:panose1 w:val="00000000000000000000"/>
    <w:charset w:val="00"/>
    <w:family w:val="auto"/>
    <w:pitch w:val="default"/>
    <w:sig w:usb0="00000000" w:usb1="00000000" w:usb2="00000000" w:usb3="00000000" w:csb0="00000001" w:csb1="00000000"/>
  </w:font>
  <w:font w:name="MS Gothic">
    <w:panose1 w:val="020B0609070205080204"/>
    <w:charset w:val="80"/>
    <w:family w:val="auto"/>
    <w:pitch w:val="default"/>
    <w:sig w:usb0="E00002FF" w:usb1="6AC7FDFB" w:usb2="08000012" w:usb3="00000000" w:csb0="4002009F" w:csb1="DFD7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C51F0A"/>
    <w:multiLevelType w:val="singleLevel"/>
    <w:tmpl w:val="84C51F0A"/>
    <w:lvl w:ilvl="0" w:tentative="0">
      <w:start w:val="1"/>
      <w:numFmt w:val="decimal"/>
      <w:suff w:val="nothing"/>
      <w:lvlText w:val="（%1）"/>
      <w:lvlJc w:val="left"/>
    </w:lvl>
  </w:abstractNum>
  <w:abstractNum w:abstractNumId="1">
    <w:nsid w:val="00000007"/>
    <w:multiLevelType w:val="multilevel"/>
    <w:tmpl w:val="00000007"/>
    <w:lvl w:ilvl="0" w:tentative="0">
      <w:start w:val="1"/>
      <w:numFmt w:val="decimal"/>
      <w:lvlText w:val="%1."/>
      <w:lvlJc w:val="left"/>
    </w:lvl>
    <w:lvl w:ilvl="1" w:tentative="0">
      <w:start w:val="1"/>
      <w:numFmt w:val="decimal"/>
      <w:pStyle w:val="96"/>
      <w:lvlText w:val="1.%2"/>
      <w:lvlJc w:val="left"/>
    </w:lvl>
    <w:lvl w:ilvl="2" w:tentative="0">
      <w:start w:val="1"/>
      <w:numFmt w:val="decimal"/>
      <w:pStyle w:val="4"/>
      <w:lvlText w:val="1.1.%3"/>
      <w:lvlJc w:val="left"/>
    </w:lvl>
    <w:lvl w:ilvl="3" w:tentative="0">
      <w:start w:val="1"/>
      <w:numFmt w:val="bullet"/>
      <w:pStyle w:val="5"/>
      <w:lvlText w:val=""/>
      <w:lvlJc w:val="left"/>
    </w:lvl>
    <w:lvl w:ilvl="4" w:tentative="0">
      <w:start w:val="1"/>
      <w:numFmt w:val="bullet"/>
      <w:pStyle w:val="6"/>
      <w:lvlText w:val=""/>
      <w:lvlJc w:val="left"/>
    </w:lvl>
    <w:lvl w:ilvl="5" w:tentative="0">
      <w:start w:val="1"/>
      <w:numFmt w:val="bullet"/>
      <w:pStyle w:val="7"/>
      <w:lvlText w:val=""/>
      <w:lvlJc w:val="left"/>
    </w:lvl>
    <w:lvl w:ilvl="6" w:tentative="0">
      <w:start w:val="1"/>
      <w:numFmt w:val="bullet"/>
      <w:pStyle w:val="8"/>
      <w:lvlText w:val=""/>
      <w:lvlJc w:val="left"/>
    </w:lvl>
    <w:lvl w:ilvl="7" w:tentative="0">
      <w:start w:val="1"/>
      <w:numFmt w:val="bullet"/>
      <w:pStyle w:val="9"/>
      <w:lvlText w:val=""/>
      <w:lvlJc w:val="left"/>
    </w:lvl>
    <w:lvl w:ilvl="8" w:tentative="0">
      <w:start w:val="1"/>
      <w:numFmt w:val="bullet"/>
      <w:pStyle w:val="10"/>
      <w:lvlText w:val=""/>
      <w:lvlJc w:val="left"/>
    </w:lvl>
  </w:abstractNum>
  <w:abstractNum w:abstractNumId="2">
    <w:nsid w:val="00000008"/>
    <w:multiLevelType w:val="multilevel"/>
    <w:tmpl w:val="00000008"/>
    <w:lvl w:ilvl="0" w:tentative="0">
      <w:start w:val="1"/>
      <w:numFmt w:val="decimal"/>
      <w:pStyle w:val="16"/>
      <w:lvlText w:val="%1"/>
      <w:lvlJc w:val="left"/>
    </w:lvl>
    <w:lvl w:ilvl="1" w:tentative="0">
      <w:start w:val="1"/>
      <w:numFmt w:val="decimal"/>
      <w:lvlText w:val="%2"/>
      <w:lvlJc w:val="left"/>
    </w:lvl>
    <w:lvl w:ilvl="2" w:tentative="0">
      <w:start w:val="1"/>
      <w:numFmt w:val="decimal"/>
      <w:lvlText w:val="1.2.%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3">
    <w:nsid w:val="00000009"/>
    <w:multiLevelType w:val="multilevel"/>
    <w:tmpl w:val="00000009"/>
    <w:lvl w:ilvl="0" w:tentative="0">
      <w:start w:val="1"/>
      <w:numFmt w:val="decimal"/>
      <w:pStyle w:val="13"/>
      <w:lvlText w:val="%1"/>
      <w:lvlJc w:val="left"/>
    </w:lvl>
    <w:lvl w:ilvl="1" w:tentative="0">
      <w:start w:val="3"/>
      <w:numFmt w:val="decimal"/>
      <w:lvlText w:val="1.%2"/>
      <w:lvlJc w:val="left"/>
    </w:lvl>
    <w:lvl w:ilvl="2" w:tentative="0">
      <w:start w:val="1"/>
      <w:numFmt w:val="decimal"/>
      <w:lvlText w:val="1.3.%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4">
    <w:nsid w:val="0000000A"/>
    <w:multiLevelType w:val="multilevel"/>
    <w:tmpl w:val="0000000A"/>
    <w:lvl w:ilvl="0" w:tentative="0">
      <w:start w:val="1"/>
      <w:numFmt w:val="decimal"/>
      <w:pStyle w:val="23"/>
      <w:lvlText w:val="%1"/>
      <w:lvlJc w:val="left"/>
    </w:lvl>
    <w:lvl w:ilvl="1" w:tentative="0">
      <w:start w:val="1"/>
      <w:numFmt w:val="decimal"/>
      <w:lvlText w:val="%2"/>
      <w:lvlJc w:val="left"/>
    </w:lvl>
    <w:lvl w:ilvl="2" w:tentative="0">
      <w:start w:val="1"/>
      <w:numFmt w:val="decimal"/>
      <w:lvlText w:val="1.4.%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5">
    <w:nsid w:val="0000000B"/>
    <w:multiLevelType w:val="multilevel"/>
    <w:tmpl w:val="0000000B"/>
    <w:lvl w:ilvl="0" w:tentative="0">
      <w:start w:val="2"/>
      <w:numFmt w:val="decimal"/>
      <w:pStyle w:val="27"/>
      <w:lvlText w:val="1.4.%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6">
    <w:nsid w:val="0000000C"/>
    <w:multiLevelType w:val="multilevel"/>
    <w:tmpl w:val="0000000C"/>
    <w:lvl w:ilvl="0" w:tentative="0">
      <w:start w:val="9"/>
      <w:numFmt w:val="decimal"/>
      <w:pStyle w:val="305"/>
      <w:lvlText w:val="1.%1"/>
      <w:lvlJc w:val="left"/>
    </w:lvl>
    <w:lvl w:ilvl="1" w:tentative="0">
      <w:start w:val="1"/>
      <w:numFmt w:val="decimal"/>
      <w:lvlText w:val="1.9.%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7">
    <w:nsid w:val="0000000D"/>
    <w:multiLevelType w:val="multilevel"/>
    <w:tmpl w:val="0000000D"/>
    <w:lvl w:ilvl="0" w:tentative="0">
      <w:start w:val="1"/>
      <w:numFmt w:val="decimal"/>
      <w:pStyle w:val="328"/>
      <w:lvlText w:val="%1"/>
      <w:lvlJc w:val="left"/>
    </w:lvl>
    <w:lvl w:ilvl="1" w:tentative="0">
      <w:start w:val="1"/>
      <w:numFmt w:val="decimal"/>
      <w:lvlText w:val="1.10.%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8">
    <w:nsid w:val="0000000E"/>
    <w:multiLevelType w:val="multilevel"/>
    <w:tmpl w:val="0000000E"/>
    <w:lvl w:ilvl="0" w:tentative="0">
      <w:start w:val="11"/>
      <w:numFmt w:val="decimal"/>
      <w:pStyle w:val="684"/>
      <w:lvlText w:val="1.%1"/>
      <w:lvlJc w:val="left"/>
    </w:lvl>
    <w:lvl w:ilvl="1" w:tentative="0">
      <w:start w:val="1"/>
      <w:numFmt w:val="decimal"/>
      <w:lvlText w:val="1.11.%2"/>
      <w:lvlJc w:val="left"/>
    </w:lvl>
    <w:lvl w:ilvl="2" w:tentative="0">
      <w:start w:val="1"/>
      <w:numFmt w:val="bullet"/>
      <w:lvlText w:val=""/>
      <w:lvlJc w:val="left"/>
    </w:lvl>
    <w:lvl w:ilvl="3" w:tentative="0">
      <w:start w:val="1"/>
      <w:numFmt w:val="bullet"/>
      <w:pStyle w:val="483"/>
      <w:lvlText w:val=""/>
      <w:lvlJc w:val="left"/>
    </w:lvl>
    <w:lvl w:ilvl="4" w:tentative="0">
      <w:start w:val="1"/>
      <w:numFmt w:val="bullet"/>
      <w:pStyle w:val="336"/>
      <w:lvlText w:val=""/>
      <w:lvlJc w:val="left"/>
    </w:lvl>
    <w:lvl w:ilvl="5" w:tentative="0">
      <w:start w:val="1"/>
      <w:numFmt w:val="bullet"/>
      <w:pStyle w:val="409"/>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9">
    <w:nsid w:val="0000000F"/>
    <w:multiLevelType w:val="multilevel"/>
    <w:tmpl w:val="0000000F"/>
    <w:lvl w:ilvl="0" w:tentative="0">
      <w:start w:val="1"/>
      <w:numFmt w:val="decimal"/>
      <w:pStyle w:val="364"/>
      <w:lvlText w:val="%1"/>
      <w:lvlJc w:val="left"/>
    </w:lvl>
    <w:lvl w:ilvl="1" w:tentative="0">
      <w:start w:val="1"/>
      <w:numFmt w:val="decimal"/>
      <w:lvlText w:val="%2"/>
      <w:lvlJc w:val="left"/>
    </w:lvl>
    <w:lvl w:ilvl="2" w:tentative="0">
      <w:start w:val="2"/>
      <w:numFmt w:val="decimal"/>
      <w:lvlText w:val="1.11.%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0">
    <w:nsid w:val="00000010"/>
    <w:multiLevelType w:val="multilevel"/>
    <w:tmpl w:val="00000010"/>
    <w:lvl w:ilvl="0" w:tentative="0">
      <w:start w:val="2"/>
      <w:numFmt w:val="decimal"/>
      <w:pStyle w:val="402"/>
      <w:lvlText w:val="%1."/>
      <w:lvlJc w:val="left"/>
    </w:lvl>
    <w:lvl w:ilvl="1" w:tentative="0">
      <w:start w:val="1"/>
      <w:numFmt w:val="decimal"/>
      <w:lvlText w:val="2.%2"/>
      <w:lvlJc w:val="left"/>
    </w:lvl>
    <w:lvl w:ilvl="2" w:tentative="0">
      <w:start w:val="1"/>
      <w:numFmt w:val="decimal"/>
      <w:lvlText w:val="%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1">
    <w:nsid w:val="00000011"/>
    <w:multiLevelType w:val="multilevel"/>
    <w:tmpl w:val="00000011"/>
    <w:lvl w:ilvl="0" w:tentative="0">
      <w:start w:val="2"/>
      <w:numFmt w:val="decimal"/>
      <w:pStyle w:val="426"/>
      <w:lvlText w:val="2.%1"/>
      <w:lvlJc w:val="left"/>
    </w:lvl>
    <w:lvl w:ilvl="1" w:tentative="0">
      <w:start w:val="1"/>
      <w:numFmt w:val="decimal"/>
      <w:lvlText w:val="2.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2">
    <w:nsid w:val="00000012"/>
    <w:multiLevelType w:val="multilevel"/>
    <w:tmpl w:val="00000012"/>
    <w:lvl w:ilvl="0" w:tentative="0">
      <w:start w:val="1"/>
      <w:numFmt w:val="decimal"/>
      <w:pStyle w:val="652"/>
      <w:lvlText w:val="%1"/>
      <w:lvlJc w:val="left"/>
    </w:lvl>
    <w:lvl w:ilvl="1" w:tentative="0">
      <w:start w:val="3"/>
      <w:numFmt w:val="decimal"/>
      <w:lvlText w:val="2.2.%2"/>
      <w:lvlJc w:val="left"/>
    </w:lvl>
    <w:lvl w:ilvl="2" w:tentative="0">
      <w:start w:val="1"/>
      <w:numFmt w:val="bullet"/>
      <w:pStyle w:val="470"/>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3">
    <w:nsid w:val="00000013"/>
    <w:multiLevelType w:val="multilevel"/>
    <w:tmpl w:val="00000013"/>
    <w:lvl w:ilvl="0" w:tentative="0">
      <w:start w:val="3"/>
      <w:numFmt w:val="decimal"/>
      <w:pStyle w:val="495"/>
      <w:lvlText w:val="2.%1"/>
      <w:lvlJc w:val="left"/>
    </w:lvl>
    <w:lvl w:ilvl="1" w:tentative="0">
      <w:start w:val="1"/>
      <w:numFmt w:val="decimal"/>
      <w:lvlText w:val="2.3.%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4">
    <w:nsid w:val="00000014"/>
    <w:multiLevelType w:val="multilevel"/>
    <w:tmpl w:val="00000014"/>
    <w:lvl w:ilvl="0" w:tentative="0">
      <w:start w:val="3"/>
      <w:numFmt w:val="decimal"/>
      <w:pStyle w:val="579"/>
      <w:lvlText w:val="%1."/>
      <w:lvlJc w:val="left"/>
    </w:lvl>
    <w:lvl w:ilvl="1" w:tentative="0">
      <w:start w:val="1"/>
      <w:numFmt w:val="decimal"/>
      <w:lvlText w:val="3.%2"/>
      <w:lvlJc w:val="left"/>
    </w:lvl>
    <w:lvl w:ilvl="2" w:tentative="0">
      <w:start w:val="1"/>
      <w:numFmt w:val="decimal"/>
      <w:lvlText w:val="3.1.%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5">
    <w:nsid w:val="00000015"/>
    <w:multiLevelType w:val="multilevel"/>
    <w:tmpl w:val="00000015"/>
    <w:lvl w:ilvl="0" w:tentative="0">
      <w:start w:val="2"/>
      <w:numFmt w:val="decimal"/>
      <w:pStyle w:val="365"/>
      <w:lvlText w:val="3.%1"/>
      <w:lvlJc w:val="left"/>
    </w:lvl>
    <w:lvl w:ilvl="1" w:tentative="0">
      <w:start w:val="1"/>
      <w:numFmt w:val="decimal"/>
      <w:lvlText w:val="3.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6">
    <w:nsid w:val="00000016"/>
    <w:multiLevelType w:val="multilevel"/>
    <w:tmpl w:val="00000016"/>
    <w:lvl w:ilvl="0" w:tentative="0">
      <w:start w:val="1"/>
      <w:numFmt w:val="decimal"/>
      <w:pStyle w:val="659"/>
      <w:lvlText w:val="%1"/>
      <w:lvlJc w:val="left"/>
    </w:lvl>
    <w:lvl w:ilvl="1" w:tentative="0">
      <w:start w:val="4"/>
      <w:numFmt w:val="decimal"/>
      <w:lvlText w:val="3.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7">
    <w:nsid w:val="00000017"/>
    <w:multiLevelType w:val="multilevel"/>
    <w:tmpl w:val="00000017"/>
    <w:lvl w:ilvl="0" w:tentative="0">
      <w:start w:val="3"/>
      <w:numFmt w:val="decimal"/>
      <w:lvlText w:val="3.%1"/>
      <w:lvlJc w:val="left"/>
    </w:lvl>
    <w:lvl w:ilvl="1" w:tentative="0">
      <w:start w:val="1"/>
      <w:numFmt w:val="decimal"/>
      <w:lvlText w:val="3.3.%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8">
    <w:nsid w:val="00000019"/>
    <w:multiLevelType w:val="multilevel"/>
    <w:tmpl w:val="00000019"/>
    <w:lvl w:ilvl="0" w:tentative="0">
      <w:start w:val="2"/>
      <w:numFmt w:val="decimal"/>
      <w:lvlText w:val="3.4.%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9">
    <w:nsid w:val="0000001C"/>
    <w:multiLevelType w:val="multilevel"/>
    <w:tmpl w:val="0000001C"/>
    <w:lvl w:ilvl="0" w:tentative="0">
      <w:start w:val="6"/>
      <w:numFmt w:val="decimal"/>
      <w:lvlText w:val="3.%1"/>
      <w:lvlJc w:val="left"/>
    </w:lvl>
    <w:lvl w:ilvl="1" w:tentative="0">
      <w:start w:val="1"/>
      <w:numFmt w:val="decimal"/>
      <w:lvlText w:val="3.6.%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0">
    <w:nsid w:val="0000001D"/>
    <w:multiLevelType w:val="multilevel"/>
    <w:tmpl w:val="0000001D"/>
    <w:lvl w:ilvl="0" w:tentative="0">
      <w:start w:val="1"/>
      <w:numFmt w:val="decimal"/>
      <w:lvlText w:val="%1"/>
      <w:lvlJc w:val="left"/>
    </w:lvl>
    <w:lvl w:ilvl="1" w:tentative="0">
      <w:start w:val="1"/>
      <w:numFmt w:val="decimal"/>
      <w:lvlText w:val="3.7.%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1">
    <w:nsid w:val="0000001F"/>
    <w:multiLevelType w:val="multilevel"/>
    <w:tmpl w:val="0000001F"/>
    <w:lvl w:ilvl="0" w:tentative="0">
      <w:start w:val="1"/>
      <w:numFmt w:val="decimal"/>
      <w:lvlText w:val="%1"/>
      <w:lvlJc w:val="left"/>
    </w:lvl>
    <w:lvl w:ilvl="1" w:tentative="0">
      <w:start w:val="1"/>
      <w:numFmt w:val="decimal"/>
      <w:lvlText w:val="4.1.%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2">
    <w:nsid w:val="00000020"/>
    <w:multiLevelType w:val="multilevel"/>
    <w:tmpl w:val="00000020"/>
    <w:lvl w:ilvl="0" w:tentative="0">
      <w:start w:val="2"/>
      <w:numFmt w:val="decimal"/>
      <w:lvlText w:val="4.%1"/>
      <w:lvlJc w:val="left"/>
    </w:lvl>
    <w:lvl w:ilvl="1" w:tentative="0">
      <w:start w:val="1"/>
      <w:numFmt w:val="decimal"/>
      <w:lvlText w:val="4.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3">
    <w:nsid w:val="00000021"/>
    <w:multiLevelType w:val="multilevel"/>
    <w:tmpl w:val="00000021"/>
    <w:lvl w:ilvl="0" w:tentative="0">
      <w:start w:val="2"/>
      <w:numFmt w:val="decimal"/>
      <w:lvlText w:val="4.2.%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4">
    <w:nsid w:val="0000002A"/>
    <w:multiLevelType w:val="multilevel"/>
    <w:tmpl w:val="0000002A"/>
    <w:lvl w:ilvl="0" w:tentative="0">
      <w:start w:val="1"/>
      <w:numFmt w:val="decimal"/>
      <w:lvlText w:val="%1"/>
      <w:lvlJc w:val="left"/>
    </w:lvl>
    <w:lvl w:ilvl="1" w:tentative="0">
      <w:start w:val="2"/>
      <w:numFmt w:val="decimal"/>
      <w:lvlText w:val="7.6.%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5">
    <w:nsid w:val="0000002B"/>
    <w:multiLevelType w:val="multilevel"/>
    <w:tmpl w:val="0000002B"/>
    <w:lvl w:ilvl="0" w:tentative="0">
      <w:start w:val="7"/>
      <w:numFmt w:val="decimal"/>
      <w:lvlText w:val="7.%1"/>
      <w:lvlJc w:val="left"/>
    </w:lvl>
    <w:lvl w:ilvl="1" w:tentative="0">
      <w:start w:val="1"/>
      <w:numFmt w:val="decimal"/>
      <w:lvlText w:val="7.7.%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6">
    <w:nsid w:val="0000002C"/>
    <w:multiLevelType w:val="multilevel"/>
    <w:tmpl w:val="0000002C"/>
    <w:lvl w:ilvl="0" w:tentative="0">
      <w:start w:val="5"/>
      <w:numFmt w:val="decimal"/>
      <w:lvlText w:val="8.%1"/>
      <w:lvlJc w:val="left"/>
    </w:lvl>
    <w:lvl w:ilvl="1" w:tentative="0">
      <w:start w:val="1"/>
      <w:numFmt w:val="decimal"/>
      <w:lvlText w:val="8.5.%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7">
    <w:nsid w:val="25F43214"/>
    <w:multiLevelType w:val="multilevel"/>
    <w:tmpl w:val="25F43214"/>
    <w:lvl w:ilvl="0" w:tentative="0">
      <w:start w:val="1"/>
      <w:numFmt w:val="decimal"/>
      <w:pStyle w:val="19"/>
      <w:lvlText w:val="%1、"/>
      <w:lvlJc w:val="left"/>
      <w:pPr>
        <w:ind w:left="782" w:hanging="36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abstractNum w:abstractNumId="28">
    <w:nsid w:val="595C3B7B"/>
    <w:multiLevelType w:val="singleLevel"/>
    <w:tmpl w:val="595C3B7B"/>
    <w:lvl w:ilvl="0" w:tentative="0">
      <w:start w:val="1"/>
      <w:numFmt w:val="decimal"/>
      <w:suff w:val="space"/>
      <w:lvlText w:val="%1."/>
      <w:lvlJc w:val="left"/>
    </w:lvl>
  </w:abstractNum>
  <w:num w:numId="1">
    <w:abstractNumId w:val="1"/>
  </w:num>
  <w:num w:numId="2">
    <w:abstractNumId w:val="3"/>
  </w:num>
  <w:num w:numId="3">
    <w:abstractNumId w:val="2"/>
  </w:num>
  <w:num w:numId="4">
    <w:abstractNumId w:val="27"/>
  </w:num>
  <w:num w:numId="5">
    <w:abstractNumId w:val="4"/>
  </w:num>
  <w:num w:numId="6">
    <w:abstractNumId w:val="5"/>
  </w:num>
  <w:num w:numId="7">
    <w:abstractNumId w:val="6"/>
  </w:num>
  <w:num w:numId="8">
    <w:abstractNumId w:val="7"/>
  </w:num>
  <w:num w:numId="9">
    <w:abstractNumId w:val="8"/>
  </w:num>
  <w:num w:numId="10">
    <w:abstractNumId w:val="9"/>
  </w:num>
  <w:num w:numId="11">
    <w:abstractNumId w:val="15"/>
  </w:num>
  <w:num w:numId="12">
    <w:abstractNumId w:val="10"/>
  </w:num>
  <w:num w:numId="13">
    <w:abstractNumId w:val="11"/>
  </w:num>
  <w:num w:numId="14">
    <w:abstractNumId w:val="12"/>
  </w:num>
  <w:num w:numId="15">
    <w:abstractNumId w:val="13"/>
  </w:num>
  <w:num w:numId="16">
    <w:abstractNumId w:val="14"/>
  </w:num>
  <w:num w:numId="17">
    <w:abstractNumId w:val="16"/>
  </w:num>
  <w:num w:numId="18">
    <w:abstractNumId w:val="0"/>
  </w:num>
  <w:num w:numId="19">
    <w:abstractNumId w:val="17"/>
  </w:num>
  <w:num w:numId="20">
    <w:abstractNumId w:val="18"/>
  </w:num>
  <w:num w:numId="21">
    <w:abstractNumId w:val="19"/>
  </w:num>
  <w:num w:numId="22">
    <w:abstractNumId w:val="20"/>
  </w:num>
  <w:num w:numId="23">
    <w:abstractNumId w:val="21"/>
  </w:num>
  <w:num w:numId="24">
    <w:abstractNumId w:val="22"/>
  </w:num>
  <w:num w:numId="25">
    <w:abstractNumId w:val="23"/>
  </w:num>
  <w:num w:numId="26">
    <w:abstractNumId w:val="24"/>
  </w:num>
  <w:num w:numId="27">
    <w:abstractNumId w:val="25"/>
  </w:num>
  <w:num w:numId="28">
    <w:abstractNumId w:val="26"/>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2NjZmZmExMGQ5NDMxZDM1M2E3NWMxNzc3ODgxNjUifQ=="/>
  </w:docVars>
  <w:rsids>
    <w:rsidRoot w:val="00172A27"/>
    <w:rsid w:val="00000BE5"/>
    <w:rsid w:val="00002B46"/>
    <w:rsid w:val="0000470C"/>
    <w:rsid w:val="000063BE"/>
    <w:rsid w:val="00010BA4"/>
    <w:rsid w:val="000110AD"/>
    <w:rsid w:val="00011F4C"/>
    <w:rsid w:val="00013D70"/>
    <w:rsid w:val="000141B4"/>
    <w:rsid w:val="0001431C"/>
    <w:rsid w:val="000149A8"/>
    <w:rsid w:val="00016770"/>
    <w:rsid w:val="00023194"/>
    <w:rsid w:val="00024E18"/>
    <w:rsid w:val="000258F6"/>
    <w:rsid w:val="00025FF3"/>
    <w:rsid w:val="0002698F"/>
    <w:rsid w:val="00027EDE"/>
    <w:rsid w:val="00031923"/>
    <w:rsid w:val="00033828"/>
    <w:rsid w:val="000359D6"/>
    <w:rsid w:val="00037352"/>
    <w:rsid w:val="000373C7"/>
    <w:rsid w:val="00040132"/>
    <w:rsid w:val="0004039D"/>
    <w:rsid w:val="00040D84"/>
    <w:rsid w:val="00043E88"/>
    <w:rsid w:val="00045B90"/>
    <w:rsid w:val="00045DEA"/>
    <w:rsid w:val="00047E8B"/>
    <w:rsid w:val="0005069F"/>
    <w:rsid w:val="00050B9A"/>
    <w:rsid w:val="0005234A"/>
    <w:rsid w:val="0005260A"/>
    <w:rsid w:val="00055453"/>
    <w:rsid w:val="00055932"/>
    <w:rsid w:val="000602CD"/>
    <w:rsid w:val="00060641"/>
    <w:rsid w:val="00060695"/>
    <w:rsid w:val="0006718C"/>
    <w:rsid w:val="00070A40"/>
    <w:rsid w:val="00070A53"/>
    <w:rsid w:val="00072A48"/>
    <w:rsid w:val="000759A7"/>
    <w:rsid w:val="00075F62"/>
    <w:rsid w:val="0007645E"/>
    <w:rsid w:val="00077D7D"/>
    <w:rsid w:val="00080911"/>
    <w:rsid w:val="00083325"/>
    <w:rsid w:val="00084951"/>
    <w:rsid w:val="00085656"/>
    <w:rsid w:val="00085B01"/>
    <w:rsid w:val="00090503"/>
    <w:rsid w:val="000905EA"/>
    <w:rsid w:val="00090798"/>
    <w:rsid w:val="000942FC"/>
    <w:rsid w:val="00096395"/>
    <w:rsid w:val="00096424"/>
    <w:rsid w:val="00096DA6"/>
    <w:rsid w:val="000A04C3"/>
    <w:rsid w:val="000A341E"/>
    <w:rsid w:val="000A428D"/>
    <w:rsid w:val="000A59E0"/>
    <w:rsid w:val="000A6219"/>
    <w:rsid w:val="000A75CD"/>
    <w:rsid w:val="000B2C8E"/>
    <w:rsid w:val="000C32E2"/>
    <w:rsid w:val="000C3485"/>
    <w:rsid w:val="000C6127"/>
    <w:rsid w:val="000D3979"/>
    <w:rsid w:val="000D4181"/>
    <w:rsid w:val="000D5A12"/>
    <w:rsid w:val="000D5D7B"/>
    <w:rsid w:val="000D60E8"/>
    <w:rsid w:val="000D62B8"/>
    <w:rsid w:val="000D65A7"/>
    <w:rsid w:val="000E019E"/>
    <w:rsid w:val="000E036C"/>
    <w:rsid w:val="000E1050"/>
    <w:rsid w:val="000E30BA"/>
    <w:rsid w:val="000E32F4"/>
    <w:rsid w:val="000E5041"/>
    <w:rsid w:val="000E5F7D"/>
    <w:rsid w:val="000F17D5"/>
    <w:rsid w:val="000F2A4B"/>
    <w:rsid w:val="000F4359"/>
    <w:rsid w:val="000F4508"/>
    <w:rsid w:val="000F722A"/>
    <w:rsid w:val="00103416"/>
    <w:rsid w:val="00104D50"/>
    <w:rsid w:val="00115ACF"/>
    <w:rsid w:val="00115BDC"/>
    <w:rsid w:val="00116067"/>
    <w:rsid w:val="00116774"/>
    <w:rsid w:val="00117409"/>
    <w:rsid w:val="00120AD9"/>
    <w:rsid w:val="0012182E"/>
    <w:rsid w:val="00122360"/>
    <w:rsid w:val="00123507"/>
    <w:rsid w:val="00130292"/>
    <w:rsid w:val="001308F1"/>
    <w:rsid w:val="0013279E"/>
    <w:rsid w:val="0013308B"/>
    <w:rsid w:val="00135EE0"/>
    <w:rsid w:val="00140222"/>
    <w:rsid w:val="0014168A"/>
    <w:rsid w:val="0014210D"/>
    <w:rsid w:val="001423C4"/>
    <w:rsid w:val="00144A71"/>
    <w:rsid w:val="001568A8"/>
    <w:rsid w:val="00156917"/>
    <w:rsid w:val="00156CEA"/>
    <w:rsid w:val="001615F0"/>
    <w:rsid w:val="00161D88"/>
    <w:rsid w:val="00165BB6"/>
    <w:rsid w:val="00166B5F"/>
    <w:rsid w:val="00167348"/>
    <w:rsid w:val="001705DC"/>
    <w:rsid w:val="00171D5D"/>
    <w:rsid w:val="001756D5"/>
    <w:rsid w:val="00176351"/>
    <w:rsid w:val="00180CAB"/>
    <w:rsid w:val="00183201"/>
    <w:rsid w:val="0018760E"/>
    <w:rsid w:val="001876AB"/>
    <w:rsid w:val="001917A1"/>
    <w:rsid w:val="001923E7"/>
    <w:rsid w:val="00195359"/>
    <w:rsid w:val="00196649"/>
    <w:rsid w:val="001968D6"/>
    <w:rsid w:val="001969C8"/>
    <w:rsid w:val="0019757D"/>
    <w:rsid w:val="001A0938"/>
    <w:rsid w:val="001A1B65"/>
    <w:rsid w:val="001A21B3"/>
    <w:rsid w:val="001A30BC"/>
    <w:rsid w:val="001A36CC"/>
    <w:rsid w:val="001A3E84"/>
    <w:rsid w:val="001A7DC1"/>
    <w:rsid w:val="001B18AC"/>
    <w:rsid w:val="001B48EF"/>
    <w:rsid w:val="001C2185"/>
    <w:rsid w:val="001C2324"/>
    <w:rsid w:val="001C30AE"/>
    <w:rsid w:val="001D0354"/>
    <w:rsid w:val="001D0A22"/>
    <w:rsid w:val="001D10E3"/>
    <w:rsid w:val="001D2229"/>
    <w:rsid w:val="001D293D"/>
    <w:rsid w:val="001D38A9"/>
    <w:rsid w:val="001D57D9"/>
    <w:rsid w:val="001E0351"/>
    <w:rsid w:val="001E0AFA"/>
    <w:rsid w:val="001E14E7"/>
    <w:rsid w:val="001E2348"/>
    <w:rsid w:val="001E2C28"/>
    <w:rsid w:val="001E2DF8"/>
    <w:rsid w:val="001E3D13"/>
    <w:rsid w:val="001E4D42"/>
    <w:rsid w:val="001E7A7F"/>
    <w:rsid w:val="001F25D2"/>
    <w:rsid w:val="001F4087"/>
    <w:rsid w:val="001F5E44"/>
    <w:rsid w:val="001F7039"/>
    <w:rsid w:val="001F7D80"/>
    <w:rsid w:val="001F7F93"/>
    <w:rsid w:val="00200119"/>
    <w:rsid w:val="002004B2"/>
    <w:rsid w:val="00200F84"/>
    <w:rsid w:val="00202295"/>
    <w:rsid w:val="00202AE2"/>
    <w:rsid w:val="00207157"/>
    <w:rsid w:val="00212C02"/>
    <w:rsid w:val="002166D7"/>
    <w:rsid w:val="002226B6"/>
    <w:rsid w:val="00222ED0"/>
    <w:rsid w:val="00223261"/>
    <w:rsid w:val="00225CE0"/>
    <w:rsid w:val="00234605"/>
    <w:rsid w:val="00241A94"/>
    <w:rsid w:val="002428CB"/>
    <w:rsid w:val="002444E9"/>
    <w:rsid w:val="00245C80"/>
    <w:rsid w:val="00247ACC"/>
    <w:rsid w:val="00251D78"/>
    <w:rsid w:val="00251D93"/>
    <w:rsid w:val="00252F5B"/>
    <w:rsid w:val="0025410C"/>
    <w:rsid w:val="002555EE"/>
    <w:rsid w:val="00260BA8"/>
    <w:rsid w:val="00260F9C"/>
    <w:rsid w:val="0026310D"/>
    <w:rsid w:val="00263C47"/>
    <w:rsid w:val="00266EEA"/>
    <w:rsid w:val="00267637"/>
    <w:rsid w:val="00271365"/>
    <w:rsid w:val="0027281B"/>
    <w:rsid w:val="00272F2E"/>
    <w:rsid w:val="00277AE6"/>
    <w:rsid w:val="00284586"/>
    <w:rsid w:val="002845F2"/>
    <w:rsid w:val="002848F8"/>
    <w:rsid w:val="00284AC7"/>
    <w:rsid w:val="0028509B"/>
    <w:rsid w:val="0029126F"/>
    <w:rsid w:val="0029239E"/>
    <w:rsid w:val="00295C48"/>
    <w:rsid w:val="00296AA6"/>
    <w:rsid w:val="002A191B"/>
    <w:rsid w:val="002A5653"/>
    <w:rsid w:val="002A5864"/>
    <w:rsid w:val="002A5878"/>
    <w:rsid w:val="002B0CD0"/>
    <w:rsid w:val="002B1AF0"/>
    <w:rsid w:val="002B1C35"/>
    <w:rsid w:val="002B537A"/>
    <w:rsid w:val="002B54DA"/>
    <w:rsid w:val="002B5C6E"/>
    <w:rsid w:val="002C08D2"/>
    <w:rsid w:val="002C0C08"/>
    <w:rsid w:val="002C4D7E"/>
    <w:rsid w:val="002C524C"/>
    <w:rsid w:val="002C53ED"/>
    <w:rsid w:val="002C5639"/>
    <w:rsid w:val="002C576E"/>
    <w:rsid w:val="002C646B"/>
    <w:rsid w:val="002D79D7"/>
    <w:rsid w:val="002D7FF2"/>
    <w:rsid w:val="002E05CD"/>
    <w:rsid w:val="002E1391"/>
    <w:rsid w:val="002E1D06"/>
    <w:rsid w:val="002E24E3"/>
    <w:rsid w:val="002E4D46"/>
    <w:rsid w:val="002E5DC4"/>
    <w:rsid w:val="002E61D6"/>
    <w:rsid w:val="002E6F32"/>
    <w:rsid w:val="002F0D70"/>
    <w:rsid w:val="002F4554"/>
    <w:rsid w:val="002F6D55"/>
    <w:rsid w:val="00301D57"/>
    <w:rsid w:val="00302147"/>
    <w:rsid w:val="00307C8B"/>
    <w:rsid w:val="00307E99"/>
    <w:rsid w:val="00311D14"/>
    <w:rsid w:val="00311EE6"/>
    <w:rsid w:val="0031346A"/>
    <w:rsid w:val="003172B3"/>
    <w:rsid w:val="003208DA"/>
    <w:rsid w:val="00321134"/>
    <w:rsid w:val="00321241"/>
    <w:rsid w:val="00322863"/>
    <w:rsid w:val="00322981"/>
    <w:rsid w:val="00324168"/>
    <w:rsid w:val="0032479A"/>
    <w:rsid w:val="00324FC8"/>
    <w:rsid w:val="00331E78"/>
    <w:rsid w:val="00336CB9"/>
    <w:rsid w:val="00337C4B"/>
    <w:rsid w:val="00337CF7"/>
    <w:rsid w:val="00340BE0"/>
    <w:rsid w:val="00342058"/>
    <w:rsid w:val="00343EEE"/>
    <w:rsid w:val="00344170"/>
    <w:rsid w:val="003470BB"/>
    <w:rsid w:val="00351BE3"/>
    <w:rsid w:val="0035207C"/>
    <w:rsid w:val="0035233B"/>
    <w:rsid w:val="00353D3C"/>
    <w:rsid w:val="003541AC"/>
    <w:rsid w:val="00354C0B"/>
    <w:rsid w:val="00356D02"/>
    <w:rsid w:val="003628A0"/>
    <w:rsid w:val="0036395B"/>
    <w:rsid w:val="00364F1B"/>
    <w:rsid w:val="00365083"/>
    <w:rsid w:val="00366300"/>
    <w:rsid w:val="003700CE"/>
    <w:rsid w:val="00370468"/>
    <w:rsid w:val="00373C2D"/>
    <w:rsid w:val="00373F66"/>
    <w:rsid w:val="003741AA"/>
    <w:rsid w:val="003744F0"/>
    <w:rsid w:val="0037497A"/>
    <w:rsid w:val="00374ECA"/>
    <w:rsid w:val="00374F31"/>
    <w:rsid w:val="00375BF3"/>
    <w:rsid w:val="00377880"/>
    <w:rsid w:val="003805A5"/>
    <w:rsid w:val="0038303C"/>
    <w:rsid w:val="00384AD7"/>
    <w:rsid w:val="003854E3"/>
    <w:rsid w:val="00386C5E"/>
    <w:rsid w:val="00387C89"/>
    <w:rsid w:val="003901B8"/>
    <w:rsid w:val="003913A8"/>
    <w:rsid w:val="00392764"/>
    <w:rsid w:val="00392F45"/>
    <w:rsid w:val="00393FD7"/>
    <w:rsid w:val="0039687D"/>
    <w:rsid w:val="003968E3"/>
    <w:rsid w:val="003A00F8"/>
    <w:rsid w:val="003A04A5"/>
    <w:rsid w:val="003A07C4"/>
    <w:rsid w:val="003A18CF"/>
    <w:rsid w:val="003A1CDF"/>
    <w:rsid w:val="003A4D76"/>
    <w:rsid w:val="003A5230"/>
    <w:rsid w:val="003A7C77"/>
    <w:rsid w:val="003B36A3"/>
    <w:rsid w:val="003B5AFE"/>
    <w:rsid w:val="003B5D3D"/>
    <w:rsid w:val="003B74B2"/>
    <w:rsid w:val="003B74F9"/>
    <w:rsid w:val="003C2990"/>
    <w:rsid w:val="003C604E"/>
    <w:rsid w:val="003D146D"/>
    <w:rsid w:val="003D7DEE"/>
    <w:rsid w:val="003E0F1D"/>
    <w:rsid w:val="003E16E2"/>
    <w:rsid w:val="003E3F47"/>
    <w:rsid w:val="003E42B8"/>
    <w:rsid w:val="003E4D8E"/>
    <w:rsid w:val="003E6396"/>
    <w:rsid w:val="003E775F"/>
    <w:rsid w:val="003E7E02"/>
    <w:rsid w:val="003F0EE8"/>
    <w:rsid w:val="003F28E0"/>
    <w:rsid w:val="003F33A5"/>
    <w:rsid w:val="003F3899"/>
    <w:rsid w:val="003F65C6"/>
    <w:rsid w:val="003F6B4D"/>
    <w:rsid w:val="003F7594"/>
    <w:rsid w:val="003F75C3"/>
    <w:rsid w:val="004004C2"/>
    <w:rsid w:val="00401B2C"/>
    <w:rsid w:val="00402872"/>
    <w:rsid w:val="00402C95"/>
    <w:rsid w:val="00403CA0"/>
    <w:rsid w:val="004054F8"/>
    <w:rsid w:val="00406689"/>
    <w:rsid w:val="00410035"/>
    <w:rsid w:val="004100E4"/>
    <w:rsid w:val="00411FAD"/>
    <w:rsid w:val="00412202"/>
    <w:rsid w:val="00413640"/>
    <w:rsid w:val="004165AE"/>
    <w:rsid w:val="004201C7"/>
    <w:rsid w:val="004233DC"/>
    <w:rsid w:val="004240D9"/>
    <w:rsid w:val="00426CB6"/>
    <w:rsid w:val="0043135F"/>
    <w:rsid w:val="00436E7D"/>
    <w:rsid w:val="004371E9"/>
    <w:rsid w:val="00437512"/>
    <w:rsid w:val="0044063D"/>
    <w:rsid w:val="004423DB"/>
    <w:rsid w:val="004424F9"/>
    <w:rsid w:val="00442DBA"/>
    <w:rsid w:val="00442F97"/>
    <w:rsid w:val="0044425E"/>
    <w:rsid w:val="00452E5C"/>
    <w:rsid w:val="00455604"/>
    <w:rsid w:val="0045746B"/>
    <w:rsid w:val="00460CB0"/>
    <w:rsid w:val="004636B2"/>
    <w:rsid w:val="00471D32"/>
    <w:rsid w:val="00472057"/>
    <w:rsid w:val="004724C3"/>
    <w:rsid w:val="004746F4"/>
    <w:rsid w:val="00474F81"/>
    <w:rsid w:val="00475817"/>
    <w:rsid w:val="0048103C"/>
    <w:rsid w:val="004841E6"/>
    <w:rsid w:val="00484998"/>
    <w:rsid w:val="004874C7"/>
    <w:rsid w:val="0049211A"/>
    <w:rsid w:val="0049551B"/>
    <w:rsid w:val="004970C8"/>
    <w:rsid w:val="004A159D"/>
    <w:rsid w:val="004A2AC2"/>
    <w:rsid w:val="004A4A9F"/>
    <w:rsid w:val="004A5353"/>
    <w:rsid w:val="004A54DD"/>
    <w:rsid w:val="004A5CAD"/>
    <w:rsid w:val="004B00E8"/>
    <w:rsid w:val="004B01BA"/>
    <w:rsid w:val="004B53B6"/>
    <w:rsid w:val="004B6BE5"/>
    <w:rsid w:val="004B6E65"/>
    <w:rsid w:val="004C02D7"/>
    <w:rsid w:val="004C4E7F"/>
    <w:rsid w:val="004C6434"/>
    <w:rsid w:val="004C7544"/>
    <w:rsid w:val="004D02AC"/>
    <w:rsid w:val="004D0F5E"/>
    <w:rsid w:val="004D1078"/>
    <w:rsid w:val="004D2885"/>
    <w:rsid w:val="004D2A58"/>
    <w:rsid w:val="004D3AAE"/>
    <w:rsid w:val="004D4DDA"/>
    <w:rsid w:val="004D5ED1"/>
    <w:rsid w:val="004D644B"/>
    <w:rsid w:val="004D6E8A"/>
    <w:rsid w:val="004E0967"/>
    <w:rsid w:val="004E196C"/>
    <w:rsid w:val="004E1C42"/>
    <w:rsid w:val="004E372F"/>
    <w:rsid w:val="004E3A01"/>
    <w:rsid w:val="004E4AB6"/>
    <w:rsid w:val="004E64FA"/>
    <w:rsid w:val="004E7E54"/>
    <w:rsid w:val="004F09EE"/>
    <w:rsid w:val="004F0A5C"/>
    <w:rsid w:val="004F1645"/>
    <w:rsid w:val="004F1CEF"/>
    <w:rsid w:val="004F2A45"/>
    <w:rsid w:val="004F3710"/>
    <w:rsid w:val="004F6B7F"/>
    <w:rsid w:val="00500BD8"/>
    <w:rsid w:val="00501B22"/>
    <w:rsid w:val="005055B8"/>
    <w:rsid w:val="005070BF"/>
    <w:rsid w:val="005075E2"/>
    <w:rsid w:val="00510F51"/>
    <w:rsid w:val="005115AD"/>
    <w:rsid w:val="005123B7"/>
    <w:rsid w:val="0051584A"/>
    <w:rsid w:val="00515DEC"/>
    <w:rsid w:val="0052049D"/>
    <w:rsid w:val="00521059"/>
    <w:rsid w:val="00522CA2"/>
    <w:rsid w:val="00523226"/>
    <w:rsid w:val="00524C54"/>
    <w:rsid w:val="00525C7E"/>
    <w:rsid w:val="00532A9D"/>
    <w:rsid w:val="00535120"/>
    <w:rsid w:val="005358ED"/>
    <w:rsid w:val="00536C2F"/>
    <w:rsid w:val="00536E85"/>
    <w:rsid w:val="005376D2"/>
    <w:rsid w:val="005414D6"/>
    <w:rsid w:val="0054184D"/>
    <w:rsid w:val="00543CE0"/>
    <w:rsid w:val="00544BDD"/>
    <w:rsid w:val="00547137"/>
    <w:rsid w:val="00547E45"/>
    <w:rsid w:val="00554301"/>
    <w:rsid w:val="00560084"/>
    <w:rsid w:val="005616AC"/>
    <w:rsid w:val="00562177"/>
    <w:rsid w:val="0056435C"/>
    <w:rsid w:val="00564C84"/>
    <w:rsid w:val="005656AC"/>
    <w:rsid w:val="005658F4"/>
    <w:rsid w:val="0056633A"/>
    <w:rsid w:val="005667FD"/>
    <w:rsid w:val="005679C2"/>
    <w:rsid w:val="00570474"/>
    <w:rsid w:val="00571755"/>
    <w:rsid w:val="00571A88"/>
    <w:rsid w:val="00577516"/>
    <w:rsid w:val="00577E22"/>
    <w:rsid w:val="00580A5A"/>
    <w:rsid w:val="0058201F"/>
    <w:rsid w:val="005831D6"/>
    <w:rsid w:val="00584DA1"/>
    <w:rsid w:val="00586013"/>
    <w:rsid w:val="00587F0E"/>
    <w:rsid w:val="00591933"/>
    <w:rsid w:val="00591CB7"/>
    <w:rsid w:val="00591F19"/>
    <w:rsid w:val="0059261F"/>
    <w:rsid w:val="00592C9F"/>
    <w:rsid w:val="005934C6"/>
    <w:rsid w:val="005947BC"/>
    <w:rsid w:val="0059490C"/>
    <w:rsid w:val="00594E87"/>
    <w:rsid w:val="00596904"/>
    <w:rsid w:val="005A2BE7"/>
    <w:rsid w:val="005A3AC0"/>
    <w:rsid w:val="005A4332"/>
    <w:rsid w:val="005A5CA6"/>
    <w:rsid w:val="005A62A0"/>
    <w:rsid w:val="005A703E"/>
    <w:rsid w:val="005B01C5"/>
    <w:rsid w:val="005B2E45"/>
    <w:rsid w:val="005B6927"/>
    <w:rsid w:val="005B7C2F"/>
    <w:rsid w:val="005C1746"/>
    <w:rsid w:val="005C3727"/>
    <w:rsid w:val="005C44E3"/>
    <w:rsid w:val="005C516C"/>
    <w:rsid w:val="005C5EDD"/>
    <w:rsid w:val="005C6F00"/>
    <w:rsid w:val="005D21E5"/>
    <w:rsid w:val="005D2647"/>
    <w:rsid w:val="005D2712"/>
    <w:rsid w:val="005D52D0"/>
    <w:rsid w:val="005D63E7"/>
    <w:rsid w:val="005D7D9F"/>
    <w:rsid w:val="005E0A14"/>
    <w:rsid w:val="005E2161"/>
    <w:rsid w:val="005E2804"/>
    <w:rsid w:val="005E2D85"/>
    <w:rsid w:val="005E76E2"/>
    <w:rsid w:val="005E7CB2"/>
    <w:rsid w:val="005E7D6D"/>
    <w:rsid w:val="005F00E2"/>
    <w:rsid w:val="005F2B69"/>
    <w:rsid w:val="005F3101"/>
    <w:rsid w:val="005F55D3"/>
    <w:rsid w:val="005F6F36"/>
    <w:rsid w:val="0060010D"/>
    <w:rsid w:val="00602F84"/>
    <w:rsid w:val="00603169"/>
    <w:rsid w:val="006103C7"/>
    <w:rsid w:val="006118D6"/>
    <w:rsid w:val="00624D1A"/>
    <w:rsid w:val="006269D3"/>
    <w:rsid w:val="00627933"/>
    <w:rsid w:val="00633A75"/>
    <w:rsid w:val="0063486C"/>
    <w:rsid w:val="00634F3C"/>
    <w:rsid w:val="00635E12"/>
    <w:rsid w:val="00641513"/>
    <w:rsid w:val="00641CAB"/>
    <w:rsid w:val="00641F5E"/>
    <w:rsid w:val="006444A0"/>
    <w:rsid w:val="00645352"/>
    <w:rsid w:val="006460EF"/>
    <w:rsid w:val="006478E8"/>
    <w:rsid w:val="0065056F"/>
    <w:rsid w:val="0065390B"/>
    <w:rsid w:val="00654DBE"/>
    <w:rsid w:val="006556F3"/>
    <w:rsid w:val="006561D9"/>
    <w:rsid w:val="006636FD"/>
    <w:rsid w:val="006648F9"/>
    <w:rsid w:val="00666821"/>
    <w:rsid w:val="00666AE9"/>
    <w:rsid w:val="00670AC2"/>
    <w:rsid w:val="006717B9"/>
    <w:rsid w:val="00672D33"/>
    <w:rsid w:val="00673055"/>
    <w:rsid w:val="0067761B"/>
    <w:rsid w:val="00677BA3"/>
    <w:rsid w:val="006812CC"/>
    <w:rsid w:val="00682A4A"/>
    <w:rsid w:val="00686BF8"/>
    <w:rsid w:val="00687734"/>
    <w:rsid w:val="006904F7"/>
    <w:rsid w:val="006923E3"/>
    <w:rsid w:val="006934C9"/>
    <w:rsid w:val="00696D42"/>
    <w:rsid w:val="00697FF5"/>
    <w:rsid w:val="006A2B41"/>
    <w:rsid w:val="006A3755"/>
    <w:rsid w:val="006A4C0E"/>
    <w:rsid w:val="006A57D9"/>
    <w:rsid w:val="006A5AC5"/>
    <w:rsid w:val="006A623D"/>
    <w:rsid w:val="006B1195"/>
    <w:rsid w:val="006B1A92"/>
    <w:rsid w:val="006B56D9"/>
    <w:rsid w:val="006B7619"/>
    <w:rsid w:val="006C0047"/>
    <w:rsid w:val="006C0075"/>
    <w:rsid w:val="006C0263"/>
    <w:rsid w:val="006C1890"/>
    <w:rsid w:val="006C415F"/>
    <w:rsid w:val="006C5C74"/>
    <w:rsid w:val="006C70AA"/>
    <w:rsid w:val="006E01D8"/>
    <w:rsid w:val="006E1A27"/>
    <w:rsid w:val="006E27B5"/>
    <w:rsid w:val="006E4277"/>
    <w:rsid w:val="006E427E"/>
    <w:rsid w:val="006E7659"/>
    <w:rsid w:val="006F11A5"/>
    <w:rsid w:val="006F3416"/>
    <w:rsid w:val="006F5A05"/>
    <w:rsid w:val="006F5DB6"/>
    <w:rsid w:val="00701188"/>
    <w:rsid w:val="00701948"/>
    <w:rsid w:val="00703979"/>
    <w:rsid w:val="00703D55"/>
    <w:rsid w:val="00704787"/>
    <w:rsid w:val="007047CD"/>
    <w:rsid w:val="0070483D"/>
    <w:rsid w:val="00710782"/>
    <w:rsid w:val="00710FAA"/>
    <w:rsid w:val="00712798"/>
    <w:rsid w:val="007140FF"/>
    <w:rsid w:val="007143FB"/>
    <w:rsid w:val="00717082"/>
    <w:rsid w:val="00717262"/>
    <w:rsid w:val="00723404"/>
    <w:rsid w:val="00723975"/>
    <w:rsid w:val="00725380"/>
    <w:rsid w:val="00726AAA"/>
    <w:rsid w:val="007277BE"/>
    <w:rsid w:val="00727DAE"/>
    <w:rsid w:val="00730964"/>
    <w:rsid w:val="007312DB"/>
    <w:rsid w:val="007320DD"/>
    <w:rsid w:val="00732A97"/>
    <w:rsid w:val="00735230"/>
    <w:rsid w:val="007377A0"/>
    <w:rsid w:val="007415FD"/>
    <w:rsid w:val="00745162"/>
    <w:rsid w:val="007508C4"/>
    <w:rsid w:val="00750A7B"/>
    <w:rsid w:val="00751D74"/>
    <w:rsid w:val="00752EA1"/>
    <w:rsid w:val="0075462B"/>
    <w:rsid w:val="00756480"/>
    <w:rsid w:val="00761C89"/>
    <w:rsid w:val="007633A0"/>
    <w:rsid w:val="00764461"/>
    <w:rsid w:val="0076454B"/>
    <w:rsid w:val="00764F49"/>
    <w:rsid w:val="007663FE"/>
    <w:rsid w:val="007669B2"/>
    <w:rsid w:val="00767838"/>
    <w:rsid w:val="00767D32"/>
    <w:rsid w:val="00772D55"/>
    <w:rsid w:val="00774277"/>
    <w:rsid w:val="00780C1B"/>
    <w:rsid w:val="00780C75"/>
    <w:rsid w:val="00781718"/>
    <w:rsid w:val="00781DFC"/>
    <w:rsid w:val="00783FF4"/>
    <w:rsid w:val="007844E8"/>
    <w:rsid w:val="00786E86"/>
    <w:rsid w:val="00786EFD"/>
    <w:rsid w:val="00790FF7"/>
    <w:rsid w:val="007968C1"/>
    <w:rsid w:val="007977B3"/>
    <w:rsid w:val="007A3CF3"/>
    <w:rsid w:val="007A44E2"/>
    <w:rsid w:val="007A528E"/>
    <w:rsid w:val="007A6DF6"/>
    <w:rsid w:val="007B06B2"/>
    <w:rsid w:val="007B170B"/>
    <w:rsid w:val="007B4788"/>
    <w:rsid w:val="007B49AD"/>
    <w:rsid w:val="007B4DC9"/>
    <w:rsid w:val="007B6D36"/>
    <w:rsid w:val="007B6E2E"/>
    <w:rsid w:val="007C0E56"/>
    <w:rsid w:val="007C1FEB"/>
    <w:rsid w:val="007C2169"/>
    <w:rsid w:val="007C7F04"/>
    <w:rsid w:val="007D0028"/>
    <w:rsid w:val="007D09D7"/>
    <w:rsid w:val="007D3145"/>
    <w:rsid w:val="007D4729"/>
    <w:rsid w:val="007D502B"/>
    <w:rsid w:val="007D504D"/>
    <w:rsid w:val="007D600B"/>
    <w:rsid w:val="007D682D"/>
    <w:rsid w:val="007D6EA0"/>
    <w:rsid w:val="007D77EA"/>
    <w:rsid w:val="007E0BC7"/>
    <w:rsid w:val="007E0C44"/>
    <w:rsid w:val="007E26C8"/>
    <w:rsid w:val="007E2A8D"/>
    <w:rsid w:val="007E32E6"/>
    <w:rsid w:val="007E7EFD"/>
    <w:rsid w:val="007F15B5"/>
    <w:rsid w:val="007F6868"/>
    <w:rsid w:val="007F6A18"/>
    <w:rsid w:val="0080087C"/>
    <w:rsid w:val="00803540"/>
    <w:rsid w:val="0080366F"/>
    <w:rsid w:val="008062A9"/>
    <w:rsid w:val="00807EC1"/>
    <w:rsid w:val="0081233A"/>
    <w:rsid w:val="00817A65"/>
    <w:rsid w:val="00817E2E"/>
    <w:rsid w:val="0082366C"/>
    <w:rsid w:val="008237CB"/>
    <w:rsid w:val="0082392D"/>
    <w:rsid w:val="00824E99"/>
    <w:rsid w:val="00827829"/>
    <w:rsid w:val="008301A7"/>
    <w:rsid w:val="00835E14"/>
    <w:rsid w:val="008401D3"/>
    <w:rsid w:val="00845FDA"/>
    <w:rsid w:val="00850102"/>
    <w:rsid w:val="00850911"/>
    <w:rsid w:val="00851541"/>
    <w:rsid w:val="00852CEE"/>
    <w:rsid w:val="008558F2"/>
    <w:rsid w:val="0086074B"/>
    <w:rsid w:val="00861C4C"/>
    <w:rsid w:val="008623B1"/>
    <w:rsid w:val="00862881"/>
    <w:rsid w:val="008630CC"/>
    <w:rsid w:val="008664B3"/>
    <w:rsid w:val="00867336"/>
    <w:rsid w:val="008675ED"/>
    <w:rsid w:val="008702AC"/>
    <w:rsid w:val="00870C3D"/>
    <w:rsid w:val="0087363B"/>
    <w:rsid w:val="00873B5F"/>
    <w:rsid w:val="00876E09"/>
    <w:rsid w:val="00877C2F"/>
    <w:rsid w:val="00883C4A"/>
    <w:rsid w:val="008855AA"/>
    <w:rsid w:val="00886324"/>
    <w:rsid w:val="00887832"/>
    <w:rsid w:val="00890199"/>
    <w:rsid w:val="00890271"/>
    <w:rsid w:val="0089129E"/>
    <w:rsid w:val="00891540"/>
    <w:rsid w:val="0089309E"/>
    <w:rsid w:val="00893F25"/>
    <w:rsid w:val="0089630C"/>
    <w:rsid w:val="00896D33"/>
    <w:rsid w:val="008A12B0"/>
    <w:rsid w:val="008A648B"/>
    <w:rsid w:val="008A6BBA"/>
    <w:rsid w:val="008A715C"/>
    <w:rsid w:val="008A721F"/>
    <w:rsid w:val="008B11F1"/>
    <w:rsid w:val="008B1D39"/>
    <w:rsid w:val="008B2039"/>
    <w:rsid w:val="008B5EA3"/>
    <w:rsid w:val="008B6132"/>
    <w:rsid w:val="008C37E2"/>
    <w:rsid w:val="008C6AE6"/>
    <w:rsid w:val="008D3292"/>
    <w:rsid w:val="008D65B3"/>
    <w:rsid w:val="008D7ABF"/>
    <w:rsid w:val="008E077A"/>
    <w:rsid w:val="008E0A41"/>
    <w:rsid w:val="008E0FFF"/>
    <w:rsid w:val="008E11E8"/>
    <w:rsid w:val="008E4707"/>
    <w:rsid w:val="008E5D46"/>
    <w:rsid w:val="008E5E98"/>
    <w:rsid w:val="008E65D1"/>
    <w:rsid w:val="008E6721"/>
    <w:rsid w:val="008E6984"/>
    <w:rsid w:val="008E723C"/>
    <w:rsid w:val="008E7864"/>
    <w:rsid w:val="008F28D6"/>
    <w:rsid w:val="008F34C3"/>
    <w:rsid w:val="008F4D49"/>
    <w:rsid w:val="008F5B47"/>
    <w:rsid w:val="008F5F6F"/>
    <w:rsid w:val="00901879"/>
    <w:rsid w:val="00901BAB"/>
    <w:rsid w:val="00901F3D"/>
    <w:rsid w:val="00902E3A"/>
    <w:rsid w:val="009041A2"/>
    <w:rsid w:val="009072CD"/>
    <w:rsid w:val="00910F72"/>
    <w:rsid w:val="00914384"/>
    <w:rsid w:val="00921403"/>
    <w:rsid w:val="00924949"/>
    <w:rsid w:val="00924983"/>
    <w:rsid w:val="00925098"/>
    <w:rsid w:val="00927066"/>
    <w:rsid w:val="00927527"/>
    <w:rsid w:val="00932097"/>
    <w:rsid w:val="0093264D"/>
    <w:rsid w:val="00933A18"/>
    <w:rsid w:val="00937784"/>
    <w:rsid w:val="00937E61"/>
    <w:rsid w:val="00940F47"/>
    <w:rsid w:val="00943293"/>
    <w:rsid w:val="00943CA6"/>
    <w:rsid w:val="00945DB3"/>
    <w:rsid w:val="00946DAC"/>
    <w:rsid w:val="00950E87"/>
    <w:rsid w:val="00952601"/>
    <w:rsid w:val="00955E5D"/>
    <w:rsid w:val="00957B9B"/>
    <w:rsid w:val="0096113F"/>
    <w:rsid w:val="00963884"/>
    <w:rsid w:val="00964A21"/>
    <w:rsid w:val="00965864"/>
    <w:rsid w:val="00967432"/>
    <w:rsid w:val="009674CF"/>
    <w:rsid w:val="00974F66"/>
    <w:rsid w:val="009769E6"/>
    <w:rsid w:val="0098234E"/>
    <w:rsid w:val="009827C9"/>
    <w:rsid w:val="00982F04"/>
    <w:rsid w:val="00990611"/>
    <w:rsid w:val="009942D6"/>
    <w:rsid w:val="009949CB"/>
    <w:rsid w:val="009A00E0"/>
    <w:rsid w:val="009A1902"/>
    <w:rsid w:val="009A2DD2"/>
    <w:rsid w:val="009A314A"/>
    <w:rsid w:val="009A4D25"/>
    <w:rsid w:val="009A6664"/>
    <w:rsid w:val="009B380C"/>
    <w:rsid w:val="009B3973"/>
    <w:rsid w:val="009B4624"/>
    <w:rsid w:val="009B5296"/>
    <w:rsid w:val="009B6885"/>
    <w:rsid w:val="009C2314"/>
    <w:rsid w:val="009C273F"/>
    <w:rsid w:val="009C3743"/>
    <w:rsid w:val="009C44DB"/>
    <w:rsid w:val="009C5005"/>
    <w:rsid w:val="009C61AE"/>
    <w:rsid w:val="009D2A73"/>
    <w:rsid w:val="009D2D04"/>
    <w:rsid w:val="009D4347"/>
    <w:rsid w:val="009D4B2D"/>
    <w:rsid w:val="009D51D3"/>
    <w:rsid w:val="009D7FB0"/>
    <w:rsid w:val="009E160B"/>
    <w:rsid w:val="009E1F10"/>
    <w:rsid w:val="009E3AA4"/>
    <w:rsid w:val="009E4114"/>
    <w:rsid w:val="009E66AB"/>
    <w:rsid w:val="009E7978"/>
    <w:rsid w:val="009E7E21"/>
    <w:rsid w:val="009F68FA"/>
    <w:rsid w:val="00A00262"/>
    <w:rsid w:val="00A00632"/>
    <w:rsid w:val="00A00D62"/>
    <w:rsid w:val="00A0231A"/>
    <w:rsid w:val="00A04139"/>
    <w:rsid w:val="00A0533A"/>
    <w:rsid w:val="00A06A06"/>
    <w:rsid w:val="00A07B01"/>
    <w:rsid w:val="00A11175"/>
    <w:rsid w:val="00A11CFE"/>
    <w:rsid w:val="00A1722E"/>
    <w:rsid w:val="00A17687"/>
    <w:rsid w:val="00A20E05"/>
    <w:rsid w:val="00A212EA"/>
    <w:rsid w:val="00A246F8"/>
    <w:rsid w:val="00A25286"/>
    <w:rsid w:val="00A319FF"/>
    <w:rsid w:val="00A34F02"/>
    <w:rsid w:val="00A37945"/>
    <w:rsid w:val="00A40880"/>
    <w:rsid w:val="00A40E56"/>
    <w:rsid w:val="00A4222A"/>
    <w:rsid w:val="00A4317A"/>
    <w:rsid w:val="00A45486"/>
    <w:rsid w:val="00A5167E"/>
    <w:rsid w:val="00A542E1"/>
    <w:rsid w:val="00A549DF"/>
    <w:rsid w:val="00A55522"/>
    <w:rsid w:val="00A63D6A"/>
    <w:rsid w:val="00A662AD"/>
    <w:rsid w:val="00A666CB"/>
    <w:rsid w:val="00A6766D"/>
    <w:rsid w:val="00A75C1F"/>
    <w:rsid w:val="00A81934"/>
    <w:rsid w:val="00A821EF"/>
    <w:rsid w:val="00A82BCC"/>
    <w:rsid w:val="00A843B4"/>
    <w:rsid w:val="00A85981"/>
    <w:rsid w:val="00A85C6C"/>
    <w:rsid w:val="00A902F5"/>
    <w:rsid w:val="00A90596"/>
    <w:rsid w:val="00A92659"/>
    <w:rsid w:val="00A943DC"/>
    <w:rsid w:val="00A960F0"/>
    <w:rsid w:val="00A9690E"/>
    <w:rsid w:val="00A969FB"/>
    <w:rsid w:val="00A96EE6"/>
    <w:rsid w:val="00A9724D"/>
    <w:rsid w:val="00AA3C53"/>
    <w:rsid w:val="00AB22E4"/>
    <w:rsid w:val="00AB5CBF"/>
    <w:rsid w:val="00AB60F7"/>
    <w:rsid w:val="00AB7FB3"/>
    <w:rsid w:val="00AC23AA"/>
    <w:rsid w:val="00AC2B0D"/>
    <w:rsid w:val="00AC3473"/>
    <w:rsid w:val="00AC3CFF"/>
    <w:rsid w:val="00AC6E16"/>
    <w:rsid w:val="00AC763B"/>
    <w:rsid w:val="00AD04D1"/>
    <w:rsid w:val="00AD1B5B"/>
    <w:rsid w:val="00AD1BF8"/>
    <w:rsid w:val="00AD58B7"/>
    <w:rsid w:val="00AD78D0"/>
    <w:rsid w:val="00AD79A9"/>
    <w:rsid w:val="00AE249B"/>
    <w:rsid w:val="00AE60F5"/>
    <w:rsid w:val="00AF3B8D"/>
    <w:rsid w:val="00AF6984"/>
    <w:rsid w:val="00AF70BF"/>
    <w:rsid w:val="00AF7F1B"/>
    <w:rsid w:val="00B06945"/>
    <w:rsid w:val="00B14162"/>
    <w:rsid w:val="00B17AFE"/>
    <w:rsid w:val="00B20E24"/>
    <w:rsid w:val="00B254AA"/>
    <w:rsid w:val="00B264A2"/>
    <w:rsid w:val="00B31046"/>
    <w:rsid w:val="00B42F01"/>
    <w:rsid w:val="00B434D1"/>
    <w:rsid w:val="00B50705"/>
    <w:rsid w:val="00B50E8A"/>
    <w:rsid w:val="00B51D75"/>
    <w:rsid w:val="00B51D81"/>
    <w:rsid w:val="00B526C8"/>
    <w:rsid w:val="00B57627"/>
    <w:rsid w:val="00B609DC"/>
    <w:rsid w:val="00B61CAD"/>
    <w:rsid w:val="00B62037"/>
    <w:rsid w:val="00B63C28"/>
    <w:rsid w:val="00B63ED4"/>
    <w:rsid w:val="00B644A9"/>
    <w:rsid w:val="00B64C46"/>
    <w:rsid w:val="00B666D3"/>
    <w:rsid w:val="00B67892"/>
    <w:rsid w:val="00B72E4A"/>
    <w:rsid w:val="00B73000"/>
    <w:rsid w:val="00B73474"/>
    <w:rsid w:val="00B73517"/>
    <w:rsid w:val="00B73BC8"/>
    <w:rsid w:val="00B74FF1"/>
    <w:rsid w:val="00B75729"/>
    <w:rsid w:val="00B760AC"/>
    <w:rsid w:val="00B772AD"/>
    <w:rsid w:val="00B8392E"/>
    <w:rsid w:val="00B84949"/>
    <w:rsid w:val="00B86B33"/>
    <w:rsid w:val="00B86E07"/>
    <w:rsid w:val="00B8765C"/>
    <w:rsid w:val="00B92BAD"/>
    <w:rsid w:val="00B93C53"/>
    <w:rsid w:val="00B95CDD"/>
    <w:rsid w:val="00B96E36"/>
    <w:rsid w:val="00B96F03"/>
    <w:rsid w:val="00B96FF6"/>
    <w:rsid w:val="00BA354F"/>
    <w:rsid w:val="00BA3D07"/>
    <w:rsid w:val="00BA4BA2"/>
    <w:rsid w:val="00BA6241"/>
    <w:rsid w:val="00BA6B2A"/>
    <w:rsid w:val="00BA77A0"/>
    <w:rsid w:val="00BB1912"/>
    <w:rsid w:val="00BB1E22"/>
    <w:rsid w:val="00BB3634"/>
    <w:rsid w:val="00BB3CC2"/>
    <w:rsid w:val="00BB559C"/>
    <w:rsid w:val="00BB669F"/>
    <w:rsid w:val="00BC0212"/>
    <w:rsid w:val="00BC07B6"/>
    <w:rsid w:val="00BC3EA2"/>
    <w:rsid w:val="00BC580E"/>
    <w:rsid w:val="00BC58F0"/>
    <w:rsid w:val="00BC621D"/>
    <w:rsid w:val="00BC6DC9"/>
    <w:rsid w:val="00BC6F5F"/>
    <w:rsid w:val="00BC79E0"/>
    <w:rsid w:val="00BD0180"/>
    <w:rsid w:val="00BD110A"/>
    <w:rsid w:val="00BD4305"/>
    <w:rsid w:val="00BD7BD6"/>
    <w:rsid w:val="00BE3184"/>
    <w:rsid w:val="00BE4568"/>
    <w:rsid w:val="00BE4A92"/>
    <w:rsid w:val="00BE6402"/>
    <w:rsid w:val="00BF05AF"/>
    <w:rsid w:val="00BF1925"/>
    <w:rsid w:val="00BF22C2"/>
    <w:rsid w:val="00BF5815"/>
    <w:rsid w:val="00BF5BCC"/>
    <w:rsid w:val="00BF677F"/>
    <w:rsid w:val="00BF737B"/>
    <w:rsid w:val="00BF7592"/>
    <w:rsid w:val="00C01942"/>
    <w:rsid w:val="00C02E17"/>
    <w:rsid w:val="00C07718"/>
    <w:rsid w:val="00C103E8"/>
    <w:rsid w:val="00C11852"/>
    <w:rsid w:val="00C14B73"/>
    <w:rsid w:val="00C16A9E"/>
    <w:rsid w:val="00C1720F"/>
    <w:rsid w:val="00C20C0E"/>
    <w:rsid w:val="00C21692"/>
    <w:rsid w:val="00C25C7E"/>
    <w:rsid w:val="00C26CA0"/>
    <w:rsid w:val="00C270E6"/>
    <w:rsid w:val="00C27AC7"/>
    <w:rsid w:val="00C30944"/>
    <w:rsid w:val="00C33DC5"/>
    <w:rsid w:val="00C34FAB"/>
    <w:rsid w:val="00C36F96"/>
    <w:rsid w:val="00C407C8"/>
    <w:rsid w:val="00C439CF"/>
    <w:rsid w:val="00C4411F"/>
    <w:rsid w:val="00C444DF"/>
    <w:rsid w:val="00C46AE1"/>
    <w:rsid w:val="00C5103B"/>
    <w:rsid w:val="00C51B70"/>
    <w:rsid w:val="00C536C2"/>
    <w:rsid w:val="00C542E8"/>
    <w:rsid w:val="00C56FEB"/>
    <w:rsid w:val="00C60C07"/>
    <w:rsid w:val="00C62268"/>
    <w:rsid w:val="00C62C89"/>
    <w:rsid w:val="00C63393"/>
    <w:rsid w:val="00C64C48"/>
    <w:rsid w:val="00C64FEE"/>
    <w:rsid w:val="00C65235"/>
    <w:rsid w:val="00C65DA8"/>
    <w:rsid w:val="00C72333"/>
    <w:rsid w:val="00C72375"/>
    <w:rsid w:val="00C72689"/>
    <w:rsid w:val="00C72BA8"/>
    <w:rsid w:val="00C74394"/>
    <w:rsid w:val="00C74DB3"/>
    <w:rsid w:val="00C7595E"/>
    <w:rsid w:val="00C75EA9"/>
    <w:rsid w:val="00C763CA"/>
    <w:rsid w:val="00C809DB"/>
    <w:rsid w:val="00C82CF6"/>
    <w:rsid w:val="00C857F4"/>
    <w:rsid w:val="00C858C3"/>
    <w:rsid w:val="00C8698D"/>
    <w:rsid w:val="00C86B94"/>
    <w:rsid w:val="00C86E83"/>
    <w:rsid w:val="00C8765D"/>
    <w:rsid w:val="00C87851"/>
    <w:rsid w:val="00C92870"/>
    <w:rsid w:val="00C929F4"/>
    <w:rsid w:val="00C92C64"/>
    <w:rsid w:val="00C94A92"/>
    <w:rsid w:val="00C955E7"/>
    <w:rsid w:val="00C96ECA"/>
    <w:rsid w:val="00C97493"/>
    <w:rsid w:val="00CA069C"/>
    <w:rsid w:val="00CA0AE2"/>
    <w:rsid w:val="00CA1770"/>
    <w:rsid w:val="00CA20D7"/>
    <w:rsid w:val="00CA27F5"/>
    <w:rsid w:val="00CA7729"/>
    <w:rsid w:val="00CB043C"/>
    <w:rsid w:val="00CB136A"/>
    <w:rsid w:val="00CB4186"/>
    <w:rsid w:val="00CB774E"/>
    <w:rsid w:val="00CB7D11"/>
    <w:rsid w:val="00CC03C5"/>
    <w:rsid w:val="00CC1D31"/>
    <w:rsid w:val="00CC3EB6"/>
    <w:rsid w:val="00CC5563"/>
    <w:rsid w:val="00CC5EF2"/>
    <w:rsid w:val="00CD2193"/>
    <w:rsid w:val="00CD462C"/>
    <w:rsid w:val="00CD7684"/>
    <w:rsid w:val="00CE2D42"/>
    <w:rsid w:val="00CE521E"/>
    <w:rsid w:val="00CE64FC"/>
    <w:rsid w:val="00CE7E23"/>
    <w:rsid w:val="00CF0F63"/>
    <w:rsid w:val="00CF2BA8"/>
    <w:rsid w:val="00CF42AD"/>
    <w:rsid w:val="00CF61B5"/>
    <w:rsid w:val="00CF6D8D"/>
    <w:rsid w:val="00CF7E8F"/>
    <w:rsid w:val="00D003CB"/>
    <w:rsid w:val="00D00FA7"/>
    <w:rsid w:val="00D01D59"/>
    <w:rsid w:val="00D023FF"/>
    <w:rsid w:val="00D02402"/>
    <w:rsid w:val="00D0262E"/>
    <w:rsid w:val="00D0287D"/>
    <w:rsid w:val="00D04924"/>
    <w:rsid w:val="00D1211E"/>
    <w:rsid w:val="00D12F31"/>
    <w:rsid w:val="00D16516"/>
    <w:rsid w:val="00D21180"/>
    <w:rsid w:val="00D2168D"/>
    <w:rsid w:val="00D22A98"/>
    <w:rsid w:val="00D22FD9"/>
    <w:rsid w:val="00D2302F"/>
    <w:rsid w:val="00D238EA"/>
    <w:rsid w:val="00D25C17"/>
    <w:rsid w:val="00D26BD7"/>
    <w:rsid w:val="00D26EC5"/>
    <w:rsid w:val="00D309A3"/>
    <w:rsid w:val="00D35648"/>
    <w:rsid w:val="00D37694"/>
    <w:rsid w:val="00D40828"/>
    <w:rsid w:val="00D43AE6"/>
    <w:rsid w:val="00D44C9E"/>
    <w:rsid w:val="00D45425"/>
    <w:rsid w:val="00D46F02"/>
    <w:rsid w:val="00D5020D"/>
    <w:rsid w:val="00D517D3"/>
    <w:rsid w:val="00D52F80"/>
    <w:rsid w:val="00D562C9"/>
    <w:rsid w:val="00D61224"/>
    <w:rsid w:val="00D62427"/>
    <w:rsid w:val="00D65285"/>
    <w:rsid w:val="00D7027F"/>
    <w:rsid w:val="00D7043B"/>
    <w:rsid w:val="00D70744"/>
    <w:rsid w:val="00D70BF4"/>
    <w:rsid w:val="00D71481"/>
    <w:rsid w:val="00D74617"/>
    <w:rsid w:val="00D76266"/>
    <w:rsid w:val="00D80596"/>
    <w:rsid w:val="00D8079B"/>
    <w:rsid w:val="00D82BE9"/>
    <w:rsid w:val="00D841D9"/>
    <w:rsid w:val="00D84808"/>
    <w:rsid w:val="00D84926"/>
    <w:rsid w:val="00D87590"/>
    <w:rsid w:val="00D9200F"/>
    <w:rsid w:val="00D944C5"/>
    <w:rsid w:val="00D95E72"/>
    <w:rsid w:val="00D97102"/>
    <w:rsid w:val="00D9795B"/>
    <w:rsid w:val="00DA0B00"/>
    <w:rsid w:val="00DA3172"/>
    <w:rsid w:val="00DA419B"/>
    <w:rsid w:val="00DA6AA9"/>
    <w:rsid w:val="00DA7D80"/>
    <w:rsid w:val="00DB723F"/>
    <w:rsid w:val="00DC08E6"/>
    <w:rsid w:val="00DC29CC"/>
    <w:rsid w:val="00DC3A1C"/>
    <w:rsid w:val="00DC4B2C"/>
    <w:rsid w:val="00DC6F2D"/>
    <w:rsid w:val="00DD4E4A"/>
    <w:rsid w:val="00DD5E81"/>
    <w:rsid w:val="00DD75ED"/>
    <w:rsid w:val="00DD76B5"/>
    <w:rsid w:val="00DE1332"/>
    <w:rsid w:val="00DE3695"/>
    <w:rsid w:val="00DE4007"/>
    <w:rsid w:val="00DE4208"/>
    <w:rsid w:val="00DE4595"/>
    <w:rsid w:val="00DE56FD"/>
    <w:rsid w:val="00DE5CC0"/>
    <w:rsid w:val="00DE679A"/>
    <w:rsid w:val="00DE7FB7"/>
    <w:rsid w:val="00DF128D"/>
    <w:rsid w:val="00DF1DED"/>
    <w:rsid w:val="00DF47E8"/>
    <w:rsid w:val="00DF6F45"/>
    <w:rsid w:val="00E00962"/>
    <w:rsid w:val="00E00F9A"/>
    <w:rsid w:val="00E02482"/>
    <w:rsid w:val="00E0501C"/>
    <w:rsid w:val="00E058FE"/>
    <w:rsid w:val="00E05A2F"/>
    <w:rsid w:val="00E120A4"/>
    <w:rsid w:val="00E17441"/>
    <w:rsid w:val="00E2033D"/>
    <w:rsid w:val="00E225DF"/>
    <w:rsid w:val="00E22A9E"/>
    <w:rsid w:val="00E22ADE"/>
    <w:rsid w:val="00E23EE7"/>
    <w:rsid w:val="00E3109E"/>
    <w:rsid w:val="00E3492A"/>
    <w:rsid w:val="00E3568D"/>
    <w:rsid w:val="00E3638A"/>
    <w:rsid w:val="00E3652D"/>
    <w:rsid w:val="00E36BED"/>
    <w:rsid w:val="00E3763E"/>
    <w:rsid w:val="00E401CC"/>
    <w:rsid w:val="00E401F3"/>
    <w:rsid w:val="00E42FFE"/>
    <w:rsid w:val="00E44ED7"/>
    <w:rsid w:val="00E45400"/>
    <w:rsid w:val="00E47A86"/>
    <w:rsid w:val="00E531DF"/>
    <w:rsid w:val="00E5359B"/>
    <w:rsid w:val="00E546D4"/>
    <w:rsid w:val="00E554BC"/>
    <w:rsid w:val="00E55A7A"/>
    <w:rsid w:val="00E570D1"/>
    <w:rsid w:val="00E60DC0"/>
    <w:rsid w:val="00E61E3C"/>
    <w:rsid w:val="00E620F4"/>
    <w:rsid w:val="00E64676"/>
    <w:rsid w:val="00E64AAD"/>
    <w:rsid w:val="00E64C39"/>
    <w:rsid w:val="00E66123"/>
    <w:rsid w:val="00E6665A"/>
    <w:rsid w:val="00E6734A"/>
    <w:rsid w:val="00E677A0"/>
    <w:rsid w:val="00E7000D"/>
    <w:rsid w:val="00E70866"/>
    <w:rsid w:val="00E713BB"/>
    <w:rsid w:val="00E71961"/>
    <w:rsid w:val="00E75AED"/>
    <w:rsid w:val="00E7645C"/>
    <w:rsid w:val="00E774D7"/>
    <w:rsid w:val="00E812FD"/>
    <w:rsid w:val="00E82447"/>
    <w:rsid w:val="00E85F9F"/>
    <w:rsid w:val="00E8681B"/>
    <w:rsid w:val="00E8763B"/>
    <w:rsid w:val="00E90434"/>
    <w:rsid w:val="00E90C7A"/>
    <w:rsid w:val="00E91E71"/>
    <w:rsid w:val="00E92DA7"/>
    <w:rsid w:val="00E95B7A"/>
    <w:rsid w:val="00EA0389"/>
    <w:rsid w:val="00EA2C23"/>
    <w:rsid w:val="00EA2FF0"/>
    <w:rsid w:val="00EA428E"/>
    <w:rsid w:val="00EA5E49"/>
    <w:rsid w:val="00EB3D61"/>
    <w:rsid w:val="00EB44D1"/>
    <w:rsid w:val="00EB546A"/>
    <w:rsid w:val="00EC09B7"/>
    <w:rsid w:val="00EC1EED"/>
    <w:rsid w:val="00EC5EEF"/>
    <w:rsid w:val="00EC7453"/>
    <w:rsid w:val="00EC7944"/>
    <w:rsid w:val="00EC7D9D"/>
    <w:rsid w:val="00ED0911"/>
    <w:rsid w:val="00ED257E"/>
    <w:rsid w:val="00ED2A17"/>
    <w:rsid w:val="00ED3C06"/>
    <w:rsid w:val="00ED40BD"/>
    <w:rsid w:val="00ED48BC"/>
    <w:rsid w:val="00ED4D82"/>
    <w:rsid w:val="00EE0D17"/>
    <w:rsid w:val="00EE4012"/>
    <w:rsid w:val="00EF17EC"/>
    <w:rsid w:val="00EF4A84"/>
    <w:rsid w:val="00EF7BFB"/>
    <w:rsid w:val="00F013ED"/>
    <w:rsid w:val="00F0161C"/>
    <w:rsid w:val="00F0272B"/>
    <w:rsid w:val="00F03093"/>
    <w:rsid w:val="00F030CD"/>
    <w:rsid w:val="00F039D3"/>
    <w:rsid w:val="00F03FA2"/>
    <w:rsid w:val="00F13417"/>
    <w:rsid w:val="00F135CE"/>
    <w:rsid w:val="00F21E85"/>
    <w:rsid w:val="00F222D1"/>
    <w:rsid w:val="00F2378D"/>
    <w:rsid w:val="00F247A9"/>
    <w:rsid w:val="00F2725A"/>
    <w:rsid w:val="00F3041C"/>
    <w:rsid w:val="00F30991"/>
    <w:rsid w:val="00F32EB5"/>
    <w:rsid w:val="00F32EFE"/>
    <w:rsid w:val="00F361EA"/>
    <w:rsid w:val="00F36254"/>
    <w:rsid w:val="00F36CF6"/>
    <w:rsid w:val="00F405A2"/>
    <w:rsid w:val="00F42961"/>
    <w:rsid w:val="00F453FB"/>
    <w:rsid w:val="00F50502"/>
    <w:rsid w:val="00F51CE4"/>
    <w:rsid w:val="00F51D7F"/>
    <w:rsid w:val="00F53191"/>
    <w:rsid w:val="00F53B56"/>
    <w:rsid w:val="00F56324"/>
    <w:rsid w:val="00F57372"/>
    <w:rsid w:val="00F575D2"/>
    <w:rsid w:val="00F57C9B"/>
    <w:rsid w:val="00F634CB"/>
    <w:rsid w:val="00F64692"/>
    <w:rsid w:val="00F665EF"/>
    <w:rsid w:val="00F6679E"/>
    <w:rsid w:val="00F7139D"/>
    <w:rsid w:val="00F72459"/>
    <w:rsid w:val="00F74338"/>
    <w:rsid w:val="00F74CFD"/>
    <w:rsid w:val="00F81659"/>
    <w:rsid w:val="00F82073"/>
    <w:rsid w:val="00F82B0C"/>
    <w:rsid w:val="00F82D9C"/>
    <w:rsid w:val="00F8454D"/>
    <w:rsid w:val="00F84C63"/>
    <w:rsid w:val="00F87293"/>
    <w:rsid w:val="00F9009B"/>
    <w:rsid w:val="00F9051A"/>
    <w:rsid w:val="00F92B04"/>
    <w:rsid w:val="00F94686"/>
    <w:rsid w:val="00F97195"/>
    <w:rsid w:val="00FA2C02"/>
    <w:rsid w:val="00FA326A"/>
    <w:rsid w:val="00FA455B"/>
    <w:rsid w:val="00FA54A2"/>
    <w:rsid w:val="00FA6629"/>
    <w:rsid w:val="00FA7236"/>
    <w:rsid w:val="00FA7B7B"/>
    <w:rsid w:val="00FB1695"/>
    <w:rsid w:val="00FB2C33"/>
    <w:rsid w:val="00FB5331"/>
    <w:rsid w:val="00FB6173"/>
    <w:rsid w:val="00FB6470"/>
    <w:rsid w:val="00FB67C2"/>
    <w:rsid w:val="00FB6A9F"/>
    <w:rsid w:val="00FB775A"/>
    <w:rsid w:val="00FB7C0C"/>
    <w:rsid w:val="00FB7E31"/>
    <w:rsid w:val="00FC2A00"/>
    <w:rsid w:val="00FD0421"/>
    <w:rsid w:val="00FD0A21"/>
    <w:rsid w:val="00FD257E"/>
    <w:rsid w:val="00FD33D3"/>
    <w:rsid w:val="00FD3DD2"/>
    <w:rsid w:val="00FD5833"/>
    <w:rsid w:val="00FD689E"/>
    <w:rsid w:val="00FE043F"/>
    <w:rsid w:val="00FE1CDE"/>
    <w:rsid w:val="00FE30E5"/>
    <w:rsid w:val="00FE3D40"/>
    <w:rsid w:val="00FE65FC"/>
    <w:rsid w:val="00FE73E6"/>
    <w:rsid w:val="00FF110B"/>
    <w:rsid w:val="00FF18BE"/>
    <w:rsid w:val="00FF2EF7"/>
    <w:rsid w:val="00FF2F6E"/>
    <w:rsid w:val="00FF48AA"/>
    <w:rsid w:val="00FF4921"/>
    <w:rsid w:val="00FF5CDA"/>
    <w:rsid w:val="00FF60DB"/>
    <w:rsid w:val="00FF6B26"/>
    <w:rsid w:val="01A549F3"/>
    <w:rsid w:val="01CC70DC"/>
    <w:rsid w:val="01FD7EFC"/>
    <w:rsid w:val="024B0CDA"/>
    <w:rsid w:val="02C170CB"/>
    <w:rsid w:val="03AF1619"/>
    <w:rsid w:val="044C4DFC"/>
    <w:rsid w:val="044C50BA"/>
    <w:rsid w:val="04634741"/>
    <w:rsid w:val="04EB151A"/>
    <w:rsid w:val="0539563E"/>
    <w:rsid w:val="05583B54"/>
    <w:rsid w:val="05AD3936"/>
    <w:rsid w:val="05D830A9"/>
    <w:rsid w:val="0718536E"/>
    <w:rsid w:val="07A109E0"/>
    <w:rsid w:val="07A37B60"/>
    <w:rsid w:val="07D17348"/>
    <w:rsid w:val="08BC6EE8"/>
    <w:rsid w:val="09BA17EF"/>
    <w:rsid w:val="09C53944"/>
    <w:rsid w:val="0A69299B"/>
    <w:rsid w:val="0A8235E3"/>
    <w:rsid w:val="0AA172D2"/>
    <w:rsid w:val="0AB43D6E"/>
    <w:rsid w:val="0BE63462"/>
    <w:rsid w:val="0D162709"/>
    <w:rsid w:val="0DAC001F"/>
    <w:rsid w:val="0DCD0FA4"/>
    <w:rsid w:val="0DDE00AF"/>
    <w:rsid w:val="0E67321C"/>
    <w:rsid w:val="0E832AC2"/>
    <w:rsid w:val="0F0E6040"/>
    <w:rsid w:val="0F7F00F1"/>
    <w:rsid w:val="0F824086"/>
    <w:rsid w:val="0FDA17CC"/>
    <w:rsid w:val="100625C1"/>
    <w:rsid w:val="10462016"/>
    <w:rsid w:val="10BA78C9"/>
    <w:rsid w:val="10CD5096"/>
    <w:rsid w:val="10EC5C5A"/>
    <w:rsid w:val="119D337E"/>
    <w:rsid w:val="11A26591"/>
    <w:rsid w:val="11B06AC7"/>
    <w:rsid w:val="12170A29"/>
    <w:rsid w:val="139158EF"/>
    <w:rsid w:val="14D665DE"/>
    <w:rsid w:val="15024B19"/>
    <w:rsid w:val="15C471A6"/>
    <w:rsid w:val="15D205A9"/>
    <w:rsid w:val="16B426F6"/>
    <w:rsid w:val="16E43E69"/>
    <w:rsid w:val="176E6A92"/>
    <w:rsid w:val="19121FD6"/>
    <w:rsid w:val="195E2C60"/>
    <w:rsid w:val="1A0C7F32"/>
    <w:rsid w:val="1B14271B"/>
    <w:rsid w:val="1B214753"/>
    <w:rsid w:val="1B373B51"/>
    <w:rsid w:val="1B3C77DE"/>
    <w:rsid w:val="1B513FA3"/>
    <w:rsid w:val="1BBE4EB6"/>
    <w:rsid w:val="1BDB140A"/>
    <w:rsid w:val="1BFB1A8F"/>
    <w:rsid w:val="1C3109C5"/>
    <w:rsid w:val="1CC065F6"/>
    <w:rsid w:val="1CDF78D6"/>
    <w:rsid w:val="1D076AEB"/>
    <w:rsid w:val="1D1722B1"/>
    <w:rsid w:val="1DA22A7F"/>
    <w:rsid w:val="1DB95116"/>
    <w:rsid w:val="1DFE0002"/>
    <w:rsid w:val="1E0641AB"/>
    <w:rsid w:val="1E262080"/>
    <w:rsid w:val="1E7B37ED"/>
    <w:rsid w:val="201841D9"/>
    <w:rsid w:val="203410D9"/>
    <w:rsid w:val="208848A5"/>
    <w:rsid w:val="21003C50"/>
    <w:rsid w:val="21F61213"/>
    <w:rsid w:val="22665141"/>
    <w:rsid w:val="228F6446"/>
    <w:rsid w:val="22AE21C1"/>
    <w:rsid w:val="22DF5A1F"/>
    <w:rsid w:val="2345627D"/>
    <w:rsid w:val="238F0CCE"/>
    <w:rsid w:val="240803D0"/>
    <w:rsid w:val="25897FFE"/>
    <w:rsid w:val="2635542F"/>
    <w:rsid w:val="266F0A68"/>
    <w:rsid w:val="268168DC"/>
    <w:rsid w:val="26A82AB9"/>
    <w:rsid w:val="27435A51"/>
    <w:rsid w:val="27547C5E"/>
    <w:rsid w:val="27764078"/>
    <w:rsid w:val="28100029"/>
    <w:rsid w:val="28112E0D"/>
    <w:rsid w:val="2861396A"/>
    <w:rsid w:val="291F1101"/>
    <w:rsid w:val="2948604C"/>
    <w:rsid w:val="29597B46"/>
    <w:rsid w:val="29622B06"/>
    <w:rsid w:val="29934A6D"/>
    <w:rsid w:val="29F0029C"/>
    <w:rsid w:val="2A151926"/>
    <w:rsid w:val="2A1D544F"/>
    <w:rsid w:val="2A24600D"/>
    <w:rsid w:val="2AC1560A"/>
    <w:rsid w:val="2AE41EA6"/>
    <w:rsid w:val="2D077ADA"/>
    <w:rsid w:val="2F302D5E"/>
    <w:rsid w:val="2F5525AD"/>
    <w:rsid w:val="2F9329DE"/>
    <w:rsid w:val="30A532D8"/>
    <w:rsid w:val="32B968CC"/>
    <w:rsid w:val="32EC1CEB"/>
    <w:rsid w:val="32FC3802"/>
    <w:rsid w:val="331E2CD2"/>
    <w:rsid w:val="332F3F89"/>
    <w:rsid w:val="333556FA"/>
    <w:rsid w:val="33661445"/>
    <w:rsid w:val="33833D1C"/>
    <w:rsid w:val="33B81991"/>
    <w:rsid w:val="33D23F6A"/>
    <w:rsid w:val="33D75E9F"/>
    <w:rsid w:val="33E621AB"/>
    <w:rsid w:val="34C42531"/>
    <w:rsid w:val="35411821"/>
    <w:rsid w:val="35CA5CB1"/>
    <w:rsid w:val="35EA010B"/>
    <w:rsid w:val="36A82F36"/>
    <w:rsid w:val="36E917F7"/>
    <w:rsid w:val="37D83F93"/>
    <w:rsid w:val="3811695A"/>
    <w:rsid w:val="3894683F"/>
    <w:rsid w:val="39231485"/>
    <w:rsid w:val="39382F3B"/>
    <w:rsid w:val="39F42A0F"/>
    <w:rsid w:val="3A116C65"/>
    <w:rsid w:val="3AB92548"/>
    <w:rsid w:val="3ACC7DDF"/>
    <w:rsid w:val="3D3D5C67"/>
    <w:rsid w:val="3D606F05"/>
    <w:rsid w:val="3EBE0387"/>
    <w:rsid w:val="3F1B580D"/>
    <w:rsid w:val="3FA330D9"/>
    <w:rsid w:val="415E375B"/>
    <w:rsid w:val="419735E4"/>
    <w:rsid w:val="41A23CB7"/>
    <w:rsid w:val="42AB7E84"/>
    <w:rsid w:val="42C13FA2"/>
    <w:rsid w:val="430E38FB"/>
    <w:rsid w:val="4384204A"/>
    <w:rsid w:val="43E44238"/>
    <w:rsid w:val="442513D3"/>
    <w:rsid w:val="446C43E1"/>
    <w:rsid w:val="452B51D3"/>
    <w:rsid w:val="45492DCC"/>
    <w:rsid w:val="45576E3F"/>
    <w:rsid w:val="46844BBC"/>
    <w:rsid w:val="46AB071A"/>
    <w:rsid w:val="479779C7"/>
    <w:rsid w:val="483E5D27"/>
    <w:rsid w:val="49BC581C"/>
    <w:rsid w:val="4AF869CF"/>
    <w:rsid w:val="4B772FA7"/>
    <w:rsid w:val="4BB361C0"/>
    <w:rsid w:val="4BE408E9"/>
    <w:rsid w:val="4C194E10"/>
    <w:rsid w:val="4C2E37DF"/>
    <w:rsid w:val="4C320C5B"/>
    <w:rsid w:val="4D33702F"/>
    <w:rsid w:val="4D5C1497"/>
    <w:rsid w:val="4FBA65BA"/>
    <w:rsid w:val="50383693"/>
    <w:rsid w:val="50DD65D5"/>
    <w:rsid w:val="50F36C60"/>
    <w:rsid w:val="515D6A59"/>
    <w:rsid w:val="52AA6F11"/>
    <w:rsid w:val="530704F7"/>
    <w:rsid w:val="53E1364F"/>
    <w:rsid w:val="54250715"/>
    <w:rsid w:val="546B6463"/>
    <w:rsid w:val="55DB4F23"/>
    <w:rsid w:val="55E93AE3"/>
    <w:rsid w:val="56466840"/>
    <w:rsid w:val="56674A08"/>
    <w:rsid w:val="56851060"/>
    <w:rsid w:val="56A429AD"/>
    <w:rsid w:val="57924728"/>
    <w:rsid w:val="585C4E6E"/>
    <w:rsid w:val="587578B0"/>
    <w:rsid w:val="59044790"/>
    <w:rsid w:val="593657CC"/>
    <w:rsid w:val="595E6596"/>
    <w:rsid w:val="5A3227B3"/>
    <w:rsid w:val="5A6C7ABF"/>
    <w:rsid w:val="5AFB17EC"/>
    <w:rsid w:val="5BC817EC"/>
    <w:rsid w:val="5C6649B7"/>
    <w:rsid w:val="5D2709F7"/>
    <w:rsid w:val="5D675EBD"/>
    <w:rsid w:val="5DB06C95"/>
    <w:rsid w:val="5FAB3BB8"/>
    <w:rsid w:val="600D2BE4"/>
    <w:rsid w:val="605A0F7F"/>
    <w:rsid w:val="6109328C"/>
    <w:rsid w:val="610F6C4A"/>
    <w:rsid w:val="619D434B"/>
    <w:rsid w:val="61C827FF"/>
    <w:rsid w:val="628F77C1"/>
    <w:rsid w:val="62980C98"/>
    <w:rsid w:val="6301408F"/>
    <w:rsid w:val="633F2F95"/>
    <w:rsid w:val="63942409"/>
    <w:rsid w:val="64C2284C"/>
    <w:rsid w:val="64DD659D"/>
    <w:rsid w:val="653C7978"/>
    <w:rsid w:val="65B04C2E"/>
    <w:rsid w:val="6615622F"/>
    <w:rsid w:val="6623094C"/>
    <w:rsid w:val="66640496"/>
    <w:rsid w:val="66B71094"/>
    <w:rsid w:val="670A6D87"/>
    <w:rsid w:val="67110EA9"/>
    <w:rsid w:val="67DF08A2"/>
    <w:rsid w:val="69256789"/>
    <w:rsid w:val="69A973BA"/>
    <w:rsid w:val="69BC2380"/>
    <w:rsid w:val="69CE62CB"/>
    <w:rsid w:val="6A0E6A25"/>
    <w:rsid w:val="6A4918FD"/>
    <w:rsid w:val="6B5D777D"/>
    <w:rsid w:val="6BCB6933"/>
    <w:rsid w:val="6C150A8C"/>
    <w:rsid w:val="6C2E4539"/>
    <w:rsid w:val="6C513E49"/>
    <w:rsid w:val="6D032A35"/>
    <w:rsid w:val="6D081399"/>
    <w:rsid w:val="6D5B5700"/>
    <w:rsid w:val="6DE30E81"/>
    <w:rsid w:val="6E235E2B"/>
    <w:rsid w:val="71340CA2"/>
    <w:rsid w:val="7134714F"/>
    <w:rsid w:val="718F50E7"/>
    <w:rsid w:val="71C034F3"/>
    <w:rsid w:val="722F2426"/>
    <w:rsid w:val="73042CE3"/>
    <w:rsid w:val="738627B9"/>
    <w:rsid w:val="743C6343"/>
    <w:rsid w:val="74A215D5"/>
    <w:rsid w:val="750D2C39"/>
    <w:rsid w:val="7536070C"/>
    <w:rsid w:val="75AF3FAA"/>
    <w:rsid w:val="75EE786E"/>
    <w:rsid w:val="76897746"/>
    <w:rsid w:val="76B63116"/>
    <w:rsid w:val="76DA1BFB"/>
    <w:rsid w:val="77FA5285"/>
    <w:rsid w:val="78D83818"/>
    <w:rsid w:val="7A0313CB"/>
    <w:rsid w:val="7ADE1193"/>
    <w:rsid w:val="7BCE4A5E"/>
    <w:rsid w:val="7BFD25BB"/>
    <w:rsid w:val="7DAD5FFF"/>
    <w:rsid w:val="7DB859C6"/>
    <w:rsid w:val="7DB95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57"/>
    <w:qFormat/>
    <w:uiPriority w:val="0"/>
    <w:pPr>
      <w:keepNext/>
      <w:keepLines/>
      <w:tabs>
        <w:tab w:val="left" w:pos="1440"/>
      </w:tabs>
      <w:spacing w:line="360" w:lineRule="auto"/>
      <w:outlineLvl w:val="0"/>
    </w:pPr>
    <w:rPr>
      <w:rFonts w:ascii="Times New Roman" w:hAnsi="Times New Roman"/>
      <w:b/>
      <w:kern w:val="44"/>
      <w:sz w:val="44"/>
      <w:szCs w:val="20"/>
    </w:rPr>
  </w:style>
  <w:style w:type="paragraph" w:styleId="3">
    <w:name w:val="heading 2"/>
    <w:basedOn w:val="1"/>
    <w:next w:val="1"/>
    <w:link w:val="5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59"/>
    <w:qFormat/>
    <w:uiPriority w:val="9"/>
    <w:pPr>
      <w:keepNext/>
      <w:keepLines/>
      <w:numPr>
        <w:ilvl w:val="2"/>
        <w:numId w:val="1"/>
      </w:numPr>
      <w:tabs>
        <w:tab w:val="left" w:pos="1440"/>
      </w:tabs>
      <w:spacing w:line="360" w:lineRule="auto"/>
      <w:outlineLvl w:val="2"/>
    </w:pPr>
    <w:rPr>
      <w:rFonts w:ascii="Times New Roman" w:hAnsi="Times New Roman"/>
      <w:b/>
      <w:bCs/>
      <w:sz w:val="24"/>
      <w:szCs w:val="32"/>
    </w:rPr>
  </w:style>
  <w:style w:type="paragraph" w:styleId="5">
    <w:name w:val="heading 4"/>
    <w:basedOn w:val="1"/>
    <w:next w:val="1"/>
    <w:link w:val="60"/>
    <w:qFormat/>
    <w:uiPriority w:val="0"/>
    <w:pPr>
      <w:keepNext/>
      <w:keepLines/>
      <w:numPr>
        <w:ilvl w:val="3"/>
        <w:numId w:val="1"/>
      </w:numPr>
      <w:tabs>
        <w:tab w:val="left" w:pos="1440"/>
      </w:tabs>
      <w:spacing w:line="360" w:lineRule="auto"/>
      <w:outlineLvl w:val="3"/>
    </w:pPr>
    <w:rPr>
      <w:rFonts w:ascii="Arial" w:hAnsi="Arial"/>
      <w:b/>
      <w:bCs/>
      <w:szCs w:val="28"/>
    </w:rPr>
  </w:style>
  <w:style w:type="paragraph" w:styleId="6">
    <w:name w:val="heading 5"/>
    <w:basedOn w:val="1"/>
    <w:next w:val="1"/>
    <w:link w:val="61"/>
    <w:qFormat/>
    <w:uiPriority w:val="0"/>
    <w:pPr>
      <w:keepNext/>
      <w:keepLines/>
      <w:numPr>
        <w:ilvl w:val="4"/>
        <w:numId w:val="1"/>
      </w:numPr>
      <w:tabs>
        <w:tab w:val="left" w:pos="1440"/>
      </w:tabs>
      <w:spacing w:line="360" w:lineRule="auto"/>
      <w:outlineLvl w:val="4"/>
    </w:pPr>
    <w:rPr>
      <w:rFonts w:ascii="Times New Roman" w:hAnsi="Times New Roman" w:eastAsia="黑体"/>
      <w:bCs/>
      <w:szCs w:val="28"/>
    </w:rPr>
  </w:style>
  <w:style w:type="paragraph" w:styleId="7">
    <w:name w:val="heading 6"/>
    <w:basedOn w:val="1"/>
    <w:next w:val="1"/>
    <w:link w:val="62"/>
    <w:qFormat/>
    <w:uiPriority w:val="0"/>
    <w:pPr>
      <w:keepNext/>
      <w:keepLines/>
      <w:numPr>
        <w:ilvl w:val="5"/>
        <w:numId w:val="1"/>
      </w:numPr>
      <w:tabs>
        <w:tab w:val="left" w:pos="1440"/>
      </w:tabs>
      <w:spacing w:before="240" w:after="64" w:line="320" w:lineRule="auto"/>
      <w:outlineLvl w:val="5"/>
    </w:pPr>
    <w:rPr>
      <w:rFonts w:ascii="Arial" w:hAnsi="Arial" w:eastAsia="黑体"/>
      <w:b/>
      <w:bCs/>
      <w:sz w:val="24"/>
      <w:szCs w:val="24"/>
    </w:rPr>
  </w:style>
  <w:style w:type="paragraph" w:styleId="8">
    <w:name w:val="heading 7"/>
    <w:basedOn w:val="1"/>
    <w:next w:val="1"/>
    <w:link w:val="63"/>
    <w:qFormat/>
    <w:uiPriority w:val="0"/>
    <w:pPr>
      <w:keepNext/>
      <w:keepLines/>
      <w:numPr>
        <w:ilvl w:val="6"/>
        <w:numId w:val="1"/>
      </w:numPr>
      <w:tabs>
        <w:tab w:val="left" w:pos="1440"/>
      </w:tabs>
      <w:spacing w:before="240" w:after="64" w:line="320" w:lineRule="auto"/>
      <w:outlineLvl w:val="6"/>
    </w:pPr>
    <w:rPr>
      <w:rFonts w:ascii="Times New Roman" w:hAnsi="Times New Roman"/>
      <w:b/>
      <w:bCs/>
      <w:sz w:val="24"/>
      <w:szCs w:val="24"/>
    </w:rPr>
  </w:style>
  <w:style w:type="paragraph" w:styleId="9">
    <w:name w:val="heading 8"/>
    <w:basedOn w:val="1"/>
    <w:next w:val="1"/>
    <w:link w:val="64"/>
    <w:qFormat/>
    <w:uiPriority w:val="0"/>
    <w:pPr>
      <w:keepNext/>
      <w:keepLines/>
      <w:numPr>
        <w:ilvl w:val="7"/>
        <w:numId w:val="1"/>
      </w:numPr>
      <w:tabs>
        <w:tab w:val="left" w:pos="1440"/>
      </w:tabs>
      <w:spacing w:before="240" w:after="64" w:line="320" w:lineRule="auto"/>
      <w:outlineLvl w:val="7"/>
    </w:pPr>
    <w:rPr>
      <w:rFonts w:ascii="Arial" w:hAnsi="Arial" w:eastAsia="黑体"/>
      <w:sz w:val="24"/>
      <w:szCs w:val="24"/>
    </w:rPr>
  </w:style>
  <w:style w:type="paragraph" w:styleId="10">
    <w:name w:val="heading 9"/>
    <w:basedOn w:val="1"/>
    <w:next w:val="1"/>
    <w:link w:val="65"/>
    <w:qFormat/>
    <w:uiPriority w:val="0"/>
    <w:pPr>
      <w:keepNext/>
      <w:keepLines/>
      <w:numPr>
        <w:ilvl w:val="8"/>
        <w:numId w:val="1"/>
      </w:numPr>
      <w:tabs>
        <w:tab w:val="left" w:pos="1440"/>
      </w:tabs>
      <w:spacing w:before="240" w:after="64" w:line="320" w:lineRule="auto"/>
      <w:outlineLvl w:val="8"/>
    </w:pPr>
    <w:rPr>
      <w:rFonts w:ascii="Arial" w:hAnsi="Arial" w:eastAsia="黑体"/>
      <w:szCs w:val="21"/>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Times New Roman" w:hAnsi="Times New Roman"/>
      <w:sz w:val="18"/>
      <w:szCs w:val="18"/>
    </w:rPr>
  </w:style>
  <w:style w:type="paragraph" w:styleId="12">
    <w:name w:val="List Bullet 4"/>
    <w:basedOn w:val="1"/>
    <w:qFormat/>
    <w:uiPriority w:val="0"/>
    <w:pPr>
      <w:tabs>
        <w:tab w:val="left" w:pos="1620"/>
      </w:tabs>
      <w:ind w:left="782" w:hanging="360"/>
    </w:pPr>
    <w:rPr>
      <w:rFonts w:ascii="Times New Roman" w:hAnsi="Times New Roman"/>
      <w:szCs w:val="24"/>
    </w:rPr>
  </w:style>
  <w:style w:type="paragraph" w:styleId="13">
    <w:name w:val="List Number"/>
    <w:basedOn w:val="1"/>
    <w:qFormat/>
    <w:uiPriority w:val="0"/>
    <w:pPr>
      <w:numPr>
        <w:ilvl w:val="0"/>
        <w:numId w:val="2"/>
      </w:numPr>
      <w:tabs>
        <w:tab w:val="left" w:pos="360"/>
      </w:tabs>
    </w:pPr>
    <w:rPr>
      <w:rFonts w:ascii="Times New Roman" w:hAnsi="Times New Roman"/>
      <w:szCs w:val="24"/>
    </w:rPr>
  </w:style>
  <w:style w:type="paragraph" w:styleId="14">
    <w:name w:val="Normal Indent"/>
    <w:basedOn w:val="1"/>
    <w:link w:val="68"/>
    <w:qFormat/>
    <w:uiPriority w:val="0"/>
    <w:pPr>
      <w:spacing w:line="360" w:lineRule="auto"/>
      <w:ind w:firstLine="200" w:firstLineChars="200"/>
    </w:pPr>
    <w:rPr>
      <w:rFonts w:ascii="Arial" w:hAnsi="Arial" w:eastAsiaTheme="minorEastAsia" w:cstheme="minorBidi"/>
      <w:szCs w:val="24"/>
    </w:rPr>
  </w:style>
  <w:style w:type="paragraph" w:styleId="15">
    <w:name w:val="caption"/>
    <w:basedOn w:val="1"/>
    <w:next w:val="1"/>
    <w:qFormat/>
    <w:uiPriority w:val="0"/>
    <w:pPr>
      <w:spacing w:before="152" w:after="160"/>
    </w:pPr>
    <w:rPr>
      <w:rFonts w:ascii="Arial" w:hAnsi="Arial" w:eastAsia="黑体"/>
      <w:sz w:val="20"/>
      <w:szCs w:val="20"/>
    </w:rPr>
  </w:style>
  <w:style w:type="paragraph" w:styleId="16">
    <w:name w:val="List Bullet"/>
    <w:basedOn w:val="1"/>
    <w:qFormat/>
    <w:uiPriority w:val="0"/>
    <w:pPr>
      <w:numPr>
        <w:ilvl w:val="0"/>
        <w:numId w:val="3"/>
      </w:numPr>
      <w:tabs>
        <w:tab w:val="left" w:pos="360"/>
      </w:tabs>
    </w:pPr>
    <w:rPr>
      <w:rFonts w:ascii="Times New Roman" w:hAnsi="Times New Roman"/>
      <w:szCs w:val="24"/>
    </w:rPr>
  </w:style>
  <w:style w:type="paragraph" w:styleId="17">
    <w:name w:val="Document Map"/>
    <w:basedOn w:val="1"/>
    <w:link w:val="69"/>
    <w:qFormat/>
    <w:uiPriority w:val="0"/>
    <w:pPr>
      <w:shd w:val="clear" w:color="auto" w:fill="000080"/>
    </w:pPr>
    <w:rPr>
      <w:rFonts w:ascii="Times New Roman" w:hAnsi="Times New Roman"/>
      <w:szCs w:val="24"/>
    </w:rPr>
  </w:style>
  <w:style w:type="paragraph" w:styleId="18">
    <w:name w:val="annotation text"/>
    <w:basedOn w:val="1"/>
    <w:link w:val="66"/>
    <w:unhideWhenUsed/>
    <w:qFormat/>
    <w:uiPriority w:val="0"/>
    <w:pPr>
      <w:jc w:val="left"/>
    </w:pPr>
  </w:style>
  <w:style w:type="paragraph" w:styleId="19">
    <w:name w:val="List Bullet 3"/>
    <w:basedOn w:val="1"/>
    <w:qFormat/>
    <w:uiPriority w:val="0"/>
    <w:pPr>
      <w:numPr>
        <w:ilvl w:val="0"/>
        <w:numId w:val="4"/>
      </w:numPr>
      <w:tabs>
        <w:tab w:val="left" w:pos="1200"/>
      </w:tabs>
    </w:pPr>
    <w:rPr>
      <w:rFonts w:ascii="Times New Roman" w:hAnsi="Times New Roman"/>
      <w:szCs w:val="24"/>
    </w:rPr>
  </w:style>
  <w:style w:type="paragraph" w:styleId="20">
    <w:name w:val="Body Text"/>
    <w:basedOn w:val="1"/>
    <w:link w:val="70"/>
    <w:qFormat/>
    <w:uiPriority w:val="0"/>
    <w:pPr>
      <w:spacing w:after="120"/>
    </w:pPr>
    <w:rPr>
      <w:rFonts w:ascii="Times New Roman" w:hAnsi="Times New Roman" w:eastAsiaTheme="minorEastAsia" w:cstheme="minorBidi"/>
      <w:szCs w:val="24"/>
    </w:rPr>
  </w:style>
  <w:style w:type="paragraph" w:styleId="21">
    <w:name w:val="Body Text Indent"/>
    <w:basedOn w:val="1"/>
    <w:next w:val="22"/>
    <w:link w:val="71"/>
    <w:qFormat/>
    <w:uiPriority w:val="0"/>
    <w:pPr>
      <w:spacing w:after="120"/>
      <w:ind w:left="420" w:leftChars="200"/>
    </w:pPr>
    <w:rPr>
      <w:rFonts w:asciiTheme="minorHAnsi" w:hAnsiTheme="minorHAnsi" w:eastAsiaTheme="minorEastAsia" w:cstheme="minorBidi"/>
    </w:rPr>
  </w:style>
  <w:style w:type="paragraph" w:styleId="22">
    <w:name w:val="footnote text"/>
    <w:basedOn w:val="1"/>
    <w:link w:val="79"/>
    <w:qFormat/>
    <w:uiPriority w:val="0"/>
    <w:pPr>
      <w:snapToGrid w:val="0"/>
      <w:jc w:val="left"/>
    </w:pPr>
    <w:rPr>
      <w:rFonts w:asciiTheme="minorHAnsi" w:hAnsiTheme="minorHAnsi" w:eastAsiaTheme="minorEastAsia" w:cstheme="minorBidi"/>
      <w:sz w:val="18"/>
    </w:rPr>
  </w:style>
  <w:style w:type="paragraph" w:styleId="23">
    <w:name w:val="List Bullet 2"/>
    <w:basedOn w:val="1"/>
    <w:qFormat/>
    <w:uiPriority w:val="0"/>
    <w:pPr>
      <w:numPr>
        <w:ilvl w:val="0"/>
        <w:numId w:val="5"/>
      </w:numPr>
      <w:tabs>
        <w:tab w:val="left" w:pos="780"/>
      </w:tabs>
    </w:pPr>
    <w:rPr>
      <w:rFonts w:ascii="Times New Roman" w:hAnsi="Times New Roman"/>
      <w:szCs w:val="24"/>
    </w:rPr>
  </w:style>
  <w:style w:type="paragraph" w:styleId="24">
    <w:name w:val="toc 5"/>
    <w:basedOn w:val="1"/>
    <w:next w:val="1"/>
    <w:qFormat/>
    <w:uiPriority w:val="39"/>
    <w:pPr>
      <w:ind w:left="840"/>
      <w:jc w:val="left"/>
    </w:pPr>
    <w:rPr>
      <w:rFonts w:ascii="Times New Roman" w:hAnsi="Times New Roman"/>
      <w:sz w:val="18"/>
      <w:szCs w:val="18"/>
    </w:rPr>
  </w:style>
  <w:style w:type="paragraph" w:styleId="25">
    <w:name w:val="toc 3"/>
    <w:basedOn w:val="1"/>
    <w:next w:val="1"/>
    <w:qFormat/>
    <w:uiPriority w:val="39"/>
    <w:pPr>
      <w:ind w:left="840" w:leftChars="400"/>
    </w:pPr>
    <w:rPr>
      <w:rFonts w:ascii="Times New Roman" w:hAnsi="Times New Roman"/>
      <w:szCs w:val="24"/>
    </w:rPr>
  </w:style>
  <w:style w:type="paragraph" w:styleId="26">
    <w:name w:val="Plain Text"/>
    <w:basedOn w:val="1"/>
    <w:link w:val="72"/>
    <w:qFormat/>
    <w:uiPriority w:val="0"/>
    <w:pPr>
      <w:adjustRightInd w:val="0"/>
      <w:spacing w:line="312" w:lineRule="atLeast"/>
      <w:textAlignment w:val="baseline"/>
    </w:pPr>
    <w:rPr>
      <w:rFonts w:ascii="宋体" w:hAnsi="Courier New"/>
      <w:i/>
      <w:kern w:val="0"/>
      <w:sz w:val="18"/>
      <w:szCs w:val="20"/>
    </w:rPr>
  </w:style>
  <w:style w:type="paragraph" w:styleId="27">
    <w:name w:val="List Bullet 5"/>
    <w:basedOn w:val="1"/>
    <w:qFormat/>
    <w:uiPriority w:val="0"/>
    <w:pPr>
      <w:numPr>
        <w:ilvl w:val="0"/>
        <w:numId w:val="6"/>
      </w:numPr>
      <w:tabs>
        <w:tab w:val="left" w:pos="2040"/>
      </w:tabs>
    </w:pPr>
    <w:rPr>
      <w:rFonts w:ascii="Times New Roman" w:hAnsi="Times New Roman"/>
      <w:szCs w:val="24"/>
    </w:rPr>
  </w:style>
  <w:style w:type="paragraph" w:styleId="28">
    <w:name w:val="toc 8"/>
    <w:basedOn w:val="1"/>
    <w:next w:val="1"/>
    <w:qFormat/>
    <w:uiPriority w:val="39"/>
    <w:pPr>
      <w:ind w:left="1470"/>
      <w:jc w:val="left"/>
    </w:pPr>
    <w:rPr>
      <w:rFonts w:ascii="Times New Roman" w:hAnsi="Times New Roman"/>
      <w:sz w:val="18"/>
      <w:szCs w:val="18"/>
    </w:rPr>
  </w:style>
  <w:style w:type="paragraph" w:styleId="29">
    <w:name w:val="Date"/>
    <w:basedOn w:val="1"/>
    <w:next w:val="1"/>
    <w:link w:val="73"/>
    <w:qFormat/>
    <w:uiPriority w:val="0"/>
    <w:pPr>
      <w:ind w:left="100" w:leftChars="2500"/>
    </w:pPr>
    <w:rPr>
      <w:rFonts w:ascii="Times New Roman" w:hAnsi="Times New Roman"/>
      <w:szCs w:val="24"/>
    </w:rPr>
  </w:style>
  <w:style w:type="paragraph" w:styleId="30">
    <w:name w:val="endnote text"/>
    <w:basedOn w:val="1"/>
    <w:link w:val="74"/>
    <w:qFormat/>
    <w:uiPriority w:val="0"/>
    <w:pPr>
      <w:snapToGrid w:val="0"/>
      <w:jc w:val="left"/>
    </w:pPr>
    <w:rPr>
      <w:rFonts w:ascii="Times New Roman" w:hAnsi="Times New Roman" w:eastAsiaTheme="minorEastAsia" w:cstheme="minorBidi"/>
      <w:szCs w:val="24"/>
    </w:rPr>
  </w:style>
  <w:style w:type="paragraph" w:styleId="31">
    <w:name w:val="Balloon Text"/>
    <w:basedOn w:val="1"/>
    <w:link w:val="75"/>
    <w:qFormat/>
    <w:uiPriority w:val="0"/>
    <w:rPr>
      <w:rFonts w:ascii="Times New Roman" w:hAnsi="Times New Roman" w:eastAsiaTheme="minorEastAsia" w:cstheme="minorBidi"/>
      <w:sz w:val="18"/>
      <w:szCs w:val="18"/>
    </w:rPr>
  </w:style>
  <w:style w:type="paragraph" w:styleId="32">
    <w:name w:val="footer"/>
    <w:basedOn w:val="1"/>
    <w:link w:val="76"/>
    <w:unhideWhenUsed/>
    <w:qFormat/>
    <w:uiPriority w:val="99"/>
    <w:pPr>
      <w:tabs>
        <w:tab w:val="center" w:pos="4153"/>
        <w:tab w:val="right" w:pos="8306"/>
      </w:tabs>
      <w:snapToGrid w:val="0"/>
      <w:jc w:val="left"/>
    </w:pPr>
    <w:rPr>
      <w:sz w:val="18"/>
      <w:szCs w:val="18"/>
    </w:rPr>
  </w:style>
  <w:style w:type="paragraph" w:styleId="33">
    <w:name w:val="header"/>
    <w:basedOn w:val="1"/>
    <w:link w:val="77"/>
    <w:unhideWhenUsed/>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rFonts w:ascii="Times New Roman" w:hAnsi="Times New Roman"/>
      <w:szCs w:val="20"/>
    </w:rPr>
  </w:style>
  <w:style w:type="paragraph" w:styleId="35">
    <w:name w:val="toc 4"/>
    <w:basedOn w:val="1"/>
    <w:next w:val="1"/>
    <w:qFormat/>
    <w:uiPriority w:val="39"/>
    <w:pPr>
      <w:ind w:left="630"/>
      <w:jc w:val="left"/>
    </w:pPr>
    <w:rPr>
      <w:rFonts w:ascii="Times New Roman" w:hAnsi="Times New Roman"/>
      <w:sz w:val="18"/>
      <w:szCs w:val="18"/>
    </w:rPr>
  </w:style>
  <w:style w:type="paragraph" w:styleId="36">
    <w:name w:val="Subtitle"/>
    <w:basedOn w:val="1"/>
    <w:link w:val="78"/>
    <w:qFormat/>
    <w:uiPriority w:val="0"/>
    <w:pPr>
      <w:spacing w:before="240" w:after="60" w:line="312" w:lineRule="auto"/>
      <w:jc w:val="center"/>
      <w:outlineLvl w:val="1"/>
    </w:pPr>
    <w:rPr>
      <w:rFonts w:ascii="Arial" w:hAnsi="Arial" w:eastAsiaTheme="minorEastAsia" w:cstheme="minorBidi"/>
      <w:b/>
      <w:bCs/>
      <w:kern w:val="28"/>
      <w:sz w:val="32"/>
      <w:szCs w:val="32"/>
    </w:rPr>
  </w:style>
  <w:style w:type="paragraph" w:styleId="37">
    <w:name w:val="List"/>
    <w:basedOn w:val="1"/>
    <w:qFormat/>
    <w:uiPriority w:val="0"/>
    <w:pPr>
      <w:ind w:left="200" w:hanging="200" w:hangingChars="200"/>
      <w:contextualSpacing/>
    </w:pPr>
    <w:rPr>
      <w:rFonts w:asciiTheme="minorHAnsi" w:hAnsiTheme="minorHAnsi" w:eastAsiaTheme="minorEastAsia" w:cstheme="minorBidi"/>
      <w:szCs w:val="24"/>
    </w:rPr>
  </w:style>
  <w:style w:type="paragraph" w:styleId="38">
    <w:name w:val="toc 6"/>
    <w:basedOn w:val="1"/>
    <w:next w:val="1"/>
    <w:qFormat/>
    <w:uiPriority w:val="39"/>
    <w:pPr>
      <w:ind w:left="1050"/>
      <w:jc w:val="left"/>
    </w:pPr>
    <w:rPr>
      <w:rFonts w:ascii="Times New Roman" w:hAnsi="Times New Roman"/>
      <w:sz w:val="18"/>
      <w:szCs w:val="18"/>
    </w:rPr>
  </w:style>
  <w:style w:type="paragraph" w:styleId="39">
    <w:name w:val="toc 2"/>
    <w:basedOn w:val="1"/>
    <w:next w:val="1"/>
    <w:qFormat/>
    <w:uiPriority w:val="39"/>
    <w:pPr>
      <w:ind w:left="420" w:leftChars="200"/>
    </w:pPr>
    <w:rPr>
      <w:rFonts w:ascii="Times New Roman" w:hAnsi="Times New Roman"/>
      <w:szCs w:val="20"/>
    </w:rPr>
  </w:style>
  <w:style w:type="paragraph" w:styleId="40">
    <w:name w:val="toc 9"/>
    <w:basedOn w:val="1"/>
    <w:next w:val="1"/>
    <w:qFormat/>
    <w:uiPriority w:val="39"/>
    <w:pPr>
      <w:ind w:left="1680"/>
      <w:jc w:val="left"/>
    </w:pPr>
    <w:rPr>
      <w:rFonts w:ascii="Times New Roman" w:hAnsi="Times New Roman"/>
      <w:sz w:val="18"/>
      <w:szCs w:val="18"/>
    </w:rPr>
  </w:style>
  <w:style w:type="paragraph" w:styleId="4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42">
    <w:name w:val="Title"/>
    <w:basedOn w:val="1"/>
    <w:link w:val="80"/>
    <w:qFormat/>
    <w:uiPriority w:val="10"/>
    <w:pPr>
      <w:spacing w:before="240" w:after="60"/>
      <w:jc w:val="center"/>
      <w:outlineLvl w:val="0"/>
    </w:pPr>
    <w:rPr>
      <w:rFonts w:ascii="Arial" w:hAnsi="Arial" w:eastAsiaTheme="minorEastAsia" w:cstheme="minorBidi"/>
      <w:b/>
      <w:bCs/>
      <w:sz w:val="32"/>
      <w:szCs w:val="32"/>
    </w:rPr>
  </w:style>
  <w:style w:type="paragraph" w:styleId="43">
    <w:name w:val="annotation subject"/>
    <w:basedOn w:val="18"/>
    <w:next w:val="18"/>
    <w:link w:val="67"/>
    <w:qFormat/>
    <w:uiPriority w:val="0"/>
    <w:rPr>
      <w:rFonts w:asciiTheme="minorHAnsi" w:hAnsiTheme="minorHAnsi" w:eastAsiaTheme="minorEastAsia" w:cstheme="minorBidi"/>
      <w:b/>
      <w:bCs/>
    </w:rPr>
  </w:style>
  <w:style w:type="paragraph" w:styleId="44">
    <w:name w:val="Body Text First Indent 2"/>
    <w:basedOn w:val="21"/>
    <w:link w:val="721"/>
    <w:unhideWhenUsed/>
    <w:qFormat/>
    <w:uiPriority w:val="99"/>
    <w:pPr>
      <w:widowControl/>
      <w:ind w:firstLine="420" w:firstLineChars="200"/>
      <w:jc w:val="left"/>
    </w:pPr>
    <w:rPr>
      <w:rFonts w:ascii="Calibri" w:hAnsi="Calibri" w:eastAsia="宋体" w:cs="Times New Roman"/>
      <w:kern w:val="0"/>
      <w:sz w:val="20"/>
      <w:szCs w:val="20"/>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endnote reference"/>
    <w:qFormat/>
    <w:uiPriority w:val="0"/>
    <w:rPr>
      <w:vertAlign w:val="superscript"/>
    </w:rPr>
  </w:style>
  <w:style w:type="character" w:styleId="50">
    <w:name w:val="page number"/>
    <w:basedOn w:val="47"/>
    <w:qFormat/>
    <w:uiPriority w:val="0"/>
  </w:style>
  <w:style w:type="character" w:styleId="51">
    <w:name w:val="FollowedHyperlink"/>
    <w:qFormat/>
    <w:uiPriority w:val="99"/>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qFormat/>
    <w:uiPriority w:val="0"/>
    <w:rPr>
      <w:sz w:val="21"/>
      <w:szCs w:val="21"/>
    </w:rPr>
  </w:style>
  <w:style w:type="character" w:styleId="55">
    <w:name w:val="footnote reference"/>
    <w:qFormat/>
    <w:uiPriority w:val="0"/>
    <w:rPr>
      <w:vertAlign w:val="superscript"/>
    </w:rPr>
  </w:style>
  <w:style w:type="paragraph" w:customStyle="1" w:styleId="56">
    <w:name w:val="表格文字"/>
    <w:basedOn w:val="37"/>
    <w:next w:val="1"/>
    <w:qFormat/>
    <w:uiPriority w:val="0"/>
    <w:pPr>
      <w:adjustRightInd w:val="0"/>
      <w:spacing w:line="420" w:lineRule="atLeast"/>
      <w:jc w:val="left"/>
      <w:textAlignment w:val="baseline"/>
    </w:pPr>
    <w:rPr>
      <w:rFonts w:ascii="Times New Roman" w:hAnsi="Times New Roman"/>
      <w:kern w:val="0"/>
      <w:szCs w:val="20"/>
    </w:rPr>
  </w:style>
  <w:style w:type="character" w:customStyle="1" w:styleId="57">
    <w:name w:val="标题 1 字符"/>
    <w:basedOn w:val="47"/>
    <w:link w:val="2"/>
    <w:qFormat/>
    <w:uiPriority w:val="0"/>
    <w:rPr>
      <w:rFonts w:ascii="Times New Roman" w:hAnsi="Times New Roman" w:eastAsia="宋体" w:cs="Times New Roman"/>
      <w:b/>
      <w:kern w:val="44"/>
      <w:sz w:val="44"/>
      <w:szCs w:val="20"/>
    </w:rPr>
  </w:style>
  <w:style w:type="character" w:customStyle="1" w:styleId="58">
    <w:name w:val="标题 2 字符"/>
    <w:basedOn w:val="47"/>
    <w:link w:val="3"/>
    <w:qFormat/>
    <w:uiPriority w:val="0"/>
    <w:rPr>
      <w:rFonts w:ascii="Arial" w:hAnsi="Arial" w:eastAsia="黑体" w:cs="Times New Roman"/>
      <w:b/>
      <w:bCs/>
      <w:sz w:val="32"/>
      <w:szCs w:val="32"/>
    </w:rPr>
  </w:style>
  <w:style w:type="character" w:customStyle="1" w:styleId="59">
    <w:name w:val="标题 3 字符"/>
    <w:basedOn w:val="47"/>
    <w:link w:val="4"/>
    <w:qFormat/>
    <w:uiPriority w:val="9"/>
    <w:rPr>
      <w:rFonts w:ascii="Times New Roman" w:hAnsi="Times New Roman" w:eastAsia="宋体" w:cs="Times New Roman"/>
      <w:b/>
      <w:bCs/>
      <w:sz w:val="24"/>
      <w:szCs w:val="32"/>
    </w:rPr>
  </w:style>
  <w:style w:type="character" w:customStyle="1" w:styleId="60">
    <w:name w:val="标题 4 字符"/>
    <w:basedOn w:val="47"/>
    <w:link w:val="5"/>
    <w:qFormat/>
    <w:uiPriority w:val="0"/>
    <w:rPr>
      <w:rFonts w:ascii="Arial" w:hAnsi="Arial" w:eastAsia="宋体" w:cs="Times New Roman"/>
      <w:b/>
      <w:bCs/>
      <w:szCs w:val="28"/>
      <w:lang w:val="en-US" w:eastAsia="zh-CN"/>
    </w:rPr>
  </w:style>
  <w:style w:type="character" w:customStyle="1" w:styleId="61">
    <w:name w:val="标题 5 字符"/>
    <w:basedOn w:val="47"/>
    <w:link w:val="6"/>
    <w:qFormat/>
    <w:uiPriority w:val="0"/>
    <w:rPr>
      <w:rFonts w:ascii="Times New Roman" w:hAnsi="Times New Roman" w:eastAsia="黑体" w:cs="Times New Roman"/>
      <w:bCs/>
      <w:szCs w:val="28"/>
      <w:lang w:val="en-US" w:eastAsia="zh-CN"/>
    </w:rPr>
  </w:style>
  <w:style w:type="character" w:customStyle="1" w:styleId="62">
    <w:name w:val="标题 6 字符"/>
    <w:basedOn w:val="47"/>
    <w:link w:val="7"/>
    <w:qFormat/>
    <w:uiPriority w:val="0"/>
    <w:rPr>
      <w:rFonts w:ascii="Arial" w:hAnsi="Arial" w:eastAsia="黑体" w:cs="Times New Roman"/>
      <w:b/>
      <w:bCs/>
      <w:sz w:val="24"/>
      <w:szCs w:val="24"/>
      <w:lang w:val="en-US" w:eastAsia="zh-CN"/>
    </w:rPr>
  </w:style>
  <w:style w:type="character" w:customStyle="1" w:styleId="63">
    <w:name w:val="标题 7 字符"/>
    <w:basedOn w:val="47"/>
    <w:link w:val="8"/>
    <w:qFormat/>
    <w:uiPriority w:val="0"/>
    <w:rPr>
      <w:rFonts w:ascii="Times New Roman" w:hAnsi="Times New Roman" w:eastAsia="宋体" w:cs="Times New Roman"/>
      <w:b/>
      <w:bCs/>
      <w:sz w:val="24"/>
      <w:szCs w:val="24"/>
      <w:lang w:val="en-US" w:eastAsia="zh-CN"/>
    </w:rPr>
  </w:style>
  <w:style w:type="character" w:customStyle="1" w:styleId="64">
    <w:name w:val="标题 8 字符"/>
    <w:basedOn w:val="47"/>
    <w:link w:val="9"/>
    <w:qFormat/>
    <w:uiPriority w:val="0"/>
    <w:rPr>
      <w:rFonts w:ascii="Arial" w:hAnsi="Arial" w:eastAsia="黑体" w:cs="Times New Roman"/>
      <w:sz w:val="24"/>
      <w:szCs w:val="24"/>
      <w:lang w:val="en-US" w:eastAsia="zh-CN"/>
    </w:rPr>
  </w:style>
  <w:style w:type="character" w:customStyle="1" w:styleId="65">
    <w:name w:val="标题 9 字符"/>
    <w:basedOn w:val="47"/>
    <w:link w:val="10"/>
    <w:qFormat/>
    <w:uiPriority w:val="0"/>
    <w:rPr>
      <w:rFonts w:ascii="Arial" w:hAnsi="Arial" w:eastAsia="黑体" w:cs="Times New Roman"/>
      <w:szCs w:val="21"/>
      <w:lang w:val="en-US" w:eastAsia="zh-CN"/>
    </w:rPr>
  </w:style>
  <w:style w:type="character" w:customStyle="1" w:styleId="66">
    <w:name w:val="批注文字 字符1"/>
    <w:basedOn w:val="47"/>
    <w:link w:val="18"/>
    <w:qFormat/>
    <w:uiPriority w:val="0"/>
    <w:rPr>
      <w:rFonts w:ascii="Calibri" w:hAnsi="Calibri" w:eastAsia="宋体" w:cs="Times New Roman"/>
    </w:rPr>
  </w:style>
  <w:style w:type="character" w:customStyle="1" w:styleId="67">
    <w:name w:val="批注主题 字符"/>
    <w:link w:val="43"/>
    <w:qFormat/>
    <w:uiPriority w:val="0"/>
    <w:rPr>
      <w:b/>
      <w:bCs/>
      <w:lang w:val="en-US" w:eastAsia="zh-CN"/>
    </w:rPr>
  </w:style>
  <w:style w:type="character" w:customStyle="1" w:styleId="68">
    <w:name w:val="正文缩进 字符"/>
    <w:link w:val="14"/>
    <w:qFormat/>
    <w:uiPriority w:val="0"/>
    <w:rPr>
      <w:rFonts w:ascii="Arial" w:hAnsi="Arial"/>
      <w:szCs w:val="24"/>
    </w:rPr>
  </w:style>
  <w:style w:type="character" w:customStyle="1" w:styleId="69">
    <w:name w:val="文档结构图 字符"/>
    <w:basedOn w:val="47"/>
    <w:link w:val="17"/>
    <w:qFormat/>
    <w:uiPriority w:val="0"/>
    <w:rPr>
      <w:rFonts w:ascii="Times New Roman" w:hAnsi="Times New Roman" w:eastAsia="宋体" w:cs="Times New Roman"/>
      <w:szCs w:val="24"/>
      <w:shd w:val="clear" w:color="auto" w:fill="000080"/>
    </w:rPr>
  </w:style>
  <w:style w:type="character" w:customStyle="1" w:styleId="70">
    <w:name w:val="正文文本 字符"/>
    <w:link w:val="20"/>
    <w:qFormat/>
    <w:uiPriority w:val="0"/>
    <w:rPr>
      <w:rFonts w:ascii="Times New Roman" w:hAnsi="Times New Roman"/>
      <w:szCs w:val="24"/>
      <w:lang w:val="en-US" w:eastAsia="zh-CN"/>
    </w:rPr>
  </w:style>
  <w:style w:type="character" w:customStyle="1" w:styleId="71">
    <w:name w:val="正文文本缩进 字符"/>
    <w:link w:val="21"/>
    <w:qFormat/>
    <w:uiPriority w:val="99"/>
  </w:style>
  <w:style w:type="character" w:customStyle="1" w:styleId="72">
    <w:name w:val="纯文本 字符"/>
    <w:basedOn w:val="47"/>
    <w:link w:val="26"/>
    <w:qFormat/>
    <w:uiPriority w:val="0"/>
    <w:rPr>
      <w:rFonts w:ascii="宋体" w:hAnsi="Courier New" w:eastAsia="宋体" w:cs="Times New Roman"/>
      <w:i/>
      <w:kern w:val="0"/>
      <w:sz w:val="18"/>
      <w:szCs w:val="20"/>
    </w:rPr>
  </w:style>
  <w:style w:type="character" w:customStyle="1" w:styleId="73">
    <w:name w:val="日期 字符"/>
    <w:basedOn w:val="47"/>
    <w:link w:val="29"/>
    <w:qFormat/>
    <w:uiPriority w:val="0"/>
    <w:rPr>
      <w:rFonts w:ascii="Times New Roman" w:hAnsi="Times New Roman" w:eastAsia="宋体" w:cs="Times New Roman"/>
      <w:szCs w:val="24"/>
    </w:rPr>
  </w:style>
  <w:style w:type="character" w:customStyle="1" w:styleId="74">
    <w:name w:val="尾注文本 字符"/>
    <w:link w:val="30"/>
    <w:qFormat/>
    <w:uiPriority w:val="0"/>
    <w:rPr>
      <w:rFonts w:ascii="Times New Roman" w:hAnsi="Times New Roman"/>
      <w:szCs w:val="24"/>
      <w:lang w:val="en-US" w:eastAsia="zh-CN"/>
    </w:rPr>
  </w:style>
  <w:style w:type="character" w:customStyle="1" w:styleId="75">
    <w:name w:val="批注框文本 字符"/>
    <w:link w:val="31"/>
    <w:qFormat/>
    <w:uiPriority w:val="0"/>
    <w:rPr>
      <w:rFonts w:ascii="Times New Roman" w:hAnsi="Times New Roman"/>
      <w:sz w:val="18"/>
      <w:szCs w:val="18"/>
    </w:rPr>
  </w:style>
  <w:style w:type="character" w:customStyle="1" w:styleId="76">
    <w:name w:val="页脚 字符"/>
    <w:basedOn w:val="47"/>
    <w:link w:val="32"/>
    <w:qFormat/>
    <w:uiPriority w:val="99"/>
    <w:rPr>
      <w:sz w:val="18"/>
      <w:szCs w:val="18"/>
    </w:rPr>
  </w:style>
  <w:style w:type="character" w:customStyle="1" w:styleId="77">
    <w:name w:val="页眉 字符"/>
    <w:basedOn w:val="47"/>
    <w:link w:val="33"/>
    <w:qFormat/>
    <w:uiPriority w:val="0"/>
    <w:rPr>
      <w:sz w:val="18"/>
      <w:szCs w:val="18"/>
    </w:rPr>
  </w:style>
  <w:style w:type="character" w:customStyle="1" w:styleId="78">
    <w:name w:val="副标题 字符"/>
    <w:link w:val="36"/>
    <w:qFormat/>
    <w:uiPriority w:val="0"/>
    <w:rPr>
      <w:rFonts w:ascii="Arial" w:hAnsi="Arial"/>
      <w:b/>
      <w:bCs/>
      <w:kern w:val="28"/>
      <w:sz w:val="32"/>
      <w:szCs w:val="32"/>
      <w:lang w:val="en-US" w:eastAsia="zh-CN"/>
    </w:rPr>
  </w:style>
  <w:style w:type="character" w:customStyle="1" w:styleId="79">
    <w:name w:val="脚注文本 字符"/>
    <w:link w:val="22"/>
    <w:qFormat/>
    <w:uiPriority w:val="0"/>
    <w:rPr>
      <w:sz w:val="18"/>
    </w:rPr>
  </w:style>
  <w:style w:type="character" w:customStyle="1" w:styleId="80">
    <w:name w:val="标题 字符"/>
    <w:link w:val="42"/>
    <w:qFormat/>
    <w:uiPriority w:val="10"/>
    <w:rPr>
      <w:rFonts w:ascii="Arial" w:hAnsi="Arial"/>
      <w:b/>
      <w:bCs/>
      <w:sz w:val="32"/>
      <w:szCs w:val="32"/>
      <w:lang w:val="en-US" w:eastAsia="zh-CN"/>
    </w:rPr>
  </w:style>
  <w:style w:type="paragraph" w:customStyle="1" w:styleId="81">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styleId="82">
    <w:name w:val="List Paragraph"/>
    <w:basedOn w:val="1"/>
    <w:link w:val="742"/>
    <w:qFormat/>
    <w:uiPriority w:val="34"/>
    <w:pPr>
      <w:ind w:firstLine="420" w:firstLineChars="200"/>
    </w:pPr>
    <w:rPr>
      <w:rFonts w:asciiTheme="minorHAnsi" w:hAnsiTheme="minorHAnsi" w:eastAsiaTheme="minorEastAsia" w:cstheme="minorBidi"/>
    </w:rPr>
  </w:style>
  <w:style w:type="character" w:customStyle="1" w:styleId="83">
    <w:name w:val="页眉 字符1"/>
    <w:basedOn w:val="47"/>
    <w:semiHidden/>
    <w:qFormat/>
    <w:uiPriority w:val="99"/>
    <w:rPr>
      <w:sz w:val="18"/>
      <w:szCs w:val="18"/>
    </w:rPr>
  </w:style>
  <w:style w:type="character" w:customStyle="1" w:styleId="84">
    <w:name w:val="页脚 字符1"/>
    <w:basedOn w:val="47"/>
    <w:semiHidden/>
    <w:qFormat/>
    <w:uiPriority w:val="99"/>
    <w:rPr>
      <w:sz w:val="18"/>
      <w:szCs w:val="18"/>
    </w:rPr>
  </w:style>
  <w:style w:type="paragraph" w:customStyle="1" w:styleId="85">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kern w:val="0"/>
      <w:sz w:val="28"/>
      <w:szCs w:val="20"/>
    </w:rPr>
  </w:style>
  <w:style w:type="paragraph" w:customStyle="1" w:styleId="86">
    <w:name w:val="Char"/>
    <w:basedOn w:val="1"/>
    <w:qFormat/>
    <w:uiPriority w:val="0"/>
    <w:rPr>
      <w:rFonts w:ascii="Times New Roman" w:hAnsi="Times New Roman"/>
      <w:szCs w:val="24"/>
    </w:rPr>
  </w:style>
  <w:style w:type="paragraph" w:customStyle="1" w:styleId="87">
    <w:name w:val="默认段落字体 Para Char Char Char Char"/>
    <w:basedOn w:val="1"/>
    <w:link w:val="88"/>
    <w:qFormat/>
    <w:uiPriority w:val="0"/>
    <w:rPr>
      <w:rFonts w:ascii="Times New Roman" w:hAnsi="Times New Roman"/>
      <w:szCs w:val="24"/>
    </w:rPr>
  </w:style>
  <w:style w:type="character" w:customStyle="1" w:styleId="88">
    <w:name w:val="默认段落字体 Para Char Char Char Char Char1"/>
    <w:link w:val="87"/>
    <w:qFormat/>
    <w:uiPriority w:val="0"/>
    <w:rPr>
      <w:rFonts w:ascii="Times New Roman" w:hAnsi="Times New Roman" w:eastAsia="宋体" w:cs="Times New Roman"/>
      <w:szCs w:val="24"/>
    </w:rPr>
  </w:style>
  <w:style w:type="paragraph" w:customStyle="1" w:styleId="89">
    <w:name w:val="Char1"/>
    <w:basedOn w:val="1"/>
    <w:qFormat/>
    <w:uiPriority w:val="0"/>
    <w:rPr>
      <w:rFonts w:ascii="Times New Roman" w:hAnsi="Times New Roman"/>
      <w:szCs w:val="24"/>
    </w:rPr>
  </w:style>
  <w:style w:type="character" w:customStyle="1" w:styleId="90">
    <w:name w:val="页脚 Char2"/>
    <w:qFormat/>
    <w:uiPriority w:val="0"/>
    <w:rPr>
      <w:rFonts w:ascii="Times New Roman" w:hAnsi="Times New Roman"/>
      <w:kern w:val="2"/>
      <w:sz w:val="18"/>
      <w:szCs w:val="18"/>
      <w:lang w:val="en-US" w:eastAsia="zh-CN"/>
    </w:rPr>
  </w:style>
  <w:style w:type="character" w:customStyle="1" w:styleId="91">
    <w:name w:val="批注主题 Char"/>
    <w:link w:val="92"/>
    <w:qFormat/>
    <w:uiPriority w:val="0"/>
    <w:rPr>
      <w:rFonts w:ascii="Times New Roman" w:hAnsi="Times New Roman"/>
      <w:b/>
      <w:bCs/>
      <w:szCs w:val="24"/>
      <w:lang w:val="en-US" w:eastAsia="zh-CN"/>
    </w:rPr>
  </w:style>
  <w:style w:type="paragraph" w:customStyle="1" w:styleId="92">
    <w:name w:val="批注主题1"/>
    <w:basedOn w:val="18"/>
    <w:next w:val="18"/>
    <w:link w:val="91"/>
    <w:qFormat/>
    <w:uiPriority w:val="0"/>
    <w:rPr>
      <w:rFonts w:ascii="Times New Roman" w:hAnsi="Times New Roman" w:eastAsiaTheme="minorEastAsia" w:cstheme="minorBidi"/>
      <w:b/>
      <w:bCs/>
      <w:szCs w:val="24"/>
    </w:rPr>
  </w:style>
  <w:style w:type="character" w:customStyle="1" w:styleId="93">
    <w:name w:val="Char Char23"/>
    <w:qFormat/>
    <w:uiPriority w:val="0"/>
    <w:rPr>
      <w:rFonts w:ascii="Arial" w:hAnsi="Arial" w:eastAsia="宋体" w:cs="Arial"/>
      <w:b/>
      <w:bCs/>
      <w:kern w:val="2"/>
      <w:sz w:val="32"/>
      <w:szCs w:val="32"/>
      <w:lang w:val="en-US" w:eastAsia="zh-CN"/>
    </w:rPr>
  </w:style>
  <w:style w:type="character" w:customStyle="1" w:styleId="94">
    <w:name w:val="样式2 Char1"/>
    <w:qFormat/>
    <w:uiPriority w:val="0"/>
    <w:rPr>
      <w:rFonts w:ascii="Times New Roman" w:hAnsi="Times New Roman" w:eastAsia="黑体" w:cs="Times New Roman"/>
      <w:bCs/>
      <w:szCs w:val="21"/>
    </w:rPr>
  </w:style>
  <w:style w:type="character" w:customStyle="1" w:styleId="95">
    <w:name w:val="样式2 Char Char"/>
    <w:link w:val="96"/>
    <w:qFormat/>
    <w:uiPriority w:val="0"/>
    <w:rPr>
      <w:rFonts w:ascii="Arial" w:hAnsi="Arial" w:eastAsia="黑体"/>
      <w:b/>
      <w:bCs/>
      <w:sz w:val="32"/>
      <w:szCs w:val="32"/>
    </w:rPr>
  </w:style>
  <w:style w:type="paragraph" w:customStyle="1" w:styleId="96">
    <w:name w:val="样式2"/>
    <w:basedOn w:val="3"/>
    <w:link w:val="95"/>
    <w:qFormat/>
    <w:uiPriority w:val="0"/>
    <w:pPr>
      <w:numPr>
        <w:ilvl w:val="1"/>
        <w:numId w:val="1"/>
      </w:numPr>
      <w:tabs>
        <w:tab w:val="left" w:pos="1440"/>
      </w:tabs>
    </w:pPr>
    <w:rPr>
      <w:rFonts w:cstheme="minorBidi"/>
    </w:rPr>
  </w:style>
  <w:style w:type="character" w:customStyle="1" w:styleId="97">
    <w:name w:val="正文 + 居中 Char Char"/>
    <w:link w:val="98"/>
    <w:qFormat/>
    <w:uiPriority w:val="0"/>
    <w:rPr>
      <w:rFonts w:ascii="Times New Roman" w:hAnsi="Times New Roman"/>
      <w:lang w:val="en-US" w:eastAsia="zh-CN"/>
    </w:rPr>
  </w:style>
  <w:style w:type="paragraph" w:customStyle="1" w:styleId="98">
    <w:name w:val="正文 + 居中"/>
    <w:basedOn w:val="1"/>
    <w:link w:val="97"/>
    <w:qFormat/>
    <w:uiPriority w:val="0"/>
    <w:pPr>
      <w:snapToGrid w:val="0"/>
      <w:spacing w:before="160" w:after="160"/>
      <w:jc w:val="center"/>
    </w:pPr>
    <w:rPr>
      <w:rFonts w:ascii="Times New Roman" w:hAnsi="Times New Roman" w:eastAsiaTheme="minorEastAsia" w:cstheme="minorBidi"/>
    </w:rPr>
  </w:style>
  <w:style w:type="character" w:customStyle="1" w:styleId="99">
    <w:name w:val="D2 Char Char"/>
    <w:link w:val="100"/>
    <w:qFormat/>
    <w:uiPriority w:val="0"/>
    <w:rPr>
      <w:rFonts w:ascii="EU-F1" w:hAnsi="Times New Roman" w:eastAsia="黑体"/>
      <w:kern w:val="21"/>
      <w:szCs w:val="21"/>
      <w:lang w:val="en-US" w:eastAsia="zh-CN"/>
    </w:rPr>
  </w:style>
  <w:style w:type="paragraph" w:customStyle="1" w:styleId="100">
    <w:name w:val="D2"/>
    <w:basedOn w:val="101"/>
    <w:link w:val="99"/>
    <w:qFormat/>
    <w:uiPriority w:val="0"/>
  </w:style>
  <w:style w:type="paragraph" w:customStyle="1" w:styleId="101">
    <w:name w:val="附录二"/>
    <w:basedOn w:val="102"/>
    <w:link w:val="104"/>
    <w:qFormat/>
    <w:uiPriority w:val="0"/>
    <w:pPr>
      <w:spacing w:line="312" w:lineRule="exact"/>
    </w:pPr>
    <w:rPr>
      <w:rFonts w:ascii="EU-F1" w:hAnsi="Times New Roman" w:eastAsia="黑体" w:cstheme="minorBidi"/>
      <w:kern w:val="21"/>
    </w:rPr>
  </w:style>
  <w:style w:type="paragraph" w:customStyle="1" w:styleId="102">
    <w:name w:val="纯文本1"/>
    <w:basedOn w:val="1"/>
    <w:link w:val="103"/>
    <w:qFormat/>
    <w:uiPriority w:val="0"/>
    <w:rPr>
      <w:rFonts w:ascii="宋体" w:hAnsi="Courier New" w:cs="Courier New" w:eastAsiaTheme="minorEastAsia"/>
      <w:szCs w:val="21"/>
    </w:rPr>
  </w:style>
  <w:style w:type="character" w:customStyle="1" w:styleId="103">
    <w:name w:val="纯文本 Char"/>
    <w:link w:val="102"/>
    <w:qFormat/>
    <w:uiPriority w:val="0"/>
    <w:rPr>
      <w:rFonts w:ascii="宋体" w:hAnsi="Courier New" w:cs="Courier New"/>
      <w:szCs w:val="21"/>
    </w:rPr>
  </w:style>
  <w:style w:type="character" w:customStyle="1" w:styleId="104">
    <w:name w:val="附录二 Char Char"/>
    <w:link w:val="101"/>
    <w:qFormat/>
    <w:uiPriority w:val="0"/>
    <w:rPr>
      <w:rFonts w:ascii="EU-F1" w:hAnsi="Times New Roman" w:eastAsia="黑体"/>
      <w:kern w:val="21"/>
      <w:szCs w:val="21"/>
      <w:lang w:val="en-US" w:eastAsia="zh-CN"/>
    </w:rPr>
  </w:style>
  <w:style w:type="character" w:customStyle="1" w:styleId="105">
    <w:name w:val="Char Char1"/>
    <w:qFormat/>
    <w:uiPriority w:val="0"/>
    <w:rPr>
      <w:rFonts w:eastAsia="华文仿宋"/>
      <w:kern w:val="2"/>
      <w:sz w:val="18"/>
      <w:lang w:val="en-US" w:eastAsia="zh-CN"/>
    </w:rPr>
  </w:style>
  <w:style w:type="character" w:customStyle="1" w:styleId="106">
    <w:name w:val="批注文字 字符"/>
    <w:qFormat/>
    <w:uiPriority w:val="0"/>
    <w:rPr>
      <w:rFonts w:ascii="Times New Roman" w:hAnsi="Times New Roman"/>
      <w:kern w:val="2"/>
      <w:sz w:val="21"/>
      <w:szCs w:val="24"/>
      <w:lang w:val="en-US" w:eastAsia="zh-CN"/>
    </w:rPr>
  </w:style>
  <w:style w:type="character" w:customStyle="1" w:styleId="107">
    <w:name w:val="Char Char31"/>
    <w:qFormat/>
    <w:uiPriority w:val="0"/>
    <w:rPr>
      <w:rFonts w:ascii="宋体" w:hAnsi="宋体" w:eastAsia="宋体"/>
      <w:kern w:val="2"/>
      <w:sz w:val="21"/>
      <w:szCs w:val="24"/>
      <w:lang w:val="en-US" w:eastAsia="zh-CN"/>
    </w:rPr>
  </w:style>
  <w:style w:type="character" w:customStyle="1" w:styleId="108">
    <w:name w:val="１１ Char Char"/>
    <w:link w:val="109"/>
    <w:qFormat/>
    <w:uiPriority w:val="0"/>
    <w:rPr>
      <w:rFonts w:ascii="Times New Roman" w:hAnsi="Times New Roman"/>
      <w:szCs w:val="21"/>
      <w:lang w:val="en-US" w:eastAsia="zh-CN"/>
    </w:rPr>
  </w:style>
  <w:style w:type="paragraph" w:customStyle="1" w:styleId="109">
    <w:name w:val="１１"/>
    <w:basedOn w:val="1"/>
    <w:link w:val="108"/>
    <w:qFormat/>
    <w:uiPriority w:val="0"/>
    <w:pPr>
      <w:tabs>
        <w:tab w:val="left" w:pos="1418"/>
      </w:tabs>
      <w:spacing w:line="312" w:lineRule="exact"/>
      <w:ind w:left="840" w:leftChars="200" w:hanging="420" w:hangingChars="200"/>
    </w:pPr>
    <w:rPr>
      <w:rFonts w:ascii="Times New Roman" w:hAnsi="Times New Roman" w:eastAsiaTheme="minorEastAsia" w:cstheme="minorBidi"/>
      <w:szCs w:val="21"/>
    </w:rPr>
  </w:style>
  <w:style w:type="character" w:customStyle="1" w:styleId="110">
    <w:name w:val="样式 标题 5 + Arial Char Char"/>
    <w:link w:val="111"/>
    <w:qFormat/>
    <w:uiPriority w:val="0"/>
    <w:rPr>
      <w:rFonts w:ascii="黑体" w:hAnsi="Arial" w:eastAsia="黑体"/>
      <w:lang w:val="zh-CN"/>
    </w:rPr>
  </w:style>
  <w:style w:type="paragraph" w:customStyle="1" w:styleId="111">
    <w:name w:val="样式 标题 5 + Arial"/>
    <w:basedOn w:val="6"/>
    <w:link w:val="110"/>
    <w:qFormat/>
    <w:uiPriority w:val="0"/>
    <w:pPr>
      <w:keepNext w:val="0"/>
      <w:keepLines w:val="0"/>
      <w:numPr>
        <w:numId w:val="0"/>
      </w:numPr>
      <w:autoSpaceDE w:val="0"/>
      <w:autoSpaceDN w:val="0"/>
      <w:adjustRightInd w:val="0"/>
      <w:ind w:left="180" w:hanging="180"/>
      <w:jc w:val="left"/>
    </w:pPr>
    <w:rPr>
      <w:rFonts w:ascii="黑体" w:hAnsi="Arial" w:cstheme="minorBidi"/>
      <w:bCs w:val="0"/>
      <w:szCs w:val="22"/>
      <w:lang w:val="zh-CN"/>
    </w:rPr>
  </w:style>
  <w:style w:type="character" w:customStyle="1" w:styleId="112">
    <w:name w:val="Char Char6"/>
    <w:qFormat/>
    <w:uiPriority w:val="0"/>
    <w:rPr>
      <w:rFonts w:ascii="宋体" w:hAnsi="宋体" w:eastAsia="宋体"/>
      <w:kern w:val="2"/>
      <w:sz w:val="16"/>
      <w:szCs w:val="16"/>
      <w:lang w:val="en-US" w:eastAsia="zh-CN"/>
    </w:rPr>
  </w:style>
  <w:style w:type="character" w:customStyle="1" w:styleId="113">
    <w:name w:val="样式 标题 2 + 五号 Char Char"/>
    <w:link w:val="114"/>
    <w:qFormat/>
    <w:uiPriority w:val="0"/>
    <w:rPr>
      <w:rFonts w:ascii="Times New Roman" w:hAnsi="Times New Roman" w:eastAsia="黑体"/>
      <w:bCs/>
      <w:sz w:val="18"/>
      <w:szCs w:val="21"/>
      <w:lang w:val="en-US" w:eastAsia="zh-CN"/>
    </w:rPr>
  </w:style>
  <w:style w:type="paragraph" w:customStyle="1" w:styleId="114">
    <w:name w:val="样式 标题 2 + 五号"/>
    <w:basedOn w:val="3"/>
    <w:link w:val="113"/>
    <w:qFormat/>
    <w:uiPriority w:val="0"/>
    <w:pPr>
      <w:tabs>
        <w:tab w:val="left" w:pos="1440"/>
      </w:tabs>
      <w:autoSpaceDE w:val="0"/>
      <w:autoSpaceDN w:val="0"/>
      <w:adjustRightInd w:val="0"/>
      <w:spacing w:before="0" w:after="0" w:line="240" w:lineRule="auto"/>
      <w:ind w:firstLine="420"/>
      <w:textAlignment w:val="baseline"/>
    </w:pPr>
    <w:rPr>
      <w:rFonts w:ascii="Times New Roman" w:hAnsi="Times New Roman" w:cstheme="minorBidi"/>
      <w:b w:val="0"/>
      <w:sz w:val="18"/>
      <w:szCs w:val="21"/>
    </w:rPr>
  </w:style>
  <w:style w:type="character" w:customStyle="1" w:styleId="115">
    <w:name w:val="Char Char16"/>
    <w:qFormat/>
    <w:uiPriority w:val="0"/>
    <w:rPr>
      <w:rFonts w:ascii="Arial" w:hAnsi="Arial" w:eastAsia="黑体"/>
      <w:b/>
      <w:bCs/>
      <w:kern w:val="2"/>
      <w:sz w:val="32"/>
      <w:szCs w:val="32"/>
      <w:lang w:val="en-US" w:eastAsia="zh-CN"/>
    </w:rPr>
  </w:style>
  <w:style w:type="character" w:customStyle="1" w:styleId="116">
    <w:name w:val="正文文字4 Char Char"/>
    <w:qFormat/>
    <w:uiPriority w:val="0"/>
    <w:rPr>
      <w:kern w:val="2"/>
      <w:sz w:val="21"/>
      <w:szCs w:val="24"/>
    </w:rPr>
  </w:style>
  <w:style w:type="character" w:customStyle="1" w:styleId="117">
    <w:name w:val="Char Char22"/>
    <w:qFormat/>
    <w:uiPriority w:val="0"/>
    <w:rPr>
      <w:rFonts w:ascii="宋体" w:hAnsi="宋体" w:eastAsia="宋体"/>
      <w:kern w:val="2"/>
      <w:sz w:val="21"/>
      <w:szCs w:val="24"/>
      <w:lang w:val="en-US" w:eastAsia="zh-CN"/>
    </w:rPr>
  </w:style>
  <w:style w:type="character" w:customStyle="1" w:styleId="118">
    <w:name w:val="Char Char25"/>
    <w:qFormat/>
    <w:uiPriority w:val="0"/>
    <w:rPr>
      <w:rFonts w:ascii="宋体" w:hAnsi="宋体" w:eastAsia="宋体"/>
      <w:i/>
      <w:iCs/>
      <w:kern w:val="2"/>
      <w:sz w:val="21"/>
      <w:szCs w:val="24"/>
      <w:lang w:val="en-US" w:eastAsia="zh-CN"/>
    </w:rPr>
  </w:style>
  <w:style w:type="character" w:customStyle="1" w:styleId="119">
    <w:name w:val="Char Char19"/>
    <w:qFormat/>
    <w:uiPriority w:val="0"/>
    <w:rPr>
      <w:rFonts w:ascii="宋体" w:hAnsi="宋体" w:eastAsia="宋体"/>
      <w:kern w:val="2"/>
      <w:sz w:val="21"/>
      <w:szCs w:val="24"/>
      <w:lang w:val="en-US" w:eastAsia="zh-CN"/>
    </w:rPr>
  </w:style>
  <w:style w:type="character" w:customStyle="1" w:styleId="120">
    <w:name w:val="Char Char3"/>
    <w:qFormat/>
    <w:uiPriority w:val="0"/>
    <w:rPr>
      <w:rFonts w:ascii="汉仪大宋简" w:eastAsia="汉仪大宋简"/>
      <w:kern w:val="28"/>
      <w:sz w:val="22"/>
      <w:szCs w:val="26"/>
    </w:rPr>
  </w:style>
  <w:style w:type="character" w:customStyle="1" w:styleId="121">
    <w:name w:val="HTML 定义1"/>
    <w:qFormat/>
    <w:uiPriority w:val="0"/>
    <w:rPr>
      <w:i/>
      <w:iCs/>
    </w:rPr>
  </w:style>
  <w:style w:type="character" w:customStyle="1" w:styleId="122">
    <w:name w:val="行号1"/>
    <w:qFormat/>
    <w:uiPriority w:val="0"/>
  </w:style>
  <w:style w:type="character" w:customStyle="1" w:styleId="123">
    <w:name w:val="注释标题 Char"/>
    <w:link w:val="124"/>
    <w:qFormat/>
    <w:uiPriority w:val="0"/>
    <w:rPr>
      <w:rFonts w:ascii="Times New Roman" w:hAnsi="Times New Roman"/>
      <w:szCs w:val="24"/>
      <w:lang w:val="en-US" w:eastAsia="zh-CN"/>
    </w:rPr>
  </w:style>
  <w:style w:type="paragraph" w:customStyle="1" w:styleId="124">
    <w:name w:val="注释标题1"/>
    <w:basedOn w:val="1"/>
    <w:next w:val="1"/>
    <w:link w:val="123"/>
    <w:qFormat/>
    <w:uiPriority w:val="0"/>
    <w:pPr>
      <w:jc w:val="center"/>
    </w:pPr>
    <w:rPr>
      <w:rFonts w:ascii="Times New Roman" w:hAnsi="Times New Roman" w:eastAsiaTheme="minorEastAsia" w:cstheme="minorBidi"/>
      <w:szCs w:val="24"/>
    </w:rPr>
  </w:style>
  <w:style w:type="character" w:customStyle="1" w:styleId="125">
    <w:name w:val="apple-style-span"/>
    <w:qFormat/>
    <w:uiPriority w:val="0"/>
  </w:style>
  <w:style w:type="character" w:customStyle="1" w:styleId="126">
    <w:name w:val="样式1 Char Char"/>
    <w:qFormat/>
    <w:uiPriority w:val="0"/>
    <w:rPr>
      <w:rFonts w:ascii="Times New Roman" w:hAnsi="Times New Roman" w:eastAsia="宋体" w:cs="宋体"/>
      <w:b/>
      <w:kern w:val="44"/>
      <w:sz w:val="52"/>
      <w:szCs w:val="52"/>
    </w:rPr>
  </w:style>
  <w:style w:type="character" w:customStyle="1" w:styleId="127">
    <w:name w:val="HTML 预设格式 Char"/>
    <w:link w:val="128"/>
    <w:qFormat/>
    <w:uiPriority w:val="0"/>
    <w:rPr>
      <w:rFonts w:ascii="Courier New" w:hAnsi="Courier New"/>
      <w:lang w:val="en-US" w:eastAsia="zh-CN"/>
    </w:rPr>
  </w:style>
  <w:style w:type="paragraph" w:customStyle="1" w:styleId="128">
    <w:name w:val="HTML 预设格式1"/>
    <w:basedOn w:val="1"/>
    <w:link w:val="127"/>
    <w:qFormat/>
    <w:uiPriority w:val="0"/>
    <w:rPr>
      <w:rFonts w:ascii="Courier New" w:hAnsi="Courier New" w:eastAsiaTheme="minorEastAsia" w:cstheme="minorBidi"/>
    </w:rPr>
  </w:style>
  <w:style w:type="character" w:customStyle="1" w:styleId="129">
    <w:name w:val="中元正文 Char Char"/>
    <w:link w:val="130"/>
    <w:qFormat/>
    <w:uiPriority w:val="0"/>
    <w:rPr>
      <w:rFonts w:ascii="Arial" w:hAnsi="Arial"/>
      <w:szCs w:val="24"/>
      <w:lang w:val="en-US" w:eastAsia="zh-CN"/>
    </w:rPr>
  </w:style>
  <w:style w:type="paragraph" w:customStyle="1" w:styleId="130">
    <w:name w:val="中元正文"/>
    <w:basedOn w:val="1"/>
    <w:link w:val="129"/>
    <w:qFormat/>
    <w:uiPriority w:val="0"/>
    <w:pPr>
      <w:spacing w:before="100" w:after="100" w:line="360" w:lineRule="auto"/>
      <w:ind w:firstLine="200" w:firstLineChars="200"/>
      <w:jc w:val="left"/>
    </w:pPr>
    <w:rPr>
      <w:rFonts w:ascii="Arial" w:hAnsi="Arial" w:eastAsiaTheme="minorEastAsia" w:cstheme="minorBidi"/>
      <w:szCs w:val="24"/>
    </w:rPr>
  </w:style>
  <w:style w:type="character" w:customStyle="1" w:styleId="131">
    <w:name w:val="表头 Char Char"/>
    <w:link w:val="132"/>
    <w:qFormat/>
    <w:uiPriority w:val="0"/>
    <w:rPr>
      <w:rFonts w:ascii="Times New Roman" w:hAnsi="Times New Roman" w:eastAsia="黑体"/>
      <w:szCs w:val="21"/>
    </w:rPr>
  </w:style>
  <w:style w:type="paragraph" w:customStyle="1" w:styleId="132">
    <w:name w:val="表头"/>
    <w:basedOn w:val="1"/>
    <w:link w:val="131"/>
    <w:qFormat/>
    <w:uiPriority w:val="0"/>
    <w:pPr>
      <w:topLinePunct/>
      <w:spacing w:before="160" w:after="60"/>
      <w:jc w:val="center"/>
    </w:pPr>
    <w:rPr>
      <w:rFonts w:ascii="Times New Roman" w:hAnsi="Times New Roman" w:eastAsia="黑体" w:cstheme="minorBidi"/>
      <w:szCs w:val="21"/>
    </w:rPr>
  </w:style>
  <w:style w:type="character" w:customStyle="1" w:styleId="133">
    <w:name w:val="标题 1 Char1"/>
    <w:qFormat/>
    <w:uiPriority w:val="0"/>
    <w:rPr>
      <w:rFonts w:ascii="Times New Roman" w:hAnsi="Times New Roman" w:eastAsia="汉仪大宋简" w:cs="Times New Roman"/>
      <w:kern w:val="44"/>
      <w:sz w:val="22"/>
    </w:rPr>
  </w:style>
  <w:style w:type="character" w:customStyle="1" w:styleId="134">
    <w:name w:val="Char Char10"/>
    <w:qFormat/>
    <w:uiPriority w:val="0"/>
    <w:rPr>
      <w:b/>
      <w:kern w:val="2"/>
      <w:sz w:val="28"/>
    </w:rPr>
  </w:style>
  <w:style w:type="character" w:customStyle="1" w:styleId="135">
    <w:name w:val="信息标题 Char"/>
    <w:link w:val="136"/>
    <w:qFormat/>
    <w:uiPriority w:val="0"/>
    <w:rPr>
      <w:rFonts w:ascii="Arial" w:hAnsi="Arial"/>
      <w:sz w:val="24"/>
      <w:szCs w:val="24"/>
      <w:shd w:val="pct20" w:color="auto" w:fill="auto"/>
      <w:lang w:val="en-US" w:eastAsia="zh-CN"/>
    </w:rPr>
  </w:style>
  <w:style w:type="paragraph" w:customStyle="1" w:styleId="136">
    <w:name w:val="信息标题1"/>
    <w:basedOn w:val="1"/>
    <w:link w:val="135"/>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eastAsiaTheme="minorEastAsia" w:cstheme="minorBidi"/>
      <w:sz w:val="24"/>
      <w:szCs w:val="24"/>
      <w:shd w:val="pct20" w:color="auto" w:fill="auto"/>
    </w:rPr>
  </w:style>
  <w:style w:type="character" w:customStyle="1" w:styleId="137">
    <w:name w:val="HTML 变量1"/>
    <w:qFormat/>
    <w:uiPriority w:val="0"/>
    <w:rPr>
      <w:i/>
      <w:iCs/>
    </w:rPr>
  </w:style>
  <w:style w:type="character" w:customStyle="1" w:styleId="138">
    <w:name w:val="Char Char20"/>
    <w:qFormat/>
    <w:uiPriority w:val="0"/>
    <w:rPr>
      <w:rFonts w:ascii="Arial" w:hAnsi="Arial" w:eastAsia="宋体" w:cs="Arial"/>
      <w:b/>
      <w:bCs/>
      <w:kern w:val="28"/>
      <w:sz w:val="32"/>
      <w:szCs w:val="32"/>
      <w:lang w:val="en-US" w:eastAsia="zh-CN"/>
    </w:rPr>
  </w:style>
  <w:style w:type="character" w:customStyle="1" w:styleId="139">
    <w:name w:val="HTML 地址 Char"/>
    <w:link w:val="140"/>
    <w:qFormat/>
    <w:uiPriority w:val="0"/>
    <w:rPr>
      <w:rFonts w:ascii="Times New Roman" w:hAnsi="Times New Roman"/>
      <w:i/>
      <w:iCs/>
      <w:szCs w:val="24"/>
      <w:lang w:val="en-US" w:eastAsia="zh-CN"/>
    </w:rPr>
  </w:style>
  <w:style w:type="paragraph" w:customStyle="1" w:styleId="140">
    <w:name w:val="HTML 地址1"/>
    <w:basedOn w:val="1"/>
    <w:link w:val="139"/>
    <w:qFormat/>
    <w:uiPriority w:val="0"/>
    <w:rPr>
      <w:rFonts w:ascii="Times New Roman" w:hAnsi="Times New Roman" w:eastAsiaTheme="minorEastAsia" w:cstheme="minorBidi"/>
      <w:i/>
      <w:iCs/>
      <w:szCs w:val="24"/>
    </w:rPr>
  </w:style>
  <w:style w:type="character" w:customStyle="1" w:styleId="141">
    <w:name w:val="章标题 1 Char Char"/>
    <w:qFormat/>
    <w:uiPriority w:val="0"/>
    <w:rPr>
      <w:rFonts w:eastAsia="宋体"/>
      <w:b/>
      <w:kern w:val="44"/>
      <w:sz w:val="24"/>
      <w:lang w:val="en-US" w:eastAsia="zh-CN"/>
    </w:rPr>
  </w:style>
  <w:style w:type="character" w:customStyle="1" w:styleId="142">
    <w:name w:val="B Char Char"/>
    <w:link w:val="143"/>
    <w:qFormat/>
    <w:uiPriority w:val="0"/>
    <w:rPr>
      <w:rFonts w:ascii="E-F1" w:hAnsi="Times New Roman" w:eastAsia="黑体"/>
      <w:szCs w:val="21"/>
      <w:lang w:val="en-US" w:eastAsia="zh-CN"/>
    </w:rPr>
  </w:style>
  <w:style w:type="paragraph" w:customStyle="1" w:styleId="143">
    <w:name w:val="B"/>
    <w:basedOn w:val="1"/>
    <w:link w:val="142"/>
    <w:qFormat/>
    <w:uiPriority w:val="0"/>
    <w:pPr>
      <w:tabs>
        <w:tab w:val="center" w:pos="4706"/>
        <w:tab w:val="right" w:pos="9044"/>
      </w:tabs>
      <w:topLinePunct/>
      <w:spacing w:before="160" w:after="60" w:line="312" w:lineRule="exact"/>
      <w:jc w:val="center"/>
    </w:pPr>
    <w:rPr>
      <w:rFonts w:ascii="E-F1" w:hAnsi="Times New Roman" w:eastAsia="黑体" w:cstheme="minorBidi"/>
      <w:szCs w:val="21"/>
    </w:rPr>
  </w:style>
  <w:style w:type="character" w:customStyle="1" w:styleId="144">
    <w:name w:val="Char Char21"/>
    <w:qFormat/>
    <w:uiPriority w:val="0"/>
    <w:rPr>
      <w:rFonts w:ascii="宋体" w:hAnsi="宋体" w:eastAsia="宋体"/>
      <w:kern w:val="2"/>
      <w:sz w:val="21"/>
      <w:szCs w:val="24"/>
      <w:lang w:val="en-US" w:eastAsia="zh-CN"/>
    </w:rPr>
  </w:style>
  <w:style w:type="character" w:customStyle="1" w:styleId="145">
    <w:name w:val="Char Char4"/>
    <w:qFormat/>
    <w:uiPriority w:val="0"/>
    <w:rPr>
      <w:rFonts w:ascii="宋体" w:hAnsi="宋体" w:eastAsia="宋体"/>
      <w:kern w:val="2"/>
      <w:sz w:val="21"/>
      <w:szCs w:val="24"/>
      <w:lang w:val="en-US" w:eastAsia="zh-CN"/>
    </w:rPr>
  </w:style>
  <w:style w:type="character" w:customStyle="1" w:styleId="146">
    <w:name w:val="Char Char Char Char Char Char Char Char Char"/>
    <w:qFormat/>
    <w:uiPriority w:val="0"/>
    <w:rPr>
      <w:rFonts w:ascii="宋体" w:hAnsi="宋体" w:eastAsia="宋体"/>
      <w:kern w:val="2"/>
      <w:sz w:val="21"/>
      <w:szCs w:val="24"/>
      <w:lang w:val="en-US" w:eastAsia="zh-CN"/>
    </w:rPr>
  </w:style>
  <w:style w:type="character" w:customStyle="1" w:styleId="147">
    <w:name w:val="正文文本 3 Char"/>
    <w:link w:val="148"/>
    <w:qFormat/>
    <w:uiPriority w:val="0"/>
    <w:rPr>
      <w:rFonts w:ascii="Times New Roman" w:hAnsi="Times New Roman"/>
      <w:sz w:val="16"/>
      <w:szCs w:val="16"/>
      <w:lang w:val="en-US" w:eastAsia="zh-CN"/>
    </w:rPr>
  </w:style>
  <w:style w:type="paragraph" w:customStyle="1" w:styleId="148">
    <w:name w:val="正文文本 31"/>
    <w:basedOn w:val="1"/>
    <w:link w:val="147"/>
    <w:qFormat/>
    <w:uiPriority w:val="0"/>
    <w:pPr>
      <w:spacing w:after="120"/>
    </w:pPr>
    <w:rPr>
      <w:rFonts w:ascii="Times New Roman" w:hAnsi="Times New Roman" w:eastAsiaTheme="minorEastAsia" w:cstheme="minorBidi"/>
      <w:sz w:val="16"/>
      <w:szCs w:val="16"/>
    </w:rPr>
  </w:style>
  <w:style w:type="character" w:customStyle="1" w:styleId="149">
    <w:name w:val="一级标题 Char Char"/>
    <w:qFormat/>
    <w:uiPriority w:val="0"/>
    <w:rPr>
      <w:rFonts w:ascii="隶书" w:eastAsia="黑体"/>
      <w:b/>
      <w:kern w:val="2"/>
      <w:sz w:val="30"/>
      <w:szCs w:val="32"/>
      <w:lang w:val="en-US" w:eastAsia="zh-CN"/>
    </w:rPr>
  </w:style>
  <w:style w:type="character" w:customStyle="1" w:styleId="150">
    <w:name w:val="font51"/>
    <w:qFormat/>
    <w:uiPriority w:val="0"/>
    <w:rPr>
      <w:rFonts w:hint="eastAsia" w:ascii="宋体" w:hAnsi="宋体" w:eastAsia="宋体" w:cs="宋体"/>
      <w:color w:val="000000"/>
      <w:sz w:val="22"/>
      <w:szCs w:val="22"/>
      <w:u w:val="none"/>
    </w:rPr>
  </w:style>
  <w:style w:type="character" w:customStyle="1" w:styleId="151">
    <w:name w:val="Char Char7"/>
    <w:qFormat/>
    <w:uiPriority w:val="0"/>
    <w:rPr>
      <w:b/>
      <w:kern w:val="44"/>
      <w:sz w:val="44"/>
    </w:rPr>
  </w:style>
  <w:style w:type="character" w:customStyle="1" w:styleId="152">
    <w:name w:val="附录一 Char Char"/>
    <w:link w:val="153"/>
    <w:qFormat/>
    <w:uiPriority w:val="0"/>
    <w:rPr>
      <w:rFonts w:ascii="EU-F1" w:hAnsi="Times New Roman" w:eastAsia="黑体" w:cs="Courier New"/>
      <w:szCs w:val="21"/>
      <w:lang w:val="en-US" w:eastAsia="zh-CN"/>
    </w:rPr>
  </w:style>
  <w:style w:type="paragraph" w:customStyle="1" w:styleId="153">
    <w:name w:val="附录一"/>
    <w:basedOn w:val="102"/>
    <w:link w:val="152"/>
    <w:qFormat/>
    <w:uiPriority w:val="0"/>
    <w:pPr>
      <w:spacing w:line="480" w:lineRule="auto"/>
    </w:pPr>
    <w:rPr>
      <w:rFonts w:ascii="EU-F1" w:hAnsi="Times New Roman" w:eastAsia="黑体"/>
    </w:rPr>
  </w:style>
  <w:style w:type="character" w:customStyle="1" w:styleId="154">
    <w:name w:val="国网标准正文 Char Char"/>
    <w:link w:val="155"/>
    <w:qFormat/>
    <w:uiPriority w:val="0"/>
    <w:rPr>
      <w:rFonts w:ascii="宋体" w:hAnsi="宋体"/>
      <w:szCs w:val="28"/>
      <w:lang w:val="en-US" w:eastAsia="zh-CN"/>
    </w:rPr>
  </w:style>
  <w:style w:type="paragraph" w:customStyle="1" w:styleId="155">
    <w:name w:val="国网标准正文"/>
    <w:basedOn w:val="1"/>
    <w:link w:val="154"/>
    <w:qFormat/>
    <w:uiPriority w:val="0"/>
    <w:pPr>
      <w:tabs>
        <w:tab w:val="left" w:pos="2700"/>
      </w:tabs>
      <w:adjustRightInd w:val="0"/>
      <w:snapToGrid w:val="0"/>
      <w:spacing w:line="312" w:lineRule="exact"/>
      <w:ind w:firstLine="420" w:firstLineChars="200"/>
      <w:textAlignment w:val="center"/>
    </w:pPr>
    <w:rPr>
      <w:rFonts w:ascii="宋体" w:hAnsi="宋体" w:eastAsiaTheme="minorEastAsia" w:cstheme="minorBidi"/>
      <w:szCs w:val="28"/>
    </w:rPr>
  </w:style>
  <w:style w:type="character" w:customStyle="1" w:styleId="156">
    <w:name w:val="正文首行缩进 2 Char"/>
    <w:link w:val="157"/>
    <w:qFormat/>
    <w:uiPriority w:val="0"/>
    <w:rPr>
      <w:rFonts w:ascii="Times New Roman" w:hAnsi="Times New Roman"/>
      <w:szCs w:val="24"/>
      <w:lang w:val="en-US" w:eastAsia="zh-CN"/>
    </w:rPr>
  </w:style>
  <w:style w:type="paragraph" w:customStyle="1" w:styleId="157">
    <w:name w:val="正文文本首行缩进 21"/>
    <w:basedOn w:val="158"/>
    <w:link w:val="156"/>
    <w:qFormat/>
    <w:uiPriority w:val="0"/>
    <w:pPr>
      <w:ind w:firstLine="420"/>
    </w:pPr>
  </w:style>
  <w:style w:type="paragraph" w:customStyle="1" w:styleId="158">
    <w:name w:val="正文文本缩进1"/>
    <w:basedOn w:val="1"/>
    <w:link w:val="159"/>
    <w:qFormat/>
    <w:uiPriority w:val="0"/>
    <w:pPr>
      <w:spacing w:after="120"/>
      <w:ind w:left="420"/>
    </w:pPr>
    <w:rPr>
      <w:rFonts w:ascii="Times New Roman" w:hAnsi="Times New Roman" w:eastAsiaTheme="minorEastAsia" w:cstheme="minorBidi"/>
      <w:szCs w:val="24"/>
    </w:rPr>
  </w:style>
  <w:style w:type="character" w:customStyle="1" w:styleId="159">
    <w:name w:val="正文文本缩进 Char1"/>
    <w:link w:val="158"/>
    <w:qFormat/>
    <w:uiPriority w:val="0"/>
    <w:rPr>
      <w:rFonts w:ascii="Times New Roman" w:hAnsi="Times New Roman"/>
      <w:szCs w:val="24"/>
      <w:lang w:val="en-US" w:eastAsia="zh-CN"/>
    </w:rPr>
  </w:style>
  <w:style w:type="character" w:customStyle="1" w:styleId="160">
    <w:name w:val="样式6 Char Char"/>
    <w:link w:val="161"/>
    <w:qFormat/>
    <w:uiPriority w:val="0"/>
    <w:rPr>
      <w:rFonts w:ascii="Times New Roman" w:hAnsi="Times New Roman" w:eastAsia="黑体"/>
      <w:szCs w:val="21"/>
    </w:rPr>
  </w:style>
  <w:style w:type="paragraph" w:customStyle="1" w:styleId="161">
    <w:name w:val="样式6"/>
    <w:basedOn w:val="1"/>
    <w:link w:val="160"/>
    <w:qFormat/>
    <w:uiPriority w:val="0"/>
    <w:pPr>
      <w:topLinePunct/>
      <w:spacing w:before="160" w:after="60"/>
      <w:jc w:val="center"/>
    </w:pPr>
    <w:rPr>
      <w:rFonts w:ascii="Times New Roman" w:hAnsi="Times New Roman" w:eastAsia="黑体" w:cstheme="minorBidi"/>
      <w:szCs w:val="21"/>
    </w:rPr>
  </w:style>
  <w:style w:type="character" w:customStyle="1" w:styleId="162">
    <w:name w:val="HTML 代码1"/>
    <w:qFormat/>
    <w:uiPriority w:val="0"/>
    <w:rPr>
      <w:rFonts w:ascii="Courier New" w:hAnsi="Courier New" w:cs="Courier New"/>
      <w:sz w:val="20"/>
      <w:szCs w:val="20"/>
    </w:rPr>
  </w:style>
  <w:style w:type="character" w:customStyle="1" w:styleId="163">
    <w:name w:val="二级节名 Char"/>
    <w:qFormat/>
    <w:uiPriority w:val="0"/>
    <w:rPr>
      <w:rFonts w:eastAsia="宋体"/>
      <w:b/>
      <w:bCs/>
      <w:kern w:val="2"/>
      <w:sz w:val="32"/>
      <w:szCs w:val="32"/>
      <w:lang w:val="en-US" w:eastAsia="zh-CN"/>
    </w:rPr>
  </w:style>
  <w:style w:type="character" w:customStyle="1" w:styleId="164">
    <w:name w:val="手改 Char Char"/>
    <w:qFormat/>
    <w:uiPriority w:val="0"/>
    <w:rPr>
      <w:kern w:val="2"/>
      <w:sz w:val="21"/>
      <w:szCs w:val="24"/>
    </w:rPr>
  </w:style>
  <w:style w:type="character" w:customStyle="1" w:styleId="165">
    <w:name w:val="文本 Char Char"/>
    <w:link w:val="166"/>
    <w:qFormat/>
    <w:uiPriority w:val="0"/>
    <w:rPr>
      <w:rFonts w:ascii="Times New Roman" w:hAnsi="Times New Roman"/>
      <w:sz w:val="24"/>
      <w:szCs w:val="24"/>
    </w:rPr>
  </w:style>
  <w:style w:type="paragraph" w:customStyle="1" w:styleId="166">
    <w:name w:val="文本"/>
    <w:basedOn w:val="1"/>
    <w:link w:val="165"/>
    <w:qFormat/>
    <w:uiPriority w:val="0"/>
    <w:pPr>
      <w:spacing w:line="360" w:lineRule="auto"/>
    </w:pPr>
    <w:rPr>
      <w:rFonts w:ascii="Times New Roman" w:hAnsi="Times New Roman" w:eastAsiaTheme="minorEastAsia" w:cstheme="minorBidi"/>
      <w:sz w:val="24"/>
      <w:szCs w:val="24"/>
    </w:rPr>
  </w:style>
  <w:style w:type="character" w:customStyle="1" w:styleId="167">
    <w:name w:val="b Char Char"/>
    <w:link w:val="168"/>
    <w:qFormat/>
    <w:uiPriority w:val="0"/>
    <w:rPr>
      <w:rFonts w:ascii="Arial" w:hAnsi="Arial" w:eastAsia="黑体"/>
      <w:szCs w:val="21"/>
      <w:lang w:val="en-US" w:eastAsia="zh-CN"/>
    </w:rPr>
  </w:style>
  <w:style w:type="paragraph" w:customStyle="1" w:styleId="168">
    <w:name w:val="b"/>
    <w:basedOn w:val="132"/>
    <w:link w:val="167"/>
    <w:qFormat/>
    <w:uiPriority w:val="0"/>
    <w:pPr>
      <w:tabs>
        <w:tab w:val="center" w:pos="4706"/>
        <w:tab w:val="right" w:pos="9044"/>
      </w:tabs>
      <w:spacing w:line="312" w:lineRule="exact"/>
    </w:pPr>
    <w:rPr>
      <w:rFonts w:ascii="Arial" w:hAnsi="Arial"/>
    </w:rPr>
  </w:style>
  <w:style w:type="character" w:customStyle="1" w:styleId="169">
    <w:name w:val="D5 Char Char"/>
    <w:link w:val="170"/>
    <w:qFormat/>
    <w:uiPriority w:val="0"/>
    <w:rPr>
      <w:rFonts w:ascii="Times New Roman" w:hAnsi="Times New Roman"/>
      <w:szCs w:val="24"/>
      <w:lang w:val="en-US" w:eastAsia="zh-CN"/>
    </w:rPr>
  </w:style>
  <w:style w:type="paragraph" w:customStyle="1" w:styleId="170">
    <w:name w:val="D5"/>
    <w:basedOn w:val="1"/>
    <w:link w:val="169"/>
    <w:qFormat/>
    <w:uiPriority w:val="0"/>
    <w:pPr>
      <w:tabs>
        <w:tab w:val="left" w:pos="924"/>
      </w:tabs>
      <w:topLinePunct/>
      <w:spacing w:line="312" w:lineRule="exact"/>
      <w:ind w:left="908" w:hanging="488"/>
    </w:pPr>
    <w:rPr>
      <w:rFonts w:ascii="Times New Roman" w:hAnsi="Times New Roman" w:eastAsiaTheme="minorEastAsia" w:cstheme="minorBidi"/>
      <w:szCs w:val="24"/>
    </w:rPr>
  </w:style>
  <w:style w:type="character" w:customStyle="1" w:styleId="171">
    <w:name w:val="3z Char Char"/>
    <w:link w:val="172"/>
    <w:qFormat/>
    <w:uiPriority w:val="0"/>
    <w:rPr>
      <w:rFonts w:ascii="EU-F1" w:eastAsia="黑体"/>
      <w:szCs w:val="21"/>
    </w:rPr>
  </w:style>
  <w:style w:type="paragraph" w:customStyle="1" w:styleId="172">
    <w:name w:val="3z"/>
    <w:basedOn w:val="1"/>
    <w:link w:val="171"/>
    <w:qFormat/>
    <w:uiPriority w:val="0"/>
    <w:pPr>
      <w:topLinePunct/>
      <w:spacing w:line="312" w:lineRule="exact"/>
    </w:pPr>
    <w:rPr>
      <w:rFonts w:ascii="EU-F1" w:eastAsia="黑体" w:hAnsiTheme="minorHAnsi" w:cstheme="minorBidi"/>
      <w:szCs w:val="21"/>
    </w:rPr>
  </w:style>
  <w:style w:type="character" w:customStyle="1" w:styleId="173">
    <w:name w:val="文档结构图 Char"/>
    <w:link w:val="174"/>
    <w:qFormat/>
    <w:uiPriority w:val="0"/>
    <w:rPr>
      <w:rFonts w:ascii="Tahoma" w:hAnsi="Tahoma"/>
      <w:sz w:val="16"/>
      <w:szCs w:val="16"/>
      <w:lang w:val="en-US" w:eastAsia="zh-CN"/>
    </w:rPr>
  </w:style>
  <w:style w:type="paragraph" w:customStyle="1" w:styleId="174">
    <w:name w:val="文档结构图1"/>
    <w:basedOn w:val="1"/>
    <w:link w:val="173"/>
    <w:qFormat/>
    <w:uiPriority w:val="0"/>
    <w:rPr>
      <w:rFonts w:ascii="Tahoma" w:hAnsi="Tahoma" w:eastAsiaTheme="minorEastAsia" w:cstheme="minorBidi"/>
      <w:sz w:val="16"/>
      <w:szCs w:val="16"/>
    </w:rPr>
  </w:style>
  <w:style w:type="character" w:customStyle="1" w:styleId="175">
    <w:name w:val="2z Char Char Char"/>
    <w:qFormat/>
    <w:uiPriority w:val="0"/>
    <w:rPr>
      <w:rFonts w:ascii="EU-F1" w:eastAsia="黑体"/>
      <w:kern w:val="21"/>
      <w:sz w:val="21"/>
      <w:szCs w:val="21"/>
      <w:lang w:val="en-US" w:eastAsia="zh-CN"/>
    </w:rPr>
  </w:style>
  <w:style w:type="character" w:customStyle="1" w:styleId="176">
    <w:name w:val="脚注文本 Char Char"/>
    <w:qFormat/>
    <w:uiPriority w:val="0"/>
    <w:rPr>
      <w:kern w:val="2"/>
      <w:sz w:val="18"/>
      <w:szCs w:val="18"/>
    </w:rPr>
  </w:style>
  <w:style w:type="character" w:customStyle="1" w:styleId="177">
    <w:name w:val="12 Char Char"/>
    <w:link w:val="178"/>
    <w:qFormat/>
    <w:uiPriority w:val="0"/>
    <w:rPr>
      <w:rFonts w:ascii="Times New Roman" w:hAnsi="Times New Roman"/>
      <w:szCs w:val="21"/>
      <w:lang w:val="en-US" w:eastAsia="zh-CN"/>
    </w:rPr>
  </w:style>
  <w:style w:type="paragraph" w:customStyle="1" w:styleId="178">
    <w:name w:val="12"/>
    <w:basedOn w:val="109"/>
    <w:link w:val="177"/>
    <w:qFormat/>
    <w:uiPriority w:val="0"/>
    <w:pPr>
      <w:ind w:left="540" w:leftChars="400" w:hanging="140" w:hangingChars="140"/>
    </w:pPr>
  </w:style>
  <w:style w:type="character" w:customStyle="1" w:styleId="179">
    <w:name w:val="jl 正文 Char Char Char Char"/>
    <w:link w:val="180"/>
    <w:qFormat/>
    <w:uiPriority w:val="0"/>
    <w:rPr>
      <w:rFonts w:ascii="宋体" w:hAnsi="Times New Roman"/>
      <w:sz w:val="24"/>
      <w:szCs w:val="24"/>
    </w:rPr>
  </w:style>
  <w:style w:type="paragraph" w:customStyle="1" w:styleId="180">
    <w:name w:val="jl 正文 Char Char"/>
    <w:basedOn w:val="1"/>
    <w:link w:val="179"/>
    <w:qFormat/>
    <w:uiPriority w:val="0"/>
    <w:pPr>
      <w:autoSpaceDE w:val="0"/>
      <w:autoSpaceDN w:val="0"/>
      <w:adjustRightInd w:val="0"/>
      <w:ind w:firstLine="200" w:firstLineChars="200"/>
      <w:jc w:val="left"/>
      <w:textAlignment w:val="baseline"/>
    </w:pPr>
    <w:rPr>
      <w:rFonts w:ascii="宋体" w:hAnsi="Times New Roman" w:eastAsiaTheme="minorEastAsia" w:cstheme="minorBidi"/>
      <w:sz w:val="24"/>
      <w:szCs w:val="24"/>
    </w:rPr>
  </w:style>
  <w:style w:type="character" w:customStyle="1" w:styleId="181">
    <w:name w:val="h Char"/>
    <w:qFormat/>
    <w:uiPriority w:val="0"/>
    <w:rPr>
      <w:rFonts w:eastAsia="宋体"/>
      <w:kern w:val="2"/>
      <w:sz w:val="18"/>
      <w:szCs w:val="18"/>
      <w:lang w:val="en-US" w:eastAsia="zh-CN"/>
    </w:rPr>
  </w:style>
  <w:style w:type="character" w:customStyle="1" w:styleId="182">
    <w:name w:val="签名 Char"/>
    <w:link w:val="183"/>
    <w:qFormat/>
    <w:uiPriority w:val="0"/>
    <w:rPr>
      <w:rFonts w:ascii="Times New Roman" w:hAnsi="Times New Roman"/>
      <w:szCs w:val="24"/>
      <w:lang w:val="en-US" w:eastAsia="zh-CN"/>
    </w:rPr>
  </w:style>
  <w:style w:type="paragraph" w:customStyle="1" w:styleId="183">
    <w:name w:val="签名1"/>
    <w:basedOn w:val="1"/>
    <w:link w:val="182"/>
    <w:qFormat/>
    <w:uiPriority w:val="0"/>
    <w:pPr>
      <w:ind w:left="4320"/>
    </w:pPr>
    <w:rPr>
      <w:rFonts w:ascii="Times New Roman" w:hAnsi="Times New Roman" w:eastAsiaTheme="minorEastAsia" w:cstheme="minorBidi"/>
      <w:szCs w:val="24"/>
    </w:rPr>
  </w:style>
  <w:style w:type="character" w:customStyle="1" w:styleId="184">
    <w:name w:val="D3 Char Char"/>
    <w:link w:val="185"/>
    <w:qFormat/>
    <w:uiPriority w:val="0"/>
    <w:rPr>
      <w:rFonts w:ascii="Times New Roman" w:hAnsi="Times New Roman"/>
      <w:szCs w:val="21"/>
      <w:lang w:val="en-US" w:eastAsia="zh-CN"/>
    </w:rPr>
  </w:style>
  <w:style w:type="paragraph" w:customStyle="1" w:styleId="185">
    <w:name w:val="D3"/>
    <w:basedOn w:val="87"/>
    <w:link w:val="184"/>
    <w:qFormat/>
    <w:uiPriority w:val="0"/>
    <w:pPr>
      <w:topLinePunct/>
      <w:spacing w:line="312" w:lineRule="exact"/>
    </w:pPr>
    <w:rPr>
      <w:rFonts w:eastAsiaTheme="minorEastAsia" w:cstheme="minorBidi"/>
      <w:szCs w:val="21"/>
    </w:rPr>
  </w:style>
  <w:style w:type="character" w:customStyle="1" w:styleId="186">
    <w:name w:val="正文格式 Char Char"/>
    <w:link w:val="187"/>
    <w:qFormat/>
    <w:uiPriority w:val="0"/>
    <w:rPr>
      <w:rFonts w:ascii="宋体" w:hAnsi="宋体"/>
      <w:bCs/>
      <w:szCs w:val="21"/>
    </w:rPr>
  </w:style>
  <w:style w:type="paragraph" w:customStyle="1" w:styleId="187">
    <w:name w:val="正文格式"/>
    <w:basedOn w:val="1"/>
    <w:link w:val="186"/>
    <w:qFormat/>
    <w:uiPriority w:val="0"/>
    <w:pPr>
      <w:topLinePunct/>
      <w:ind w:firstLine="420" w:firstLineChars="200"/>
    </w:pPr>
    <w:rPr>
      <w:rFonts w:ascii="宋体" w:hAnsi="宋体" w:eastAsiaTheme="minorEastAsia" w:cstheme="minorBidi"/>
      <w:bCs/>
      <w:szCs w:val="21"/>
    </w:rPr>
  </w:style>
  <w:style w:type="character" w:customStyle="1" w:styleId="188">
    <w:name w:val="zt Char Char"/>
    <w:link w:val="189"/>
    <w:qFormat/>
    <w:uiPriority w:val="0"/>
    <w:rPr>
      <w:rFonts w:ascii="EU-F1" w:hAnsi="Times New Roman" w:eastAsia="EU-F1"/>
      <w:bCs/>
      <w:szCs w:val="21"/>
      <w:lang w:val="en-US" w:eastAsia="zh-CN"/>
    </w:rPr>
  </w:style>
  <w:style w:type="paragraph" w:customStyle="1" w:styleId="189">
    <w:name w:val="zt"/>
    <w:basedOn w:val="1"/>
    <w:link w:val="188"/>
    <w:qFormat/>
    <w:uiPriority w:val="0"/>
    <w:pPr>
      <w:overflowPunct w:val="0"/>
      <w:topLinePunct/>
      <w:snapToGrid w:val="0"/>
      <w:spacing w:line="312" w:lineRule="exact"/>
    </w:pPr>
    <w:rPr>
      <w:rFonts w:ascii="EU-F1" w:hAnsi="Times New Roman" w:eastAsia="EU-F1" w:cstheme="minorBidi"/>
      <w:bCs/>
      <w:szCs w:val="21"/>
    </w:rPr>
  </w:style>
  <w:style w:type="character" w:customStyle="1" w:styleId="190">
    <w:name w:val="三级标题 Char Char"/>
    <w:qFormat/>
    <w:uiPriority w:val="0"/>
    <w:rPr>
      <w:rFonts w:eastAsia="宋体"/>
      <w:b/>
      <w:sz w:val="24"/>
      <w:lang w:val="en-US" w:eastAsia="zh-CN"/>
    </w:rPr>
  </w:style>
  <w:style w:type="character" w:customStyle="1" w:styleId="191">
    <w:name w:val="font91"/>
    <w:qFormat/>
    <w:uiPriority w:val="0"/>
    <w:rPr>
      <w:rFonts w:hint="eastAsia" w:ascii="宋体" w:hAnsi="宋体" w:eastAsia="宋体" w:cs="宋体"/>
      <w:b/>
      <w:color w:val="000000"/>
      <w:sz w:val="24"/>
      <w:szCs w:val="24"/>
      <w:u w:val="none"/>
    </w:rPr>
  </w:style>
  <w:style w:type="character" w:customStyle="1" w:styleId="192">
    <w:name w:val="标题 3 + 四 段前: 0 磅 段后: 0 磅 行距: 1.5 倍行距 Char Char"/>
    <w:link w:val="193"/>
    <w:qFormat/>
    <w:uiPriority w:val="0"/>
    <w:rPr>
      <w:rFonts w:ascii="Times New Roman" w:hAnsi="Times New Roman"/>
      <w:b/>
      <w:bCs/>
      <w:sz w:val="28"/>
      <w:szCs w:val="28"/>
      <w:lang w:val="en-US" w:eastAsia="zh-CN"/>
    </w:rPr>
  </w:style>
  <w:style w:type="paragraph" w:customStyle="1" w:styleId="193">
    <w:name w:val="标题 3 + 四 段前: 0 磅 段后: 0 磅 行距: 1.5 倍行距"/>
    <w:basedOn w:val="4"/>
    <w:next w:val="4"/>
    <w:link w:val="192"/>
    <w:qFormat/>
    <w:uiPriority w:val="0"/>
    <w:pPr>
      <w:numPr>
        <w:numId w:val="0"/>
      </w:numPr>
      <w:topLinePunct/>
    </w:pPr>
    <w:rPr>
      <w:rFonts w:eastAsiaTheme="minorEastAsia" w:cstheme="minorBidi"/>
      <w:sz w:val="28"/>
      <w:szCs w:val="28"/>
    </w:rPr>
  </w:style>
  <w:style w:type="character" w:customStyle="1" w:styleId="194">
    <w:name w:val="日期 Char"/>
    <w:link w:val="195"/>
    <w:qFormat/>
    <w:uiPriority w:val="0"/>
    <w:rPr>
      <w:rFonts w:ascii="Times New Roman" w:hAnsi="Times New Roman"/>
      <w:szCs w:val="24"/>
      <w:lang w:val="en-US" w:eastAsia="zh-CN"/>
    </w:rPr>
  </w:style>
  <w:style w:type="paragraph" w:customStyle="1" w:styleId="195">
    <w:name w:val="日期1"/>
    <w:basedOn w:val="1"/>
    <w:next w:val="1"/>
    <w:link w:val="194"/>
    <w:qFormat/>
    <w:uiPriority w:val="0"/>
    <w:pPr>
      <w:ind w:left="100" w:leftChars="2500"/>
    </w:pPr>
    <w:rPr>
      <w:rFonts w:ascii="Times New Roman" w:hAnsi="Times New Roman" w:eastAsiaTheme="minorEastAsia" w:cstheme="minorBidi"/>
      <w:szCs w:val="24"/>
    </w:rPr>
  </w:style>
  <w:style w:type="character" w:customStyle="1" w:styleId="196">
    <w:name w:val="正文文本 2 Char"/>
    <w:link w:val="197"/>
    <w:qFormat/>
    <w:uiPriority w:val="0"/>
    <w:rPr>
      <w:rFonts w:ascii="Times New Roman" w:hAnsi="Times New Roman"/>
      <w:szCs w:val="24"/>
      <w:lang w:val="en-US" w:eastAsia="zh-CN"/>
    </w:rPr>
  </w:style>
  <w:style w:type="paragraph" w:customStyle="1" w:styleId="197">
    <w:name w:val="正文文本 21"/>
    <w:basedOn w:val="1"/>
    <w:link w:val="196"/>
    <w:qFormat/>
    <w:uiPriority w:val="0"/>
    <w:pPr>
      <w:spacing w:after="120" w:line="480" w:lineRule="auto"/>
    </w:pPr>
    <w:rPr>
      <w:rFonts w:ascii="Times New Roman" w:hAnsi="Times New Roman" w:eastAsiaTheme="minorEastAsia" w:cstheme="minorBidi"/>
      <w:szCs w:val="24"/>
    </w:rPr>
  </w:style>
  <w:style w:type="character" w:customStyle="1" w:styleId="198">
    <w:name w:val="Bgg Char Char"/>
    <w:link w:val="199"/>
    <w:qFormat/>
    <w:uiPriority w:val="0"/>
    <w:rPr>
      <w:rFonts w:ascii="Times New Roman" w:hAnsi="宋体"/>
      <w:color w:val="000000"/>
      <w:kern w:val="21"/>
      <w:sz w:val="18"/>
      <w:szCs w:val="18"/>
      <w:lang w:val="en-US" w:eastAsia="zh-CN"/>
    </w:rPr>
  </w:style>
  <w:style w:type="paragraph" w:customStyle="1" w:styleId="199">
    <w:name w:val="Bgg"/>
    <w:basedOn w:val="1"/>
    <w:link w:val="198"/>
    <w:qFormat/>
    <w:uiPriority w:val="0"/>
    <w:pPr>
      <w:topLinePunct/>
      <w:snapToGrid w:val="0"/>
      <w:jc w:val="center"/>
    </w:pPr>
    <w:rPr>
      <w:rFonts w:ascii="Times New Roman" w:hAnsi="宋体" w:eastAsiaTheme="minorEastAsia" w:cstheme="minorBidi"/>
      <w:color w:val="000000"/>
      <w:kern w:val="21"/>
      <w:sz w:val="18"/>
      <w:szCs w:val="18"/>
    </w:rPr>
  </w:style>
  <w:style w:type="character" w:customStyle="1" w:styleId="200">
    <w:name w:val="zt Char Char Char"/>
    <w:qFormat/>
    <w:uiPriority w:val="0"/>
    <w:rPr>
      <w:rFonts w:ascii="EU-F1" w:eastAsia="EU-F1"/>
      <w:bCs/>
      <w:kern w:val="2"/>
      <w:sz w:val="21"/>
      <w:szCs w:val="21"/>
      <w:lang w:val="en-US" w:eastAsia="zh-CN"/>
    </w:rPr>
  </w:style>
  <w:style w:type="character" w:customStyle="1" w:styleId="201">
    <w:name w:val="F1 Char Char"/>
    <w:link w:val="202"/>
    <w:qFormat/>
    <w:uiPriority w:val="0"/>
    <w:rPr>
      <w:rFonts w:ascii="EU-F1" w:hAnsi="Times New Roman" w:eastAsia="黑体"/>
      <w:szCs w:val="21"/>
      <w:lang w:val="en-US" w:eastAsia="zh-CN"/>
    </w:rPr>
  </w:style>
  <w:style w:type="paragraph" w:customStyle="1" w:styleId="202">
    <w:name w:val="F1"/>
    <w:basedOn w:val="101"/>
    <w:link w:val="201"/>
    <w:qFormat/>
    <w:uiPriority w:val="0"/>
    <w:pPr>
      <w:topLinePunct/>
    </w:pPr>
    <w:rPr>
      <w:kern w:val="2"/>
    </w:rPr>
  </w:style>
  <w:style w:type="character" w:customStyle="1" w:styleId="203">
    <w:name w:val="HTML 打字机1"/>
    <w:qFormat/>
    <w:uiPriority w:val="0"/>
    <w:rPr>
      <w:rFonts w:ascii="Courier New" w:hAnsi="Courier New" w:cs="Courier New"/>
      <w:sz w:val="20"/>
      <w:szCs w:val="20"/>
    </w:rPr>
  </w:style>
  <w:style w:type="character" w:customStyle="1" w:styleId="204">
    <w:name w:val="样式 标题 1 + 加粗 Char Char"/>
    <w:link w:val="205"/>
    <w:qFormat/>
    <w:uiPriority w:val="0"/>
    <w:rPr>
      <w:rFonts w:eastAsia="黑体"/>
      <w:b/>
      <w:kern w:val="44"/>
      <w:sz w:val="28"/>
      <w:szCs w:val="18"/>
    </w:rPr>
  </w:style>
  <w:style w:type="paragraph" w:customStyle="1" w:styleId="205">
    <w:name w:val="样式 标题 1 + 加粗"/>
    <w:basedOn w:val="2"/>
    <w:link w:val="204"/>
    <w:qFormat/>
    <w:uiPriority w:val="0"/>
    <w:pPr>
      <w:tabs>
        <w:tab w:val="clear" w:pos="1440"/>
      </w:tabs>
      <w:spacing w:before="312" w:beforeLines="100" w:after="312" w:afterLines="100" w:line="240" w:lineRule="auto"/>
    </w:pPr>
    <w:rPr>
      <w:rFonts w:eastAsia="黑体" w:asciiTheme="minorHAnsi" w:hAnsiTheme="minorHAnsi" w:cstheme="minorBidi"/>
      <w:sz w:val="28"/>
      <w:szCs w:val="18"/>
    </w:rPr>
  </w:style>
  <w:style w:type="character" w:customStyle="1" w:styleId="206">
    <w:name w:val="EU Char Char"/>
    <w:link w:val="207"/>
    <w:qFormat/>
    <w:uiPriority w:val="0"/>
    <w:rPr>
      <w:rFonts w:ascii="Times New Roman" w:hAnsi="Times New Roman"/>
      <w:b/>
      <w:bCs/>
      <w:snapToGrid w:val="0"/>
      <w:szCs w:val="24"/>
      <w:lang w:val="en-US" w:eastAsia="zh-CN"/>
    </w:rPr>
  </w:style>
  <w:style w:type="paragraph" w:customStyle="1" w:styleId="207">
    <w:name w:val="EU"/>
    <w:basedOn w:val="1"/>
    <w:link w:val="206"/>
    <w:qFormat/>
    <w:uiPriority w:val="0"/>
    <w:pPr>
      <w:topLinePunct/>
      <w:spacing w:line="312" w:lineRule="exact"/>
      <w:ind w:firstLine="420"/>
    </w:pPr>
    <w:rPr>
      <w:rFonts w:ascii="Times New Roman" w:hAnsi="Times New Roman" w:eastAsiaTheme="minorEastAsia" w:cstheme="minorBidi"/>
      <w:b/>
      <w:bCs/>
      <w:snapToGrid w:val="0"/>
      <w:szCs w:val="24"/>
    </w:rPr>
  </w:style>
  <w:style w:type="character" w:customStyle="1" w:styleId="208">
    <w:name w:val="font01"/>
    <w:qFormat/>
    <w:uiPriority w:val="0"/>
    <w:rPr>
      <w:rFonts w:hint="eastAsia" w:ascii="宋体" w:hAnsi="宋体" w:eastAsia="宋体" w:cs="宋体"/>
      <w:color w:val="00B0F0"/>
      <w:sz w:val="22"/>
      <w:szCs w:val="22"/>
      <w:u w:val="none"/>
    </w:rPr>
  </w:style>
  <w:style w:type="character" w:customStyle="1" w:styleId="209">
    <w:name w:val="页眉 Char2"/>
    <w:qFormat/>
    <w:uiPriority w:val="0"/>
    <w:rPr>
      <w:rFonts w:ascii="Times New Roman" w:hAnsi="Times New Roman"/>
      <w:kern w:val="2"/>
      <w:sz w:val="21"/>
      <w:szCs w:val="24"/>
      <w:lang w:val="en-US" w:eastAsia="zh-CN"/>
    </w:rPr>
  </w:style>
  <w:style w:type="character" w:customStyle="1" w:styleId="210">
    <w:name w:val="正文文本缩进 2 Char"/>
    <w:link w:val="211"/>
    <w:qFormat/>
    <w:uiPriority w:val="0"/>
    <w:rPr>
      <w:rFonts w:ascii="宋体" w:hAnsi="Times New Roman"/>
      <w:color w:val="000000"/>
      <w:sz w:val="24"/>
      <w:szCs w:val="24"/>
    </w:rPr>
  </w:style>
  <w:style w:type="paragraph" w:customStyle="1" w:styleId="211">
    <w:name w:val="正文文本缩进 21"/>
    <w:basedOn w:val="1"/>
    <w:link w:val="210"/>
    <w:qFormat/>
    <w:uiPriority w:val="0"/>
    <w:pPr>
      <w:autoSpaceDE w:val="0"/>
      <w:autoSpaceDN w:val="0"/>
      <w:adjustRightInd w:val="0"/>
      <w:spacing w:line="360" w:lineRule="auto"/>
      <w:ind w:firstLine="480" w:firstLineChars="200"/>
    </w:pPr>
    <w:rPr>
      <w:rFonts w:ascii="宋体" w:hAnsi="Times New Roman" w:eastAsiaTheme="minorEastAsia" w:cstheme="minorBidi"/>
      <w:color w:val="000000"/>
      <w:sz w:val="24"/>
      <w:szCs w:val="24"/>
    </w:rPr>
  </w:style>
  <w:style w:type="character" w:customStyle="1" w:styleId="212">
    <w:name w:val="Char Char15"/>
    <w:qFormat/>
    <w:uiPriority w:val="0"/>
    <w:rPr>
      <w:rFonts w:ascii="宋体" w:hAnsi="宋体" w:eastAsia="宋体"/>
      <w:kern w:val="2"/>
      <w:sz w:val="21"/>
      <w:szCs w:val="24"/>
      <w:lang w:val="en-US" w:eastAsia="zh-CN"/>
    </w:rPr>
  </w:style>
  <w:style w:type="character" w:customStyle="1" w:styleId="213">
    <w:name w:val="zhu Char Char"/>
    <w:link w:val="214"/>
    <w:qFormat/>
    <w:uiPriority w:val="0"/>
    <w:rPr>
      <w:rFonts w:ascii="Times New Roman" w:hAnsi="Times New Roman"/>
      <w:color w:val="000000"/>
      <w:kern w:val="21"/>
      <w:sz w:val="18"/>
      <w:szCs w:val="18"/>
      <w:lang w:val="en-US" w:eastAsia="zh-CN"/>
    </w:rPr>
  </w:style>
  <w:style w:type="paragraph" w:customStyle="1" w:styleId="214">
    <w:name w:val="zhu"/>
    <w:basedOn w:val="1"/>
    <w:link w:val="213"/>
    <w:qFormat/>
    <w:uiPriority w:val="0"/>
    <w:pPr>
      <w:topLinePunct/>
      <w:spacing w:line="260" w:lineRule="exact"/>
      <w:ind w:left="520" w:leftChars="170" w:hanging="350" w:hangingChars="350"/>
    </w:pPr>
    <w:rPr>
      <w:rFonts w:ascii="Times New Roman" w:hAnsi="Times New Roman" w:eastAsiaTheme="minorEastAsia" w:cstheme="minorBidi"/>
      <w:color w:val="000000"/>
      <w:kern w:val="21"/>
      <w:sz w:val="18"/>
      <w:szCs w:val="18"/>
    </w:rPr>
  </w:style>
  <w:style w:type="character" w:customStyle="1" w:styleId="215">
    <w:name w:val="条标题1.1.1 Char1"/>
    <w:qFormat/>
    <w:uiPriority w:val="0"/>
    <w:rPr>
      <w:rFonts w:eastAsia="宋体"/>
      <w:b/>
      <w:bCs/>
      <w:kern w:val="2"/>
      <w:sz w:val="32"/>
      <w:szCs w:val="32"/>
      <w:lang w:val="en-US" w:eastAsia="zh-CN"/>
    </w:rPr>
  </w:style>
  <w:style w:type="character" w:customStyle="1" w:styleId="216">
    <w:name w:val="HTML 缩写1"/>
    <w:qFormat/>
    <w:uiPriority w:val="0"/>
  </w:style>
  <w:style w:type="character" w:customStyle="1" w:styleId="217">
    <w:name w:val="2z Char Char"/>
    <w:link w:val="218"/>
    <w:qFormat/>
    <w:uiPriority w:val="0"/>
    <w:rPr>
      <w:rFonts w:ascii="EU-F1" w:hAnsi="Times New Roman" w:eastAsia="黑体"/>
      <w:kern w:val="21"/>
      <w:szCs w:val="21"/>
      <w:lang w:val="en-US" w:eastAsia="zh-CN"/>
    </w:rPr>
  </w:style>
  <w:style w:type="paragraph" w:customStyle="1" w:styleId="218">
    <w:name w:val="2z"/>
    <w:basedOn w:val="101"/>
    <w:link w:val="217"/>
    <w:qFormat/>
    <w:uiPriority w:val="0"/>
    <w:pPr>
      <w:topLinePunct/>
      <w:spacing w:line="480" w:lineRule="auto"/>
    </w:pPr>
  </w:style>
  <w:style w:type="character" w:customStyle="1" w:styleId="219">
    <w:name w:val="页码1"/>
    <w:qFormat/>
    <w:uiPriority w:val="0"/>
  </w:style>
  <w:style w:type="character" w:customStyle="1" w:styleId="220">
    <w:name w:val="电子邮件签名 Char"/>
    <w:link w:val="221"/>
    <w:qFormat/>
    <w:uiPriority w:val="0"/>
    <w:rPr>
      <w:rFonts w:ascii="Times New Roman" w:hAnsi="Times New Roman"/>
      <w:szCs w:val="24"/>
      <w:lang w:val="en-US" w:eastAsia="zh-CN"/>
    </w:rPr>
  </w:style>
  <w:style w:type="paragraph" w:customStyle="1" w:styleId="221">
    <w:name w:val="电子邮件签名1"/>
    <w:basedOn w:val="1"/>
    <w:link w:val="220"/>
    <w:qFormat/>
    <w:uiPriority w:val="0"/>
    <w:rPr>
      <w:rFonts w:ascii="Times New Roman" w:hAnsi="Times New Roman" w:eastAsiaTheme="minorEastAsia" w:cstheme="minorBidi"/>
      <w:szCs w:val="24"/>
    </w:rPr>
  </w:style>
  <w:style w:type="character" w:customStyle="1" w:styleId="222">
    <w:name w:val="Char Char18"/>
    <w:qFormat/>
    <w:uiPriority w:val="0"/>
    <w:rPr>
      <w:rFonts w:ascii="宋体" w:hAnsi="宋体" w:eastAsia="宋体"/>
      <w:kern w:val="2"/>
      <w:sz w:val="21"/>
      <w:szCs w:val="24"/>
      <w:lang w:val="en-US" w:eastAsia="zh-CN"/>
    </w:rPr>
  </w:style>
  <w:style w:type="character" w:customStyle="1" w:styleId="223">
    <w:name w:val="Char Char30"/>
    <w:qFormat/>
    <w:uiPriority w:val="0"/>
    <w:rPr>
      <w:rFonts w:ascii="宋体" w:hAnsi="宋体" w:eastAsia="宋体"/>
      <w:kern w:val="2"/>
      <w:sz w:val="21"/>
      <w:szCs w:val="24"/>
      <w:lang w:val="en-US" w:eastAsia="zh-CN"/>
    </w:rPr>
  </w:style>
  <w:style w:type="character" w:customStyle="1" w:styleId="224">
    <w:name w:val="标题 1.1 Char1"/>
    <w:qFormat/>
    <w:uiPriority w:val="0"/>
    <w:rPr>
      <w:rFonts w:ascii="Arial" w:hAnsi="Arial" w:eastAsia="黑体"/>
      <w:b/>
      <w:bCs/>
      <w:kern w:val="2"/>
      <w:sz w:val="32"/>
      <w:szCs w:val="32"/>
    </w:rPr>
  </w:style>
  <w:style w:type="character" w:customStyle="1" w:styleId="225">
    <w:name w:val="文档结构图 Char1"/>
    <w:qFormat/>
    <w:uiPriority w:val="0"/>
    <w:rPr>
      <w:rFonts w:ascii="宋体" w:hAnsi="Calibri"/>
      <w:kern w:val="2"/>
      <w:sz w:val="18"/>
      <w:szCs w:val="18"/>
    </w:rPr>
  </w:style>
  <w:style w:type="character" w:customStyle="1" w:styleId="226">
    <w:name w:val="Char Char9"/>
    <w:qFormat/>
    <w:uiPriority w:val="0"/>
    <w:rPr>
      <w:kern w:val="2"/>
      <w:sz w:val="18"/>
      <w:szCs w:val="18"/>
    </w:rPr>
  </w:style>
  <w:style w:type="character" w:customStyle="1" w:styleId="227">
    <w:name w:val="Char Char14"/>
    <w:qFormat/>
    <w:uiPriority w:val="0"/>
    <w:rPr>
      <w:rFonts w:ascii="宋体" w:hAnsi="宋体" w:eastAsia="宋体"/>
      <w:kern w:val="2"/>
      <w:sz w:val="21"/>
      <w:szCs w:val="24"/>
      <w:lang w:val="en-US" w:eastAsia="zh-CN"/>
    </w:rPr>
  </w:style>
  <w:style w:type="character" w:customStyle="1" w:styleId="228">
    <w:name w:val="wang正文 Char Char"/>
    <w:link w:val="229"/>
    <w:qFormat/>
    <w:uiPriority w:val="0"/>
    <w:rPr>
      <w:rFonts w:ascii="Times New Roman" w:hAnsi="Times New Roman"/>
      <w:lang w:val="en-US" w:eastAsia="zh-CN"/>
    </w:rPr>
  </w:style>
  <w:style w:type="paragraph" w:customStyle="1" w:styleId="229">
    <w:name w:val="wang正文"/>
    <w:basedOn w:val="1"/>
    <w:link w:val="228"/>
    <w:qFormat/>
    <w:uiPriority w:val="0"/>
    <w:pPr>
      <w:tabs>
        <w:tab w:val="left" w:pos="6840"/>
      </w:tabs>
      <w:topLinePunct/>
      <w:ind w:firstLine="420"/>
    </w:pPr>
    <w:rPr>
      <w:rFonts w:ascii="Times New Roman" w:hAnsi="Times New Roman" w:eastAsiaTheme="minorEastAsia" w:cstheme="minorBidi"/>
    </w:rPr>
  </w:style>
  <w:style w:type="character" w:customStyle="1" w:styleId="230">
    <w:name w:val="Char Char28"/>
    <w:qFormat/>
    <w:uiPriority w:val="0"/>
    <w:rPr>
      <w:rFonts w:ascii="宋体" w:hAnsi="宋体" w:eastAsia="宋体"/>
      <w:color w:val="000000"/>
      <w:kern w:val="2"/>
      <w:sz w:val="24"/>
      <w:szCs w:val="24"/>
      <w:lang w:val="en-US" w:eastAsia="zh-CN"/>
    </w:rPr>
  </w:style>
  <w:style w:type="character" w:customStyle="1" w:styleId="231">
    <w:name w:val="syxm Char Char"/>
    <w:link w:val="232"/>
    <w:qFormat/>
    <w:uiPriority w:val="0"/>
    <w:rPr>
      <w:rFonts w:eastAsia="黑体"/>
      <w:b/>
      <w:bCs/>
      <w:kern w:val="44"/>
      <w:sz w:val="32"/>
      <w:szCs w:val="32"/>
    </w:rPr>
  </w:style>
  <w:style w:type="paragraph" w:customStyle="1" w:styleId="232">
    <w:name w:val="syxm"/>
    <w:basedOn w:val="2"/>
    <w:link w:val="231"/>
    <w:qFormat/>
    <w:uiPriority w:val="0"/>
    <w:pPr>
      <w:tabs>
        <w:tab w:val="clear" w:pos="1440"/>
      </w:tabs>
      <w:topLinePunct/>
      <w:spacing w:before="312" w:after="312" w:line="240" w:lineRule="auto"/>
      <w:contextualSpacing/>
      <w:jc w:val="center"/>
      <w:textAlignment w:val="baseline"/>
    </w:pPr>
    <w:rPr>
      <w:rFonts w:eastAsia="黑体" w:asciiTheme="minorHAnsi" w:hAnsiTheme="minorHAnsi" w:cstheme="minorBidi"/>
      <w:bCs/>
      <w:sz w:val="32"/>
      <w:szCs w:val="32"/>
    </w:rPr>
  </w:style>
  <w:style w:type="character" w:customStyle="1" w:styleId="233">
    <w:name w:val="Char Char27"/>
    <w:qFormat/>
    <w:uiPriority w:val="0"/>
    <w:rPr>
      <w:rFonts w:ascii="Tahoma" w:hAnsi="Tahoma" w:eastAsia="宋体" w:cs="Tahoma"/>
      <w:kern w:val="2"/>
      <w:sz w:val="16"/>
      <w:szCs w:val="16"/>
      <w:lang w:val="en-US" w:eastAsia="zh-CN"/>
    </w:rPr>
  </w:style>
  <w:style w:type="character" w:customStyle="1" w:styleId="234">
    <w:name w:val="标题 2 Char Char"/>
    <w:qFormat/>
    <w:uiPriority w:val="0"/>
    <w:rPr>
      <w:rFonts w:ascii="Cambria" w:hAnsi="Cambria" w:eastAsia="宋体" w:cs="黑体"/>
      <w:b/>
      <w:bCs/>
      <w:kern w:val="2"/>
      <w:sz w:val="32"/>
      <w:szCs w:val="32"/>
    </w:rPr>
  </w:style>
  <w:style w:type="character" w:customStyle="1" w:styleId="235">
    <w:name w:val="HTML 键盘1"/>
    <w:qFormat/>
    <w:uiPriority w:val="0"/>
    <w:rPr>
      <w:rFonts w:ascii="Courier New" w:hAnsi="Courier New" w:cs="Courier New"/>
      <w:sz w:val="20"/>
      <w:szCs w:val="20"/>
    </w:rPr>
  </w:style>
  <w:style w:type="character" w:customStyle="1" w:styleId="236">
    <w:name w:val="正文 + 行距: 固定值 15.6 磅 Char Char"/>
    <w:link w:val="237"/>
    <w:qFormat/>
    <w:uiPriority w:val="0"/>
    <w:rPr>
      <w:rFonts w:ascii="Times New Roman" w:hAnsi="Times New Roman"/>
      <w:lang w:val="en-US" w:eastAsia="zh-CN"/>
    </w:rPr>
  </w:style>
  <w:style w:type="paragraph" w:customStyle="1" w:styleId="237">
    <w:name w:val="正文 + 行距: 固定值 15.6 磅"/>
    <w:basedOn w:val="1"/>
    <w:link w:val="236"/>
    <w:qFormat/>
    <w:uiPriority w:val="0"/>
    <w:pPr>
      <w:topLinePunct/>
      <w:spacing w:line="312" w:lineRule="exact"/>
      <w:textAlignment w:val="bottom"/>
    </w:pPr>
    <w:rPr>
      <w:rFonts w:ascii="Times New Roman" w:hAnsi="Times New Roman" w:eastAsiaTheme="minorEastAsia" w:cstheme="minorBidi"/>
    </w:rPr>
  </w:style>
  <w:style w:type="character" w:customStyle="1" w:styleId="238">
    <w:name w:val="Char Char12"/>
    <w:qFormat/>
    <w:uiPriority w:val="0"/>
    <w:rPr>
      <w:b/>
      <w:kern w:val="44"/>
      <w:sz w:val="44"/>
    </w:rPr>
  </w:style>
  <w:style w:type="character" w:customStyle="1" w:styleId="239">
    <w:name w:val="font71"/>
    <w:qFormat/>
    <w:uiPriority w:val="0"/>
    <w:rPr>
      <w:rFonts w:hint="eastAsia" w:ascii="宋体" w:hAnsi="宋体" w:eastAsia="宋体" w:cs="宋体"/>
      <w:b/>
      <w:color w:val="000000"/>
      <w:sz w:val="22"/>
      <w:szCs w:val="22"/>
      <w:u w:val="none"/>
    </w:rPr>
  </w:style>
  <w:style w:type="character" w:customStyle="1" w:styleId="240">
    <w:name w:val="正文文本 Char Char"/>
    <w:qFormat/>
    <w:uiPriority w:val="0"/>
    <w:rPr>
      <w:kern w:val="2"/>
      <w:sz w:val="21"/>
      <w:szCs w:val="22"/>
    </w:rPr>
  </w:style>
  <w:style w:type="character" w:customStyle="1" w:styleId="241">
    <w:name w:val="EUF Char Char"/>
    <w:link w:val="242"/>
    <w:qFormat/>
    <w:uiPriority w:val="0"/>
    <w:rPr>
      <w:rFonts w:ascii="EU-F1" w:hAnsi="Times New Roman" w:eastAsia="EU-F1"/>
      <w:szCs w:val="21"/>
      <w:lang w:val="en-US" w:eastAsia="zh-CN"/>
    </w:rPr>
  </w:style>
  <w:style w:type="paragraph" w:customStyle="1" w:styleId="242">
    <w:name w:val="EUF"/>
    <w:basedOn w:val="87"/>
    <w:link w:val="241"/>
    <w:qFormat/>
    <w:uiPriority w:val="0"/>
    <w:pPr>
      <w:topLinePunct/>
      <w:spacing w:line="312" w:lineRule="exact"/>
    </w:pPr>
    <w:rPr>
      <w:rFonts w:ascii="EU-F1" w:eastAsia="EU-F1" w:cstheme="minorBidi"/>
      <w:szCs w:val="21"/>
    </w:rPr>
  </w:style>
  <w:style w:type="character" w:customStyle="1" w:styleId="243">
    <w:name w:val="发布"/>
    <w:qFormat/>
    <w:uiPriority w:val="0"/>
    <w:rPr>
      <w:rFonts w:ascii="黑体" w:eastAsia="黑体"/>
      <w:spacing w:val="22"/>
      <w:w w:val="100"/>
      <w:position w:val="3"/>
      <w:sz w:val="28"/>
    </w:rPr>
  </w:style>
  <w:style w:type="character" w:customStyle="1" w:styleId="244">
    <w:name w:val="Char Char26"/>
    <w:qFormat/>
    <w:uiPriority w:val="0"/>
    <w:rPr>
      <w:sz w:val="18"/>
    </w:rPr>
  </w:style>
  <w:style w:type="character" w:customStyle="1" w:styleId="245">
    <w:name w:val="图说 Char Char"/>
    <w:link w:val="246"/>
    <w:qFormat/>
    <w:uiPriority w:val="0"/>
    <w:rPr>
      <w:rFonts w:ascii="Times New Roman" w:hAnsi="Times New Roman"/>
      <w:sz w:val="18"/>
      <w:lang w:val="en-US" w:eastAsia="zh-CN"/>
    </w:rPr>
  </w:style>
  <w:style w:type="paragraph" w:customStyle="1" w:styleId="246">
    <w:name w:val="图说"/>
    <w:basedOn w:val="1"/>
    <w:link w:val="245"/>
    <w:qFormat/>
    <w:uiPriority w:val="0"/>
    <w:pPr>
      <w:topLinePunct/>
      <w:spacing w:before="40" w:after="160"/>
      <w:jc w:val="center"/>
    </w:pPr>
    <w:rPr>
      <w:rFonts w:ascii="Times New Roman" w:hAnsi="Times New Roman" w:eastAsiaTheme="minorEastAsia" w:cstheme="minorBidi"/>
      <w:sz w:val="18"/>
    </w:rPr>
  </w:style>
  <w:style w:type="character" w:customStyle="1" w:styleId="247">
    <w:name w:val="Char Char11"/>
    <w:qFormat/>
    <w:uiPriority w:val="0"/>
    <w:rPr>
      <w:rFonts w:ascii="Arial" w:hAnsi="Arial" w:eastAsia="黑体"/>
      <w:b/>
      <w:kern w:val="2"/>
      <w:sz w:val="32"/>
    </w:rPr>
  </w:style>
  <w:style w:type="character" w:customStyle="1" w:styleId="248">
    <w:name w:val="Char Char24"/>
    <w:qFormat/>
    <w:uiPriority w:val="0"/>
    <w:rPr>
      <w:rFonts w:ascii="Courier New" w:hAnsi="Courier New" w:eastAsia="宋体" w:cs="Courier New"/>
      <w:kern w:val="2"/>
      <w:lang w:val="en-US" w:eastAsia="zh-CN"/>
    </w:rPr>
  </w:style>
  <w:style w:type="character" w:customStyle="1" w:styleId="249">
    <w:name w:val="HTML 样本1"/>
    <w:qFormat/>
    <w:uiPriority w:val="0"/>
    <w:rPr>
      <w:rFonts w:ascii="Courier New" w:hAnsi="Courier New" w:cs="Courier New"/>
    </w:rPr>
  </w:style>
  <w:style w:type="character" w:customStyle="1" w:styleId="250">
    <w:name w:val="国标3级 Char Char"/>
    <w:link w:val="251"/>
    <w:qFormat/>
    <w:uiPriority w:val="0"/>
    <w:rPr>
      <w:rFonts w:ascii="宋体" w:hAnsi="宋体"/>
      <w:color w:val="000000"/>
      <w:lang w:val="en-US" w:eastAsia="zh-CN"/>
    </w:rPr>
  </w:style>
  <w:style w:type="paragraph" w:customStyle="1" w:styleId="251">
    <w:name w:val="国标3级"/>
    <w:basedOn w:val="1"/>
    <w:link w:val="250"/>
    <w:qFormat/>
    <w:uiPriority w:val="0"/>
    <w:pPr>
      <w:snapToGrid w:val="0"/>
      <w:spacing w:line="312" w:lineRule="exact"/>
    </w:pPr>
    <w:rPr>
      <w:rFonts w:ascii="宋体" w:hAnsi="宋体" w:eastAsiaTheme="minorEastAsia" w:cstheme="minorBidi"/>
      <w:color w:val="000000"/>
    </w:rPr>
  </w:style>
  <w:style w:type="character" w:customStyle="1" w:styleId="252">
    <w:name w:val="unnamed11"/>
    <w:qFormat/>
    <w:uiPriority w:val="0"/>
    <w:rPr>
      <w:spacing w:val="12"/>
      <w:sz w:val="20"/>
    </w:rPr>
  </w:style>
  <w:style w:type="character" w:customStyle="1" w:styleId="253">
    <w:name w:val="正文首行缩进 Char"/>
    <w:link w:val="254"/>
    <w:qFormat/>
    <w:uiPriority w:val="0"/>
    <w:rPr>
      <w:rFonts w:ascii="Times New Roman" w:hAnsi="Times New Roman"/>
      <w:szCs w:val="24"/>
      <w:lang w:val="en-US" w:eastAsia="zh-CN"/>
    </w:rPr>
  </w:style>
  <w:style w:type="paragraph" w:customStyle="1" w:styleId="254">
    <w:name w:val="正文文本首行缩进1"/>
    <w:basedOn w:val="20"/>
    <w:link w:val="253"/>
    <w:qFormat/>
    <w:uiPriority w:val="0"/>
    <w:pPr>
      <w:ind w:firstLine="420"/>
    </w:pPr>
  </w:style>
  <w:style w:type="character" w:customStyle="1" w:styleId="255">
    <w:name w:val="样式 Arial"/>
    <w:qFormat/>
    <w:uiPriority w:val="0"/>
    <w:rPr>
      <w:rFonts w:hint="default" w:ascii="Times New Roman" w:hAnsi="Times New Roman" w:eastAsia="宋体" w:cs="Times New Roman"/>
      <w:sz w:val="21"/>
      <w:szCs w:val="21"/>
    </w:rPr>
  </w:style>
  <w:style w:type="character" w:customStyle="1" w:styleId="256">
    <w:name w:val="页眉 Char1"/>
    <w:qFormat/>
    <w:uiPriority w:val="0"/>
    <w:rPr>
      <w:rFonts w:ascii="Times New Roman" w:hAnsi="Times New Roman" w:eastAsia="宋体" w:cs="Times New Roman"/>
      <w:szCs w:val="24"/>
    </w:rPr>
  </w:style>
  <w:style w:type="character" w:customStyle="1" w:styleId="257">
    <w:name w:val="段 Char Char"/>
    <w:link w:val="258"/>
    <w:qFormat/>
    <w:uiPriority w:val="0"/>
    <w:rPr>
      <w:rFonts w:ascii="宋体"/>
    </w:rPr>
  </w:style>
  <w:style w:type="paragraph" w:customStyle="1" w:styleId="258">
    <w:name w:val="段"/>
    <w:link w:val="257"/>
    <w:qFormat/>
    <w:uiPriority w:val="0"/>
    <w:pPr>
      <w:ind w:firstLine="200" w:firstLineChars="200"/>
      <w:jc w:val="both"/>
    </w:pPr>
    <w:rPr>
      <w:rFonts w:ascii="宋体" w:hAnsiTheme="minorHAnsi" w:eastAsiaTheme="minorEastAsia" w:cstheme="minorBidi"/>
      <w:kern w:val="2"/>
      <w:sz w:val="21"/>
      <w:szCs w:val="22"/>
      <w:lang w:val="en-US" w:eastAsia="zh-CN" w:bidi="ar-SA"/>
    </w:rPr>
  </w:style>
  <w:style w:type="character" w:customStyle="1" w:styleId="259">
    <w:name w:val="称呼 Char"/>
    <w:link w:val="260"/>
    <w:qFormat/>
    <w:uiPriority w:val="0"/>
    <w:rPr>
      <w:rFonts w:ascii="Times New Roman" w:hAnsi="Times New Roman"/>
      <w:szCs w:val="24"/>
      <w:lang w:val="en-US" w:eastAsia="zh-CN"/>
    </w:rPr>
  </w:style>
  <w:style w:type="paragraph" w:customStyle="1" w:styleId="260">
    <w:name w:val="称呼1"/>
    <w:basedOn w:val="1"/>
    <w:next w:val="1"/>
    <w:link w:val="259"/>
    <w:qFormat/>
    <w:uiPriority w:val="0"/>
    <w:rPr>
      <w:rFonts w:ascii="Times New Roman" w:hAnsi="Times New Roman" w:eastAsiaTheme="minorEastAsia" w:cstheme="minorBidi"/>
      <w:szCs w:val="24"/>
    </w:rPr>
  </w:style>
  <w:style w:type="character" w:customStyle="1" w:styleId="261">
    <w:name w:val="jl 三级 Char Char Char Char"/>
    <w:qFormat/>
    <w:uiPriority w:val="0"/>
    <w:rPr>
      <w:rFonts w:ascii="宋体" w:hAnsi="宋体"/>
      <w:b/>
      <w:color w:val="000000"/>
      <w:kern w:val="2"/>
      <w:sz w:val="24"/>
      <w:szCs w:val="24"/>
    </w:rPr>
  </w:style>
  <w:style w:type="character" w:customStyle="1" w:styleId="262">
    <w:name w:val="zw Char Char"/>
    <w:link w:val="263"/>
    <w:qFormat/>
    <w:uiPriority w:val="0"/>
    <w:rPr>
      <w:rFonts w:ascii="Times New Roman" w:hAnsi="Times New Roman"/>
      <w:sz w:val="18"/>
      <w:szCs w:val="18"/>
      <w:lang w:val="en-US" w:eastAsia="zh-CN"/>
    </w:rPr>
  </w:style>
  <w:style w:type="paragraph" w:customStyle="1" w:styleId="263">
    <w:name w:val="zw"/>
    <w:basedOn w:val="1"/>
    <w:link w:val="262"/>
    <w:qFormat/>
    <w:uiPriority w:val="0"/>
    <w:pPr>
      <w:topLinePunct/>
      <w:ind w:left="743" w:leftChars="172" w:right="210" w:rightChars="100" w:hanging="382" w:hangingChars="212"/>
    </w:pPr>
    <w:rPr>
      <w:rFonts w:ascii="Times New Roman" w:hAnsi="Times New Roman" w:eastAsiaTheme="minorEastAsia" w:cstheme="minorBidi"/>
      <w:sz w:val="18"/>
      <w:szCs w:val="18"/>
    </w:rPr>
  </w:style>
  <w:style w:type="character" w:customStyle="1" w:styleId="264">
    <w:name w:val="样式 样式1 + 非加粗 Char Char"/>
    <w:link w:val="265"/>
    <w:qFormat/>
    <w:uiPriority w:val="0"/>
    <w:rPr>
      <w:rFonts w:eastAsia="汉仪大宋简"/>
      <w:kern w:val="44"/>
      <w:sz w:val="22"/>
      <w:szCs w:val="52"/>
    </w:rPr>
  </w:style>
  <w:style w:type="paragraph" w:customStyle="1" w:styleId="265">
    <w:name w:val="样式 样式1 + 非加粗"/>
    <w:link w:val="264"/>
    <w:qFormat/>
    <w:uiPriority w:val="0"/>
    <w:pPr>
      <w:keepNext/>
      <w:widowControl w:val="0"/>
      <w:spacing w:line="480" w:lineRule="auto"/>
      <w:ind w:firstLine="420"/>
      <w:jc w:val="both"/>
      <w:outlineLvl w:val="0"/>
    </w:pPr>
    <w:rPr>
      <w:rFonts w:eastAsia="汉仪大宋简" w:asciiTheme="minorHAnsi" w:hAnsiTheme="minorHAnsi" w:cstheme="minorBidi"/>
      <w:kern w:val="44"/>
      <w:sz w:val="22"/>
      <w:szCs w:val="52"/>
      <w:lang w:val="en-US" w:eastAsia="zh-CN" w:bidi="ar-SA"/>
    </w:rPr>
  </w:style>
  <w:style w:type="character" w:customStyle="1" w:styleId="266">
    <w:name w:val="正文文本缩进 3 Char"/>
    <w:link w:val="267"/>
    <w:qFormat/>
    <w:uiPriority w:val="0"/>
    <w:rPr>
      <w:rFonts w:ascii="Times New Roman" w:hAnsi="Times New Roman"/>
      <w:sz w:val="16"/>
      <w:szCs w:val="16"/>
      <w:lang w:val="en-US" w:eastAsia="zh-CN"/>
    </w:rPr>
  </w:style>
  <w:style w:type="paragraph" w:customStyle="1" w:styleId="267">
    <w:name w:val="正文文本缩进 31"/>
    <w:basedOn w:val="1"/>
    <w:link w:val="266"/>
    <w:qFormat/>
    <w:uiPriority w:val="0"/>
    <w:pPr>
      <w:spacing w:after="120"/>
      <w:ind w:left="420"/>
    </w:pPr>
    <w:rPr>
      <w:rFonts w:ascii="Times New Roman" w:hAnsi="Times New Roman" w:eastAsiaTheme="minorEastAsia" w:cstheme="minorBidi"/>
      <w:sz w:val="16"/>
      <w:szCs w:val="16"/>
    </w:rPr>
  </w:style>
  <w:style w:type="character" w:customStyle="1" w:styleId="268">
    <w:name w:val="font161"/>
    <w:qFormat/>
    <w:uiPriority w:val="0"/>
    <w:rPr>
      <w:b/>
      <w:bCs/>
      <w:sz w:val="32"/>
      <w:szCs w:val="32"/>
    </w:rPr>
  </w:style>
  <w:style w:type="character" w:customStyle="1" w:styleId="269">
    <w:name w:val="结束语 Char"/>
    <w:link w:val="270"/>
    <w:qFormat/>
    <w:uiPriority w:val="0"/>
    <w:rPr>
      <w:rFonts w:ascii="Times New Roman" w:hAnsi="Times New Roman"/>
      <w:szCs w:val="24"/>
      <w:lang w:val="en-US" w:eastAsia="zh-CN"/>
    </w:rPr>
  </w:style>
  <w:style w:type="paragraph" w:customStyle="1" w:styleId="270">
    <w:name w:val="结束语1"/>
    <w:basedOn w:val="1"/>
    <w:link w:val="269"/>
    <w:qFormat/>
    <w:uiPriority w:val="0"/>
    <w:pPr>
      <w:ind w:left="4320"/>
    </w:pPr>
    <w:rPr>
      <w:rFonts w:ascii="Times New Roman" w:hAnsi="Times New Roman" w:eastAsiaTheme="minorEastAsia" w:cstheme="minorBidi"/>
      <w:szCs w:val="24"/>
    </w:rPr>
  </w:style>
  <w:style w:type="character" w:customStyle="1" w:styleId="271">
    <w:name w:val="Char Char13"/>
    <w:qFormat/>
    <w:uiPriority w:val="0"/>
    <w:rPr>
      <w:rFonts w:ascii="宋体" w:hAnsi="宋体" w:eastAsia="宋体"/>
      <w:kern w:val="2"/>
      <w:sz w:val="21"/>
      <w:szCs w:val="24"/>
      <w:lang w:val="en-US" w:eastAsia="zh-CN"/>
    </w:rPr>
  </w:style>
  <w:style w:type="character" w:customStyle="1" w:styleId="272">
    <w:name w:val="页脚 Char1"/>
    <w:qFormat/>
    <w:uiPriority w:val="0"/>
    <w:rPr>
      <w:rFonts w:ascii="Times New Roman" w:hAnsi="Times New Roman" w:eastAsia="宋体" w:cs="Times New Roman"/>
      <w:sz w:val="18"/>
      <w:szCs w:val="18"/>
    </w:rPr>
  </w:style>
  <w:style w:type="character" w:customStyle="1" w:styleId="273">
    <w:name w:val="Char Char5"/>
    <w:qFormat/>
    <w:uiPriority w:val="0"/>
    <w:rPr>
      <w:rFonts w:ascii="宋体" w:hAnsi="宋体" w:eastAsia="宋体"/>
      <w:kern w:val="2"/>
      <w:sz w:val="16"/>
      <w:szCs w:val="16"/>
      <w:lang w:val="en-US" w:eastAsia="zh-CN"/>
    </w:rPr>
  </w:style>
  <w:style w:type="character" w:customStyle="1" w:styleId="274">
    <w:name w:val="Footnote Text Char1"/>
    <w:qFormat/>
    <w:uiPriority w:val="0"/>
    <w:rPr>
      <w:kern w:val="2"/>
    </w:rPr>
  </w:style>
  <w:style w:type="character" w:customStyle="1" w:styleId="275">
    <w:name w:val="zz Char Char"/>
    <w:link w:val="276"/>
    <w:qFormat/>
    <w:uiPriority w:val="0"/>
    <w:rPr>
      <w:rFonts w:ascii="Times New Roman" w:hAnsi="Times New Roman"/>
      <w:sz w:val="18"/>
      <w:szCs w:val="18"/>
      <w:lang w:val="en-US" w:eastAsia="zh-CN"/>
    </w:rPr>
  </w:style>
  <w:style w:type="paragraph" w:customStyle="1" w:styleId="276">
    <w:name w:val="zz"/>
    <w:basedOn w:val="263"/>
    <w:link w:val="275"/>
    <w:qFormat/>
    <w:uiPriority w:val="0"/>
    <w:pPr>
      <w:ind w:left="951" w:hanging="590" w:hangingChars="328"/>
    </w:pPr>
  </w:style>
  <w:style w:type="character" w:customStyle="1" w:styleId="277">
    <w:name w:val="Char Char17"/>
    <w:qFormat/>
    <w:uiPriority w:val="0"/>
    <w:rPr>
      <w:rFonts w:ascii="Arial" w:hAnsi="Arial" w:eastAsia="宋体" w:cs="Arial"/>
      <w:kern w:val="2"/>
      <w:sz w:val="24"/>
      <w:szCs w:val="24"/>
      <w:lang w:val="en-US" w:eastAsia="zh-CN"/>
    </w:rPr>
  </w:style>
  <w:style w:type="character" w:customStyle="1" w:styleId="278">
    <w:name w:val="HTML 引文1"/>
    <w:qFormat/>
    <w:uiPriority w:val="0"/>
    <w:rPr>
      <w:i/>
      <w:iCs/>
    </w:rPr>
  </w:style>
  <w:style w:type="character" w:customStyle="1" w:styleId="279">
    <w:name w:val="Char Char8"/>
    <w:qFormat/>
    <w:uiPriority w:val="0"/>
    <w:rPr>
      <w:rFonts w:ascii="Arial" w:hAnsi="Arial" w:eastAsia="黑体"/>
      <w:b/>
      <w:bCs/>
      <w:kern w:val="2"/>
      <w:sz w:val="32"/>
      <w:szCs w:val="32"/>
      <w:lang w:val="en-US" w:eastAsia="zh-CN"/>
    </w:rPr>
  </w:style>
  <w:style w:type="character" w:customStyle="1" w:styleId="280">
    <w:name w:val="批注引用1"/>
    <w:qFormat/>
    <w:uiPriority w:val="0"/>
    <w:rPr>
      <w:sz w:val="21"/>
      <w:szCs w:val="21"/>
    </w:rPr>
  </w:style>
  <w:style w:type="character" w:customStyle="1" w:styleId="281">
    <w:name w:val="脚注文本 Char1"/>
    <w:qFormat/>
    <w:uiPriority w:val="0"/>
    <w:rPr>
      <w:kern w:val="2"/>
      <w:sz w:val="18"/>
      <w:szCs w:val="18"/>
    </w:rPr>
  </w:style>
  <w:style w:type="character" w:customStyle="1" w:styleId="282">
    <w:name w:val="Char Char29"/>
    <w:qFormat/>
    <w:uiPriority w:val="0"/>
    <w:rPr>
      <w:rFonts w:ascii="宋体" w:hAnsi="宋体" w:eastAsia="宋体"/>
      <w:kern w:val="2"/>
      <w:sz w:val="18"/>
      <w:szCs w:val="18"/>
      <w:lang w:val="en-US" w:eastAsia="zh-CN"/>
    </w:rPr>
  </w:style>
  <w:style w:type="character" w:customStyle="1" w:styleId="283">
    <w:name w:val="z Char Char"/>
    <w:link w:val="284"/>
    <w:qFormat/>
    <w:uiPriority w:val="0"/>
    <w:rPr>
      <w:rFonts w:ascii="EU-F1" w:hAnsi="Times New Roman" w:eastAsia="EU-F1"/>
      <w:bCs/>
      <w:szCs w:val="24"/>
      <w:lang w:val="en-US" w:eastAsia="zh-CN"/>
    </w:rPr>
  </w:style>
  <w:style w:type="paragraph" w:customStyle="1" w:styleId="284">
    <w:name w:val="z"/>
    <w:basedOn w:val="1"/>
    <w:link w:val="283"/>
    <w:qFormat/>
    <w:uiPriority w:val="0"/>
    <w:pPr>
      <w:overflowPunct w:val="0"/>
      <w:topLinePunct/>
      <w:spacing w:line="312" w:lineRule="exact"/>
    </w:pPr>
    <w:rPr>
      <w:rFonts w:ascii="EU-F1" w:hAnsi="Times New Roman" w:eastAsia="EU-F1" w:cstheme="minorBidi"/>
      <w:bCs/>
      <w:szCs w:val="24"/>
    </w:rPr>
  </w:style>
  <w:style w:type="character" w:customStyle="1" w:styleId="285">
    <w:name w:val="样式 样式1 + Char Char"/>
    <w:link w:val="286"/>
    <w:qFormat/>
    <w:uiPriority w:val="0"/>
    <w:rPr>
      <w:rFonts w:eastAsia="汉仪大宋简"/>
      <w:bCs/>
      <w:kern w:val="44"/>
      <w:sz w:val="22"/>
      <w:szCs w:val="52"/>
    </w:rPr>
  </w:style>
  <w:style w:type="paragraph" w:customStyle="1" w:styleId="286">
    <w:name w:val="样式 样式1 +"/>
    <w:link w:val="285"/>
    <w:qFormat/>
    <w:uiPriority w:val="0"/>
    <w:pPr>
      <w:keepNext/>
      <w:widowControl w:val="0"/>
      <w:spacing w:line="480" w:lineRule="auto"/>
      <w:ind w:firstLine="420"/>
      <w:jc w:val="both"/>
      <w:outlineLvl w:val="0"/>
    </w:pPr>
    <w:rPr>
      <w:rFonts w:eastAsia="汉仪大宋简" w:asciiTheme="minorHAnsi" w:hAnsiTheme="minorHAnsi" w:cstheme="minorBidi"/>
      <w:bCs/>
      <w:kern w:val="44"/>
      <w:sz w:val="22"/>
      <w:szCs w:val="52"/>
      <w:lang w:val="en-US" w:eastAsia="zh-CN" w:bidi="ar-SA"/>
    </w:rPr>
  </w:style>
  <w:style w:type="character" w:customStyle="1" w:styleId="287">
    <w:name w:val="国标字符 Char Char"/>
    <w:link w:val="288"/>
    <w:qFormat/>
    <w:uiPriority w:val="0"/>
    <w:rPr>
      <w:rFonts w:ascii="宋体" w:hAnsi="宋体"/>
      <w:color w:val="000000"/>
      <w:lang w:val="en-US" w:eastAsia="zh-CN"/>
    </w:rPr>
  </w:style>
  <w:style w:type="paragraph" w:customStyle="1" w:styleId="288">
    <w:name w:val="国标字符"/>
    <w:basedOn w:val="1"/>
    <w:link w:val="287"/>
    <w:qFormat/>
    <w:uiPriority w:val="0"/>
    <w:pPr>
      <w:tabs>
        <w:tab w:val="left" w:pos="2284"/>
      </w:tabs>
      <w:spacing w:line="240" w:lineRule="exact"/>
    </w:pPr>
    <w:rPr>
      <w:rFonts w:ascii="宋体" w:hAnsi="宋体" w:eastAsiaTheme="minorEastAsia" w:cstheme="minorBidi"/>
      <w:color w:val="000000"/>
    </w:rPr>
  </w:style>
  <w:style w:type="character" w:customStyle="1" w:styleId="289">
    <w:name w:val="国网标准3级 Char Char"/>
    <w:link w:val="290"/>
    <w:qFormat/>
    <w:uiPriority w:val="0"/>
    <w:rPr>
      <w:rFonts w:ascii="宋体" w:hAnsi="宋体"/>
      <w:b/>
      <w:bCs/>
      <w:szCs w:val="32"/>
      <w:lang w:val="en-US" w:eastAsia="zh-CN"/>
    </w:rPr>
  </w:style>
  <w:style w:type="paragraph" w:customStyle="1" w:styleId="290">
    <w:name w:val="国网标准3级"/>
    <w:basedOn w:val="4"/>
    <w:link w:val="289"/>
    <w:qFormat/>
    <w:uiPriority w:val="0"/>
    <w:pPr>
      <w:numPr>
        <w:numId w:val="0"/>
      </w:numPr>
      <w:spacing w:before="120" w:line="312" w:lineRule="exact"/>
      <w:jc w:val="left"/>
    </w:pPr>
    <w:rPr>
      <w:rFonts w:ascii="宋体" w:hAnsi="宋体" w:eastAsiaTheme="minorEastAsia" w:cstheme="minorBidi"/>
      <w:sz w:val="21"/>
    </w:rPr>
  </w:style>
  <w:style w:type="character" w:customStyle="1" w:styleId="291">
    <w:name w:val="font31"/>
    <w:qFormat/>
    <w:uiPriority w:val="0"/>
    <w:rPr>
      <w:rFonts w:hint="eastAsia" w:ascii="宋体" w:hAnsi="宋体" w:eastAsia="宋体" w:cs="宋体"/>
      <w:b/>
      <w:color w:val="000000"/>
      <w:sz w:val="18"/>
      <w:szCs w:val="18"/>
      <w:u w:val="none"/>
    </w:rPr>
  </w:style>
  <w:style w:type="character" w:customStyle="1" w:styleId="292">
    <w:name w:val="font61"/>
    <w:qFormat/>
    <w:uiPriority w:val="0"/>
    <w:rPr>
      <w:rFonts w:hint="eastAsia" w:ascii="宋体" w:hAnsi="宋体" w:eastAsia="宋体" w:cs="宋体"/>
      <w:color w:val="000000"/>
      <w:sz w:val="22"/>
      <w:szCs w:val="22"/>
      <w:u w:val="none"/>
    </w:rPr>
  </w:style>
  <w:style w:type="character" w:customStyle="1" w:styleId="293">
    <w:name w:val="标题 字符1"/>
    <w:basedOn w:val="47"/>
    <w:qFormat/>
    <w:uiPriority w:val="10"/>
    <w:rPr>
      <w:rFonts w:asciiTheme="majorHAnsi" w:hAnsiTheme="majorHAnsi" w:eastAsiaTheme="majorEastAsia" w:cstheme="majorBidi"/>
      <w:b/>
      <w:bCs/>
      <w:sz w:val="32"/>
      <w:szCs w:val="32"/>
    </w:rPr>
  </w:style>
  <w:style w:type="character" w:customStyle="1" w:styleId="294">
    <w:name w:val="纯文本 字符1"/>
    <w:basedOn w:val="47"/>
    <w:semiHidden/>
    <w:qFormat/>
    <w:uiPriority w:val="99"/>
    <w:rPr>
      <w:rFonts w:hAnsi="Courier New" w:cs="Courier New" w:asciiTheme="minorEastAsia" w:eastAsiaTheme="minorEastAsia"/>
      <w:kern w:val="2"/>
      <w:sz w:val="21"/>
      <w:szCs w:val="22"/>
    </w:rPr>
  </w:style>
  <w:style w:type="character" w:customStyle="1" w:styleId="295">
    <w:name w:val="批注主题 字符1"/>
    <w:basedOn w:val="66"/>
    <w:semiHidden/>
    <w:qFormat/>
    <w:uiPriority w:val="99"/>
    <w:rPr>
      <w:rFonts w:ascii="Calibri" w:hAnsi="Calibri" w:eastAsia="宋体" w:cs="Times New Roman"/>
      <w:b/>
      <w:bCs/>
    </w:rPr>
  </w:style>
  <w:style w:type="character" w:customStyle="1" w:styleId="296">
    <w:name w:val="副标题 字符1"/>
    <w:basedOn w:val="47"/>
    <w:qFormat/>
    <w:uiPriority w:val="11"/>
    <w:rPr>
      <w:b/>
      <w:bCs/>
      <w:kern w:val="28"/>
      <w:sz w:val="32"/>
      <w:szCs w:val="32"/>
    </w:rPr>
  </w:style>
  <w:style w:type="character" w:customStyle="1" w:styleId="297">
    <w:name w:val="尾注文本 字符1"/>
    <w:basedOn w:val="47"/>
    <w:semiHidden/>
    <w:qFormat/>
    <w:uiPriority w:val="99"/>
    <w:rPr>
      <w:rFonts w:ascii="Calibri" w:hAnsi="Calibri" w:eastAsia="宋体" w:cs="Times New Roman"/>
    </w:rPr>
  </w:style>
  <w:style w:type="character" w:customStyle="1" w:styleId="298">
    <w:name w:val="正文文本缩进 字符1"/>
    <w:basedOn w:val="47"/>
    <w:semiHidden/>
    <w:qFormat/>
    <w:uiPriority w:val="99"/>
    <w:rPr>
      <w:rFonts w:ascii="Calibri" w:hAnsi="Calibri" w:eastAsia="宋体" w:cs="Times New Roman"/>
    </w:rPr>
  </w:style>
  <w:style w:type="character" w:customStyle="1" w:styleId="299">
    <w:name w:val="脚注文本 字符1"/>
    <w:basedOn w:val="47"/>
    <w:semiHidden/>
    <w:qFormat/>
    <w:uiPriority w:val="99"/>
    <w:rPr>
      <w:rFonts w:ascii="Calibri" w:hAnsi="Calibri" w:eastAsia="宋体" w:cs="Times New Roman"/>
      <w:sz w:val="18"/>
      <w:szCs w:val="18"/>
    </w:rPr>
  </w:style>
  <w:style w:type="character" w:customStyle="1" w:styleId="300">
    <w:name w:val="批注框文本 字符1"/>
    <w:basedOn w:val="47"/>
    <w:semiHidden/>
    <w:qFormat/>
    <w:uiPriority w:val="99"/>
    <w:rPr>
      <w:rFonts w:ascii="Calibri" w:hAnsi="Calibri" w:eastAsia="宋体" w:cs="Times New Roman"/>
      <w:sz w:val="18"/>
      <w:szCs w:val="18"/>
    </w:rPr>
  </w:style>
  <w:style w:type="character" w:customStyle="1" w:styleId="301">
    <w:name w:val="日期 字符1"/>
    <w:basedOn w:val="47"/>
    <w:semiHidden/>
    <w:qFormat/>
    <w:uiPriority w:val="99"/>
    <w:rPr>
      <w:kern w:val="2"/>
      <w:sz w:val="21"/>
      <w:szCs w:val="22"/>
    </w:rPr>
  </w:style>
  <w:style w:type="character" w:customStyle="1" w:styleId="302">
    <w:name w:val="正文文本 字符1"/>
    <w:basedOn w:val="47"/>
    <w:semiHidden/>
    <w:qFormat/>
    <w:uiPriority w:val="99"/>
    <w:rPr>
      <w:rFonts w:ascii="Calibri" w:hAnsi="Calibri" w:eastAsia="宋体" w:cs="Times New Roman"/>
    </w:rPr>
  </w:style>
  <w:style w:type="paragraph" w:customStyle="1" w:styleId="303">
    <w:name w:val="样式 标题 2 + 黑体 段前: 10.25 磅 段后: 10.25 磅 行距: 单倍行距"/>
    <w:basedOn w:val="3"/>
    <w:qFormat/>
    <w:uiPriority w:val="0"/>
    <w:pPr>
      <w:tabs>
        <w:tab w:val="left" w:pos="1440"/>
      </w:tabs>
      <w:adjustRightInd w:val="0"/>
      <w:spacing w:before="156" w:beforeLines="50" w:after="156" w:afterLines="50" w:line="240" w:lineRule="auto"/>
      <w:ind w:firstLine="420"/>
      <w:jc w:val="left"/>
      <w:textAlignment w:val="baseline"/>
    </w:pPr>
    <w:rPr>
      <w:rFonts w:ascii="黑体" w:hAnsi="黑体"/>
      <w:bCs w:val="0"/>
      <w:kern w:val="0"/>
      <w:sz w:val="24"/>
      <w:szCs w:val="20"/>
    </w:rPr>
  </w:style>
  <w:style w:type="paragraph" w:customStyle="1" w:styleId="304">
    <w:name w:val="Char Char Char"/>
    <w:basedOn w:val="1"/>
    <w:qFormat/>
    <w:uiPriority w:val="0"/>
    <w:rPr>
      <w:rFonts w:ascii="Times New Roman" w:hAnsi="Times New Roman"/>
      <w:szCs w:val="24"/>
    </w:rPr>
  </w:style>
  <w:style w:type="paragraph" w:customStyle="1" w:styleId="305">
    <w:name w:val="列表编号 31"/>
    <w:basedOn w:val="1"/>
    <w:qFormat/>
    <w:uiPriority w:val="0"/>
    <w:pPr>
      <w:numPr>
        <w:ilvl w:val="0"/>
        <w:numId w:val="7"/>
      </w:numPr>
      <w:tabs>
        <w:tab w:val="left" w:pos="1200"/>
      </w:tabs>
    </w:pPr>
    <w:rPr>
      <w:rFonts w:ascii="Times New Roman" w:hAnsi="Times New Roman"/>
      <w:szCs w:val="24"/>
    </w:rPr>
  </w:style>
  <w:style w:type="paragraph" w:customStyle="1" w:styleId="306">
    <w:name w:val="font9"/>
    <w:basedOn w:val="1"/>
    <w:qFormat/>
    <w:uiPriority w:val="0"/>
    <w:pPr>
      <w:widowControl/>
      <w:spacing w:before="100" w:beforeAutospacing="1" w:after="100" w:afterAutospacing="1"/>
      <w:jc w:val="left"/>
    </w:pPr>
    <w:rPr>
      <w:rFonts w:ascii="Times New Roman" w:hAnsi="Times New Roman"/>
      <w:i/>
      <w:iCs/>
      <w:color w:val="000000"/>
      <w:kern w:val="0"/>
      <w:sz w:val="18"/>
      <w:szCs w:val="18"/>
    </w:rPr>
  </w:style>
  <w:style w:type="paragraph" w:customStyle="1" w:styleId="307">
    <w:name w:val="国标1级"/>
    <w:basedOn w:val="2"/>
    <w:qFormat/>
    <w:uiPriority w:val="0"/>
    <w:pPr>
      <w:tabs>
        <w:tab w:val="clear" w:pos="1440"/>
      </w:tabs>
      <w:spacing w:before="156" w:beforeLines="50" w:after="156" w:afterLines="50" w:line="312" w:lineRule="exact"/>
    </w:pPr>
    <w:rPr>
      <w:rFonts w:ascii="黑体" w:eastAsia="黑体"/>
      <w:b w:val="0"/>
      <w:snapToGrid w:val="0"/>
      <w:kern w:val="0"/>
      <w:sz w:val="21"/>
      <w:szCs w:val="21"/>
    </w:rPr>
  </w:style>
  <w:style w:type="paragraph" w:customStyle="1" w:styleId="308">
    <w:name w:val="body"/>
    <w:basedOn w:val="1"/>
    <w:qFormat/>
    <w:uiPriority w:val="0"/>
    <w:pPr>
      <w:adjustRightInd w:val="0"/>
      <w:spacing w:after="120"/>
      <w:textAlignment w:val="baseline"/>
    </w:pPr>
    <w:rPr>
      <w:rFonts w:ascii="宋体" w:hAnsi="Times New Roman"/>
      <w:kern w:val="0"/>
      <w:sz w:val="24"/>
      <w:szCs w:val="20"/>
    </w:rPr>
  </w:style>
  <w:style w:type="paragraph" w:customStyle="1" w:styleId="309">
    <w:name w:val="正文3"/>
    <w:basedOn w:val="310"/>
    <w:qFormat/>
    <w:uiPriority w:val="0"/>
    <w:pPr>
      <w:tabs>
        <w:tab w:val="left" w:pos="2160"/>
      </w:tabs>
      <w:adjustRightInd w:val="0"/>
      <w:spacing w:line="490" w:lineRule="exact"/>
      <w:jc w:val="center"/>
      <w:textAlignment w:val="baseline"/>
    </w:pPr>
    <w:rPr>
      <w:rFonts w:ascii="仿宋_GB2312" w:eastAsia="仿宋_GB2312"/>
      <w:kern w:val="0"/>
      <w:sz w:val="34"/>
      <w:szCs w:val="20"/>
    </w:rPr>
  </w:style>
  <w:style w:type="paragraph" w:customStyle="1" w:styleId="310">
    <w:name w:val="样式1"/>
    <w:basedOn w:val="1"/>
    <w:qFormat/>
    <w:uiPriority w:val="0"/>
    <w:rPr>
      <w:rFonts w:ascii="Times New Roman" w:hAnsi="Times New Roman"/>
      <w:sz w:val="28"/>
      <w:szCs w:val="24"/>
    </w:rPr>
  </w:style>
  <w:style w:type="paragraph" w:customStyle="1" w:styleId="311">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12">
    <w:name w:val="章标题"/>
    <w:next w:val="258"/>
    <w:qFormat/>
    <w:uiPriority w:val="0"/>
    <w:pPr>
      <w:tabs>
        <w:tab w:val="left" w:pos="420"/>
        <w:tab w:val="left" w:pos="907"/>
      </w:tabs>
      <w:spacing w:before="156" w:beforeLines="50" w:after="156" w:afterLines="50"/>
      <w:ind w:left="907" w:hanging="900"/>
      <w:jc w:val="both"/>
      <w:outlineLvl w:val="1"/>
    </w:pPr>
    <w:rPr>
      <w:rFonts w:ascii="黑体" w:hAnsi="Calibri" w:eastAsia="黑体" w:cs="Times New Roman"/>
      <w:b/>
      <w:sz w:val="21"/>
      <w:lang w:val="en-US" w:eastAsia="zh-CN" w:bidi="ar-SA"/>
    </w:rPr>
  </w:style>
  <w:style w:type="paragraph" w:customStyle="1" w:styleId="313">
    <w:name w:val="列表段落1"/>
    <w:basedOn w:val="1"/>
    <w:qFormat/>
    <w:uiPriority w:val="0"/>
    <w:pPr>
      <w:ind w:firstLine="420" w:firstLineChars="200"/>
    </w:pPr>
  </w:style>
  <w:style w:type="paragraph" w:customStyle="1" w:styleId="314">
    <w:name w:val="列出段落2"/>
    <w:basedOn w:val="1"/>
    <w:qFormat/>
    <w:uiPriority w:val="0"/>
    <w:pPr>
      <w:ind w:firstLine="420" w:firstLineChars="200"/>
    </w:pPr>
    <w:rPr>
      <w:szCs w:val="20"/>
    </w:rPr>
  </w:style>
  <w:style w:type="paragraph" w:customStyle="1" w:styleId="315">
    <w:name w:val="术语定义条标题"/>
    <w:basedOn w:val="312"/>
    <w:next w:val="258"/>
    <w:qFormat/>
    <w:uiPriority w:val="0"/>
    <w:pPr>
      <w:tabs>
        <w:tab w:val="left" w:pos="425"/>
        <w:tab w:val="clear" w:pos="420"/>
        <w:tab w:val="clear" w:pos="907"/>
      </w:tabs>
      <w:spacing w:before="0" w:beforeLines="0" w:after="0" w:afterLines="0"/>
      <w:ind w:left="425" w:hanging="425"/>
      <w:jc w:val="left"/>
      <w:outlineLvl w:val="9"/>
    </w:pPr>
  </w:style>
  <w:style w:type="paragraph" w:customStyle="1" w:styleId="316">
    <w:name w:val="2a"/>
    <w:basedOn w:val="2"/>
    <w:qFormat/>
    <w:uiPriority w:val="0"/>
    <w:pPr>
      <w:tabs>
        <w:tab w:val="clear" w:pos="1440"/>
      </w:tabs>
      <w:topLinePunct/>
      <w:spacing w:line="240" w:lineRule="auto"/>
      <w:ind w:firstLine="420"/>
      <w:textAlignment w:val="baseline"/>
    </w:pPr>
    <w:rPr>
      <w:rFonts w:eastAsia="汉仪大宋简"/>
      <w:b w:val="0"/>
      <w:kern w:val="2"/>
      <w:sz w:val="22"/>
      <w:szCs w:val="22"/>
    </w:rPr>
  </w:style>
  <w:style w:type="paragraph" w:customStyle="1" w:styleId="317">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18">
    <w:name w:val="三级条标题"/>
    <w:basedOn w:val="319"/>
    <w:next w:val="258"/>
    <w:qFormat/>
    <w:uiPriority w:val="0"/>
    <w:pPr>
      <w:tabs>
        <w:tab w:val="left" w:pos="851"/>
        <w:tab w:val="left" w:pos="945"/>
        <w:tab w:val="left" w:pos="1108"/>
      </w:tabs>
      <w:ind w:left="1108" w:hanging="1080"/>
      <w:jc w:val="both"/>
      <w:outlineLvl w:val="4"/>
    </w:pPr>
    <w:rPr>
      <w:rFonts w:ascii="黑体"/>
      <w:b/>
    </w:rPr>
  </w:style>
  <w:style w:type="paragraph" w:customStyle="1" w:styleId="319">
    <w:name w:val="二级条标题"/>
    <w:basedOn w:val="1"/>
    <w:next w:val="1"/>
    <w:qFormat/>
    <w:uiPriority w:val="0"/>
    <w:pPr>
      <w:widowControl/>
      <w:tabs>
        <w:tab w:val="left" w:pos="851"/>
      </w:tabs>
      <w:ind w:left="851" w:hanging="851"/>
      <w:jc w:val="left"/>
      <w:outlineLvl w:val="3"/>
    </w:pPr>
    <w:rPr>
      <w:rFonts w:ascii="Times New Roman" w:hAnsi="Times New Roman" w:eastAsia="黑体"/>
      <w:kern w:val="0"/>
      <w:szCs w:val="20"/>
    </w:rPr>
  </w:style>
  <w:style w:type="paragraph" w:customStyle="1" w:styleId="320">
    <w:name w:val="CM10"/>
    <w:basedOn w:val="321"/>
    <w:next w:val="321"/>
    <w:qFormat/>
    <w:uiPriority w:val="0"/>
    <w:pPr>
      <w:spacing w:line="323" w:lineRule="atLeast"/>
    </w:pPr>
    <w:rPr>
      <w:rFonts w:cs="Times New Roman"/>
      <w:color w:val="auto"/>
    </w:rPr>
  </w:style>
  <w:style w:type="paragraph" w:customStyle="1" w:styleId="321">
    <w:name w:val="Default"/>
    <w:qFormat/>
    <w:uiPriority w:val="0"/>
    <w:pPr>
      <w:widowControl w:val="0"/>
      <w:autoSpaceDE w:val="0"/>
      <w:autoSpaceDN w:val="0"/>
      <w:adjustRightInd w:val="0"/>
    </w:pPr>
    <w:rPr>
      <w:rFonts w:ascii="Sim Sun" w:hAnsi="Calibri" w:eastAsia="Sim Sun" w:cs="Sim Sun"/>
      <w:color w:val="000000"/>
      <w:sz w:val="24"/>
      <w:szCs w:val="24"/>
      <w:lang w:val="en-US" w:eastAsia="zh-CN" w:bidi="ar-SA"/>
    </w:rPr>
  </w:style>
  <w:style w:type="paragraph" w:customStyle="1" w:styleId="322">
    <w:name w:val="unnamed1"/>
    <w:basedOn w:val="1"/>
    <w:qFormat/>
    <w:uiPriority w:val="0"/>
    <w:pPr>
      <w:widowControl/>
      <w:spacing w:before="100" w:beforeAutospacing="1" w:after="100" w:afterAutospacing="1" w:line="330" w:lineRule="atLeast"/>
      <w:jc w:val="left"/>
    </w:pPr>
    <w:rPr>
      <w:rFonts w:ascii="宋体" w:hAnsi="宋体"/>
      <w:spacing w:val="12"/>
      <w:kern w:val="0"/>
      <w:sz w:val="20"/>
      <w:szCs w:val="20"/>
    </w:rPr>
  </w:style>
  <w:style w:type="paragraph" w:customStyle="1" w:styleId="323">
    <w:name w:val="ml"/>
    <w:basedOn w:val="1"/>
    <w:qFormat/>
    <w:uiPriority w:val="0"/>
    <w:pPr>
      <w:spacing w:line="312" w:lineRule="exact"/>
    </w:pPr>
    <w:rPr>
      <w:rFonts w:ascii="Times New Roman" w:hAnsi="Times New Roman"/>
      <w:b/>
      <w:sz w:val="32"/>
      <w:szCs w:val="20"/>
    </w:rPr>
  </w:style>
  <w:style w:type="paragraph" w:customStyle="1" w:styleId="324">
    <w:name w:val="bbb"/>
    <w:basedOn w:val="1"/>
    <w:qFormat/>
    <w:uiPriority w:val="0"/>
    <w:pPr>
      <w:spacing w:line="312" w:lineRule="exact"/>
    </w:pPr>
    <w:rPr>
      <w:rFonts w:ascii="Times New Roman" w:hAnsi="宋体"/>
      <w:b/>
      <w:szCs w:val="20"/>
    </w:rPr>
  </w:style>
  <w:style w:type="paragraph" w:customStyle="1" w:styleId="325">
    <w:name w:val="封面标准名称"/>
    <w:qFormat/>
    <w:uiPriority w:val="0"/>
    <w:pPr>
      <w:widowControl w:val="0"/>
      <w:spacing w:line="680" w:lineRule="exact"/>
      <w:jc w:val="center"/>
      <w:textAlignment w:val="center"/>
    </w:pPr>
    <w:rPr>
      <w:rFonts w:ascii="黑体" w:hAnsi="Calibri" w:eastAsia="黑体" w:cs="Times New Roman"/>
      <w:sz w:val="52"/>
      <w:lang w:val="en-US" w:eastAsia="zh-CN" w:bidi="ar-SA"/>
    </w:rPr>
  </w:style>
  <w:style w:type="paragraph" w:customStyle="1" w:styleId="326">
    <w:name w:val="xl77"/>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cs="宋体"/>
      <w:b/>
      <w:bCs/>
      <w:kern w:val="0"/>
      <w:sz w:val="15"/>
      <w:szCs w:val="15"/>
    </w:rPr>
  </w:style>
  <w:style w:type="paragraph" w:customStyle="1" w:styleId="327">
    <w:name w:val="xl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328">
    <w:name w:val="四级条标题"/>
    <w:basedOn w:val="318"/>
    <w:next w:val="258"/>
    <w:qFormat/>
    <w:uiPriority w:val="0"/>
    <w:pPr>
      <w:numPr>
        <w:ilvl w:val="0"/>
        <w:numId w:val="8"/>
      </w:numPr>
      <w:tabs>
        <w:tab w:val="left" w:pos="1021"/>
        <w:tab w:val="left" w:pos="1155"/>
        <w:tab w:val="clear" w:pos="945"/>
        <w:tab w:val="clear" w:pos="1108"/>
      </w:tabs>
      <w:outlineLvl w:val="5"/>
    </w:pPr>
  </w:style>
  <w:style w:type="paragraph" w:customStyle="1" w:styleId="329">
    <w:name w:val="CM14"/>
    <w:basedOn w:val="321"/>
    <w:next w:val="321"/>
    <w:qFormat/>
    <w:uiPriority w:val="0"/>
    <w:pPr>
      <w:spacing w:after="713"/>
    </w:pPr>
    <w:rPr>
      <w:rFonts w:cs="Times New Roman"/>
      <w:color w:val="auto"/>
    </w:rPr>
  </w:style>
  <w:style w:type="paragraph" w:customStyle="1" w:styleId="330">
    <w:name w:val="列表接续1"/>
    <w:basedOn w:val="1"/>
    <w:qFormat/>
    <w:uiPriority w:val="0"/>
    <w:pPr>
      <w:spacing w:after="120"/>
      <w:ind w:left="420"/>
    </w:pPr>
    <w:rPr>
      <w:rFonts w:ascii="Times New Roman" w:hAnsi="Times New Roman"/>
      <w:szCs w:val="24"/>
    </w:rPr>
  </w:style>
  <w:style w:type="paragraph" w:customStyle="1" w:styleId="331">
    <w:name w:val="索引 11"/>
    <w:basedOn w:val="1"/>
    <w:next w:val="1"/>
    <w:qFormat/>
    <w:uiPriority w:val="0"/>
    <w:rPr>
      <w:rFonts w:ascii="Times New Roman" w:hAnsi="Times New Roman"/>
      <w:szCs w:val="24"/>
    </w:rPr>
  </w:style>
  <w:style w:type="paragraph" w:customStyle="1" w:styleId="332">
    <w:name w:val="xl8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333">
    <w:name w:val="一级条标题"/>
    <w:qFormat/>
    <w:uiPriority w:val="0"/>
    <w:pPr>
      <w:tabs>
        <w:tab w:val="left" w:pos="525"/>
        <w:tab w:val="left" w:pos="1740"/>
      </w:tabs>
      <w:outlineLvl w:val="2"/>
    </w:pPr>
    <w:rPr>
      <w:rFonts w:ascii="黑体" w:hAnsi="Calibri" w:eastAsia="黑体" w:cs="Times New Roman"/>
      <w:b/>
      <w:lang w:val="en-US" w:eastAsia="zh-CN" w:bidi="ar-SA"/>
    </w:rPr>
  </w:style>
  <w:style w:type="paragraph" w:customStyle="1" w:styleId="334">
    <w:name w:val="CM41"/>
    <w:basedOn w:val="1"/>
    <w:next w:val="1"/>
    <w:qFormat/>
    <w:uiPriority w:val="0"/>
    <w:pPr>
      <w:autoSpaceDE w:val="0"/>
      <w:autoSpaceDN w:val="0"/>
      <w:adjustRightInd w:val="0"/>
      <w:spacing w:after="343"/>
      <w:jc w:val="left"/>
    </w:pPr>
    <w:rPr>
      <w:rFonts w:ascii="Sim Sun" w:hAnsi="Times New Roman" w:eastAsia="Sim Sun" w:cs="Sim Sun"/>
      <w:kern w:val="0"/>
      <w:sz w:val="24"/>
      <w:szCs w:val="24"/>
    </w:rPr>
  </w:style>
  <w:style w:type="paragraph" w:customStyle="1" w:styleId="335">
    <w:name w:val="表格"/>
    <w:basedOn w:val="1"/>
    <w:qFormat/>
    <w:uiPriority w:val="0"/>
    <w:pPr>
      <w:jc w:val="center"/>
      <w:textAlignment w:val="center"/>
    </w:pPr>
    <w:rPr>
      <w:rFonts w:ascii="华文细黑" w:hAnsi="华文细黑"/>
      <w:kern w:val="0"/>
      <w:szCs w:val="20"/>
    </w:rPr>
  </w:style>
  <w:style w:type="paragraph" w:customStyle="1" w:styleId="336">
    <w:name w:val="术语定义四级条标题"/>
    <w:basedOn w:val="315"/>
    <w:next w:val="258"/>
    <w:qFormat/>
    <w:uiPriority w:val="0"/>
    <w:pPr>
      <w:numPr>
        <w:ilvl w:val="4"/>
        <w:numId w:val="9"/>
      </w:numPr>
    </w:pPr>
  </w:style>
  <w:style w:type="paragraph" w:customStyle="1" w:styleId="337">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38">
    <w:name w:val="xl9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39">
    <w:name w:val="3a"/>
    <w:basedOn w:val="218"/>
    <w:qFormat/>
    <w:uiPriority w:val="0"/>
  </w:style>
  <w:style w:type="paragraph" w:customStyle="1" w:styleId="340">
    <w:name w:val="tt"/>
    <w:basedOn w:val="1"/>
    <w:qFormat/>
    <w:uiPriority w:val="0"/>
    <w:pPr>
      <w:topLinePunct/>
      <w:jc w:val="center"/>
    </w:pPr>
    <w:rPr>
      <w:rFonts w:ascii="Times New Roman" w:hAnsi="Times New Roman"/>
      <w:color w:val="000000"/>
      <w:szCs w:val="21"/>
    </w:rPr>
  </w:style>
  <w:style w:type="paragraph" w:customStyle="1" w:styleId="341">
    <w:name w:val="国标1级new"/>
    <w:basedOn w:val="307"/>
    <w:qFormat/>
    <w:uiPriority w:val="0"/>
    <w:pPr/>
  </w:style>
  <w:style w:type="paragraph" w:customStyle="1" w:styleId="342">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43">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44">
    <w:name w:val="列表接续 21"/>
    <w:basedOn w:val="1"/>
    <w:qFormat/>
    <w:uiPriority w:val="0"/>
    <w:pPr>
      <w:spacing w:after="120"/>
      <w:ind w:left="840"/>
    </w:pPr>
    <w:rPr>
      <w:rFonts w:ascii="Times New Roman" w:hAnsi="Times New Roman"/>
      <w:szCs w:val="24"/>
    </w:rPr>
  </w:style>
  <w:style w:type="paragraph" w:customStyle="1" w:styleId="345">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46">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347">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4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color w:val="000000"/>
      <w:kern w:val="0"/>
      <w:sz w:val="18"/>
      <w:szCs w:val="18"/>
      <w:u w:val="single"/>
    </w:rPr>
  </w:style>
  <w:style w:type="paragraph" w:customStyle="1" w:styleId="349">
    <w:name w:val="默认段落字体 Para Char"/>
    <w:basedOn w:val="1"/>
    <w:qFormat/>
    <w:uiPriority w:val="0"/>
    <w:rPr>
      <w:rFonts w:ascii="Tahoma" w:hAnsi="Tahoma"/>
      <w:sz w:val="24"/>
      <w:szCs w:val="20"/>
    </w:rPr>
  </w:style>
  <w:style w:type="paragraph" w:customStyle="1" w:styleId="350">
    <w:name w:val="示例"/>
    <w:next w:val="258"/>
    <w:qFormat/>
    <w:uiPriority w:val="0"/>
    <w:pPr>
      <w:tabs>
        <w:tab w:val="left" w:pos="1620"/>
      </w:tabs>
      <w:ind w:left="1620" w:firstLine="200" w:firstLineChars="200"/>
      <w:jc w:val="both"/>
    </w:pPr>
    <w:rPr>
      <w:rFonts w:ascii="宋体" w:hAnsi="Calibri" w:eastAsia="宋体" w:cs="Times New Roman"/>
      <w:sz w:val="18"/>
      <w:lang w:val="en-US" w:eastAsia="zh-CN" w:bidi="ar-SA"/>
    </w:rPr>
  </w:style>
  <w:style w:type="paragraph" w:customStyle="1" w:styleId="351">
    <w:name w:val="样式3"/>
    <w:basedOn w:val="4"/>
    <w:qFormat/>
    <w:uiPriority w:val="0"/>
  </w:style>
  <w:style w:type="paragraph" w:customStyle="1" w:styleId="352">
    <w:name w:val="CM11"/>
    <w:basedOn w:val="321"/>
    <w:next w:val="321"/>
    <w:qFormat/>
    <w:uiPriority w:val="0"/>
    <w:pPr>
      <w:spacing w:after="73"/>
    </w:pPr>
    <w:rPr>
      <w:rFonts w:cs="Times New Roman"/>
      <w:color w:val="auto"/>
    </w:rPr>
  </w:style>
  <w:style w:type="paragraph" w:customStyle="1" w:styleId="353">
    <w:name w:val="五级无标题条"/>
    <w:basedOn w:val="1"/>
    <w:qFormat/>
    <w:uiPriority w:val="0"/>
    <w:pPr>
      <w:tabs>
        <w:tab w:val="left" w:pos="1108"/>
      </w:tabs>
      <w:ind w:left="1108" w:hanging="1080"/>
    </w:pPr>
    <w:rPr>
      <w:rFonts w:ascii="黑体" w:hAnsi="Times New Roman" w:eastAsia="黑体"/>
      <w:b/>
      <w:szCs w:val="24"/>
    </w:rPr>
  </w:style>
  <w:style w:type="paragraph" w:customStyle="1" w:styleId="354">
    <w:name w:val="n"/>
    <w:basedOn w:val="1"/>
    <w:qFormat/>
    <w:uiPriority w:val="0"/>
    <w:pPr>
      <w:topLinePunct/>
      <w:jc w:val="center"/>
    </w:pPr>
    <w:rPr>
      <w:rFonts w:ascii="黑体" w:hAnsi="Times New Roman" w:eastAsia="黑体"/>
      <w:color w:val="000000"/>
      <w:szCs w:val="20"/>
    </w:rPr>
  </w:style>
  <w:style w:type="paragraph" w:customStyle="1" w:styleId="355">
    <w:name w:val="国网标准1级"/>
    <w:basedOn w:val="2"/>
    <w:qFormat/>
    <w:uiPriority w:val="0"/>
    <w:pPr>
      <w:tabs>
        <w:tab w:val="clear" w:pos="1440"/>
      </w:tabs>
      <w:spacing w:before="156" w:beforeLines="50" w:after="156" w:afterLines="50" w:line="312" w:lineRule="exact"/>
    </w:pPr>
    <w:rPr>
      <w:rFonts w:ascii="黑体" w:eastAsia="黑体"/>
      <w:snapToGrid w:val="0"/>
      <w:kern w:val="0"/>
      <w:sz w:val="21"/>
      <w:szCs w:val="21"/>
    </w:rPr>
  </w:style>
  <w:style w:type="paragraph" w:customStyle="1" w:styleId="356">
    <w:name w:val="Char1 Char Char Char Char Char Char Char Char Char Char Char"/>
    <w:basedOn w:val="1"/>
    <w:qFormat/>
    <w:uiPriority w:val="0"/>
    <w:pPr>
      <w:pageBreakBefore/>
      <w:tabs>
        <w:tab w:val="left" w:pos="432"/>
      </w:tabs>
      <w:ind w:left="432" w:hanging="432"/>
    </w:pPr>
    <w:rPr>
      <w:rFonts w:ascii="Tahoma" w:hAnsi="Tahoma"/>
      <w:sz w:val="24"/>
      <w:szCs w:val="20"/>
    </w:rPr>
  </w:style>
  <w:style w:type="paragraph" w:customStyle="1" w:styleId="357">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58">
    <w:name w:val="xl139"/>
    <w:basedOn w:val="1"/>
    <w:qFormat/>
    <w:uiPriority w:val="0"/>
    <w:pPr>
      <w:widowControl/>
      <w:pBdr>
        <w:left w:val="single" w:color="auto" w:sz="8" w:space="0"/>
      </w:pBdr>
      <w:spacing w:before="100" w:beforeAutospacing="1" w:after="100" w:afterAutospacing="1"/>
      <w:jc w:val="center"/>
      <w:textAlignment w:val="center"/>
    </w:pPr>
    <w:rPr>
      <w:rFonts w:ascii="Arial" w:hAnsi="Arial" w:cs="Arial"/>
      <w:b/>
      <w:bCs/>
      <w:kern w:val="0"/>
      <w:sz w:val="24"/>
      <w:szCs w:val="20"/>
    </w:rPr>
  </w:style>
  <w:style w:type="paragraph" w:customStyle="1" w:styleId="359">
    <w:name w:val="样式 首行缩进:  2 字符"/>
    <w:basedOn w:val="1"/>
    <w:qFormat/>
    <w:uiPriority w:val="0"/>
    <w:pPr>
      <w:spacing w:line="360" w:lineRule="auto"/>
      <w:ind w:firstLine="200" w:firstLineChars="200"/>
    </w:pPr>
    <w:rPr>
      <w:rFonts w:ascii="Times New Roman" w:hAnsi="Times New Roman"/>
      <w:sz w:val="24"/>
      <w:szCs w:val="20"/>
    </w:rPr>
  </w:style>
  <w:style w:type="paragraph" w:customStyle="1" w:styleId="360">
    <w:name w:val="Char Char Char1 Char Char Char Char"/>
    <w:basedOn w:val="1"/>
    <w:qFormat/>
    <w:uiPriority w:val="0"/>
    <w:rPr>
      <w:rFonts w:ascii="Times New Roman" w:hAnsi="Times New Roman"/>
      <w:szCs w:val="24"/>
    </w:rPr>
  </w:style>
  <w:style w:type="paragraph" w:customStyle="1" w:styleId="361">
    <w:name w:val="正文缩进（首行缩进两字）"/>
    <w:qFormat/>
    <w:uiPriority w:val="0"/>
    <w:pPr>
      <w:spacing w:line="312" w:lineRule="exact"/>
      <w:ind w:firstLine="420" w:firstLineChars="200"/>
    </w:pPr>
    <w:rPr>
      <w:rFonts w:ascii="Calibri" w:hAnsi="Calibri" w:eastAsia="宋体" w:cs="宋体"/>
      <w:kern w:val="2"/>
      <w:sz w:val="21"/>
      <w:lang w:val="en-US" w:eastAsia="zh-CN" w:bidi="ar-SA"/>
    </w:rPr>
  </w:style>
  <w:style w:type="paragraph" w:customStyle="1" w:styleId="362">
    <w:name w:val="一级无标题条"/>
    <w:basedOn w:val="1"/>
    <w:qFormat/>
    <w:uiPriority w:val="0"/>
    <w:pPr>
      <w:tabs>
        <w:tab w:val="left" w:pos="420"/>
        <w:tab w:val="left" w:pos="709"/>
      </w:tabs>
      <w:ind w:left="709" w:hanging="709"/>
    </w:pPr>
    <w:rPr>
      <w:rFonts w:ascii="Times New Roman" w:hAnsi="Times New Roman"/>
      <w:b/>
      <w:szCs w:val="24"/>
    </w:rPr>
  </w:style>
  <w:style w:type="paragraph" w:customStyle="1" w:styleId="363">
    <w:name w:val="13"/>
    <w:basedOn w:val="1"/>
    <w:qFormat/>
    <w:uiPriority w:val="0"/>
    <w:pPr>
      <w:spacing w:line="312" w:lineRule="exact"/>
      <w:ind w:left="1680" w:leftChars="600" w:hanging="420" w:hangingChars="200"/>
    </w:pPr>
    <w:rPr>
      <w:rFonts w:ascii="Times New Roman" w:hAnsi="Times New Roman"/>
      <w:szCs w:val="20"/>
    </w:rPr>
  </w:style>
  <w:style w:type="paragraph" w:customStyle="1" w:styleId="364">
    <w:name w:val="引言二级条标题"/>
    <w:basedOn w:val="365"/>
    <w:next w:val="258"/>
    <w:qFormat/>
    <w:uiPriority w:val="0"/>
    <w:pPr>
      <w:numPr>
        <w:ilvl w:val="0"/>
        <w:numId w:val="10"/>
      </w:numPr>
      <w:tabs>
        <w:tab w:val="left" w:pos="1140"/>
      </w:tabs>
    </w:pPr>
  </w:style>
  <w:style w:type="paragraph" w:customStyle="1" w:styleId="365">
    <w:name w:val="引言一级条标题"/>
    <w:basedOn w:val="1"/>
    <w:next w:val="258"/>
    <w:qFormat/>
    <w:uiPriority w:val="0"/>
    <w:pPr>
      <w:widowControl/>
      <w:numPr>
        <w:ilvl w:val="0"/>
        <w:numId w:val="11"/>
      </w:numPr>
      <w:tabs>
        <w:tab w:val="left" w:pos="1140"/>
      </w:tabs>
    </w:pPr>
    <w:rPr>
      <w:rFonts w:ascii="Times New Roman" w:hAnsi="Times New Roman" w:eastAsia="黑体"/>
      <w:b/>
      <w:szCs w:val="24"/>
    </w:rPr>
  </w:style>
  <w:style w:type="paragraph" w:customStyle="1" w:styleId="366">
    <w:name w:val="术语定义二级条标题"/>
    <w:basedOn w:val="315"/>
    <w:next w:val="258"/>
    <w:qFormat/>
    <w:uiPriority w:val="0"/>
  </w:style>
  <w:style w:type="paragraph" w:customStyle="1" w:styleId="367">
    <w:name w:val="术语定义三级条标题"/>
    <w:basedOn w:val="315"/>
    <w:next w:val="258"/>
    <w:qFormat/>
    <w:uiPriority w:val="0"/>
    <w:pPr>
      <w:tabs>
        <w:tab w:val="left" w:pos="2100"/>
        <w:tab w:val="clear" w:pos="425"/>
      </w:tabs>
      <w:ind w:left="2100" w:hanging="420"/>
    </w:pPr>
  </w:style>
  <w:style w:type="paragraph" w:customStyle="1" w:styleId="368">
    <w:name w:val="附录四级条标题"/>
    <w:basedOn w:val="369"/>
    <w:next w:val="258"/>
    <w:qFormat/>
    <w:uiPriority w:val="0"/>
    <w:pPr>
      <w:tabs>
        <w:tab w:val="left" w:pos="360"/>
        <w:tab w:val="left" w:pos="840"/>
      </w:tabs>
      <w:ind w:left="840" w:hanging="420"/>
      <w:outlineLvl w:val="5"/>
    </w:pPr>
  </w:style>
  <w:style w:type="paragraph" w:customStyle="1" w:styleId="369">
    <w:name w:val="附录三级条标题"/>
    <w:basedOn w:val="370"/>
    <w:next w:val="258"/>
    <w:qFormat/>
    <w:uiPriority w:val="0"/>
    <w:pPr>
      <w:tabs>
        <w:tab w:val="left" w:pos="360"/>
      </w:tabs>
      <w:outlineLvl w:val="4"/>
    </w:pPr>
  </w:style>
  <w:style w:type="paragraph" w:customStyle="1" w:styleId="370">
    <w:name w:val="附录二级条标题"/>
    <w:basedOn w:val="371"/>
    <w:next w:val="258"/>
    <w:qFormat/>
    <w:uiPriority w:val="0"/>
    <w:pPr>
      <w:tabs>
        <w:tab w:val="left" w:pos="360"/>
      </w:tabs>
      <w:outlineLvl w:val="3"/>
    </w:pPr>
  </w:style>
  <w:style w:type="paragraph" w:customStyle="1" w:styleId="371">
    <w:name w:val="附录一级条标题"/>
    <w:basedOn w:val="372"/>
    <w:next w:val="258"/>
    <w:qFormat/>
    <w:uiPriority w:val="0"/>
    <w:pPr>
      <w:tabs>
        <w:tab w:val="left" w:pos="360"/>
      </w:tabs>
      <w:autoSpaceDN w:val="0"/>
      <w:spacing w:before="0" w:beforeLines="0" w:after="0" w:afterLines="0"/>
      <w:outlineLvl w:val="2"/>
    </w:pPr>
  </w:style>
  <w:style w:type="paragraph" w:customStyle="1" w:styleId="372">
    <w:name w:val="附录章标题"/>
    <w:next w:val="258"/>
    <w:qFormat/>
    <w:uiPriority w:val="0"/>
    <w:pPr>
      <w:tabs>
        <w:tab w:val="left" w:pos="360"/>
      </w:tabs>
      <w:wordWrap w:val="0"/>
      <w:overflowPunct w:val="0"/>
      <w:autoSpaceDE w:val="0"/>
      <w:spacing w:before="156" w:beforeLines="50" w:after="156" w:afterLines="50"/>
      <w:ind w:left="360" w:hanging="360"/>
      <w:jc w:val="both"/>
      <w:textAlignment w:val="baseline"/>
      <w:outlineLvl w:val="1"/>
    </w:pPr>
    <w:rPr>
      <w:rFonts w:ascii="黑体" w:hAnsi="Calibri" w:eastAsia="黑体" w:cs="Times New Roman"/>
      <w:b/>
      <w:kern w:val="21"/>
      <w:sz w:val="21"/>
      <w:lang w:val="en-US" w:eastAsia="zh-CN" w:bidi="ar-SA"/>
    </w:rPr>
  </w:style>
  <w:style w:type="paragraph" w:customStyle="1" w:styleId="373">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74">
    <w:name w:val="p0"/>
    <w:basedOn w:val="1"/>
    <w:qFormat/>
    <w:uiPriority w:val="0"/>
    <w:pPr>
      <w:widowControl/>
    </w:pPr>
    <w:rPr>
      <w:rFonts w:ascii="Times New Roman" w:hAnsi="Times New Roman"/>
      <w:kern w:val="0"/>
      <w:szCs w:val="21"/>
    </w:rPr>
  </w:style>
  <w:style w:type="paragraph" w:customStyle="1" w:styleId="375">
    <w:name w:val="正文标题1"/>
    <w:basedOn w:val="1"/>
    <w:next w:val="1"/>
    <w:qFormat/>
    <w:uiPriority w:val="0"/>
    <w:pPr>
      <w:tabs>
        <w:tab w:val="left" w:pos="360"/>
      </w:tabs>
      <w:spacing w:before="120" w:after="120" w:line="360" w:lineRule="auto"/>
    </w:pPr>
    <w:rPr>
      <w:rFonts w:ascii="Times New Roman" w:hAnsi="Times New Roman"/>
      <w:b/>
      <w:sz w:val="32"/>
      <w:szCs w:val="20"/>
    </w:rPr>
  </w:style>
  <w:style w:type="paragraph" w:customStyle="1" w:styleId="376">
    <w:name w:val="Z"/>
    <w:basedOn w:val="1"/>
    <w:qFormat/>
    <w:uiPriority w:val="0"/>
    <w:pPr>
      <w:topLinePunct/>
      <w:ind w:right="210" w:rightChars="100" w:firstLine="360" w:firstLineChars="200"/>
    </w:pPr>
    <w:rPr>
      <w:rFonts w:ascii="Times New Roman" w:hAnsi="宋体"/>
      <w:color w:val="000000"/>
      <w:sz w:val="18"/>
      <w:szCs w:val="18"/>
    </w:rPr>
  </w:style>
  <w:style w:type="paragraph" w:customStyle="1" w:styleId="377">
    <w:name w:val="样式7"/>
    <w:basedOn w:val="1"/>
    <w:qFormat/>
    <w:uiPriority w:val="0"/>
    <w:pPr>
      <w:snapToGrid w:val="0"/>
    </w:pPr>
    <w:rPr>
      <w:rFonts w:ascii="Times New Roman" w:hAnsi="Times New Roman"/>
      <w:szCs w:val="24"/>
    </w:rPr>
  </w:style>
  <w:style w:type="paragraph" w:customStyle="1" w:styleId="378">
    <w:name w:val="CM8"/>
    <w:basedOn w:val="321"/>
    <w:next w:val="321"/>
    <w:qFormat/>
    <w:uiPriority w:val="0"/>
    <w:rPr>
      <w:rFonts w:cs="Times New Roman"/>
      <w:color w:val="auto"/>
    </w:rPr>
  </w:style>
  <w:style w:type="paragraph" w:customStyle="1" w:styleId="379">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80">
    <w:name w:val="工程建设无节条标题"/>
    <w:basedOn w:val="1"/>
    <w:next w:val="258"/>
    <w:qFormat/>
    <w:uiPriority w:val="0"/>
    <w:pPr>
      <w:outlineLvl w:val="3"/>
    </w:pPr>
    <w:rPr>
      <w:rFonts w:ascii="Times New Roman" w:hAnsi="Times New Roman"/>
      <w:szCs w:val="24"/>
    </w:rPr>
  </w:style>
  <w:style w:type="paragraph" w:customStyle="1" w:styleId="381">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82">
    <w:name w:val="CM9"/>
    <w:basedOn w:val="321"/>
    <w:next w:val="321"/>
    <w:qFormat/>
    <w:uiPriority w:val="0"/>
    <w:rPr>
      <w:rFonts w:cs="Times New Roman"/>
      <w:color w:val="auto"/>
    </w:rPr>
  </w:style>
  <w:style w:type="paragraph" w:customStyle="1" w:styleId="383">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384">
    <w:name w:val="寄信人地址1"/>
    <w:basedOn w:val="1"/>
    <w:qFormat/>
    <w:uiPriority w:val="0"/>
    <w:pPr>
      <w:snapToGrid w:val="0"/>
    </w:pPr>
    <w:rPr>
      <w:rFonts w:ascii="Arial" w:hAnsi="Arial" w:cs="Arial"/>
      <w:szCs w:val="24"/>
    </w:rPr>
  </w:style>
  <w:style w:type="paragraph" w:customStyle="1" w:styleId="385">
    <w:name w:val="正文缩进1"/>
    <w:basedOn w:val="1"/>
    <w:qFormat/>
    <w:uiPriority w:val="0"/>
    <w:pPr>
      <w:ind w:firstLine="420"/>
    </w:pPr>
    <w:rPr>
      <w:rFonts w:ascii="Times New Roman" w:hAnsi="Times New Roman"/>
      <w:szCs w:val="24"/>
    </w:rPr>
  </w:style>
  <w:style w:type="paragraph" w:customStyle="1" w:styleId="386">
    <w:name w:val="_Style 13"/>
    <w:basedOn w:val="1"/>
    <w:next w:val="385"/>
    <w:qFormat/>
    <w:uiPriority w:val="0"/>
    <w:pPr>
      <w:ind w:firstLine="420"/>
    </w:pPr>
    <w:rPr>
      <w:rFonts w:ascii="Times New Roman" w:hAnsi="Times New Roman"/>
      <w:szCs w:val="20"/>
    </w:rPr>
  </w:style>
  <w:style w:type="paragraph" w:customStyle="1" w:styleId="387">
    <w:name w:val="２z"/>
    <w:basedOn w:val="2"/>
    <w:qFormat/>
    <w:uiPriority w:val="0"/>
    <w:pPr>
      <w:tabs>
        <w:tab w:val="clear" w:pos="1440"/>
      </w:tabs>
      <w:topLinePunct/>
      <w:spacing w:line="312" w:lineRule="exact"/>
      <w:textAlignment w:val="baseline"/>
    </w:pPr>
    <w:rPr>
      <w:b w:val="0"/>
      <w:sz w:val="21"/>
      <w:szCs w:val="21"/>
    </w:rPr>
  </w:style>
  <w:style w:type="paragraph" w:customStyle="1" w:styleId="388">
    <w:name w:val="修订1"/>
    <w:qFormat/>
    <w:uiPriority w:val="0"/>
    <w:rPr>
      <w:rFonts w:ascii="Calibri" w:hAnsi="Calibri" w:eastAsia="宋体" w:cs="Times New Roman"/>
      <w:kern w:val="2"/>
      <w:sz w:val="21"/>
      <w:lang w:val="en-US" w:eastAsia="zh-CN" w:bidi="ar-SA"/>
    </w:rPr>
  </w:style>
  <w:style w:type="paragraph" w:customStyle="1" w:styleId="389">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90">
    <w:name w:val="正文+"/>
    <w:basedOn w:val="1"/>
    <w:qFormat/>
    <w:uiPriority w:val="0"/>
    <w:pPr>
      <w:spacing w:line="300" w:lineRule="auto"/>
    </w:pPr>
    <w:rPr>
      <w:rFonts w:ascii="Times New Roman" w:hAnsi="Times New Roman"/>
      <w:sz w:val="24"/>
      <w:szCs w:val="24"/>
    </w:rPr>
  </w:style>
  <w:style w:type="paragraph" w:customStyle="1" w:styleId="391">
    <w:name w:val="工程建设款标题"/>
    <w:basedOn w:val="392"/>
    <w:qFormat/>
    <w:uiPriority w:val="0"/>
    <w:pPr>
      <w:tabs>
        <w:tab w:val="left" w:pos="780"/>
      </w:tabs>
      <w:outlineLvl w:val="9"/>
    </w:pPr>
  </w:style>
  <w:style w:type="paragraph" w:customStyle="1" w:styleId="392">
    <w:name w:val="工程建设条标题"/>
    <w:basedOn w:val="393"/>
    <w:next w:val="258"/>
    <w:qFormat/>
    <w:uiPriority w:val="0"/>
    <w:pPr>
      <w:tabs>
        <w:tab w:val="left" w:pos="780"/>
      </w:tabs>
      <w:spacing w:before="0" w:after="0"/>
      <w:jc w:val="left"/>
      <w:outlineLvl w:val="3"/>
    </w:pPr>
    <w:rPr>
      <w:b w:val="0"/>
    </w:rPr>
  </w:style>
  <w:style w:type="paragraph" w:customStyle="1" w:styleId="393">
    <w:name w:val="工程建设节标题"/>
    <w:basedOn w:val="394"/>
    <w:next w:val="258"/>
    <w:qFormat/>
    <w:uiPriority w:val="0"/>
    <w:pPr>
      <w:tabs>
        <w:tab w:val="left" w:pos="780"/>
      </w:tabs>
      <w:spacing w:before="400" w:after="400" w:line="240" w:lineRule="auto"/>
      <w:outlineLvl w:val="2"/>
    </w:pPr>
    <w:rPr>
      <w:sz w:val="21"/>
    </w:rPr>
  </w:style>
  <w:style w:type="paragraph" w:customStyle="1" w:styleId="394">
    <w:name w:val="工程建设章标题"/>
    <w:next w:val="258"/>
    <w:qFormat/>
    <w:uiPriority w:val="0"/>
    <w:pPr>
      <w:tabs>
        <w:tab w:val="left" w:pos="780"/>
      </w:tabs>
      <w:spacing w:before="640" w:after="560" w:line="480" w:lineRule="exact"/>
      <w:ind w:left="780" w:hanging="360"/>
      <w:jc w:val="center"/>
      <w:outlineLvl w:val="1"/>
    </w:pPr>
    <w:rPr>
      <w:rFonts w:ascii="黑体" w:hAnsi="Calibri" w:eastAsia="黑体" w:cs="Times New Roman"/>
      <w:b/>
      <w:sz w:val="28"/>
      <w:lang w:val="en-US" w:eastAsia="zh-CN" w:bidi="ar-SA"/>
    </w:rPr>
  </w:style>
  <w:style w:type="paragraph" w:customStyle="1" w:styleId="39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96">
    <w:name w:val="国网标准2级"/>
    <w:basedOn w:val="2"/>
    <w:qFormat/>
    <w:uiPriority w:val="0"/>
    <w:pPr>
      <w:tabs>
        <w:tab w:val="clear" w:pos="1440"/>
      </w:tabs>
      <w:spacing w:before="156" w:beforeLines="50" w:after="156" w:afterLines="50" w:line="312" w:lineRule="exact"/>
    </w:pPr>
    <w:rPr>
      <w:rFonts w:ascii="黑体" w:eastAsia="黑体"/>
      <w:snapToGrid w:val="0"/>
      <w:kern w:val="0"/>
      <w:sz w:val="21"/>
      <w:szCs w:val="21"/>
    </w:rPr>
  </w:style>
  <w:style w:type="paragraph" w:customStyle="1" w:styleId="397">
    <w:name w:val="CM13"/>
    <w:basedOn w:val="321"/>
    <w:next w:val="321"/>
    <w:qFormat/>
    <w:uiPriority w:val="0"/>
    <w:pPr>
      <w:spacing w:after="315"/>
    </w:pPr>
    <w:rPr>
      <w:rFonts w:cs="Times New Roman"/>
      <w:color w:val="auto"/>
    </w:rPr>
  </w:style>
  <w:style w:type="paragraph" w:customStyle="1" w:styleId="398">
    <w:name w:val="正文图标题"/>
    <w:basedOn w:val="399"/>
    <w:next w:val="258"/>
    <w:qFormat/>
    <w:uiPriority w:val="0"/>
    <w:pPr>
      <w:tabs>
        <w:tab w:val="left" w:pos="420"/>
        <w:tab w:val="left" w:pos="1680"/>
      </w:tabs>
      <w:ind w:left="1680" w:hanging="420"/>
    </w:pPr>
  </w:style>
  <w:style w:type="paragraph" w:customStyle="1" w:styleId="399">
    <w:name w:val="正文表标题"/>
    <w:next w:val="258"/>
    <w:qFormat/>
    <w:uiPriority w:val="0"/>
    <w:pPr>
      <w:widowControl w:val="0"/>
      <w:tabs>
        <w:tab w:val="left" w:pos="420"/>
      </w:tabs>
      <w:topLinePunct/>
      <w:spacing w:before="160" w:after="60"/>
      <w:jc w:val="center"/>
    </w:pPr>
    <w:rPr>
      <w:rFonts w:ascii="Calibri" w:hAnsi="Calibri" w:eastAsia="黑体" w:cs="Arial"/>
      <w:kern w:val="2"/>
      <w:sz w:val="21"/>
      <w:szCs w:val="21"/>
      <w:lang w:val="en-US" w:eastAsia="zh-CN" w:bidi="ar-SA"/>
    </w:rPr>
  </w:style>
  <w:style w:type="paragraph" w:customStyle="1" w:styleId="400">
    <w:name w:val="xl7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01">
    <w:name w:val="xl8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402">
    <w:name w:val="列表编号 51"/>
    <w:basedOn w:val="1"/>
    <w:qFormat/>
    <w:uiPriority w:val="0"/>
    <w:pPr>
      <w:numPr>
        <w:ilvl w:val="0"/>
        <w:numId w:val="12"/>
      </w:numPr>
      <w:tabs>
        <w:tab w:val="left" w:pos="2040"/>
      </w:tabs>
    </w:pPr>
    <w:rPr>
      <w:rFonts w:ascii="Times New Roman" w:hAnsi="Times New Roman"/>
      <w:szCs w:val="24"/>
    </w:rPr>
  </w:style>
  <w:style w:type="paragraph" w:customStyle="1" w:styleId="403">
    <w:name w:val="fl"/>
    <w:basedOn w:val="404"/>
    <w:qFormat/>
    <w:uiPriority w:val="0"/>
    <w:pPr>
      <w:spacing w:before="500" w:after="180" w:line="312" w:lineRule="exact"/>
      <w:jc w:val="center"/>
    </w:pPr>
    <w:rPr>
      <w:rFonts w:eastAsia="黑体"/>
      <w:color w:val="auto"/>
      <w:kern w:val="2"/>
      <w:sz w:val="21"/>
      <w:szCs w:val="21"/>
    </w:rPr>
  </w:style>
  <w:style w:type="paragraph" w:customStyle="1" w:styleId="404">
    <w:name w:val="D1a"/>
    <w:basedOn w:val="2"/>
    <w:qFormat/>
    <w:uiPriority w:val="0"/>
    <w:pPr>
      <w:tabs>
        <w:tab w:val="clear" w:pos="1440"/>
      </w:tabs>
      <w:topLinePunct/>
      <w:spacing w:before="120" w:line="480" w:lineRule="auto"/>
      <w:textAlignment w:val="baseline"/>
    </w:pPr>
    <w:rPr>
      <w:b w:val="0"/>
      <w:color w:val="000000"/>
      <w:sz w:val="36"/>
      <w:szCs w:val="36"/>
    </w:rPr>
  </w:style>
  <w:style w:type="paragraph" w:customStyle="1" w:styleId="405">
    <w:name w:val="xl8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406">
    <w:name w:val="段落"/>
    <w:basedOn w:val="1"/>
    <w:qFormat/>
    <w:uiPriority w:val="0"/>
    <w:pPr>
      <w:adjustRightInd w:val="0"/>
      <w:spacing w:line="360" w:lineRule="auto"/>
      <w:ind w:firstLine="560" w:firstLineChars="200"/>
      <w:textAlignment w:val="baseline"/>
    </w:pPr>
    <w:rPr>
      <w:rFonts w:ascii="Times New Roman" w:hAnsi="Times New Roman"/>
      <w:kern w:val="0"/>
      <w:sz w:val="28"/>
      <w:szCs w:val="20"/>
    </w:rPr>
  </w:style>
  <w:style w:type="paragraph" w:customStyle="1" w:styleId="407">
    <w:name w:val="Char Char2"/>
    <w:basedOn w:val="1"/>
    <w:qFormat/>
    <w:uiPriority w:val="0"/>
    <w:rPr>
      <w:rFonts w:ascii="Times New Roman" w:hAnsi="Times New Roman"/>
      <w:szCs w:val="24"/>
    </w:rPr>
  </w:style>
  <w:style w:type="paragraph" w:customStyle="1" w:styleId="408">
    <w:name w:val="Char Char1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409">
    <w:name w:val="样式1 样式 标题 2 + 段前: 0行"/>
    <w:basedOn w:val="3"/>
    <w:next w:val="1"/>
    <w:qFormat/>
    <w:uiPriority w:val="0"/>
    <w:pPr>
      <w:keepNext w:val="0"/>
      <w:keepLines w:val="0"/>
      <w:numPr>
        <w:ilvl w:val="5"/>
        <w:numId w:val="9"/>
      </w:numPr>
      <w:tabs>
        <w:tab w:val="left" w:pos="210"/>
        <w:tab w:val="left" w:pos="360"/>
      </w:tabs>
      <w:snapToGrid w:val="0"/>
      <w:spacing w:before="0" w:after="0" w:line="300" w:lineRule="auto"/>
    </w:pPr>
    <w:rPr>
      <w:rFonts w:ascii="Times New Roman" w:hAnsi="Times New Roman"/>
      <w:b w:val="0"/>
      <w:sz w:val="21"/>
      <w:szCs w:val="21"/>
    </w:rPr>
  </w:style>
  <w:style w:type="paragraph" w:customStyle="1" w:styleId="410">
    <w:name w:val="国网标准5级"/>
    <w:basedOn w:val="1"/>
    <w:qFormat/>
    <w:uiPriority w:val="0"/>
    <w:pPr>
      <w:adjustRightInd w:val="0"/>
      <w:snapToGrid w:val="0"/>
      <w:spacing w:before="156" w:beforeLines="50" w:line="360" w:lineRule="auto"/>
    </w:pPr>
    <w:rPr>
      <w:rFonts w:ascii="黑体" w:hAnsi="Times New Roman" w:eastAsia="黑体"/>
      <w:szCs w:val="21"/>
    </w:rPr>
  </w:style>
  <w:style w:type="paragraph" w:customStyle="1" w:styleId="411">
    <w:name w:val="Char Char Char Char Char Char Char"/>
    <w:basedOn w:val="1"/>
    <w:qFormat/>
    <w:uiPriority w:val="0"/>
    <w:rPr>
      <w:rFonts w:ascii="Times New Roman" w:hAnsi="Times New Roman"/>
      <w:szCs w:val="24"/>
    </w:rPr>
  </w:style>
  <w:style w:type="paragraph" w:customStyle="1" w:styleId="412">
    <w:name w:val="6'"/>
    <w:basedOn w:val="1"/>
    <w:qFormat/>
    <w:uiPriority w:val="0"/>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413">
    <w:name w:val="样式 标题 2 + Times New Roman 四号 非加粗 段前: 5 磅 段后: 0 磅 行距: 固定值 20..."/>
    <w:basedOn w:val="3"/>
    <w:qFormat/>
    <w:uiPriority w:val="0"/>
    <w:pPr>
      <w:tabs>
        <w:tab w:val="left" w:pos="1440"/>
      </w:tabs>
      <w:spacing w:before="100" w:after="0" w:line="400" w:lineRule="exact"/>
    </w:pPr>
    <w:rPr>
      <w:rFonts w:ascii="Times New Roman" w:hAnsi="Times New Roman" w:cs="宋体"/>
      <w:b w:val="0"/>
      <w:bCs w:val="0"/>
      <w:sz w:val="28"/>
      <w:szCs w:val="20"/>
    </w:rPr>
  </w:style>
  <w:style w:type="paragraph" w:customStyle="1" w:styleId="414">
    <w:name w:val="自控1"/>
    <w:basedOn w:val="1"/>
    <w:qFormat/>
    <w:uiPriority w:val="0"/>
    <w:pPr>
      <w:tabs>
        <w:tab w:val="left" w:pos="907"/>
      </w:tabs>
      <w:topLinePunct/>
      <w:spacing w:line="312" w:lineRule="exact"/>
      <w:ind w:left="908" w:hanging="488"/>
    </w:pPr>
    <w:rPr>
      <w:rFonts w:ascii="Times New Roman" w:hAnsi="Times New Roman"/>
      <w:szCs w:val="21"/>
    </w:rPr>
  </w:style>
  <w:style w:type="paragraph" w:customStyle="1" w:styleId="415">
    <w:name w:val="四级无标题条"/>
    <w:basedOn w:val="1"/>
    <w:qFormat/>
    <w:uiPriority w:val="0"/>
    <w:pPr>
      <w:tabs>
        <w:tab w:val="left" w:pos="982"/>
      </w:tabs>
      <w:ind w:left="982" w:hanging="900"/>
    </w:pPr>
    <w:rPr>
      <w:rFonts w:ascii="Times New Roman" w:hAnsi="Times New Roman" w:eastAsia="黑体"/>
      <w:b/>
      <w:szCs w:val="24"/>
    </w:rPr>
  </w:style>
  <w:style w:type="paragraph" w:customStyle="1" w:styleId="416">
    <w:name w:val="1z"/>
    <w:basedOn w:val="2"/>
    <w:qFormat/>
    <w:uiPriority w:val="0"/>
    <w:pPr>
      <w:keepNext w:val="0"/>
      <w:keepLines w:val="0"/>
      <w:tabs>
        <w:tab w:val="clear" w:pos="1440"/>
      </w:tabs>
      <w:overflowPunct w:val="0"/>
      <w:topLinePunct/>
      <w:spacing w:line="240" w:lineRule="auto"/>
      <w:textAlignment w:val="baseline"/>
    </w:pPr>
    <w:rPr>
      <w:b w:val="0"/>
      <w:kern w:val="2"/>
      <w:sz w:val="21"/>
      <w:szCs w:val="21"/>
    </w:rPr>
  </w:style>
  <w:style w:type="paragraph" w:customStyle="1" w:styleId="417">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ascii="Times New Roman" w:hAnsi="Times New Roman" w:eastAsia="黑体"/>
      <w:kern w:val="0"/>
      <w:szCs w:val="20"/>
    </w:rPr>
  </w:style>
  <w:style w:type="paragraph" w:customStyle="1" w:styleId="418">
    <w:name w:val="font12"/>
    <w:basedOn w:val="1"/>
    <w:qFormat/>
    <w:uiPriority w:val="0"/>
    <w:pPr>
      <w:widowControl/>
      <w:spacing w:before="100" w:beforeAutospacing="1" w:after="100" w:afterAutospacing="1"/>
      <w:jc w:val="left"/>
    </w:pPr>
    <w:rPr>
      <w:rFonts w:ascii="Times New Roman" w:hAnsi="Times New Roman"/>
      <w:color w:val="000000"/>
      <w:kern w:val="0"/>
      <w:sz w:val="18"/>
      <w:szCs w:val="18"/>
    </w:rPr>
  </w:style>
  <w:style w:type="paragraph" w:customStyle="1" w:styleId="419">
    <w:name w:val="样式4"/>
    <w:basedOn w:val="5"/>
    <w:qFormat/>
    <w:uiPriority w:val="0"/>
  </w:style>
  <w:style w:type="paragraph" w:customStyle="1" w:styleId="420">
    <w:name w:val="字母编号列项（一级）"/>
    <w:qFormat/>
    <w:uiPriority w:val="0"/>
    <w:pPr>
      <w:tabs>
        <w:tab w:val="left" w:pos="1200"/>
      </w:tabs>
      <w:ind w:left="200" w:leftChars="200" w:hanging="200" w:hangingChars="200"/>
      <w:jc w:val="both"/>
    </w:pPr>
    <w:rPr>
      <w:rFonts w:ascii="宋体" w:hAnsi="Calibri" w:eastAsia="宋体" w:cs="Times New Roman"/>
      <w:sz w:val="21"/>
      <w:lang w:val="en-US" w:eastAsia="zh-CN" w:bidi="ar-SA"/>
    </w:rPr>
  </w:style>
  <w:style w:type="paragraph" w:customStyle="1" w:styleId="42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18"/>
      <w:szCs w:val="18"/>
      <w:u w:val="single"/>
    </w:rPr>
  </w:style>
  <w:style w:type="paragraph" w:customStyle="1" w:styleId="422">
    <w:name w:val="xl9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23">
    <w:name w:val="B."/>
    <w:basedOn w:val="1"/>
    <w:qFormat/>
    <w:uiPriority w:val="0"/>
    <w:pPr>
      <w:topLinePunct/>
      <w:jc w:val="center"/>
    </w:pPr>
    <w:rPr>
      <w:rFonts w:ascii="黑体" w:hAnsi="黑体" w:eastAsia="黑体"/>
      <w:color w:val="000000"/>
      <w:szCs w:val="24"/>
    </w:rPr>
  </w:style>
  <w:style w:type="paragraph" w:customStyle="1" w:styleId="424">
    <w:name w:val="xl8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425">
    <w:name w:val="t"/>
    <w:basedOn w:val="102"/>
    <w:qFormat/>
    <w:uiPriority w:val="0"/>
    <w:pPr>
      <w:overflowPunct w:val="0"/>
      <w:topLinePunct/>
      <w:spacing w:before="156" w:beforeLines="50" w:after="156" w:afterLines="50"/>
      <w:jc w:val="center"/>
    </w:pPr>
    <w:rPr>
      <w:rFonts w:ascii="Times New Roman" w:hAnsi="Times New Roman"/>
      <w:color w:val="000000"/>
      <w:sz w:val="18"/>
    </w:rPr>
  </w:style>
  <w:style w:type="paragraph" w:customStyle="1" w:styleId="426">
    <w:name w:val="列表编号 21"/>
    <w:basedOn w:val="1"/>
    <w:qFormat/>
    <w:uiPriority w:val="0"/>
    <w:pPr>
      <w:numPr>
        <w:ilvl w:val="0"/>
        <w:numId w:val="13"/>
      </w:numPr>
      <w:tabs>
        <w:tab w:val="left" w:pos="780"/>
      </w:tabs>
    </w:pPr>
    <w:rPr>
      <w:rFonts w:ascii="Times New Roman" w:hAnsi="Times New Roman"/>
      <w:szCs w:val="24"/>
    </w:rPr>
  </w:style>
  <w:style w:type="paragraph" w:customStyle="1" w:styleId="427">
    <w:name w:val="修订2"/>
    <w:unhideWhenUsed/>
    <w:qFormat/>
    <w:uiPriority w:val="99"/>
    <w:rPr>
      <w:rFonts w:ascii="Calibri" w:hAnsi="Calibri" w:eastAsia="宋体" w:cs="Times New Roman"/>
      <w:kern w:val="2"/>
      <w:sz w:val="21"/>
      <w:szCs w:val="22"/>
      <w:lang w:val="en-US" w:eastAsia="zh-CN" w:bidi="ar-SA"/>
    </w:rPr>
  </w:style>
  <w:style w:type="paragraph" w:customStyle="1" w:styleId="428">
    <w:name w:val="国标2级"/>
    <w:basedOn w:val="2"/>
    <w:qFormat/>
    <w:uiPriority w:val="0"/>
    <w:pPr>
      <w:tabs>
        <w:tab w:val="clear" w:pos="1440"/>
      </w:tabs>
      <w:spacing w:before="156" w:beforeLines="50" w:after="156" w:afterLines="50" w:line="312" w:lineRule="exact"/>
    </w:pPr>
    <w:rPr>
      <w:rFonts w:ascii="黑体" w:eastAsia="黑体"/>
      <w:b w:val="0"/>
      <w:snapToGrid w:val="0"/>
      <w:kern w:val="0"/>
      <w:sz w:val="21"/>
      <w:szCs w:val="21"/>
    </w:rPr>
  </w:style>
  <w:style w:type="paragraph" w:customStyle="1" w:styleId="429">
    <w:name w:val="xl8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43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szCs w:val="20"/>
    </w:rPr>
  </w:style>
  <w:style w:type="paragraph" w:customStyle="1" w:styleId="431">
    <w:name w:val="font11"/>
    <w:basedOn w:val="1"/>
    <w:qFormat/>
    <w:uiPriority w:val="0"/>
    <w:pPr>
      <w:widowControl/>
      <w:spacing w:before="100" w:beforeAutospacing="1" w:after="100" w:afterAutospacing="1"/>
      <w:jc w:val="left"/>
    </w:pPr>
    <w:rPr>
      <w:rFonts w:ascii="Times New Roman" w:hAnsi="Times New Roman"/>
      <w:color w:val="000000"/>
      <w:kern w:val="0"/>
      <w:szCs w:val="21"/>
      <w:u w:val="single"/>
    </w:rPr>
  </w:style>
  <w:style w:type="paragraph" w:customStyle="1" w:styleId="432">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433">
    <w:name w:val="条文脚注"/>
    <w:basedOn w:val="22"/>
    <w:qFormat/>
    <w:uiPriority w:val="0"/>
    <w:pPr>
      <w:tabs>
        <w:tab w:val="left" w:pos="360"/>
        <w:tab w:val="left" w:pos="916"/>
      </w:tabs>
      <w:ind w:left="200" w:leftChars="200" w:hanging="900"/>
      <w:jc w:val="both"/>
    </w:pPr>
    <w:rPr>
      <w:rFonts w:ascii="宋体"/>
      <w:szCs w:val="18"/>
    </w:rPr>
  </w:style>
  <w:style w:type="paragraph" w:customStyle="1" w:styleId="434">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435">
    <w:name w:val="样式 标题 1 + 黑体 三号 非加粗 居中 段前: 6 磅 段后: 6 磅 行距: 固定值 20 磅"/>
    <w:basedOn w:val="2"/>
    <w:qFormat/>
    <w:uiPriority w:val="0"/>
    <w:pPr>
      <w:tabs>
        <w:tab w:val="clear" w:pos="1440"/>
      </w:tabs>
      <w:spacing w:before="120" w:after="120" w:line="400" w:lineRule="exact"/>
      <w:jc w:val="center"/>
    </w:pPr>
    <w:rPr>
      <w:rFonts w:ascii="黑体" w:hAnsi="黑体" w:eastAsia="黑体" w:cs="宋体"/>
      <w:b w:val="0"/>
    </w:rPr>
  </w:style>
  <w:style w:type="paragraph" w:customStyle="1" w:styleId="436">
    <w:name w:val="二级标题"/>
    <w:basedOn w:val="3"/>
    <w:qFormat/>
    <w:uiPriority w:val="0"/>
    <w:pPr>
      <w:tabs>
        <w:tab w:val="left" w:pos="6840"/>
      </w:tabs>
      <w:autoSpaceDE w:val="0"/>
      <w:autoSpaceDN w:val="0"/>
      <w:adjustRightInd w:val="0"/>
      <w:spacing w:before="312" w:beforeLines="100" w:after="156" w:afterLines="50" w:line="240" w:lineRule="auto"/>
      <w:ind w:firstLine="200" w:firstLineChars="200"/>
      <w:textAlignment w:val="baseline"/>
    </w:pPr>
    <w:rPr>
      <w:kern w:val="0"/>
      <w:sz w:val="24"/>
      <w:szCs w:val="24"/>
    </w:rPr>
  </w:style>
  <w:style w:type="paragraph" w:customStyle="1" w:styleId="437">
    <w:name w:val="Char Char Char Char"/>
    <w:basedOn w:val="1"/>
    <w:qFormat/>
    <w:uiPriority w:val="0"/>
    <w:rPr>
      <w:rFonts w:ascii="Times New Roman" w:hAnsi="Times New Roman"/>
      <w:snapToGrid w:val="0"/>
      <w:kern w:val="0"/>
      <w:szCs w:val="21"/>
    </w:rPr>
  </w:style>
  <w:style w:type="paragraph" w:customStyle="1" w:styleId="438">
    <w:name w:val="bh"/>
    <w:basedOn w:val="143"/>
    <w:qFormat/>
    <w:uiPriority w:val="0"/>
    <w:rPr>
      <w:rFonts w:ascii="Arial" w:hAnsi="Arial" w:eastAsia="Arial"/>
    </w:rPr>
  </w:style>
  <w:style w:type="paragraph" w:customStyle="1" w:styleId="439">
    <w:name w:val="Char Char Char Char Char Char Char Char Char1 Char Char Char1 Char Char Char Char"/>
    <w:basedOn w:val="1"/>
    <w:qFormat/>
    <w:uiPriority w:val="0"/>
    <w:rPr>
      <w:rFonts w:ascii="Times New Roman" w:hAnsi="Times New Roman"/>
      <w:szCs w:val="20"/>
    </w:rPr>
  </w:style>
  <w:style w:type="paragraph" w:customStyle="1" w:styleId="440">
    <w:name w:val="列出段落1"/>
    <w:basedOn w:val="1"/>
    <w:qFormat/>
    <w:uiPriority w:val="0"/>
    <w:pPr>
      <w:ind w:firstLine="420" w:firstLineChars="200"/>
    </w:pPr>
    <w:rPr>
      <w:szCs w:val="20"/>
    </w:rPr>
  </w:style>
  <w:style w:type="paragraph" w:customStyle="1" w:styleId="441">
    <w:name w:val="样式 样式 标题 4 + Arial四号 + 加粗 + Arial 五号"/>
    <w:basedOn w:val="5"/>
    <w:qFormat/>
    <w:uiPriority w:val="0"/>
    <w:pPr>
      <w:keepLines w:val="0"/>
      <w:widowControl/>
      <w:numPr>
        <w:numId w:val="0"/>
      </w:numPr>
      <w:tabs>
        <w:tab w:val="left" w:pos="720"/>
        <w:tab w:val="clear" w:pos="1440"/>
      </w:tabs>
      <w:kinsoku w:val="0"/>
      <w:overflowPunct w:val="0"/>
      <w:jc w:val="center"/>
      <w:textAlignment w:val="bottom"/>
    </w:pPr>
    <w:rPr>
      <w:rFonts w:eastAsia="黑体"/>
      <w:b w:val="0"/>
      <w:bCs w:val="0"/>
      <w:szCs w:val="20"/>
    </w:rPr>
  </w:style>
  <w:style w:type="paragraph" w:customStyle="1" w:styleId="442">
    <w:name w:val="PARAGRAPH"/>
    <w:qFormat/>
    <w:uiPriority w:val="0"/>
    <w:pPr>
      <w:tabs>
        <w:tab w:val="center" w:pos="4536"/>
        <w:tab w:val="right" w:pos="9072"/>
      </w:tabs>
      <w:spacing w:before="100" w:after="200"/>
      <w:jc w:val="both"/>
    </w:pPr>
    <w:rPr>
      <w:rFonts w:ascii="Arial" w:hAnsi="Arial" w:eastAsia="宋体" w:cs="Times New Roman"/>
      <w:spacing w:val="8"/>
      <w:lang w:val="en-US" w:eastAsia="en-US" w:bidi="ar-SA"/>
    </w:rPr>
  </w:style>
  <w:style w:type="paragraph" w:customStyle="1" w:styleId="443">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444">
    <w:name w:val="列表接续 51"/>
    <w:basedOn w:val="1"/>
    <w:qFormat/>
    <w:uiPriority w:val="0"/>
    <w:pPr>
      <w:spacing w:after="120"/>
      <w:ind w:left="2100"/>
    </w:pPr>
    <w:rPr>
      <w:rFonts w:ascii="Times New Roman" w:hAnsi="Times New Roman"/>
      <w:szCs w:val="24"/>
    </w:rPr>
  </w:style>
  <w:style w:type="paragraph" w:customStyle="1" w:styleId="445">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6"/>
      <w:szCs w:val="16"/>
    </w:rPr>
  </w:style>
  <w:style w:type="paragraph" w:customStyle="1" w:styleId="446">
    <w:name w:val="正文缩进12"/>
    <w:basedOn w:val="1"/>
    <w:qFormat/>
    <w:uiPriority w:val="0"/>
    <w:pPr>
      <w:spacing w:after="120" w:line="360" w:lineRule="auto"/>
      <w:ind w:firstLine="200" w:firstLineChars="200"/>
    </w:pPr>
    <w:rPr>
      <w:rFonts w:ascii="Times New Roman" w:hAnsi="Times New Roman"/>
      <w:sz w:val="24"/>
      <w:szCs w:val="20"/>
    </w:rPr>
  </w:style>
  <w:style w:type="paragraph" w:customStyle="1" w:styleId="447">
    <w:name w:val="术语定义五级条标题"/>
    <w:basedOn w:val="312"/>
    <w:next w:val="258"/>
    <w:qFormat/>
    <w:uiPriority w:val="0"/>
    <w:pPr>
      <w:tabs>
        <w:tab w:val="left" w:pos="3141"/>
        <w:tab w:val="clear" w:pos="420"/>
        <w:tab w:val="clear" w:pos="907"/>
      </w:tabs>
      <w:spacing w:before="0" w:beforeLines="0" w:after="0" w:afterLines="0"/>
      <w:ind w:left="2551" w:hanging="850"/>
      <w:outlineLvl w:val="9"/>
    </w:pPr>
  </w:style>
  <w:style w:type="paragraph" w:customStyle="1" w:styleId="448">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449">
    <w:name w:val="xl50"/>
    <w:basedOn w:val="1"/>
    <w:qFormat/>
    <w:uiPriority w:val="0"/>
    <w:pPr>
      <w:widowControl/>
      <w:spacing w:before="100" w:beforeAutospacing="1" w:after="100" w:afterAutospacing="1"/>
      <w:jc w:val="center"/>
    </w:pPr>
    <w:rPr>
      <w:rFonts w:ascii="宋体" w:hAnsi="宋体"/>
      <w:kern w:val="0"/>
      <w:sz w:val="24"/>
      <w:szCs w:val="24"/>
    </w:rPr>
  </w:style>
  <w:style w:type="paragraph" w:customStyle="1" w:styleId="45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color w:val="000000"/>
      <w:kern w:val="0"/>
      <w:sz w:val="18"/>
      <w:szCs w:val="18"/>
    </w:rPr>
  </w:style>
  <w:style w:type="paragraph" w:customStyle="1" w:styleId="451">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45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i/>
      <w:iCs/>
      <w:color w:val="000000"/>
      <w:kern w:val="0"/>
      <w:sz w:val="18"/>
      <w:szCs w:val="18"/>
    </w:rPr>
  </w:style>
  <w:style w:type="paragraph" w:customStyle="1" w:styleId="453">
    <w:name w:val="样式 标题 3 + (中文) 黑体 小四 非加粗 段前: 7.8 磅 段后: 0 磅 行距: 固定值 20 磅"/>
    <w:basedOn w:val="4"/>
    <w:qFormat/>
    <w:uiPriority w:val="0"/>
    <w:pPr>
      <w:numPr>
        <w:numId w:val="0"/>
      </w:numPr>
      <w:spacing w:line="400" w:lineRule="exact"/>
    </w:pPr>
    <w:rPr>
      <w:rFonts w:eastAsia="黑体" w:cs="宋体"/>
      <w:b w:val="0"/>
      <w:bCs w:val="0"/>
      <w:szCs w:val="20"/>
    </w:rPr>
  </w:style>
  <w:style w:type="paragraph" w:customStyle="1" w:styleId="454">
    <w:name w:val="CM6"/>
    <w:basedOn w:val="321"/>
    <w:next w:val="321"/>
    <w:qFormat/>
    <w:uiPriority w:val="0"/>
    <w:pPr>
      <w:spacing w:line="323" w:lineRule="atLeast"/>
    </w:pPr>
    <w:rPr>
      <w:rFonts w:cs="Times New Roman"/>
      <w:color w:val="auto"/>
    </w:rPr>
  </w:style>
  <w:style w:type="paragraph" w:customStyle="1" w:styleId="455">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b/>
      <w:bCs/>
      <w:kern w:val="0"/>
      <w:sz w:val="15"/>
      <w:szCs w:val="15"/>
    </w:rPr>
  </w:style>
  <w:style w:type="paragraph" w:customStyle="1" w:styleId="456">
    <w:name w:val="图表目录1"/>
    <w:basedOn w:val="1"/>
    <w:next w:val="1"/>
    <w:qFormat/>
    <w:uiPriority w:val="0"/>
    <w:pPr>
      <w:ind w:left="200" w:leftChars="200" w:hanging="200" w:hangingChars="200"/>
    </w:pPr>
    <w:rPr>
      <w:rFonts w:ascii="Times New Roman" w:hAnsi="Times New Roman"/>
      <w:szCs w:val="24"/>
    </w:rPr>
  </w:style>
  <w:style w:type="paragraph" w:customStyle="1" w:styleId="457">
    <w:name w:val="收信人地址1"/>
    <w:basedOn w:val="1"/>
    <w:qFormat/>
    <w:uiPriority w:val="0"/>
    <w:pPr>
      <w:snapToGrid w:val="0"/>
      <w:ind w:left="2880"/>
    </w:pPr>
    <w:rPr>
      <w:rFonts w:ascii="Arial" w:hAnsi="Arial" w:cs="Arial"/>
      <w:sz w:val="24"/>
      <w:szCs w:val="24"/>
    </w:rPr>
  </w:style>
  <w:style w:type="paragraph" w:customStyle="1" w:styleId="458">
    <w:name w:val="CM7"/>
    <w:basedOn w:val="321"/>
    <w:next w:val="321"/>
    <w:qFormat/>
    <w:uiPriority w:val="0"/>
    <w:pPr>
      <w:spacing w:line="323" w:lineRule="atLeast"/>
    </w:pPr>
    <w:rPr>
      <w:rFonts w:cs="Times New Roman"/>
      <w:color w:val="auto"/>
    </w:rPr>
  </w:style>
  <w:style w:type="paragraph" w:customStyle="1" w:styleId="459">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460">
    <w:name w:val="样式 首行缩进:  0 厘米 行距: 单倍行距"/>
    <w:basedOn w:val="1"/>
    <w:qFormat/>
    <w:uiPriority w:val="0"/>
    <w:pPr>
      <w:adjustRightInd w:val="0"/>
      <w:textAlignment w:val="baseline"/>
    </w:pPr>
    <w:rPr>
      <w:rFonts w:ascii="Times New Roman" w:hAnsi="Times New Roman"/>
      <w:kern w:val="0"/>
      <w:szCs w:val="20"/>
    </w:rPr>
  </w:style>
  <w:style w:type="paragraph" w:customStyle="1" w:styleId="461">
    <w:name w:val="xl9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62">
    <w:name w:val="列项●（二级）"/>
    <w:qFormat/>
    <w:uiPriority w:val="0"/>
    <w:pPr>
      <w:widowControl w:val="0"/>
      <w:tabs>
        <w:tab w:val="left" w:pos="425"/>
        <w:tab w:val="left" w:pos="840"/>
      </w:tabs>
      <w:adjustRightInd w:val="0"/>
      <w:spacing w:line="360" w:lineRule="atLeast"/>
      <w:ind w:left="600" w:leftChars="400" w:hanging="200" w:hangingChars="200"/>
      <w:jc w:val="both"/>
      <w:textAlignment w:val="baseline"/>
    </w:pPr>
    <w:rPr>
      <w:rFonts w:ascii="宋体" w:hAnsi="Calibri" w:eastAsia="宋体" w:cs="Times New Roman"/>
      <w:sz w:val="21"/>
      <w:lang w:val="en-US" w:eastAsia="zh-CN" w:bidi="ar-SA"/>
    </w:rPr>
  </w:style>
  <w:style w:type="paragraph" w:customStyle="1" w:styleId="463">
    <w:name w:val="Char1 Char Char"/>
    <w:basedOn w:val="1"/>
    <w:qFormat/>
    <w:uiPriority w:val="0"/>
    <w:rPr>
      <w:rFonts w:ascii="Times New Roman" w:hAnsi="Times New Roman"/>
      <w:szCs w:val="20"/>
    </w:rPr>
  </w:style>
  <w:style w:type="paragraph" w:customStyle="1" w:styleId="464">
    <w:name w:val="xl8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65">
    <w:name w:val="其他发布部门"/>
    <w:basedOn w:val="466"/>
    <w:qFormat/>
    <w:uiPriority w:val="0"/>
    <w:pPr>
      <w:spacing w:line="0" w:lineRule="atLeast"/>
    </w:pPr>
    <w:rPr>
      <w:rFonts w:ascii="黑体" w:eastAsia="黑体"/>
      <w:b w:val="0"/>
    </w:rPr>
  </w:style>
  <w:style w:type="paragraph" w:customStyle="1" w:styleId="466">
    <w:name w:val="发布部门"/>
    <w:next w:val="258"/>
    <w:qFormat/>
    <w:uiPriority w:val="0"/>
    <w:pPr>
      <w:jc w:val="center"/>
    </w:pPr>
    <w:rPr>
      <w:rFonts w:ascii="宋体" w:hAnsi="Calibri" w:eastAsia="宋体" w:cs="Times New Roman"/>
      <w:b/>
      <w:spacing w:val="20"/>
      <w:w w:val="135"/>
      <w:sz w:val="36"/>
      <w:lang w:val="en-US" w:eastAsia="zh-CN" w:bidi="ar-SA"/>
    </w:rPr>
  </w:style>
  <w:style w:type="paragraph" w:customStyle="1" w:styleId="467">
    <w:name w:val="CM1"/>
    <w:basedOn w:val="321"/>
    <w:next w:val="321"/>
    <w:qFormat/>
    <w:uiPriority w:val="0"/>
    <w:rPr>
      <w:rFonts w:cs="Times New Roman"/>
      <w:color w:val="auto"/>
    </w:rPr>
  </w:style>
  <w:style w:type="paragraph" w:customStyle="1" w:styleId="468">
    <w:name w:val="CM5"/>
    <w:basedOn w:val="321"/>
    <w:next w:val="321"/>
    <w:qFormat/>
    <w:uiPriority w:val="0"/>
    <w:pPr>
      <w:spacing w:line="323" w:lineRule="atLeast"/>
    </w:pPr>
    <w:rPr>
      <w:rFonts w:cs="Times New Roman"/>
      <w:color w:val="auto"/>
    </w:rPr>
  </w:style>
  <w:style w:type="paragraph" w:customStyle="1" w:styleId="469">
    <w:name w:val="列项——"/>
    <w:qFormat/>
    <w:uiPriority w:val="0"/>
    <w:pPr>
      <w:widowControl w:val="0"/>
      <w:tabs>
        <w:tab w:val="left" w:pos="360"/>
        <w:tab w:val="left" w:pos="854"/>
      </w:tabs>
      <w:ind w:left="200" w:leftChars="200" w:hanging="200" w:hangingChars="200"/>
      <w:jc w:val="both"/>
    </w:pPr>
    <w:rPr>
      <w:rFonts w:ascii="宋体" w:hAnsi="Calibri" w:eastAsia="宋体" w:cs="Times New Roman"/>
      <w:sz w:val="21"/>
      <w:lang w:val="en-US" w:eastAsia="zh-CN" w:bidi="ar-SA"/>
    </w:rPr>
  </w:style>
  <w:style w:type="paragraph" w:customStyle="1" w:styleId="470">
    <w:name w:val="样式1 样式 标题 4 + 段前: 0 行 + Times New Roman"/>
    <w:basedOn w:val="1"/>
    <w:next w:val="1"/>
    <w:qFormat/>
    <w:uiPriority w:val="0"/>
    <w:pPr>
      <w:numPr>
        <w:ilvl w:val="2"/>
        <w:numId w:val="14"/>
      </w:numPr>
      <w:tabs>
        <w:tab w:val="left" w:pos="0"/>
      </w:tabs>
      <w:snapToGrid w:val="0"/>
      <w:spacing w:line="276" w:lineRule="auto"/>
      <w:outlineLvl w:val="3"/>
    </w:pPr>
    <w:rPr>
      <w:rFonts w:ascii="Times New Roman" w:hAnsi="Times New Roman" w:eastAsia="黑体"/>
      <w:bCs/>
      <w:szCs w:val="21"/>
    </w:rPr>
  </w:style>
  <w:style w:type="paragraph" w:customStyle="1" w:styleId="471">
    <w:name w:val="列表 31"/>
    <w:basedOn w:val="1"/>
    <w:qFormat/>
    <w:uiPriority w:val="0"/>
    <w:pPr>
      <w:ind w:left="1260" w:hanging="420"/>
    </w:pPr>
    <w:rPr>
      <w:rFonts w:ascii="Times New Roman" w:hAnsi="Times New Roman"/>
      <w:szCs w:val="24"/>
    </w:rPr>
  </w:style>
  <w:style w:type="paragraph" w:customStyle="1" w:styleId="472">
    <w:name w:val="Char Char1 Char Char Char"/>
    <w:basedOn w:val="174"/>
    <w:qFormat/>
    <w:uiPriority w:val="0"/>
    <w:pPr>
      <w:shd w:val="clear" w:color="auto" w:fill="000080"/>
    </w:pPr>
    <w:rPr>
      <w:sz w:val="24"/>
      <w:szCs w:val="20"/>
    </w:rPr>
  </w:style>
  <w:style w:type="paragraph" w:customStyle="1" w:styleId="473">
    <w:name w:val="font0"/>
    <w:basedOn w:val="1"/>
    <w:qFormat/>
    <w:uiPriority w:val="0"/>
    <w:pPr>
      <w:widowControl/>
      <w:spacing w:before="100" w:beforeAutospacing="1" w:after="100" w:afterAutospacing="1"/>
      <w:jc w:val="left"/>
    </w:pPr>
    <w:rPr>
      <w:rFonts w:hint="eastAsia" w:ascii="宋体" w:hAnsi="Times New Roman"/>
      <w:kern w:val="0"/>
      <w:sz w:val="24"/>
      <w:szCs w:val="24"/>
    </w:rPr>
  </w:style>
  <w:style w:type="paragraph" w:customStyle="1" w:styleId="474">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20"/>
      <w:szCs w:val="20"/>
    </w:rPr>
  </w:style>
  <w:style w:type="paragraph" w:customStyle="1" w:styleId="475">
    <w:name w:val="TABLE-title"/>
    <w:basedOn w:val="1"/>
    <w:qFormat/>
    <w:uiPriority w:val="0"/>
    <w:pPr>
      <w:widowControl/>
      <w:tabs>
        <w:tab w:val="center" w:pos="4536"/>
        <w:tab w:val="right" w:pos="9072"/>
      </w:tabs>
      <w:spacing w:before="100" w:after="200"/>
      <w:jc w:val="center"/>
    </w:pPr>
    <w:rPr>
      <w:rFonts w:ascii="Arial" w:hAnsi="Arial"/>
      <w:b/>
      <w:spacing w:val="8"/>
      <w:kern w:val="0"/>
      <w:sz w:val="19"/>
      <w:szCs w:val="20"/>
      <w:lang w:eastAsia="en-US"/>
    </w:rPr>
  </w:style>
  <w:style w:type="paragraph" w:customStyle="1" w:styleId="476">
    <w:name w:val="样式1 样式 标题 5 + 段前: 0 行"/>
    <w:basedOn w:val="1"/>
    <w:next w:val="1"/>
    <w:qFormat/>
    <w:uiPriority w:val="0"/>
    <w:pPr>
      <w:tabs>
        <w:tab w:val="left" w:pos="993"/>
        <w:tab w:val="left" w:pos="1108"/>
      </w:tabs>
      <w:adjustRightInd w:val="0"/>
      <w:snapToGrid w:val="0"/>
      <w:spacing w:line="276" w:lineRule="auto"/>
      <w:ind w:left="1108" w:hanging="1080"/>
      <w:outlineLvl w:val="4"/>
    </w:pPr>
    <w:rPr>
      <w:rFonts w:ascii="Times New Roman" w:hAnsi="Times New Roman" w:eastAsia="黑体" w:cs="宋体"/>
      <w:bCs/>
      <w:szCs w:val="21"/>
    </w:rPr>
  </w:style>
  <w:style w:type="paragraph" w:customStyle="1" w:styleId="477">
    <w:name w:val="样式 标题 2 + 段前: 0.5 行 段后: 0.5 行"/>
    <w:basedOn w:val="3"/>
    <w:qFormat/>
    <w:uiPriority w:val="0"/>
    <w:pPr>
      <w:tabs>
        <w:tab w:val="left" w:pos="1440"/>
      </w:tabs>
      <w:adjustRightInd w:val="0"/>
      <w:spacing w:before="156" w:beforeLines="50" w:after="156" w:afterLines="50" w:line="240" w:lineRule="auto"/>
      <w:ind w:firstLine="200" w:firstLineChars="200"/>
      <w:jc w:val="left"/>
      <w:textAlignment w:val="baseline"/>
    </w:pPr>
    <w:rPr>
      <w:rFonts w:ascii="Times New Roman" w:hAnsi="Times New Roman"/>
      <w:b w:val="0"/>
      <w:bCs w:val="0"/>
      <w:kern w:val="0"/>
      <w:sz w:val="21"/>
      <w:szCs w:val="20"/>
    </w:rPr>
  </w:style>
  <w:style w:type="paragraph" w:customStyle="1" w:styleId="478">
    <w:name w:val="Char Char Char1 Char Char Char Char Char Char"/>
    <w:basedOn w:val="1"/>
    <w:qFormat/>
    <w:uiPriority w:val="0"/>
    <w:pPr>
      <w:keepNext/>
      <w:widowControl/>
      <w:tabs>
        <w:tab w:val="left" w:pos="425"/>
      </w:tabs>
      <w:autoSpaceDE w:val="0"/>
      <w:autoSpaceDN w:val="0"/>
      <w:adjustRightInd w:val="0"/>
      <w:spacing w:before="80" w:after="80" w:line="360" w:lineRule="atLeast"/>
      <w:ind w:hanging="425"/>
      <w:textAlignment w:val="baseline"/>
    </w:pPr>
    <w:rPr>
      <w:rFonts w:ascii="Arial" w:hAnsi="Arial"/>
      <w:sz w:val="20"/>
      <w:szCs w:val="20"/>
    </w:rPr>
  </w:style>
  <w:style w:type="paragraph" w:customStyle="1" w:styleId="479">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480">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481">
    <w:name w:val="页脚1"/>
    <w:basedOn w:val="1"/>
    <w:qFormat/>
    <w:uiPriority w:val="0"/>
    <w:pPr>
      <w:tabs>
        <w:tab w:val="center" w:pos="4153"/>
        <w:tab w:val="right" w:pos="8306"/>
      </w:tabs>
      <w:snapToGrid w:val="0"/>
      <w:jc w:val="left"/>
    </w:pPr>
    <w:rPr>
      <w:kern w:val="0"/>
      <w:sz w:val="18"/>
      <w:szCs w:val="20"/>
    </w:rPr>
  </w:style>
  <w:style w:type="paragraph" w:customStyle="1" w:styleId="482">
    <w:name w:val="工程建设公式标题"/>
    <w:basedOn w:val="392"/>
    <w:qFormat/>
    <w:uiPriority w:val="0"/>
    <w:pPr>
      <w:ind w:left="288" w:firstLine="288"/>
      <w:jc w:val="center"/>
      <w:outlineLvl w:val="6"/>
    </w:pPr>
  </w:style>
  <w:style w:type="paragraph" w:customStyle="1" w:styleId="483">
    <w:name w:val="附录五级条标题"/>
    <w:basedOn w:val="368"/>
    <w:next w:val="258"/>
    <w:qFormat/>
    <w:uiPriority w:val="0"/>
    <w:pPr>
      <w:numPr>
        <w:ilvl w:val="3"/>
        <w:numId w:val="9"/>
      </w:numPr>
      <w:tabs>
        <w:tab w:val="clear" w:pos="840"/>
      </w:tabs>
      <w:outlineLvl w:val="6"/>
    </w:pPr>
  </w:style>
  <w:style w:type="paragraph" w:customStyle="1" w:styleId="484">
    <w:name w:val="样式 标题 1 + 首行缩进:  2 字符 段前: 1 行 段后: 1 行"/>
    <w:basedOn w:val="2"/>
    <w:qFormat/>
    <w:uiPriority w:val="0"/>
    <w:pPr>
      <w:tabs>
        <w:tab w:val="clear" w:pos="1440"/>
      </w:tabs>
      <w:spacing w:before="312" w:beforeLines="100" w:after="312" w:afterLines="100"/>
      <w:ind w:firstLine="420"/>
    </w:pPr>
    <w:rPr>
      <w:sz w:val="28"/>
    </w:rPr>
  </w:style>
  <w:style w:type="paragraph" w:customStyle="1" w:styleId="485">
    <w:name w:val="数字编号列项（二级）"/>
    <w:qFormat/>
    <w:uiPriority w:val="0"/>
    <w:pPr>
      <w:tabs>
        <w:tab w:val="left" w:pos="900"/>
      </w:tabs>
      <w:ind w:left="400" w:leftChars="400" w:hanging="200" w:hangingChars="200"/>
      <w:jc w:val="both"/>
    </w:pPr>
    <w:rPr>
      <w:rFonts w:ascii="宋体" w:hAnsi="Calibri" w:eastAsia="宋体" w:cs="Times New Roman"/>
      <w:sz w:val="21"/>
      <w:lang w:val="en-US" w:eastAsia="zh-CN" w:bidi="ar-SA"/>
    </w:rPr>
  </w:style>
  <w:style w:type="paragraph" w:customStyle="1" w:styleId="486">
    <w:name w:val="名称"/>
    <w:basedOn w:val="1"/>
    <w:next w:val="258"/>
    <w:qFormat/>
    <w:uiPriority w:val="0"/>
    <w:pPr>
      <w:widowControl/>
      <w:shd w:val="clear" w:color="FFFFFF" w:fill="FFFFFF"/>
      <w:spacing w:before="640" w:after="560" w:line="460" w:lineRule="exact"/>
      <w:jc w:val="center"/>
    </w:pPr>
    <w:rPr>
      <w:rFonts w:ascii="黑体" w:hAnsi="Times New Roman" w:eastAsia="黑体"/>
      <w:b/>
      <w:kern w:val="0"/>
      <w:sz w:val="32"/>
      <w:szCs w:val="20"/>
    </w:rPr>
  </w:style>
  <w:style w:type="paragraph" w:customStyle="1" w:styleId="487">
    <w:name w:val="样式1 标题 1 + 段前: 1 行 段后: 1 行"/>
    <w:basedOn w:val="1"/>
    <w:qFormat/>
    <w:uiPriority w:val="0"/>
    <w:pPr>
      <w:tabs>
        <w:tab w:val="left" w:pos="360"/>
        <w:tab w:val="left" w:pos="2520"/>
      </w:tabs>
      <w:spacing w:before="156" w:beforeLines="50" w:after="156" w:afterLines="50"/>
      <w:jc w:val="left"/>
      <w:outlineLvl w:val="0"/>
    </w:pPr>
    <w:rPr>
      <w:rFonts w:ascii="Times New Roman" w:hAnsi="Times New Roman" w:eastAsia="黑体"/>
      <w:b/>
      <w:bCs/>
      <w:kern w:val="21"/>
      <w:szCs w:val="21"/>
    </w:rPr>
  </w:style>
  <w:style w:type="paragraph" w:customStyle="1" w:styleId="488">
    <w:name w:val="xl93"/>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89">
    <w:name w:val="索引标题1"/>
    <w:basedOn w:val="1"/>
    <w:next w:val="331"/>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490">
    <w:name w:val="样式5"/>
    <w:qFormat/>
    <w:uiPriority w:val="0"/>
    <w:pPr>
      <w:snapToGrid w:val="0"/>
      <w:spacing w:before="160" w:after="40"/>
      <w:jc w:val="center"/>
    </w:pPr>
    <w:rPr>
      <w:rFonts w:ascii="Calibri" w:hAnsi="Calibri" w:eastAsia="宋体" w:cs="宋体"/>
      <w:kern w:val="2"/>
      <w:sz w:val="18"/>
      <w:lang w:val="en-US" w:eastAsia="zh-CN" w:bidi="ar-SA"/>
    </w:rPr>
  </w:style>
  <w:style w:type="paragraph" w:customStyle="1" w:styleId="491">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492">
    <w:name w:val="注标题"/>
    <w:basedOn w:val="1"/>
    <w:qFormat/>
    <w:uiPriority w:val="0"/>
    <w:pPr>
      <w:topLinePunct/>
    </w:pPr>
    <w:rPr>
      <w:rFonts w:ascii="Times New Roman" w:hAnsi="Times New Roman"/>
      <w:sz w:val="18"/>
      <w:szCs w:val="20"/>
    </w:rPr>
  </w:style>
  <w:style w:type="paragraph" w:customStyle="1" w:styleId="493">
    <w:name w:val="工程建设表标题"/>
    <w:basedOn w:val="392"/>
    <w:qFormat/>
    <w:uiPriority w:val="0"/>
    <w:pPr>
      <w:jc w:val="center"/>
      <w:outlineLvl w:val="4"/>
    </w:pPr>
  </w:style>
  <w:style w:type="paragraph" w:customStyle="1" w:styleId="494">
    <w:name w:val="列表1"/>
    <w:basedOn w:val="1"/>
    <w:qFormat/>
    <w:uiPriority w:val="0"/>
    <w:pPr>
      <w:ind w:left="420" w:hanging="420"/>
    </w:pPr>
    <w:rPr>
      <w:rFonts w:ascii="Times New Roman" w:hAnsi="Times New Roman"/>
      <w:szCs w:val="24"/>
    </w:rPr>
  </w:style>
  <w:style w:type="paragraph" w:customStyle="1" w:styleId="495">
    <w:name w:val="样式1 样式 标题 3 + 段前: 0.1 行 + 段前: 0.1 行"/>
    <w:basedOn w:val="1"/>
    <w:qFormat/>
    <w:uiPriority w:val="0"/>
    <w:pPr>
      <w:numPr>
        <w:ilvl w:val="0"/>
        <w:numId w:val="15"/>
      </w:numPr>
      <w:tabs>
        <w:tab w:val="left" w:pos="210"/>
        <w:tab w:val="left" w:pos="454"/>
        <w:tab w:val="left" w:pos="630"/>
      </w:tabs>
      <w:snapToGrid w:val="0"/>
      <w:spacing w:line="276" w:lineRule="auto"/>
      <w:outlineLvl w:val="2"/>
    </w:pPr>
    <w:rPr>
      <w:rFonts w:ascii="Times New Roman" w:hAnsi="Times New Roman" w:eastAsia="黑体" w:cs="宋体"/>
      <w:bCs/>
      <w:szCs w:val="21"/>
    </w:rPr>
  </w:style>
  <w:style w:type="paragraph" w:customStyle="1" w:styleId="496">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497">
    <w:name w:val="jl 正文"/>
    <w:basedOn w:val="1"/>
    <w:qFormat/>
    <w:uiPriority w:val="0"/>
    <w:pPr>
      <w:autoSpaceDE w:val="0"/>
      <w:autoSpaceDN w:val="0"/>
      <w:adjustRightInd w:val="0"/>
      <w:ind w:firstLine="200" w:firstLineChars="200"/>
      <w:jc w:val="left"/>
      <w:textAlignment w:val="baseline"/>
    </w:pPr>
    <w:rPr>
      <w:rFonts w:ascii="宋体" w:hAnsi="Times New Roman"/>
      <w:kern w:val="0"/>
      <w:sz w:val="24"/>
      <w:szCs w:val="24"/>
    </w:rPr>
  </w:style>
  <w:style w:type="paragraph" w:customStyle="1" w:styleId="498">
    <w:name w:val="标准书脚_偶数页"/>
    <w:qFormat/>
    <w:uiPriority w:val="0"/>
    <w:pPr>
      <w:spacing w:before="120"/>
    </w:pPr>
    <w:rPr>
      <w:rFonts w:ascii="Calibri" w:hAnsi="Calibri" w:eastAsia="宋体" w:cs="Times New Roman"/>
      <w:sz w:val="18"/>
      <w:lang w:val="en-US" w:eastAsia="zh-CN" w:bidi="ar-SA"/>
    </w:rPr>
  </w:style>
  <w:style w:type="paragraph" w:customStyle="1" w:styleId="499">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Cs w:val="21"/>
      <w:u w:val="single"/>
    </w:rPr>
  </w:style>
  <w:style w:type="paragraph" w:customStyle="1" w:styleId="500">
    <w:name w:val="表格内字体字号"/>
    <w:basedOn w:val="1"/>
    <w:qFormat/>
    <w:uiPriority w:val="0"/>
    <w:pPr>
      <w:topLinePunct/>
      <w:snapToGrid w:val="0"/>
      <w:spacing w:before="62" w:beforeLines="20" w:after="62" w:afterLines="20"/>
      <w:ind w:left="30" w:leftChars="30" w:right="30" w:rightChars="30"/>
      <w:jc w:val="center"/>
    </w:pPr>
    <w:rPr>
      <w:rFonts w:ascii="Times New Roman" w:hAnsi="Times New Roman"/>
      <w:sz w:val="18"/>
      <w:szCs w:val="18"/>
    </w:rPr>
  </w:style>
  <w:style w:type="paragraph" w:customStyle="1" w:styleId="501">
    <w:name w:val="附录图标题"/>
    <w:basedOn w:val="398"/>
    <w:next w:val="258"/>
    <w:qFormat/>
    <w:uiPriority w:val="0"/>
    <w:pPr>
      <w:tabs>
        <w:tab w:val="left" w:pos="210"/>
        <w:tab w:val="left" w:pos="1260"/>
        <w:tab w:val="clear" w:pos="1680"/>
      </w:tabs>
      <w:ind w:left="1260"/>
    </w:pPr>
  </w:style>
  <w:style w:type="paragraph" w:customStyle="1" w:styleId="502">
    <w:name w:val="font15"/>
    <w:basedOn w:val="1"/>
    <w:qFormat/>
    <w:uiPriority w:val="0"/>
    <w:pPr>
      <w:widowControl/>
      <w:spacing w:before="100" w:beforeAutospacing="1" w:after="100" w:afterAutospacing="1"/>
      <w:jc w:val="left"/>
    </w:pPr>
    <w:rPr>
      <w:rFonts w:ascii="Times New Roman" w:hAnsi="Times New Roman"/>
      <w:b/>
      <w:bCs/>
      <w:color w:val="000000"/>
      <w:kern w:val="0"/>
      <w:sz w:val="15"/>
      <w:szCs w:val="15"/>
    </w:rPr>
  </w:style>
  <w:style w:type="paragraph" w:customStyle="1" w:styleId="503">
    <w:name w:val="工程建设图标题"/>
    <w:basedOn w:val="392"/>
    <w:qFormat/>
    <w:uiPriority w:val="0"/>
    <w:pPr>
      <w:jc w:val="center"/>
      <w:outlineLvl w:val="5"/>
    </w:pPr>
  </w:style>
  <w:style w:type="paragraph" w:customStyle="1" w:styleId="504">
    <w:name w:val="实施日期"/>
    <w:basedOn w:val="505"/>
    <w:qFormat/>
    <w:uiPriority w:val="0"/>
    <w:pPr>
      <w:jc w:val="right"/>
    </w:pPr>
  </w:style>
  <w:style w:type="paragraph" w:customStyle="1" w:styleId="505">
    <w:name w:val="发布日期"/>
    <w:qFormat/>
    <w:uiPriority w:val="0"/>
    <w:rPr>
      <w:rFonts w:ascii="Calibri" w:hAnsi="Calibri" w:eastAsia="黑体" w:cs="Times New Roman"/>
      <w:sz w:val="28"/>
      <w:lang w:val="en-US" w:eastAsia="zh-CN" w:bidi="ar-SA"/>
    </w:rPr>
  </w:style>
  <w:style w:type="paragraph" w:customStyle="1" w:styleId="506">
    <w:name w:val="二级无标题条"/>
    <w:basedOn w:val="1"/>
    <w:qFormat/>
    <w:uiPriority w:val="0"/>
    <w:pPr>
      <w:tabs>
        <w:tab w:val="left" w:pos="851"/>
      </w:tabs>
      <w:ind w:left="851" w:hanging="851"/>
    </w:pPr>
    <w:rPr>
      <w:rFonts w:ascii="Times New Roman" w:hAnsi="Times New Roman"/>
      <w:b/>
      <w:szCs w:val="24"/>
    </w:rPr>
  </w:style>
  <w:style w:type="paragraph" w:customStyle="1" w:styleId="507">
    <w:name w:val="font10"/>
    <w:basedOn w:val="1"/>
    <w:qFormat/>
    <w:uiPriority w:val="0"/>
    <w:pPr>
      <w:widowControl/>
      <w:spacing w:before="100" w:beforeAutospacing="1" w:after="100" w:afterAutospacing="1"/>
      <w:jc w:val="left"/>
    </w:pPr>
    <w:rPr>
      <w:rFonts w:ascii="宋体" w:hAnsi="宋体" w:cs="宋体"/>
      <w:color w:val="000000"/>
      <w:kern w:val="0"/>
      <w:sz w:val="18"/>
      <w:szCs w:val="18"/>
      <w:u w:val="single"/>
    </w:rPr>
  </w:style>
  <w:style w:type="paragraph" w:customStyle="1" w:styleId="508">
    <w:name w:val="正文表标题续表"/>
    <w:basedOn w:val="399"/>
    <w:next w:val="258"/>
    <w:qFormat/>
    <w:uiPriority w:val="0"/>
    <w:rPr>
      <w:b/>
    </w:rPr>
  </w:style>
  <w:style w:type="paragraph" w:customStyle="1" w:styleId="509">
    <w:name w:val="列表接续 41"/>
    <w:basedOn w:val="1"/>
    <w:qFormat/>
    <w:uiPriority w:val="0"/>
    <w:pPr>
      <w:spacing w:after="120"/>
      <w:ind w:left="1680"/>
    </w:pPr>
    <w:rPr>
      <w:rFonts w:ascii="Times New Roman" w:hAnsi="Times New Roman"/>
      <w:szCs w:val="24"/>
    </w:rPr>
  </w:style>
  <w:style w:type="paragraph" w:customStyle="1" w:styleId="51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511">
    <w:name w:val="附录表标题续表"/>
    <w:basedOn w:val="512"/>
    <w:next w:val="258"/>
    <w:qFormat/>
    <w:uiPriority w:val="0"/>
    <w:pPr>
      <w:tabs>
        <w:tab w:val="left" w:pos="210"/>
        <w:tab w:val="left" w:pos="1440"/>
        <w:tab w:val="left" w:pos="2040"/>
      </w:tabs>
      <w:ind w:left="0" w:firstLine="0"/>
    </w:pPr>
    <w:rPr>
      <w:b/>
    </w:rPr>
  </w:style>
  <w:style w:type="paragraph" w:customStyle="1" w:styleId="512">
    <w:name w:val="附录表标题"/>
    <w:basedOn w:val="399"/>
    <w:next w:val="258"/>
    <w:qFormat/>
    <w:uiPriority w:val="0"/>
    <w:pPr>
      <w:tabs>
        <w:tab w:val="left" w:pos="210"/>
        <w:tab w:val="left" w:pos="2040"/>
        <w:tab w:val="clear" w:pos="420"/>
      </w:tabs>
      <w:ind w:left="2040" w:hanging="360"/>
      <w:textAlignment w:val="baseline"/>
    </w:pPr>
    <w:rPr>
      <w:kern w:val="21"/>
    </w:rPr>
  </w:style>
  <w:style w:type="paragraph" w:customStyle="1" w:styleId="513">
    <w:name w:val="xl8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514">
    <w:name w:val="CM2"/>
    <w:basedOn w:val="321"/>
    <w:next w:val="321"/>
    <w:qFormat/>
    <w:uiPriority w:val="0"/>
    <w:pPr>
      <w:spacing w:line="626" w:lineRule="atLeast"/>
    </w:pPr>
    <w:rPr>
      <w:color w:val="auto"/>
    </w:rPr>
  </w:style>
  <w:style w:type="paragraph" w:customStyle="1" w:styleId="515">
    <w:name w:val="Char2"/>
    <w:basedOn w:val="1"/>
    <w:qFormat/>
    <w:uiPriority w:val="0"/>
    <w:rPr>
      <w:rFonts w:ascii="Times New Roman" w:hAnsi="Times New Roman"/>
      <w:szCs w:val="24"/>
    </w:rPr>
  </w:style>
  <w:style w:type="paragraph" w:customStyle="1" w:styleId="516">
    <w:name w:val="font7"/>
    <w:basedOn w:val="1"/>
    <w:qFormat/>
    <w:uiPriority w:val="0"/>
    <w:pPr>
      <w:widowControl/>
      <w:spacing w:before="100" w:beforeAutospacing="1" w:after="100" w:afterAutospacing="1"/>
      <w:jc w:val="left"/>
    </w:pPr>
    <w:rPr>
      <w:rFonts w:ascii="Times New Roman" w:hAnsi="Times New Roman"/>
      <w:color w:val="000000"/>
      <w:kern w:val="0"/>
      <w:sz w:val="20"/>
      <w:szCs w:val="20"/>
    </w:rPr>
  </w:style>
  <w:style w:type="paragraph" w:customStyle="1" w:styleId="517">
    <w:name w:val="Bg"/>
    <w:basedOn w:val="1"/>
    <w:qFormat/>
    <w:uiPriority w:val="0"/>
    <w:pPr>
      <w:topLinePunct/>
      <w:snapToGrid w:val="0"/>
      <w:spacing w:before="60" w:after="60"/>
      <w:contextualSpacing/>
      <w:jc w:val="center"/>
    </w:pPr>
    <w:rPr>
      <w:rFonts w:ascii="Times New Roman" w:hAnsi="Times New Roman"/>
      <w:sz w:val="18"/>
      <w:szCs w:val="18"/>
    </w:rPr>
  </w:style>
  <w:style w:type="paragraph" w:customStyle="1" w:styleId="518">
    <w:name w:val="Char Char Char Char Char Char Char Char Char1 Char Char Char Char"/>
    <w:basedOn w:val="1"/>
    <w:qFormat/>
    <w:uiPriority w:val="0"/>
    <w:rPr>
      <w:rFonts w:ascii="Times New Roman" w:hAnsi="Times New Roman"/>
      <w:szCs w:val="20"/>
    </w:rPr>
  </w:style>
  <w:style w:type="paragraph" w:customStyle="1" w:styleId="519">
    <w:name w:val="我的正文"/>
    <w:basedOn w:val="20"/>
    <w:qFormat/>
    <w:uiPriority w:val="0"/>
    <w:pPr>
      <w:spacing w:after="0" w:line="360" w:lineRule="auto"/>
      <w:ind w:firstLine="200" w:firstLineChars="200"/>
    </w:pPr>
    <w:rPr>
      <w:sz w:val="28"/>
      <w:szCs w:val="20"/>
    </w:rPr>
  </w:style>
  <w:style w:type="paragraph" w:customStyle="1" w:styleId="520">
    <w:name w:val="TOC 标题1"/>
    <w:basedOn w:val="2"/>
    <w:next w:val="1"/>
    <w:qFormat/>
    <w:uiPriority w:val="0"/>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521">
    <w:name w:val="bg"/>
    <w:basedOn w:val="1"/>
    <w:qFormat/>
    <w:uiPriority w:val="0"/>
    <w:pPr>
      <w:snapToGrid w:val="0"/>
      <w:spacing w:before="60" w:after="60"/>
      <w:jc w:val="center"/>
    </w:pPr>
    <w:rPr>
      <w:rFonts w:ascii="Times New Roman" w:hAnsi="Times New Roman"/>
      <w:sz w:val="18"/>
      <w:szCs w:val="18"/>
    </w:rPr>
  </w:style>
  <w:style w:type="paragraph" w:customStyle="1" w:styleId="522">
    <w:name w:val="Char Char Char Char Char Char Char Char Char Char Char Char Char"/>
    <w:basedOn w:val="1"/>
    <w:qFormat/>
    <w:uiPriority w:val="0"/>
    <w:rPr>
      <w:rFonts w:ascii="Tahoma" w:hAnsi="Tahoma"/>
      <w:sz w:val="24"/>
      <w:szCs w:val="20"/>
    </w:rPr>
  </w:style>
  <w:style w:type="paragraph" w:customStyle="1" w:styleId="523">
    <w:name w:val="列表 51"/>
    <w:basedOn w:val="1"/>
    <w:qFormat/>
    <w:uiPriority w:val="0"/>
    <w:pPr>
      <w:ind w:left="2100" w:hanging="420"/>
    </w:pPr>
    <w:rPr>
      <w:rFonts w:ascii="Times New Roman" w:hAnsi="Times New Roman"/>
      <w:szCs w:val="24"/>
    </w:rPr>
  </w:style>
  <w:style w:type="paragraph" w:customStyle="1" w:styleId="524">
    <w:name w:val="D1"/>
    <w:basedOn w:val="153"/>
    <w:qFormat/>
    <w:uiPriority w:val="0"/>
  </w:style>
  <w:style w:type="paragraph" w:customStyle="1" w:styleId="525">
    <w:name w:val="封面一致性程度标识"/>
    <w:qFormat/>
    <w:uiPriority w:val="0"/>
    <w:pPr>
      <w:spacing w:before="440" w:line="400" w:lineRule="exact"/>
      <w:jc w:val="center"/>
    </w:pPr>
    <w:rPr>
      <w:rFonts w:ascii="宋体" w:hAnsi="Calibri" w:eastAsia="宋体" w:cs="Times New Roman"/>
      <w:sz w:val="28"/>
      <w:lang w:val="en-US" w:eastAsia="zh-CN" w:bidi="ar-SA"/>
    </w:rPr>
  </w:style>
  <w:style w:type="paragraph" w:customStyle="1" w:styleId="526">
    <w:name w:val="_Style 14"/>
    <w:basedOn w:val="1"/>
    <w:next w:val="385"/>
    <w:qFormat/>
    <w:uiPriority w:val="0"/>
    <w:pPr>
      <w:ind w:firstLine="420"/>
    </w:pPr>
    <w:rPr>
      <w:rFonts w:ascii="Times New Roman" w:hAnsi="Times New Roman"/>
      <w:szCs w:val="20"/>
    </w:rPr>
  </w:style>
  <w:style w:type="paragraph" w:customStyle="1" w:styleId="527">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6"/>
      <w:szCs w:val="16"/>
    </w:rPr>
  </w:style>
  <w:style w:type="paragraph" w:customStyle="1" w:styleId="528">
    <w:name w:val="国标5级"/>
    <w:basedOn w:val="1"/>
    <w:qFormat/>
    <w:uiPriority w:val="0"/>
    <w:pPr>
      <w:spacing w:line="312" w:lineRule="exact"/>
    </w:pPr>
    <w:rPr>
      <w:rFonts w:ascii="宋体" w:hAnsi="宋体"/>
      <w:color w:val="000000"/>
      <w:szCs w:val="20"/>
    </w:rPr>
  </w:style>
  <w:style w:type="paragraph" w:customStyle="1" w:styleId="529">
    <w:name w:val="前言、引言标题"/>
    <w:next w:val="1"/>
    <w:qFormat/>
    <w:uiPriority w:val="0"/>
    <w:pPr>
      <w:shd w:val="clear" w:color="FFFFFF" w:fill="FFFFFF"/>
      <w:spacing w:before="640" w:after="560"/>
      <w:jc w:val="center"/>
      <w:outlineLvl w:val="0"/>
    </w:pPr>
    <w:rPr>
      <w:rFonts w:ascii="黑体" w:hAnsi="Calibri" w:eastAsia="黑体" w:cs="Times New Roman"/>
      <w:b/>
      <w:sz w:val="32"/>
      <w:lang w:val="en-US" w:eastAsia="zh-CN" w:bidi="ar-SA"/>
    </w:rPr>
  </w:style>
  <w:style w:type="paragraph" w:customStyle="1" w:styleId="530">
    <w:name w:val="普通(网站)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31">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Times New Roman" w:hAnsi="Times New Roman"/>
      <w:kern w:val="0"/>
      <w:sz w:val="16"/>
      <w:szCs w:val="16"/>
    </w:rPr>
  </w:style>
  <w:style w:type="paragraph" w:customStyle="1" w:styleId="532">
    <w:name w:val="纯文本11"/>
    <w:basedOn w:val="1"/>
    <w:qFormat/>
    <w:uiPriority w:val="0"/>
    <w:pPr>
      <w:autoSpaceDE w:val="0"/>
      <w:autoSpaceDN w:val="0"/>
      <w:adjustRightInd w:val="0"/>
      <w:textAlignment w:val="baseline"/>
    </w:pPr>
    <w:rPr>
      <w:rFonts w:ascii="宋体" w:hAnsi="Times New Roman"/>
      <w:kern w:val="0"/>
      <w:szCs w:val="20"/>
    </w:rPr>
  </w:style>
  <w:style w:type="paragraph" w:customStyle="1" w:styleId="533">
    <w:name w:val="font6"/>
    <w:basedOn w:val="1"/>
    <w:qFormat/>
    <w:uiPriority w:val="0"/>
    <w:pPr>
      <w:widowControl/>
      <w:spacing w:before="100" w:beforeAutospacing="1" w:after="100" w:afterAutospacing="1"/>
      <w:jc w:val="left"/>
    </w:pPr>
    <w:rPr>
      <w:rFonts w:hint="eastAsia" w:ascii="宋体" w:hAnsi="宋体"/>
      <w:color w:val="000000"/>
      <w:kern w:val="0"/>
      <w:sz w:val="20"/>
      <w:szCs w:val="20"/>
    </w:rPr>
  </w:style>
  <w:style w:type="paragraph" w:customStyle="1" w:styleId="534">
    <w:name w:val="封面标准英文名称"/>
    <w:qFormat/>
    <w:uiPriority w:val="0"/>
    <w:pPr>
      <w:widowControl w:val="0"/>
      <w:spacing w:before="370" w:line="400" w:lineRule="exact"/>
      <w:jc w:val="center"/>
    </w:pPr>
    <w:rPr>
      <w:rFonts w:ascii="Calibri" w:hAnsi="Calibri" w:eastAsia="宋体" w:cs="Times New Roman"/>
      <w:sz w:val="28"/>
      <w:lang w:val="en-US" w:eastAsia="zh-CN" w:bidi="ar-SA"/>
    </w:rPr>
  </w:style>
  <w:style w:type="paragraph" w:customStyle="1" w:styleId="535">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536">
    <w:name w:val="五级条标题"/>
    <w:basedOn w:val="328"/>
    <w:next w:val="258"/>
    <w:qFormat/>
    <w:uiPriority w:val="0"/>
    <w:pPr>
      <w:numPr>
        <w:numId w:val="0"/>
      </w:numPr>
      <w:tabs>
        <w:tab w:val="left" w:pos="1080"/>
        <w:tab w:val="left" w:pos="1407"/>
        <w:tab w:val="left" w:pos="1440"/>
        <w:tab w:val="clear" w:pos="1021"/>
        <w:tab w:val="clear" w:pos="1155"/>
      </w:tabs>
      <w:ind w:left="1080" w:hanging="1080"/>
      <w:outlineLvl w:val="6"/>
    </w:pPr>
  </w:style>
  <w:style w:type="paragraph" w:customStyle="1" w:styleId="537">
    <w:name w:val="公式"/>
    <w:basedOn w:val="258"/>
    <w:qFormat/>
    <w:uiPriority w:val="0"/>
    <w:pPr>
      <w:widowControl w:val="0"/>
      <w:tabs>
        <w:tab w:val="center" w:pos="4706"/>
        <w:tab w:val="right" w:pos="9412"/>
      </w:tabs>
      <w:topLinePunct/>
      <w:snapToGrid w:val="0"/>
      <w:spacing w:before="40" w:after="40"/>
      <w:ind w:firstLine="0" w:firstLineChars="0"/>
    </w:pPr>
    <w:rPr>
      <w:rFonts w:ascii="Times New Roman" w:cs="Arial"/>
      <w:szCs w:val="21"/>
    </w:rPr>
  </w:style>
  <w:style w:type="paragraph" w:customStyle="1" w:styleId="53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539">
    <w:name w:val="xl84"/>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40">
    <w:name w:val="xl9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541">
    <w:name w:val="xl78"/>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15"/>
      <w:szCs w:val="15"/>
    </w:rPr>
  </w:style>
  <w:style w:type="paragraph" w:customStyle="1" w:styleId="542">
    <w:name w:val="文本块1"/>
    <w:basedOn w:val="1"/>
    <w:qFormat/>
    <w:uiPriority w:val="0"/>
    <w:pPr>
      <w:spacing w:after="120"/>
      <w:ind w:left="1440" w:right="1440"/>
    </w:pPr>
    <w:rPr>
      <w:rFonts w:ascii="Times New Roman" w:hAnsi="Times New Roman"/>
      <w:szCs w:val="24"/>
    </w:rPr>
  </w:style>
  <w:style w:type="paragraph" w:customStyle="1" w:styleId="543">
    <w:name w:val="列表 21"/>
    <w:basedOn w:val="1"/>
    <w:qFormat/>
    <w:uiPriority w:val="0"/>
    <w:pPr>
      <w:ind w:left="840" w:hanging="420"/>
    </w:pPr>
    <w:rPr>
      <w:rFonts w:ascii="Times New Roman" w:hAnsi="Times New Roman"/>
      <w:szCs w:val="24"/>
    </w:rPr>
  </w:style>
  <w:style w:type="paragraph" w:customStyle="1" w:styleId="544">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545">
    <w:name w:val="打印正文1"/>
    <w:basedOn w:val="1"/>
    <w:qFormat/>
    <w:uiPriority w:val="0"/>
    <w:pPr>
      <w:spacing w:before="240" w:line="240" w:lineRule="atLeast"/>
    </w:pPr>
    <w:rPr>
      <w:rFonts w:ascii="Times New Roman" w:hAnsi="Times New Roman"/>
      <w:szCs w:val="20"/>
    </w:rPr>
  </w:style>
  <w:style w:type="paragraph" w:customStyle="1" w:styleId="546">
    <w:name w:val="CM12"/>
    <w:basedOn w:val="321"/>
    <w:next w:val="321"/>
    <w:qFormat/>
    <w:uiPriority w:val="0"/>
    <w:pPr>
      <w:spacing w:after="248"/>
    </w:pPr>
    <w:rPr>
      <w:rFonts w:cs="Times New Roman"/>
      <w:color w:val="auto"/>
    </w:rPr>
  </w:style>
  <w:style w:type="paragraph" w:customStyle="1" w:styleId="547">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548">
    <w:name w:val="附录标识"/>
    <w:basedOn w:val="529"/>
    <w:next w:val="258"/>
    <w:qFormat/>
    <w:uiPriority w:val="0"/>
    <w:pPr>
      <w:tabs>
        <w:tab w:val="left" w:pos="360"/>
      </w:tabs>
      <w:spacing w:after="200"/>
      <w:ind w:left="360" w:hanging="360"/>
    </w:pPr>
    <w:rPr>
      <w:sz w:val="21"/>
    </w:rPr>
  </w:style>
  <w:style w:type="paragraph" w:customStyle="1" w:styleId="549">
    <w:name w:val="三级标题"/>
    <w:basedOn w:val="4"/>
    <w:qFormat/>
    <w:uiPriority w:val="0"/>
    <w:pPr>
      <w:numPr>
        <w:numId w:val="0"/>
      </w:numPr>
      <w:adjustRightInd w:val="0"/>
      <w:spacing w:before="156" w:beforeLines="50" w:after="156" w:afterLines="50" w:line="240" w:lineRule="auto"/>
      <w:ind w:firstLine="200" w:firstLineChars="200"/>
      <w:jc w:val="left"/>
      <w:textAlignment w:val="baseline"/>
    </w:pPr>
    <w:rPr>
      <w:bCs w:val="0"/>
      <w:kern w:val="0"/>
      <w:szCs w:val="20"/>
    </w:rPr>
  </w:style>
  <w:style w:type="paragraph" w:customStyle="1" w:styleId="550">
    <w:name w:val="国网标准4级"/>
    <w:basedOn w:val="155"/>
    <w:qFormat/>
    <w:uiPriority w:val="0"/>
    <w:pPr>
      <w:ind w:firstLine="0" w:firstLineChars="0"/>
    </w:pPr>
    <w:rPr>
      <w:rFonts w:ascii="黑体" w:eastAsia="黑体"/>
    </w:rPr>
  </w:style>
  <w:style w:type="paragraph" w:customStyle="1" w:styleId="551">
    <w:name w:val="text"/>
    <w:basedOn w:val="1"/>
    <w:qFormat/>
    <w:uiPriority w:val="0"/>
    <w:pPr>
      <w:adjustRightInd w:val="0"/>
      <w:spacing w:before="120"/>
      <w:textAlignment w:val="baseline"/>
    </w:pPr>
    <w:rPr>
      <w:rFonts w:ascii="Times New Roman" w:hAnsi="Times New Roman"/>
      <w:kern w:val="0"/>
      <w:sz w:val="26"/>
      <w:szCs w:val="20"/>
    </w:rPr>
  </w:style>
  <w:style w:type="paragraph" w:customStyle="1" w:styleId="552">
    <w:name w:val="font8"/>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553">
    <w:name w:val="D4"/>
    <w:basedOn w:val="229"/>
    <w:qFormat/>
    <w:uiPriority w:val="0"/>
    <w:pPr>
      <w:tabs>
        <w:tab w:val="clear" w:pos="6840"/>
      </w:tabs>
      <w:overflowPunct w:val="0"/>
      <w:spacing w:line="312" w:lineRule="exact"/>
      <w:ind w:left="840" w:leftChars="200" w:hanging="420" w:hangingChars="200"/>
    </w:pPr>
  </w:style>
  <w:style w:type="paragraph" w:customStyle="1" w:styleId="554">
    <w:name w:val="正文1"/>
    <w:basedOn w:val="310"/>
    <w:qFormat/>
    <w:uiPriority w:val="0"/>
    <w:pPr>
      <w:tabs>
        <w:tab w:val="left" w:pos="2160"/>
      </w:tabs>
      <w:adjustRightInd w:val="0"/>
      <w:spacing w:line="490" w:lineRule="exact"/>
      <w:jc w:val="center"/>
      <w:textAlignment w:val="baseline"/>
    </w:pPr>
    <w:rPr>
      <w:rFonts w:ascii="仿宋_GB2312" w:eastAsia="仿宋_GB2312"/>
      <w:kern w:val="0"/>
      <w:sz w:val="34"/>
      <w:szCs w:val="20"/>
    </w:rPr>
  </w:style>
  <w:style w:type="paragraph" w:customStyle="1" w:styleId="555">
    <w:name w:val="xl7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b/>
      <w:bCs/>
      <w:kern w:val="0"/>
      <w:sz w:val="15"/>
      <w:szCs w:val="15"/>
    </w:rPr>
  </w:style>
  <w:style w:type="paragraph" w:customStyle="1" w:styleId="556">
    <w:name w:val="font13"/>
    <w:basedOn w:val="1"/>
    <w:qFormat/>
    <w:uiPriority w:val="0"/>
    <w:pPr>
      <w:widowControl/>
      <w:spacing w:before="100" w:beforeAutospacing="1" w:after="100" w:afterAutospacing="1"/>
      <w:jc w:val="left"/>
    </w:pPr>
    <w:rPr>
      <w:rFonts w:ascii="宋体" w:hAnsi="宋体" w:cs="宋体"/>
      <w:color w:val="000000"/>
      <w:kern w:val="0"/>
      <w:szCs w:val="21"/>
      <w:u w:val="single"/>
    </w:rPr>
  </w:style>
  <w:style w:type="paragraph" w:customStyle="1" w:styleId="557">
    <w:name w:val="正文2"/>
    <w:qFormat/>
    <w:uiPriority w:val="0"/>
    <w:pPr>
      <w:widowControl w:val="0"/>
      <w:tabs>
        <w:tab w:val="left" w:pos="2160"/>
      </w:tabs>
      <w:adjustRightInd w:val="0"/>
      <w:spacing w:line="490" w:lineRule="exact"/>
      <w:jc w:val="both"/>
      <w:textAlignment w:val="baseline"/>
    </w:pPr>
    <w:rPr>
      <w:rFonts w:ascii="仿宋_GB2312" w:hAnsi="Calibri" w:eastAsia="仿宋_GB2312" w:cs="Times New Roman"/>
      <w:sz w:val="34"/>
      <w:lang w:val="en-US" w:eastAsia="zh-CN" w:bidi="ar-SA"/>
    </w:rPr>
  </w:style>
  <w:style w:type="paragraph" w:customStyle="1" w:styleId="558">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559">
    <w:name w:val="D2a"/>
    <w:basedOn w:val="3"/>
    <w:qFormat/>
    <w:uiPriority w:val="0"/>
    <w:pPr>
      <w:tabs>
        <w:tab w:val="left" w:pos="1440"/>
      </w:tabs>
      <w:topLinePunct/>
      <w:spacing w:before="120" w:line="312" w:lineRule="exact"/>
    </w:pPr>
    <w:rPr>
      <w:rFonts w:ascii="黑体" w:hAnsi="宋体"/>
      <w:b w:val="0"/>
      <w:color w:val="000000"/>
      <w:sz w:val="21"/>
    </w:rPr>
  </w:style>
  <w:style w:type="paragraph" w:customStyle="1" w:styleId="560">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561">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562">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18"/>
      <w:szCs w:val="18"/>
    </w:rPr>
  </w:style>
  <w:style w:type="paragraph" w:customStyle="1" w:styleId="563">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564">
    <w:name w:val="xl9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565">
    <w:name w:val="Char Char Char Char Char2 Char2"/>
    <w:basedOn w:val="1"/>
    <w:qFormat/>
    <w:uiPriority w:val="0"/>
    <w:rPr>
      <w:rFonts w:ascii="Times New Roman" w:hAnsi="Times New Roman"/>
      <w:szCs w:val="20"/>
    </w:rPr>
  </w:style>
  <w:style w:type="paragraph" w:customStyle="1" w:styleId="566">
    <w:name w:val="列表 41"/>
    <w:basedOn w:val="1"/>
    <w:qFormat/>
    <w:uiPriority w:val="0"/>
    <w:pPr>
      <w:ind w:left="1680" w:hanging="420"/>
    </w:pPr>
    <w:rPr>
      <w:rFonts w:ascii="Times New Roman" w:hAnsi="Times New Roman"/>
      <w:szCs w:val="24"/>
    </w:rPr>
  </w:style>
  <w:style w:type="paragraph" w:customStyle="1" w:styleId="567">
    <w:name w:val="标题 3 + 小四 段前: 0 磅 段后: 0 磅 行距: 1.5 倍行距"/>
    <w:basedOn w:val="4"/>
    <w:next w:val="4"/>
    <w:qFormat/>
    <w:uiPriority w:val="0"/>
  </w:style>
  <w:style w:type="paragraph" w:customStyle="1" w:styleId="568">
    <w:name w:val="wq1"/>
    <w:basedOn w:val="1"/>
    <w:qFormat/>
    <w:uiPriority w:val="0"/>
    <w:pPr>
      <w:spacing w:line="360" w:lineRule="auto"/>
      <w:jc w:val="center"/>
    </w:pPr>
    <w:rPr>
      <w:rFonts w:ascii="宋体" w:hAnsi="宋体"/>
      <w:b/>
      <w:color w:val="000000"/>
      <w:sz w:val="44"/>
      <w:szCs w:val="20"/>
    </w:rPr>
  </w:style>
  <w:style w:type="paragraph" w:customStyle="1" w:styleId="569">
    <w:name w:val="附录"/>
    <w:basedOn w:val="2"/>
    <w:qFormat/>
    <w:uiPriority w:val="0"/>
    <w:pPr>
      <w:tabs>
        <w:tab w:val="clear" w:pos="1440"/>
      </w:tabs>
      <w:topLinePunct/>
      <w:spacing w:line="960" w:lineRule="auto"/>
      <w:ind w:firstLine="420"/>
      <w:jc w:val="center"/>
      <w:textAlignment w:val="baseline"/>
    </w:pPr>
    <w:rPr>
      <w:rFonts w:eastAsia="黑体"/>
      <w:b w:val="0"/>
      <w:kern w:val="2"/>
      <w:sz w:val="28"/>
      <w:szCs w:val="28"/>
    </w:rPr>
  </w:style>
  <w:style w:type="paragraph" w:customStyle="1" w:styleId="570">
    <w:name w:val="列表接续 31"/>
    <w:basedOn w:val="1"/>
    <w:qFormat/>
    <w:uiPriority w:val="0"/>
    <w:pPr>
      <w:spacing w:after="120"/>
      <w:ind w:left="1260"/>
    </w:pPr>
    <w:rPr>
      <w:rFonts w:ascii="Times New Roman" w:hAnsi="Times New Roman"/>
      <w:szCs w:val="24"/>
    </w:rPr>
  </w:style>
  <w:style w:type="paragraph" w:customStyle="1" w:styleId="571">
    <w:name w:val="CM4"/>
    <w:basedOn w:val="321"/>
    <w:next w:val="321"/>
    <w:qFormat/>
    <w:uiPriority w:val="0"/>
    <w:pPr>
      <w:spacing w:line="323" w:lineRule="atLeast"/>
    </w:pPr>
    <w:rPr>
      <w:rFonts w:cs="Times New Roman"/>
      <w:color w:val="auto"/>
    </w:rPr>
  </w:style>
  <w:style w:type="paragraph" w:customStyle="1" w:styleId="572">
    <w:name w:val="xl90"/>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573">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574">
    <w:name w:val="p82"/>
    <w:basedOn w:val="1"/>
    <w:qFormat/>
    <w:uiPriority w:val="0"/>
    <w:pPr>
      <w:widowControl/>
      <w:tabs>
        <w:tab w:val="left" w:pos="460"/>
      </w:tabs>
      <w:overflowPunct w:val="0"/>
      <w:autoSpaceDE w:val="0"/>
      <w:autoSpaceDN w:val="0"/>
      <w:adjustRightInd w:val="0"/>
      <w:spacing w:line="320" w:lineRule="atLeast"/>
      <w:textAlignment w:val="baseline"/>
    </w:pPr>
    <w:rPr>
      <w:rFonts w:ascii="Times New Roman" w:hAnsi="Times New Roman"/>
      <w:kern w:val="0"/>
      <w:sz w:val="24"/>
      <w:szCs w:val="20"/>
    </w:rPr>
  </w:style>
  <w:style w:type="paragraph" w:customStyle="1" w:styleId="575">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76">
    <w:name w:val="列项·"/>
    <w:qFormat/>
    <w:uiPriority w:val="0"/>
    <w:pPr>
      <w:tabs>
        <w:tab w:val="left" w:pos="780"/>
        <w:tab w:val="left" w:pos="840"/>
      </w:tabs>
      <w:ind w:left="840" w:leftChars="200" w:hanging="200" w:hangingChars="200"/>
      <w:jc w:val="both"/>
    </w:pPr>
    <w:rPr>
      <w:rFonts w:ascii="宋体" w:hAnsi="Calibri" w:eastAsia="宋体" w:cs="Times New Roman"/>
      <w:sz w:val="21"/>
      <w:lang w:val="en-US" w:eastAsia="zh-CN" w:bidi="ar-SA"/>
    </w:rPr>
  </w:style>
  <w:style w:type="paragraph" w:customStyle="1" w:styleId="577">
    <w:name w:val="式中"/>
    <w:next w:val="258"/>
    <w:qFormat/>
    <w:uiPriority w:val="0"/>
    <w:pPr>
      <w:tabs>
        <w:tab w:val="left" w:pos="210"/>
        <w:tab w:val="left" w:pos="1200"/>
      </w:tabs>
      <w:ind w:left="1200" w:hanging="360"/>
    </w:pPr>
    <w:rPr>
      <w:rFonts w:ascii="宋体" w:hAnsi="Calibri" w:eastAsia="宋体" w:cs="Times New Roman"/>
      <w:sz w:val="18"/>
      <w:lang w:val="en-US" w:eastAsia="zh-CN" w:bidi="ar-SA"/>
    </w:rPr>
  </w:style>
  <w:style w:type="paragraph" w:customStyle="1" w:styleId="578">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宋体"/>
      <w:b/>
      <w:bCs/>
      <w:kern w:val="0"/>
      <w:szCs w:val="21"/>
    </w:rPr>
  </w:style>
  <w:style w:type="paragraph" w:customStyle="1" w:styleId="579">
    <w:name w:val="列表编号 41"/>
    <w:basedOn w:val="1"/>
    <w:qFormat/>
    <w:uiPriority w:val="0"/>
    <w:pPr>
      <w:numPr>
        <w:ilvl w:val="0"/>
        <w:numId w:val="16"/>
      </w:numPr>
      <w:tabs>
        <w:tab w:val="left" w:pos="1620"/>
      </w:tabs>
    </w:pPr>
    <w:rPr>
      <w:rFonts w:ascii="Times New Roman" w:hAnsi="Times New Roman"/>
      <w:szCs w:val="24"/>
    </w:rPr>
  </w:style>
  <w:style w:type="paragraph" w:customStyle="1" w:styleId="580">
    <w:name w:val="表文"/>
    <w:basedOn w:val="1"/>
    <w:qFormat/>
    <w:uiPriority w:val="0"/>
    <w:pPr>
      <w:topLinePunct/>
      <w:spacing w:before="40" w:after="40"/>
    </w:pPr>
    <w:rPr>
      <w:rFonts w:ascii="Times New Roman" w:hAnsi="Times New Roman"/>
      <w:sz w:val="18"/>
      <w:szCs w:val="18"/>
    </w:rPr>
  </w:style>
  <w:style w:type="paragraph" w:customStyle="1" w:styleId="581">
    <w:name w:val="样式 wang正文 + 首行缩进:  2 字符1"/>
    <w:basedOn w:val="229"/>
    <w:qFormat/>
    <w:uiPriority w:val="0"/>
    <w:pPr>
      <w:topLinePunct w:val="0"/>
      <w:autoSpaceDE w:val="0"/>
      <w:autoSpaceDN w:val="0"/>
      <w:adjustRightInd w:val="0"/>
      <w:ind w:firstLine="640" w:firstLineChars="200"/>
      <w:jc w:val="left"/>
      <w:textAlignment w:val="baseline"/>
    </w:pPr>
    <w:rPr>
      <w:rFonts w:cs="宋体"/>
      <w:sz w:val="24"/>
    </w:rPr>
  </w:style>
  <w:style w:type="paragraph" w:customStyle="1" w:styleId="582">
    <w:name w:val="三级无标题条"/>
    <w:basedOn w:val="1"/>
    <w:qFormat/>
    <w:uiPriority w:val="0"/>
    <w:pPr>
      <w:tabs>
        <w:tab w:val="left" w:pos="992"/>
      </w:tabs>
      <w:ind w:left="992" w:hanging="992"/>
    </w:pPr>
    <w:rPr>
      <w:rFonts w:ascii="Times New Roman" w:hAnsi="Times New Roman"/>
      <w:b/>
      <w:szCs w:val="24"/>
    </w:rPr>
  </w:style>
  <w:style w:type="paragraph" w:customStyle="1" w:styleId="583">
    <w:name w:val="样式 Arial 首行缩进:  2 字符"/>
    <w:basedOn w:val="1"/>
    <w:qFormat/>
    <w:uiPriority w:val="0"/>
    <w:pPr>
      <w:ind w:firstLine="403" w:firstLineChars="200"/>
    </w:pPr>
    <w:rPr>
      <w:rFonts w:ascii="Times New Roman" w:hAnsi="Times New Roman" w:cs="华文新魏"/>
      <w:szCs w:val="21"/>
    </w:rPr>
  </w:style>
  <w:style w:type="paragraph" w:customStyle="1" w:styleId="584">
    <w:name w:val="２ｚ"/>
    <w:basedOn w:val="2"/>
    <w:qFormat/>
    <w:uiPriority w:val="0"/>
    <w:pPr>
      <w:tabs>
        <w:tab w:val="clear" w:pos="1440"/>
      </w:tabs>
      <w:topLinePunct/>
      <w:spacing w:line="312" w:lineRule="exact"/>
      <w:textAlignment w:val="baseline"/>
    </w:pPr>
    <w:rPr>
      <w:b w:val="0"/>
      <w:sz w:val="22"/>
      <w:szCs w:val="22"/>
    </w:rPr>
  </w:style>
  <w:style w:type="paragraph" w:customStyle="1" w:styleId="585">
    <w:name w:val="样式 B +"/>
    <w:basedOn w:val="143"/>
    <w:qFormat/>
    <w:uiPriority w:val="0"/>
    <w:rPr>
      <w:rFonts w:ascii="Arial" w:hAnsi="Arial" w:eastAsia="Arial"/>
    </w:rPr>
  </w:style>
  <w:style w:type="paragraph" w:customStyle="1" w:styleId="586">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kern w:val="0"/>
      <w:sz w:val="16"/>
      <w:szCs w:val="16"/>
    </w:rPr>
  </w:style>
  <w:style w:type="paragraph" w:customStyle="1" w:styleId="587">
    <w:name w:val="目次、标准名称标题"/>
    <w:basedOn w:val="529"/>
    <w:next w:val="258"/>
    <w:qFormat/>
    <w:uiPriority w:val="0"/>
    <w:pPr>
      <w:spacing w:line="460" w:lineRule="exact"/>
      <w:outlineLvl w:val="9"/>
    </w:pPr>
  </w:style>
  <w:style w:type="paragraph" w:customStyle="1" w:styleId="588">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589">
    <w:name w:val="p15"/>
    <w:basedOn w:val="1"/>
    <w:qFormat/>
    <w:uiPriority w:val="0"/>
    <w:pPr>
      <w:widowControl/>
      <w:spacing w:before="100" w:after="100"/>
      <w:jc w:val="left"/>
    </w:pPr>
    <w:rPr>
      <w:rFonts w:ascii="宋体" w:hAnsi="宋体" w:cs="宋体"/>
      <w:kern w:val="0"/>
      <w:sz w:val="24"/>
      <w:szCs w:val="24"/>
    </w:rPr>
  </w:style>
  <w:style w:type="paragraph" w:customStyle="1" w:styleId="590">
    <w:name w:val="标准书眉一"/>
    <w:qFormat/>
    <w:uiPriority w:val="0"/>
    <w:pPr>
      <w:jc w:val="both"/>
    </w:pPr>
    <w:rPr>
      <w:rFonts w:ascii="Calibri" w:hAnsi="Calibri" w:eastAsia="宋体" w:cs="Times New Roman"/>
      <w:lang w:val="en-US" w:eastAsia="zh-CN" w:bidi="ar-SA"/>
    </w:rPr>
  </w:style>
  <w:style w:type="paragraph" w:customStyle="1" w:styleId="591">
    <w:name w:val="节小标题"/>
    <w:basedOn w:val="9"/>
    <w:qFormat/>
    <w:uiPriority w:val="0"/>
    <w:pPr>
      <w:numPr>
        <w:numId w:val="0"/>
      </w:numPr>
      <w:adjustRightInd w:val="0"/>
      <w:snapToGrid w:val="0"/>
      <w:spacing w:before="100" w:after="0" w:line="300" w:lineRule="auto"/>
      <w:ind w:firstLine="359"/>
      <w:outlineLvl w:val="9"/>
    </w:pPr>
    <w:rPr>
      <w:rFonts w:ascii="Times New Roman" w:hAnsi="Times New Roman" w:eastAsia="仿宋_GB2312"/>
      <w:sz w:val="30"/>
      <w:szCs w:val="20"/>
    </w:rPr>
  </w:style>
  <w:style w:type="paragraph" w:customStyle="1" w:styleId="592">
    <w:name w:val="封面标准文稿编辑信息"/>
    <w:qFormat/>
    <w:uiPriority w:val="0"/>
    <w:pPr>
      <w:spacing w:before="180" w:line="180" w:lineRule="exact"/>
      <w:jc w:val="center"/>
    </w:pPr>
    <w:rPr>
      <w:rFonts w:ascii="宋体" w:hAnsi="Calibri" w:eastAsia="宋体" w:cs="Times New Roman"/>
      <w:sz w:val="21"/>
      <w:lang w:val="en-US" w:eastAsia="zh-CN" w:bidi="ar-SA"/>
    </w:rPr>
  </w:style>
  <w:style w:type="paragraph" w:customStyle="1" w:styleId="593">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594">
    <w:name w:val="一级标题"/>
    <w:basedOn w:val="2"/>
    <w:qFormat/>
    <w:uiPriority w:val="0"/>
    <w:pPr>
      <w:keepLines w:val="0"/>
      <w:tabs>
        <w:tab w:val="left" w:pos="6840"/>
        <w:tab w:val="clear" w:pos="1440"/>
      </w:tabs>
      <w:spacing w:before="312" w:beforeLines="100" w:after="468" w:afterLines="150" w:line="240" w:lineRule="auto"/>
      <w:jc w:val="center"/>
    </w:pPr>
    <w:rPr>
      <w:rFonts w:ascii="隶书" w:eastAsia="黑体"/>
      <w:kern w:val="2"/>
      <w:sz w:val="30"/>
      <w:szCs w:val="32"/>
    </w:rPr>
  </w:style>
  <w:style w:type="paragraph" w:customStyle="1" w:styleId="595">
    <w:name w:val="注×："/>
    <w:qFormat/>
    <w:uiPriority w:val="0"/>
    <w:pPr>
      <w:widowControl w:val="0"/>
      <w:tabs>
        <w:tab w:val="left" w:pos="630"/>
        <w:tab w:val="left" w:pos="2040"/>
      </w:tabs>
      <w:autoSpaceDE w:val="0"/>
      <w:autoSpaceDN w:val="0"/>
      <w:ind w:left="2040" w:hanging="360"/>
      <w:jc w:val="both"/>
    </w:pPr>
    <w:rPr>
      <w:rFonts w:ascii="宋体" w:hAnsi="Calibri" w:eastAsia="宋体" w:cs="Times New Roman"/>
      <w:sz w:val="18"/>
      <w:lang w:val="en-US" w:eastAsia="zh-CN" w:bidi="ar-SA"/>
    </w:rPr>
  </w:style>
  <w:style w:type="paragraph" w:customStyle="1" w:styleId="596">
    <w:name w:val="注："/>
    <w:next w:val="258"/>
    <w:qFormat/>
    <w:uiPriority w:val="0"/>
    <w:pPr>
      <w:widowControl w:val="0"/>
      <w:tabs>
        <w:tab w:val="left" w:pos="1620"/>
      </w:tabs>
      <w:autoSpaceDE w:val="0"/>
      <w:autoSpaceDN w:val="0"/>
      <w:ind w:left="1620" w:hanging="360"/>
      <w:jc w:val="both"/>
    </w:pPr>
    <w:rPr>
      <w:rFonts w:ascii="宋体" w:hAnsi="Calibri" w:eastAsia="宋体" w:cs="Times New Roman"/>
      <w:sz w:val="18"/>
      <w:lang w:val="en-US" w:eastAsia="zh-CN" w:bidi="ar-SA"/>
    </w:rPr>
  </w:style>
  <w:style w:type="paragraph" w:customStyle="1" w:styleId="597">
    <w:name w:val="图形标题"/>
    <w:basedOn w:val="15"/>
    <w:qFormat/>
    <w:uiPriority w:val="0"/>
    <w:pPr>
      <w:spacing w:before="0" w:after="0"/>
      <w:jc w:val="center"/>
    </w:pPr>
    <w:rPr>
      <w:rFonts w:ascii="宋体" w:hAnsi="Plotter" w:eastAsia="宋体"/>
      <w:sz w:val="21"/>
    </w:rPr>
  </w:style>
  <w:style w:type="paragraph" w:customStyle="1" w:styleId="598">
    <w:name w:val="封面标准文稿类别"/>
    <w:qFormat/>
    <w:uiPriority w:val="0"/>
    <w:pPr>
      <w:spacing w:before="440" w:line="400" w:lineRule="exact"/>
      <w:jc w:val="center"/>
    </w:pPr>
    <w:rPr>
      <w:rFonts w:ascii="宋体" w:hAnsi="Calibri" w:eastAsia="宋体" w:cs="Times New Roman"/>
      <w:sz w:val="24"/>
      <w:lang w:val="en-US" w:eastAsia="zh-CN" w:bidi="ar-SA"/>
    </w:rPr>
  </w:style>
  <w:style w:type="paragraph" w:customStyle="1" w:styleId="599">
    <w:name w:val="jl 三级"/>
    <w:basedOn w:val="1"/>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kern w:val="0"/>
      <w:sz w:val="24"/>
      <w:szCs w:val="24"/>
    </w:rPr>
  </w:style>
  <w:style w:type="paragraph" w:customStyle="1" w:styleId="600">
    <w:name w:val="TOC 标题2"/>
    <w:basedOn w:val="2"/>
    <w:next w:val="1"/>
    <w:unhideWhenUsed/>
    <w:qFormat/>
    <w:uiPriority w:val="39"/>
    <w:pPr>
      <w:widowControl/>
      <w:tabs>
        <w:tab w:val="clear" w:pos="1440"/>
      </w:tabs>
      <w:spacing w:before="240" w:line="259" w:lineRule="auto"/>
      <w:jc w:val="left"/>
      <w:outlineLvl w:val="9"/>
    </w:pPr>
    <w:rPr>
      <w:rFonts w:asciiTheme="majorHAnsi" w:hAnsiTheme="majorHAnsi" w:eastAsiaTheme="majorEastAsia" w:cstheme="majorBidi"/>
      <w:b w:val="0"/>
      <w:color w:val="2E75B6" w:themeColor="accent1" w:themeShade="BF"/>
      <w:kern w:val="0"/>
      <w:sz w:val="32"/>
      <w:szCs w:val="32"/>
    </w:rPr>
  </w:style>
  <w:style w:type="character" w:customStyle="1" w:styleId="601">
    <w:name w:val="未处理的提及1"/>
    <w:basedOn w:val="47"/>
    <w:semiHidden/>
    <w:unhideWhenUsed/>
    <w:qFormat/>
    <w:uiPriority w:val="99"/>
    <w:rPr>
      <w:color w:val="605E5C"/>
      <w:shd w:val="clear" w:color="auto" w:fill="E1DFDD"/>
    </w:rPr>
  </w:style>
  <w:style w:type="paragraph" w:customStyle="1" w:styleId="602">
    <w:name w:val="样式8"/>
    <w:basedOn w:val="1"/>
    <w:link w:val="603"/>
    <w:qFormat/>
    <w:uiPriority w:val="0"/>
    <w:pPr>
      <w:spacing w:line="339" w:lineRule="exact"/>
    </w:pPr>
    <w:rPr>
      <w:sz w:val="52"/>
    </w:rPr>
  </w:style>
  <w:style w:type="character" w:customStyle="1" w:styleId="603">
    <w:name w:val="样式8 字符"/>
    <w:basedOn w:val="47"/>
    <w:link w:val="602"/>
    <w:qFormat/>
    <w:uiPriority w:val="0"/>
    <w:rPr>
      <w:rFonts w:ascii="Calibri" w:hAnsi="Calibri" w:eastAsia="宋体" w:cs="Times New Roman"/>
      <w:sz w:val="52"/>
    </w:rPr>
  </w:style>
  <w:style w:type="character" w:customStyle="1" w:styleId="604">
    <w:name w:val="font112"/>
    <w:qFormat/>
    <w:uiPriority w:val="0"/>
    <w:rPr>
      <w:rFonts w:hint="eastAsia" w:ascii="宋体" w:hAnsi="宋体" w:eastAsia="宋体" w:cs="宋体"/>
      <w:b/>
      <w:color w:val="000000"/>
      <w:sz w:val="28"/>
      <w:szCs w:val="28"/>
      <w:u w:val="none"/>
    </w:rPr>
  </w:style>
  <w:style w:type="character" w:customStyle="1" w:styleId="605">
    <w:name w:val="font21"/>
    <w:qFormat/>
    <w:uiPriority w:val="0"/>
    <w:rPr>
      <w:rFonts w:hint="eastAsia" w:ascii="宋体" w:hAnsi="宋体" w:eastAsia="宋体" w:cs="宋体"/>
      <w:b/>
      <w:color w:val="000000"/>
      <w:sz w:val="18"/>
      <w:szCs w:val="18"/>
      <w:u w:val="none"/>
    </w:rPr>
  </w:style>
  <w:style w:type="character" w:customStyle="1" w:styleId="606">
    <w:name w:val="font121"/>
    <w:qFormat/>
    <w:uiPriority w:val="0"/>
    <w:rPr>
      <w:rFonts w:hint="eastAsia" w:ascii="宋体" w:hAnsi="宋体" w:eastAsia="宋体" w:cs="宋体"/>
      <w:color w:val="000000"/>
      <w:sz w:val="22"/>
      <w:szCs w:val="22"/>
      <w:u w:val="none"/>
    </w:rPr>
  </w:style>
  <w:style w:type="character" w:customStyle="1" w:styleId="607">
    <w:name w:val="font131"/>
    <w:qFormat/>
    <w:uiPriority w:val="0"/>
    <w:rPr>
      <w:rFonts w:hint="eastAsia" w:ascii="宋体" w:hAnsi="宋体" w:eastAsia="宋体" w:cs="宋体"/>
      <w:color w:val="000000"/>
      <w:sz w:val="22"/>
      <w:szCs w:val="22"/>
      <w:u w:val="none"/>
    </w:rPr>
  </w:style>
  <w:style w:type="character" w:customStyle="1" w:styleId="608">
    <w:name w:val="页码2"/>
    <w:qFormat/>
    <w:uiPriority w:val="0"/>
  </w:style>
  <w:style w:type="character" w:customStyle="1" w:styleId="609">
    <w:name w:val="行号2"/>
    <w:qFormat/>
    <w:uiPriority w:val="0"/>
  </w:style>
  <w:style w:type="character" w:customStyle="1" w:styleId="610">
    <w:name w:val="HTML 样本2"/>
    <w:qFormat/>
    <w:uiPriority w:val="0"/>
    <w:rPr>
      <w:rFonts w:ascii="Courier New" w:hAnsi="Courier New" w:cs="Courier New"/>
    </w:rPr>
  </w:style>
  <w:style w:type="character" w:customStyle="1" w:styleId="611">
    <w:name w:val="HTML 变量2"/>
    <w:qFormat/>
    <w:uiPriority w:val="0"/>
    <w:rPr>
      <w:i/>
      <w:iCs/>
    </w:rPr>
  </w:style>
  <w:style w:type="character" w:customStyle="1" w:styleId="612">
    <w:name w:val="HTML 缩写2"/>
    <w:qFormat/>
    <w:uiPriority w:val="0"/>
  </w:style>
  <w:style w:type="character" w:customStyle="1" w:styleId="613">
    <w:name w:val="HTML 打字机2"/>
    <w:qFormat/>
    <w:uiPriority w:val="0"/>
    <w:rPr>
      <w:rFonts w:ascii="Courier New" w:hAnsi="Courier New" w:cs="Courier New"/>
      <w:sz w:val="20"/>
      <w:szCs w:val="20"/>
    </w:rPr>
  </w:style>
  <w:style w:type="character" w:customStyle="1" w:styleId="614">
    <w:name w:val="HTML 定义2"/>
    <w:qFormat/>
    <w:uiPriority w:val="0"/>
    <w:rPr>
      <w:i/>
      <w:iCs/>
    </w:rPr>
  </w:style>
  <w:style w:type="character" w:customStyle="1" w:styleId="615">
    <w:name w:val="HTML 代码2"/>
    <w:qFormat/>
    <w:uiPriority w:val="0"/>
    <w:rPr>
      <w:rFonts w:ascii="Courier New" w:hAnsi="Courier New" w:cs="Courier New"/>
      <w:sz w:val="20"/>
      <w:szCs w:val="20"/>
    </w:rPr>
  </w:style>
  <w:style w:type="character" w:customStyle="1" w:styleId="616">
    <w:name w:val="批注引用2"/>
    <w:qFormat/>
    <w:uiPriority w:val="0"/>
    <w:rPr>
      <w:sz w:val="21"/>
      <w:szCs w:val="21"/>
    </w:rPr>
  </w:style>
  <w:style w:type="character" w:customStyle="1" w:styleId="617">
    <w:name w:val="HTML 键盘2"/>
    <w:qFormat/>
    <w:uiPriority w:val="0"/>
    <w:rPr>
      <w:rFonts w:ascii="Courier New" w:hAnsi="Courier New" w:cs="Courier New"/>
      <w:sz w:val="20"/>
      <w:szCs w:val="20"/>
    </w:rPr>
  </w:style>
  <w:style w:type="character" w:customStyle="1" w:styleId="618">
    <w:name w:val="HTML 引文2"/>
    <w:qFormat/>
    <w:uiPriority w:val="0"/>
    <w:rPr>
      <w:i/>
      <w:iCs/>
    </w:rPr>
  </w:style>
  <w:style w:type="paragraph" w:customStyle="1" w:styleId="619">
    <w:name w:val="信息标题2"/>
    <w:basedOn w:val="1"/>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szCs w:val="24"/>
      <w:shd w:val="pct20" w:color="auto" w:fill="auto"/>
    </w:rPr>
  </w:style>
  <w:style w:type="paragraph" w:customStyle="1" w:styleId="620">
    <w:name w:val="注释标题2"/>
    <w:basedOn w:val="1"/>
    <w:next w:val="1"/>
    <w:qFormat/>
    <w:uiPriority w:val="0"/>
    <w:pPr>
      <w:jc w:val="center"/>
    </w:pPr>
    <w:rPr>
      <w:rFonts w:ascii="Times New Roman" w:hAnsi="Times New Roman"/>
      <w:szCs w:val="24"/>
    </w:rPr>
  </w:style>
  <w:style w:type="paragraph" w:customStyle="1" w:styleId="621">
    <w:name w:val="纯文本2"/>
    <w:basedOn w:val="1"/>
    <w:qFormat/>
    <w:uiPriority w:val="0"/>
    <w:rPr>
      <w:rFonts w:ascii="宋体" w:hAnsi="Courier New"/>
      <w:szCs w:val="21"/>
    </w:rPr>
  </w:style>
  <w:style w:type="paragraph" w:customStyle="1" w:styleId="622">
    <w:name w:val="日期2"/>
    <w:basedOn w:val="1"/>
    <w:next w:val="1"/>
    <w:qFormat/>
    <w:uiPriority w:val="0"/>
    <w:pPr>
      <w:ind w:left="100" w:leftChars="2500"/>
    </w:pPr>
    <w:rPr>
      <w:rFonts w:ascii="Times New Roman" w:hAnsi="Times New Roman"/>
      <w:szCs w:val="24"/>
    </w:rPr>
  </w:style>
  <w:style w:type="paragraph" w:customStyle="1" w:styleId="623">
    <w:name w:val="修订3"/>
    <w:qFormat/>
    <w:uiPriority w:val="0"/>
    <w:rPr>
      <w:rFonts w:ascii="Calibri" w:hAnsi="Calibri" w:eastAsia="宋体" w:cs="Times New Roman"/>
      <w:kern w:val="2"/>
      <w:sz w:val="21"/>
      <w:lang w:val="en-US" w:eastAsia="zh-CN" w:bidi="ar-SA"/>
    </w:rPr>
  </w:style>
  <w:style w:type="paragraph" w:customStyle="1" w:styleId="624">
    <w:name w:val="列表接续 22"/>
    <w:basedOn w:val="1"/>
    <w:qFormat/>
    <w:uiPriority w:val="0"/>
    <w:pPr>
      <w:spacing w:after="120"/>
      <w:ind w:left="840"/>
    </w:pPr>
    <w:rPr>
      <w:rFonts w:ascii="Times New Roman" w:hAnsi="Times New Roman"/>
      <w:szCs w:val="24"/>
    </w:rPr>
  </w:style>
  <w:style w:type="paragraph" w:customStyle="1" w:styleId="625">
    <w:name w:val="图表目录2"/>
    <w:basedOn w:val="1"/>
    <w:next w:val="1"/>
    <w:qFormat/>
    <w:uiPriority w:val="0"/>
    <w:pPr>
      <w:ind w:left="200" w:leftChars="200" w:hanging="200" w:hangingChars="200"/>
    </w:pPr>
    <w:rPr>
      <w:rFonts w:ascii="Times New Roman" w:hAnsi="Times New Roman"/>
      <w:szCs w:val="24"/>
    </w:rPr>
  </w:style>
  <w:style w:type="paragraph" w:customStyle="1" w:styleId="626">
    <w:name w:val="正文缩进2"/>
    <w:basedOn w:val="1"/>
    <w:qFormat/>
    <w:uiPriority w:val="0"/>
    <w:pPr>
      <w:ind w:firstLine="420"/>
    </w:pPr>
    <w:rPr>
      <w:rFonts w:ascii="Times New Roman" w:hAnsi="Times New Roman"/>
      <w:szCs w:val="24"/>
    </w:rPr>
  </w:style>
  <w:style w:type="paragraph" w:customStyle="1" w:styleId="627">
    <w:name w:val="列表 32"/>
    <w:basedOn w:val="1"/>
    <w:qFormat/>
    <w:uiPriority w:val="0"/>
    <w:pPr>
      <w:ind w:left="1260" w:hanging="420"/>
    </w:pPr>
    <w:rPr>
      <w:rFonts w:ascii="Times New Roman" w:hAnsi="Times New Roman"/>
      <w:szCs w:val="24"/>
    </w:rPr>
  </w:style>
  <w:style w:type="paragraph" w:customStyle="1" w:styleId="628">
    <w:name w:val="文本块2"/>
    <w:basedOn w:val="1"/>
    <w:qFormat/>
    <w:uiPriority w:val="0"/>
    <w:pPr>
      <w:spacing w:after="120"/>
      <w:ind w:left="1440" w:right="1440"/>
    </w:pPr>
    <w:rPr>
      <w:rFonts w:ascii="Times New Roman" w:hAnsi="Times New Roman"/>
      <w:szCs w:val="24"/>
    </w:rPr>
  </w:style>
  <w:style w:type="paragraph" w:customStyle="1" w:styleId="629">
    <w:name w:val="TOC 标题3"/>
    <w:basedOn w:val="2"/>
    <w:next w:val="1"/>
    <w:qFormat/>
    <w:uiPriority w:val="0"/>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630">
    <w:name w:val="列表接续 32"/>
    <w:basedOn w:val="1"/>
    <w:qFormat/>
    <w:uiPriority w:val="0"/>
    <w:pPr>
      <w:spacing w:after="120"/>
      <w:ind w:left="1260"/>
    </w:pPr>
    <w:rPr>
      <w:rFonts w:ascii="Times New Roman" w:hAnsi="Times New Roman"/>
      <w:szCs w:val="24"/>
    </w:rPr>
  </w:style>
  <w:style w:type="paragraph" w:customStyle="1" w:styleId="631">
    <w:name w:val="列表 52"/>
    <w:basedOn w:val="1"/>
    <w:qFormat/>
    <w:uiPriority w:val="0"/>
    <w:pPr>
      <w:ind w:left="2100" w:hanging="420"/>
    </w:pPr>
    <w:rPr>
      <w:rFonts w:ascii="Times New Roman" w:hAnsi="Times New Roman"/>
      <w:szCs w:val="24"/>
    </w:rPr>
  </w:style>
  <w:style w:type="paragraph" w:customStyle="1" w:styleId="632">
    <w:name w:val="正文文本首行缩进2"/>
    <w:basedOn w:val="20"/>
    <w:qFormat/>
    <w:uiPriority w:val="0"/>
    <w:pPr>
      <w:ind w:firstLine="420"/>
    </w:pPr>
    <w:rPr>
      <w:rFonts w:eastAsia="宋体" w:cs="Times New Roman"/>
    </w:rPr>
  </w:style>
  <w:style w:type="paragraph" w:customStyle="1" w:styleId="633">
    <w:name w:val="正文文本缩进 32"/>
    <w:basedOn w:val="1"/>
    <w:qFormat/>
    <w:uiPriority w:val="0"/>
    <w:pPr>
      <w:spacing w:after="120"/>
      <w:ind w:left="420"/>
    </w:pPr>
    <w:rPr>
      <w:rFonts w:ascii="Times New Roman" w:hAnsi="Times New Roman"/>
      <w:sz w:val="16"/>
      <w:szCs w:val="16"/>
    </w:rPr>
  </w:style>
  <w:style w:type="paragraph" w:customStyle="1" w:styleId="634">
    <w:name w:val="列表接续 42"/>
    <w:basedOn w:val="1"/>
    <w:qFormat/>
    <w:uiPriority w:val="0"/>
    <w:pPr>
      <w:spacing w:after="120"/>
      <w:ind w:left="1680"/>
    </w:pPr>
    <w:rPr>
      <w:rFonts w:ascii="Times New Roman" w:hAnsi="Times New Roman"/>
      <w:szCs w:val="24"/>
    </w:rPr>
  </w:style>
  <w:style w:type="paragraph" w:customStyle="1" w:styleId="635">
    <w:name w:val="正文文本缩进 22"/>
    <w:basedOn w:val="1"/>
    <w:qFormat/>
    <w:uiPriority w:val="0"/>
    <w:pPr>
      <w:autoSpaceDE w:val="0"/>
      <w:autoSpaceDN w:val="0"/>
      <w:adjustRightInd w:val="0"/>
      <w:spacing w:line="360" w:lineRule="auto"/>
      <w:ind w:firstLine="480" w:firstLineChars="200"/>
    </w:pPr>
    <w:rPr>
      <w:rFonts w:ascii="宋体" w:hAnsi="Times New Roman"/>
      <w:color w:val="000000"/>
      <w:sz w:val="24"/>
      <w:szCs w:val="24"/>
    </w:rPr>
  </w:style>
  <w:style w:type="paragraph" w:customStyle="1" w:styleId="636">
    <w:name w:val="Char3"/>
    <w:basedOn w:val="1"/>
    <w:qFormat/>
    <w:uiPriority w:val="0"/>
    <w:rPr>
      <w:rFonts w:ascii="Times New Roman" w:hAnsi="Times New Roman"/>
      <w:szCs w:val="24"/>
    </w:rPr>
  </w:style>
  <w:style w:type="paragraph" w:customStyle="1" w:styleId="637">
    <w:name w:val="寄信人地址2"/>
    <w:basedOn w:val="1"/>
    <w:qFormat/>
    <w:uiPriority w:val="0"/>
    <w:pPr>
      <w:snapToGrid w:val="0"/>
    </w:pPr>
    <w:rPr>
      <w:rFonts w:ascii="Arial" w:hAnsi="Arial" w:cs="Arial"/>
      <w:szCs w:val="24"/>
    </w:rPr>
  </w:style>
  <w:style w:type="paragraph" w:customStyle="1" w:styleId="638">
    <w:name w:val="修订4"/>
    <w:unhideWhenUsed/>
    <w:qFormat/>
    <w:uiPriority w:val="99"/>
    <w:rPr>
      <w:rFonts w:ascii="Calibri" w:hAnsi="Calibri" w:eastAsia="宋体" w:cs="Times New Roman"/>
      <w:kern w:val="2"/>
      <w:sz w:val="21"/>
      <w:szCs w:val="22"/>
      <w:lang w:val="en-US" w:eastAsia="zh-CN" w:bidi="ar-SA"/>
    </w:rPr>
  </w:style>
  <w:style w:type="paragraph" w:customStyle="1" w:styleId="639">
    <w:name w:val="收信人地址2"/>
    <w:basedOn w:val="1"/>
    <w:qFormat/>
    <w:uiPriority w:val="0"/>
    <w:pPr>
      <w:snapToGrid w:val="0"/>
      <w:ind w:left="2880"/>
    </w:pPr>
    <w:rPr>
      <w:rFonts w:ascii="Arial" w:hAnsi="Arial" w:cs="Arial"/>
      <w:sz w:val="24"/>
      <w:szCs w:val="24"/>
    </w:rPr>
  </w:style>
  <w:style w:type="paragraph" w:customStyle="1" w:styleId="640">
    <w:name w:val="列表 42"/>
    <w:basedOn w:val="1"/>
    <w:qFormat/>
    <w:uiPriority w:val="0"/>
    <w:pPr>
      <w:ind w:left="1680" w:hanging="420"/>
    </w:pPr>
    <w:rPr>
      <w:rFonts w:ascii="Times New Roman" w:hAnsi="Times New Roman"/>
      <w:szCs w:val="24"/>
    </w:rPr>
  </w:style>
  <w:style w:type="paragraph" w:customStyle="1" w:styleId="641">
    <w:name w:val="电子邮件签名2"/>
    <w:basedOn w:val="1"/>
    <w:qFormat/>
    <w:uiPriority w:val="0"/>
    <w:rPr>
      <w:rFonts w:ascii="Times New Roman" w:hAnsi="Times New Roman"/>
      <w:szCs w:val="24"/>
    </w:rPr>
  </w:style>
  <w:style w:type="paragraph" w:customStyle="1" w:styleId="642">
    <w:name w:val="文档结构图2"/>
    <w:basedOn w:val="1"/>
    <w:qFormat/>
    <w:uiPriority w:val="0"/>
    <w:rPr>
      <w:rFonts w:ascii="Tahoma" w:hAnsi="Tahoma"/>
      <w:sz w:val="16"/>
      <w:szCs w:val="16"/>
    </w:rPr>
  </w:style>
  <w:style w:type="paragraph" w:customStyle="1" w:styleId="643">
    <w:name w:val="正文文本缩进2"/>
    <w:basedOn w:val="1"/>
    <w:qFormat/>
    <w:uiPriority w:val="0"/>
    <w:pPr>
      <w:spacing w:after="120"/>
      <w:ind w:left="420"/>
    </w:pPr>
    <w:rPr>
      <w:rFonts w:ascii="Times New Roman" w:hAnsi="Times New Roman"/>
      <w:szCs w:val="24"/>
    </w:rPr>
  </w:style>
  <w:style w:type="paragraph" w:customStyle="1" w:styleId="644">
    <w:name w:val="HTML 预设格式2"/>
    <w:basedOn w:val="1"/>
    <w:qFormat/>
    <w:uiPriority w:val="0"/>
    <w:rPr>
      <w:rFonts w:ascii="Courier New" w:hAnsi="Courier New"/>
      <w:sz w:val="20"/>
      <w:szCs w:val="20"/>
    </w:rPr>
  </w:style>
  <w:style w:type="paragraph" w:customStyle="1" w:styleId="645">
    <w:name w:val="列表2"/>
    <w:basedOn w:val="1"/>
    <w:qFormat/>
    <w:uiPriority w:val="0"/>
    <w:pPr>
      <w:ind w:left="420" w:hanging="420"/>
    </w:pPr>
    <w:rPr>
      <w:rFonts w:ascii="Times New Roman" w:hAnsi="Times New Roman"/>
      <w:szCs w:val="24"/>
    </w:rPr>
  </w:style>
  <w:style w:type="paragraph" w:customStyle="1" w:styleId="646">
    <w:name w:val="列表 22"/>
    <w:basedOn w:val="1"/>
    <w:qFormat/>
    <w:uiPriority w:val="0"/>
    <w:pPr>
      <w:ind w:left="840" w:hanging="420"/>
    </w:pPr>
    <w:rPr>
      <w:rFonts w:ascii="Times New Roman" w:hAnsi="Times New Roman"/>
      <w:szCs w:val="24"/>
    </w:rPr>
  </w:style>
  <w:style w:type="paragraph" w:customStyle="1" w:styleId="647">
    <w:name w:val="列表编号 42"/>
    <w:basedOn w:val="1"/>
    <w:qFormat/>
    <w:uiPriority w:val="0"/>
    <w:pPr>
      <w:tabs>
        <w:tab w:val="left" w:pos="1620"/>
      </w:tabs>
    </w:pPr>
    <w:rPr>
      <w:rFonts w:ascii="Times New Roman" w:hAnsi="Times New Roman"/>
      <w:szCs w:val="24"/>
    </w:rPr>
  </w:style>
  <w:style w:type="paragraph" w:customStyle="1" w:styleId="648">
    <w:name w:val="称呼2"/>
    <w:basedOn w:val="1"/>
    <w:next w:val="1"/>
    <w:qFormat/>
    <w:uiPriority w:val="0"/>
    <w:rPr>
      <w:rFonts w:ascii="Times New Roman" w:hAnsi="Times New Roman"/>
      <w:szCs w:val="24"/>
    </w:rPr>
  </w:style>
  <w:style w:type="paragraph" w:customStyle="1" w:styleId="649">
    <w:name w:val="HTML 地址2"/>
    <w:basedOn w:val="1"/>
    <w:qFormat/>
    <w:uiPriority w:val="0"/>
    <w:rPr>
      <w:rFonts w:ascii="Times New Roman" w:hAnsi="Times New Roman"/>
      <w:i/>
      <w:iCs/>
      <w:szCs w:val="24"/>
    </w:rPr>
  </w:style>
  <w:style w:type="paragraph" w:customStyle="1" w:styleId="650">
    <w:name w:val="列表编号 22"/>
    <w:basedOn w:val="1"/>
    <w:qFormat/>
    <w:uiPriority w:val="0"/>
    <w:pPr>
      <w:tabs>
        <w:tab w:val="left" w:pos="780"/>
      </w:tabs>
    </w:pPr>
    <w:rPr>
      <w:rFonts w:ascii="Times New Roman" w:hAnsi="Times New Roman"/>
      <w:szCs w:val="24"/>
    </w:rPr>
  </w:style>
  <w:style w:type="paragraph" w:customStyle="1" w:styleId="651">
    <w:name w:val="正文文本 32"/>
    <w:basedOn w:val="1"/>
    <w:qFormat/>
    <w:uiPriority w:val="0"/>
    <w:pPr>
      <w:spacing w:after="120"/>
    </w:pPr>
    <w:rPr>
      <w:rFonts w:ascii="Times New Roman" w:hAnsi="Times New Roman"/>
      <w:sz w:val="16"/>
      <w:szCs w:val="16"/>
    </w:rPr>
  </w:style>
  <w:style w:type="paragraph" w:customStyle="1" w:styleId="652">
    <w:name w:val="列表编号 32"/>
    <w:basedOn w:val="1"/>
    <w:qFormat/>
    <w:uiPriority w:val="0"/>
    <w:pPr>
      <w:numPr>
        <w:ilvl w:val="0"/>
        <w:numId w:val="14"/>
      </w:numPr>
      <w:tabs>
        <w:tab w:val="left" w:pos="1200"/>
      </w:tabs>
    </w:pPr>
    <w:rPr>
      <w:rFonts w:ascii="Times New Roman" w:hAnsi="Times New Roman"/>
      <w:szCs w:val="24"/>
    </w:rPr>
  </w:style>
  <w:style w:type="paragraph" w:customStyle="1" w:styleId="653">
    <w:name w:val="列表接续2"/>
    <w:basedOn w:val="1"/>
    <w:qFormat/>
    <w:uiPriority w:val="0"/>
    <w:pPr>
      <w:spacing w:after="120"/>
      <w:ind w:left="420"/>
    </w:pPr>
    <w:rPr>
      <w:rFonts w:ascii="Times New Roman" w:hAnsi="Times New Roman"/>
      <w:szCs w:val="24"/>
    </w:rPr>
  </w:style>
  <w:style w:type="paragraph" w:customStyle="1" w:styleId="654">
    <w:name w:val="列表接续 52"/>
    <w:basedOn w:val="1"/>
    <w:qFormat/>
    <w:uiPriority w:val="0"/>
    <w:pPr>
      <w:spacing w:after="120"/>
      <w:ind w:left="2100"/>
    </w:pPr>
    <w:rPr>
      <w:rFonts w:ascii="Times New Roman" w:hAnsi="Times New Roman"/>
      <w:szCs w:val="24"/>
    </w:rPr>
  </w:style>
  <w:style w:type="paragraph" w:customStyle="1" w:styleId="655">
    <w:name w:val="列表段落2"/>
    <w:basedOn w:val="1"/>
    <w:qFormat/>
    <w:uiPriority w:val="0"/>
    <w:pPr>
      <w:ind w:firstLine="420" w:firstLineChars="200"/>
    </w:pPr>
  </w:style>
  <w:style w:type="paragraph" w:customStyle="1" w:styleId="656">
    <w:name w:val="正文文本 22"/>
    <w:basedOn w:val="1"/>
    <w:qFormat/>
    <w:uiPriority w:val="0"/>
    <w:pPr>
      <w:spacing w:after="120" w:line="480" w:lineRule="auto"/>
    </w:pPr>
    <w:rPr>
      <w:rFonts w:ascii="Times New Roman" w:hAnsi="Times New Roman"/>
      <w:szCs w:val="24"/>
    </w:rPr>
  </w:style>
  <w:style w:type="paragraph" w:customStyle="1" w:styleId="657">
    <w:name w:val="结束语2"/>
    <w:basedOn w:val="1"/>
    <w:qFormat/>
    <w:uiPriority w:val="0"/>
    <w:pPr>
      <w:ind w:left="4320"/>
    </w:pPr>
    <w:rPr>
      <w:rFonts w:ascii="Times New Roman" w:hAnsi="Times New Roman"/>
      <w:szCs w:val="24"/>
    </w:rPr>
  </w:style>
  <w:style w:type="paragraph" w:customStyle="1" w:styleId="658">
    <w:name w:val="正文文本首行缩进 22"/>
    <w:basedOn w:val="643"/>
    <w:qFormat/>
    <w:uiPriority w:val="0"/>
    <w:pPr>
      <w:ind w:firstLine="420"/>
    </w:pPr>
  </w:style>
  <w:style w:type="paragraph" w:customStyle="1" w:styleId="659">
    <w:name w:val="列表编号 52"/>
    <w:basedOn w:val="1"/>
    <w:qFormat/>
    <w:uiPriority w:val="0"/>
    <w:pPr>
      <w:numPr>
        <w:ilvl w:val="0"/>
        <w:numId w:val="17"/>
      </w:numPr>
      <w:tabs>
        <w:tab w:val="left" w:pos="2040"/>
      </w:tabs>
    </w:pPr>
    <w:rPr>
      <w:rFonts w:ascii="Times New Roman" w:hAnsi="Times New Roman"/>
      <w:szCs w:val="24"/>
    </w:rPr>
  </w:style>
  <w:style w:type="paragraph" w:customStyle="1" w:styleId="660">
    <w:name w:val="索引标题2"/>
    <w:basedOn w:val="1"/>
    <w:next w:val="661"/>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661">
    <w:name w:val="索引 12"/>
    <w:basedOn w:val="1"/>
    <w:next w:val="1"/>
    <w:qFormat/>
    <w:uiPriority w:val="0"/>
    <w:rPr>
      <w:rFonts w:ascii="Times New Roman" w:hAnsi="Times New Roman"/>
      <w:szCs w:val="24"/>
    </w:rPr>
  </w:style>
  <w:style w:type="paragraph" w:customStyle="1" w:styleId="662">
    <w:name w:val="签名2"/>
    <w:basedOn w:val="1"/>
    <w:qFormat/>
    <w:uiPriority w:val="0"/>
    <w:pPr>
      <w:ind w:left="4320"/>
    </w:pPr>
    <w:rPr>
      <w:rFonts w:ascii="Times New Roman" w:hAnsi="Times New Roman"/>
      <w:szCs w:val="24"/>
    </w:rPr>
  </w:style>
  <w:style w:type="paragraph" w:customStyle="1" w:styleId="663">
    <w:name w:val="批注主题2"/>
    <w:basedOn w:val="18"/>
    <w:next w:val="18"/>
    <w:qFormat/>
    <w:uiPriority w:val="0"/>
    <w:rPr>
      <w:rFonts w:ascii="Times New Roman" w:hAnsi="Times New Roman"/>
      <w:b/>
      <w:bCs/>
      <w:szCs w:val="24"/>
    </w:rPr>
  </w:style>
  <w:style w:type="paragraph" w:customStyle="1" w:styleId="664">
    <w:name w:val="普通(网站)2"/>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665">
    <w:name w:val="页码3"/>
    <w:qFormat/>
    <w:uiPriority w:val="0"/>
  </w:style>
  <w:style w:type="character" w:customStyle="1" w:styleId="666">
    <w:name w:val="HTML 变量3"/>
    <w:qFormat/>
    <w:uiPriority w:val="0"/>
    <w:rPr>
      <w:i/>
      <w:iCs/>
    </w:rPr>
  </w:style>
  <w:style w:type="character" w:customStyle="1" w:styleId="667">
    <w:name w:val="HTML 打字机3"/>
    <w:qFormat/>
    <w:uiPriority w:val="0"/>
    <w:rPr>
      <w:rFonts w:ascii="Courier New" w:hAnsi="Courier New" w:cs="Courier New"/>
      <w:sz w:val="20"/>
      <w:szCs w:val="20"/>
    </w:rPr>
  </w:style>
  <w:style w:type="character" w:customStyle="1" w:styleId="668">
    <w:name w:val="HTML 缩写3"/>
    <w:qFormat/>
    <w:uiPriority w:val="0"/>
  </w:style>
  <w:style w:type="character" w:customStyle="1" w:styleId="669">
    <w:name w:val="HTML 代码3"/>
    <w:qFormat/>
    <w:uiPriority w:val="0"/>
    <w:rPr>
      <w:rFonts w:ascii="Courier New" w:hAnsi="Courier New" w:cs="Courier New"/>
      <w:sz w:val="20"/>
      <w:szCs w:val="20"/>
    </w:rPr>
  </w:style>
  <w:style w:type="character" w:customStyle="1" w:styleId="670">
    <w:name w:val="HTML 样本3"/>
    <w:qFormat/>
    <w:uiPriority w:val="0"/>
    <w:rPr>
      <w:rFonts w:ascii="Courier New" w:hAnsi="Courier New" w:cs="Courier New"/>
    </w:rPr>
  </w:style>
  <w:style w:type="character" w:customStyle="1" w:styleId="671">
    <w:name w:val="HTML 键盘3"/>
    <w:qFormat/>
    <w:uiPriority w:val="0"/>
    <w:rPr>
      <w:rFonts w:ascii="Courier New" w:hAnsi="Courier New" w:cs="Courier New"/>
      <w:sz w:val="20"/>
      <w:szCs w:val="20"/>
    </w:rPr>
  </w:style>
  <w:style w:type="character" w:customStyle="1" w:styleId="672">
    <w:name w:val="HTML 定义3"/>
    <w:qFormat/>
    <w:uiPriority w:val="0"/>
    <w:rPr>
      <w:i/>
      <w:iCs/>
    </w:rPr>
  </w:style>
  <w:style w:type="character" w:customStyle="1" w:styleId="673">
    <w:name w:val="行号3"/>
    <w:qFormat/>
    <w:uiPriority w:val="0"/>
  </w:style>
  <w:style w:type="character" w:customStyle="1" w:styleId="674">
    <w:name w:val="批注引用3"/>
    <w:qFormat/>
    <w:uiPriority w:val="0"/>
    <w:rPr>
      <w:sz w:val="21"/>
      <w:szCs w:val="21"/>
    </w:rPr>
  </w:style>
  <w:style w:type="character" w:customStyle="1" w:styleId="675">
    <w:name w:val="HTML 引文3"/>
    <w:qFormat/>
    <w:uiPriority w:val="0"/>
    <w:rPr>
      <w:i/>
      <w:iCs/>
    </w:rPr>
  </w:style>
  <w:style w:type="paragraph" w:customStyle="1" w:styleId="676">
    <w:name w:val="列表接续 53"/>
    <w:basedOn w:val="1"/>
    <w:qFormat/>
    <w:uiPriority w:val="0"/>
    <w:pPr>
      <w:spacing w:after="120"/>
      <w:ind w:left="2100"/>
    </w:pPr>
    <w:rPr>
      <w:rFonts w:ascii="Times New Roman" w:hAnsi="Times New Roman"/>
      <w:szCs w:val="24"/>
    </w:rPr>
  </w:style>
  <w:style w:type="paragraph" w:customStyle="1" w:styleId="677">
    <w:name w:val="列表 23"/>
    <w:basedOn w:val="1"/>
    <w:qFormat/>
    <w:uiPriority w:val="0"/>
    <w:pPr>
      <w:ind w:left="840" w:hanging="420"/>
    </w:pPr>
    <w:rPr>
      <w:rFonts w:ascii="Times New Roman" w:hAnsi="Times New Roman"/>
      <w:szCs w:val="24"/>
    </w:rPr>
  </w:style>
  <w:style w:type="paragraph" w:customStyle="1" w:styleId="678">
    <w:name w:val="纯文本3"/>
    <w:basedOn w:val="1"/>
    <w:qFormat/>
    <w:uiPriority w:val="0"/>
    <w:rPr>
      <w:rFonts w:ascii="宋体" w:hAnsi="Courier New" w:cs="Courier New"/>
      <w:szCs w:val="21"/>
    </w:rPr>
  </w:style>
  <w:style w:type="paragraph" w:customStyle="1" w:styleId="679">
    <w:name w:val="列表 53"/>
    <w:basedOn w:val="1"/>
    <w:qFormat/>
    <w:uiPriority w:val="0"/>
    <w:pPr>
      <w:ind w:left="2100" w:hanging="420"/>
    </w:pPr>
    <w:rPr>
      <w:rFonts w:ascii="Times New Roman" w:hAnsi="Times New Roman"/>
      <w:szCs w:val="24"/>
    </w:rPr>
  </w:style>
  <w:style w:type="paragraph" w:customStyle="1" w:styleId="680">
    <w:name w:val="日期3"/>
    <w:basedOn w:val="1"/>
    <w:next w:val="1"/>
    <w:qFormat/>
    <w:uiPriority w:val="0"/>
    <w:pPr>
      <w:ind w:left="100" w:leftChars="2500"/>
    </w:pPr>
    <w:rPr>
      <w:rFonts w:ascii="Times New Roman" w:hAnsi="Times New Roman"/>
      <w:szCs w:val="24"/>
    </w:rPr>
  </w:style>
  <w:style w:type="paragraph" w:customStyle="1" w:styleId="681">
    <w:name w:val="信息标题3"/>
    <w:basedOn w:val="1"/>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szCs w:val="24"/>
      <w:shd w:val="pct20" w:color="auto" w:fill="auto"/>
    </w:rPr>
  </w:style>
  <w:style w:type="paragraph" w:customStyle="1" w:styleId="682">
    <w:name w:val="图表目录3"/>
    <w:basedOn w:val="1"/>
    <w:next w:val="1"/>
    <w:qFormat/>
    <w:uiPriority w:val="0"/>
    <w:pPr>
      <w:ind w:left="200" w:leftChars="200" w:hanging="200" w:hangingChars="200"/>
    </w:pPr>
    <w:rPr>
      <w:rFonts w:ascii="Times New Roman" w:hAnsi="Times New Roman"/>
      <w:szCs w:val="24"/>
    </w:rPr>
  </w:style>
  <w:style w:type="paragraph" w:customStyle="1" w:styleId="683">
    <w:name w:val="列表 43"/>
    <w:basedOn w:val="1"/>
    <w:qFormat/>
    <w:uiPriority w:val="0"/>
    <w:pPr>
      <w:ind w:left="1680" w:hanging="420"/>
    </w:pPr>
    <w:rPr>
      <w:rFonts w:ascii="Times New Roman" w:hAnsi="Times New Roman"/>
      <w:szCs w:val="24"/>
    </w:rPr>
  </w:style>
  <w:style w:type="paragraph" w:customStyle="1" w:styleId="684">
    <w:name w:val="列表编号 43"/>
    <w:basedOn w:val="1"/>
    <w:qFormat/>
    <w:uiPriority w:val="0"/>
    <w:pPr>
      <w:numPr>
        <w:ilvl w:val="0"/>
        <w:numId w:val="9"/>
      </w:numPr>
      <w:tabs>
        <w:tab w:val="left" w:pos="1620"/>
      </w:tabs>
      <w:ind w:left="1620" w:hanging="360"/>
    </w:pPr>
    <w:rPr>
      <w:rFonts w:ascii="Times New Roman" w:hAnsi="Times New Roman"/>
      <w:szCs w:val="24"/>
    </w:rPr>
  </w:style>
  <w:style w:type="paragraph" w:customStyle="1" w:styleId="685">
    <w:name w:val="文本块3"/>
    <w:basedOn w:val="1"/>
    <w:qFormat/>
    <w:uiPriority w:val="0"/>
    <w:pPr>
      <w:spacing w:after="120"/>
      <w:ind w:left="1440" w:right="1440"/>
    </w:pPr>
    <w:rPr>
      <w:rFonts w:ascii="Times New Roman" w:hAnsi="Times New Roman"/>
      <w:szCs w:val="24"/>
    </w:rPr>
  </w:style>
  <w:style w:type="paragraph" w:customStyle="1" w:styleId="686">
    <w:name w:val="正文文本缩进3"/>
    <w:basedOn w:val="1"/>
    <w:qFormat/>
    <w:uiPriority w:val="0"/>
    <w:pPr>
      <w:spacing w:after="120"/>
      <w:ind w:left="420"/>
    </w:pPr>
    <w:rPr>
      <w:rFonts w:ascii="Times New Roman" w:hAnsi="Times New Roman"/>
      <w:szCs w:val="24"/>
    </w:rPr>
  </w:style>
  <w:style w:type="paragraph" w:customStyle="1" w:styleId="687">
    <w:name w:val="修订41"/>
    <w:qFormat/>
    <w:uiPriority w:val="0"/>
    <w:rPr>
      <w:rFonts w:ascii="Calibri" w:hAnsi="Calibri" w:eastAsia="宋体" w:cs="Times New Roman"/>
      <w:kern w:val="2"/>
      <w:sz w:val="21"/>
      <w:lang w:val="en-US" w:eastAsia="zh-CN" w:bidi="ar-SA"/>
    </w:rPr>
  </w:style>
  <w:style w:type="paragraph" w:customStyle="1" w:styleId="688">
    <w:name w:val="签名3"/>
    <w:basedOn w:val="1"/>
    <w:qFormat/>
    <w:uiPriority w:val="0"/>
    <w:pPr>
      <w:ind w:left="4320"/>
    </w:pPr>
    <w:rPr>
      <w:rFonts w:ascii="Times New Roman" w:hAnsi="Times New Roman"/>
      <w:szCs w:val="24"/>
    </w:rPr>
  </w:style>
  <w:style w:type="paragraph" w:customStyle="1" w:styleId="689">
    <w:name w:val="正文文本缩进 33"/>
    <w:basedOn w:val="1"/>
    <w:qFormat/>
    <w:uiPriority w:val="0"/>
    <w:pPr>
      <w:spacing w:after="120"/>
      <w:ind w:left="420"/>
    </w:pPr>
    <w:rPr>
      <w:rFonts w:ascii="Times New Roman" w:hAnsi="Times New Roman"/>
      <w:sz w:val="16"/>
      <w:szCs w:val="16"/>
    </w:rPr>
  </w:style>
  <w:style w:type="paragraph" w:customStyle="1" w:styleId="690">
    <w:name w:val="列表段落3"/>
    <w:basedOn w:val="1"/>
    <w:qFormat/>
    <w:uiPriority w:val="0"/>
    <w:pPr>
      <w:ind w:firstLine="420" w:firstLineChars="200"/>
    </w:pPr>
  </w:style>
  <w:style w:type="paragraph" w:customStyle="1" w:styleId="691">
    <w:name w:val="正文文本缩进 23"/>
    <w:basedOn w:val="1"/>
    <w:qFormat/>
    <w:uiPriority w:val="0"/>
    <w:pPr>
      <w:autoSpaceDE w:val="0"/>
      <w:autoSpaceDN w:val="0"/>
      <w:adjustRightInd w:val="0"/>
      <w:spacing w:line="360" w:lineRule="auto"/>
      <w:ind w:firstLine="480" w:firstLineChars="200"/>
    </w:pPr>
    <w:rPr>
      <w:rFonts w:ascii="宋体" w:hAnsi="Times New Roman"/>
      <w:color w:val="000000"/>
      <w:sz w:val="24"/>
      <w:szCs w:val="24"/>
    </w:rPr>
  </w:style>
  <w:style w:type="paragraph" w:customStyle="1" w:styleId="692">
    <w:name w:val="HTML 地址3"/>
    <w:basedOn w:val="1"/>
    <w:qFormat/>
    <w:uiPriority w:val="0"/>
    <w:rPr>
      <w:rFonts w:ascii="Times New Roman" w:hAnsi="Times New Roman"/>
      <w:i/>
      <w:iCs/>
      <w:szCs w:val="24"/>
    </w:rPr>
  </w:style>
  <w:style w:type="paragraph" w:customStyle="1" w:styleId="693">
    <w:name w:val="列表接续 43"/>
    <w:basedOn w:val="1"/>
    <w:qFormat/>
    <w:uiPriority w:val="0"/>
    <w:pPr>
      <w:spacing w:after="120"/>
      <w:ind w:left="1680"/>
    </w:pPr>
    <w:rPr>
      <w:rFonts w:ascii="Times New Roman" w:hAnsi="Times New Roman"/>
      <w:szCs w:val="24"/>
    </w:rPr>
  </w:style>
  <w:style w:type="paragraph" w:customStyle="1" w:styleId="694">
    <w:name w:val="索引 13"/>
    <w:basedOn w:val="1"/>
    <w:next w:val="1"/>
    <w:qFormat/>
    <w:uiPriority w:val="0"/>
    <w:rPr>
      <w:rFonts w:ascii="Times New Roman" w:hAnsi="Times New Roman"/>
      <w:szCs w:val="24"/>
    </w:rPr>
  </w:style>
  <w:style w:type="paragraph" w:customStyle="1" w:styleId="695">
    <w:name w:val="正文缩进3"/>
    <w:basedOn w:val="1"/>
    <w:qFormat/>
    <w:uiPriority w:val="0"/>
    <w:pPr>
      <w:ind w:firstLine="420"/>
    </w:pPr>
    <w:rPr>
      <w:rFonts w:ascii="Times New Roman" w:hAnsi="Times New Roman"/>
      <w:szCs w:val="24"/>
    </w:rPr>
  </w:style>
  <w:style w:type="paragraph" w:customStyle="1" w:styleId="696">
    <w:name w:val="正文文本 33"/>
    <w:basedOn w:val="1"/>
    <w:qFormat/>
    <w:uiPriority w:val="0"/>
    <w:pPr>
      <w:spacing w:after="120"/>
    </w:pPr>
    <w:rPr>
      <w:rFonts w:ascii="Times New Roman" w:hAnsi="Times New Roman"/>
      <w:sz w:val="16"/>
      <w:szCs w:val="16"/>
    </w:rPr>
  </w:style>
  <w:style w:type="paragraph" w:customStyle="1" w:styleId="697">
    <w:name w:val="TOC 标题4"/>
    <w:basedOn w:val="2"/>
    <w:next w:val="1"/>
    <w:qFormat/>
    <w:uiPriority w:val="0"/>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698">
    <w:name w:val="结束语3"/>
    <w:basedOn w:val="1"/>
    <w:qFormat/>
    <w:uiPriority w:val="0"/>
    <w:pPr>
      <w:ind w:left="4320"/>
    </w:pPr>
    <w:rPr>
      <w:rFonts w:ascii="Times New Roman" w:hAnsi="Times New Roman"/>
      <w:szCs w:val="24"/>
    </w:rPr>
  </w:style>
  <w:style w:type="paragraph" w:customStyle="1" w:styleId="699">
    <w:name w:val="批注主题3"/>
    <w:basedOn w:val="18"/>
    <w:next w:val="18"/>
    <w:qFormat/>
    <w:uiPriority w:val="0"/>
    <w:rPr>
      <w:rFonts w:ascii="Times New Roman" w:hAnsi="Times New Roman"/>
      <w:b/>
      <w:bCs/>
      <w:szCs w:val="24"/>
    </w:rPr>
  </w:style>
  <w:style w:type="paragraph" w:customStyle="1" w:styleId="700">
    <w:name w:val="正文文本首行缩进3"/>
    <w:basedOn w:val="20"/>
    <w:qFormat/>
    <w:uiPriority w:val="0"/>
    <w:pPr>
      <w:ind w:firstLine="420"/>
    </w:pPr>
    <w:rPr>
      <w:rFonts w:eastAsia="宋体" w:cs="Times New Roman"/>
    </w:rPr>
  </w:style>
  <w:style w:type="paragraph" w:customStyle="1" w:styleId="701">
    <w:name w:val="列表编号 23"/>
    <w:basedOn w:val="1"/>
    <w:qFormat/>
    <w:uiPriority w:val="0"/>
    <w:pPr>
      <w:tabs>
        <w:tab w:val="left" w:pos="780"/>
      </w:tabs>
      <w:ind w:left="780" w:hanging="360"/>
    </w:pPr>
    <w:rPr>
      <w:rFonts w:ascii="Times New Roman" w:hAnsi="Times New Roman"/>
      <w:szCs w:val="24"/>
    </w:rPr>
  </w:style>
  <w:style w:type="paragraph" w:customStyle="1" w:styleId="702">
    <w:name w:val="注释标题3"/>
    <w:basedOn w:val="1"/>
    <w:next w:val="1"/>
    <w:qFormat/>
    <w:uiPriority w:val="0"/>
    <w:pPr>
      <w:jc w:val="center"/>
    </w:pPr>
    <w:rPr>
      <w:rFonts w:ascii="Times New Roman" w:hAnsi="Times New Roman"/>
      <w:szCs w:val="24"/>
    </w:rPr>
  </w:style>
  <w:style w:type="paragraph" w:customStyle="1" w:styleId="703">
    <w:name w:val="普通(网站)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04">
    <w:name w:val="列表接续 23"/>
    <w:basedOn w:val="1"/>
    <w:qFormat/>
    <w:uiPriority w:val="0"/>
    <w:pPr>
      <w:spacing w:after="120"/>
      <w:ind w:left="840"/>
    </w:pPr>
    <w:rPr>
      <w:rFonts w:ascii="Times New Roman" w:hAnsi="Times New Roman"/>
      <w:szCs w:val="24"/>
    </w:rPr>
  </w:style>
  <w:style w:type="paragraph" w:customStyle="1" w:styleId="705">
    <w:name w:val="列表接续3"/>
    <w:basedOn w:val="1"/>
    <w:qFormat/>
    <w:uiPriority w:val="0"/>
    <w:pPr>
      <w:spacing w:after="120"/>
      <w:ind w:left="420"/>
    </w:pPr>
    <w:rPr>
      <w:rFonts w:ascii="Times New Roman" w:hAnsi="Times New Roman"/>
      <w:szCs w:val="24"/>
    </w:rPr>
  </w:style>
  <w:style w:type="paragraph" w:customStyle="1" w:styleId="706">
    <w:name w:val="列表编号 53"/>
    <w:basedOn w:val="1"/>
    <w:qFormat/>
    <w:uiPriority w:val="0"/>
    <w:pPr>
      <w:tabs>
        <w:tab w:val="left" w:pos="2040"/>
      </w:tabs>
      <w:ind w:left="2040" w:hanging="360"/>
    </w:pPr>
    <w:rPr>
      <w:rFonts w:ascii="Times New Roman" w:hAnsi="Times New Roman"/>
      <w:szCs w:val="24"/>
    </w:rPr>
  </w:style>
  <w:style w:type="paragraph" w:customStyle="1" w:styleId="707">
    <w:name w:val="索引标题3"/>
    <w:basedOn w:val="1"/>
    <w:next w:val="694"/>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708">
    <w:name w:val="电子邮件签名3"/>
    <w:basedOn w:val="1"/>
    <w:qFormat/>
    <w:uiPriority w:val="0"/>
    <w:rPr>
      <w:rFonts w:ascii="Times New Roman" w:hAnsi="Times New Roman"/>
      <w:szCs w:val="24"/>
    </w:rPr>
  </w:style>
  <w:style w:type="paragraph" w:customStyle="1" w:styleId="709">
    <w:name w:val="HTML 预设格式3"/>
    <w:basedOn w:val="1"/>
    <w:qFormat/>
    <w:uiPriority w:val="0"/>
    <w:rPr>
      <w:rFonts w:ascii="Courier New" w:hAnsi="Courier New"/>
      <w:sz w:val="20"/>
      <w:szCs w:val="20"/>
    </w:rPr>
  </w:style>
  <w:style w:type="paragraph" w:customStyle="1" w:styleId="710">
    <w:name w:val="称呼3"/>
    <w:basedOn w:val="1"/>
    <w:next w:val="1"/>
    <w:qFormat/>
    <w:uiPriority w:val="0"/>
    <w:rPr>
      <w:rFonts w:ascii="Times New Roman" w:hAnsi="Times New Roman"/>
      <w:szCs w:val="24"/>
    </w:rPr>
  </w:style>
  <w:style w:type="paragraph" w:customStyle="1" w:styleId="711">
    <w:name w:val="列表3"/>
    <w:basedOn w:val="1"/>
    <w:qFormat/>
    <w:uiPriority w:val="0"/>
    <w:pPr>
      <w:ind w:left="420" w:hanging="420"/>
    </w:pPr>
    <w:rPr>
      <w:rFonts w:ascii="Times New Roman" w:hAnsi="Times New Roman"/>
      <w:szCs w:val="24"/>
    </w:rPr>
  </w:style>
  <w:style w:type="paragraph" w:customStyle="1" w:styleId="712">
    <w:name w:val="列表接续 33"/>
    <w:basedOn w:val="1"/>
    <w:qFormat/>
    <w:uiPriority w:val="0"/>
    <w:pPr>
      <w:spacing w:after="120"/>
      <w:ind w:left="1260"/>
    </w:pPr>
    <w:rPr>
      <w:rFonts w:ascii="Times New Roman" w:hAnsi="Times New Roman"/>
      <w:szCs w:val="24"/>
    </w:rPr>
  </w:style>
  <w:style w:type="paragraph" w:customStyle="1" w:styleId="713">
    <w:name w:val="列表 33"/>
    <w:basedOn w:val="1"/>
    <w:qFormat/>
    <w:uiPriority w:val="0"/>
    <w:pPr>
      <w:ind w:left="1260" w:hanging="420"/>
    </w:pPr>
    <w:rPr>
      <w:rFonts w:ascii="Times New Roman" w:hAnsi="Times New Roman"/>
      <w:szCs w:val="24"/>
    </w:rPr>
  </w:style>
  <w:style w:type="paragraph" w:customStyle="1" w:styleId="714">
    <w:name w:val="收信人地址3"/>
    <w:basedOn w:val="1"/>
    <w:qFormat/>
    <w:uiPriority w:val="0"/>
    <w:pPr>
      <w:snapToGrid w:val="0"/>
      <w:ind w:left="2880"/>
    </w:pPr>
    <w:rPr>
      <w:rFonts w:ascii="Arial" w:hAnsi="Arial" w:cs="Arial"/>
      <w:sz w:val="24"/>
      <w:szCs w:val="24"/>
    </w:rPr>
  </w:style>
  <w:style w:type="paragraph" w:customStyle="1" w:styleId="715">
    <w:name w:val="正文文本首行缩进 23"/>
    <w:basedOn w:val="686"/>
    <w:qFormat/>
    <w:uiPriority w:val="0"/>
    <w:pPr>
      <w:ind w:firstLine="420"/>
    </w:pPr>
  </w:style>
  <w:style w:type="paragraph" w:customStyle="1" w:styleId="716">
    <w:name w:val="正文文本 23"/>
    <w:basedOn w:val="1"/>
    <w:qFormat/>
    <w:uiPriority w:val="0"/>
    <w:pPr>
      <w:spacing w:after="120" w:line="480" w:lineRule="auto"/>
    </w:pPr>
    <w:rPr>
      <w:rFonts w:ascii="Times New Roman" w:hAnsi="Times New Roman"/>
      <w:szCs w:val="24"/>
    </w:rPr>
  </w:style>
  <w:style w:type="paragraph" w:customStyle="1" w:styleId="717">
    <w:name w:val="Char41"/>
    <w:basedOn w:val="1"/>
    <w:qFormat/>
    <w:uiPriority w:val="0"/>
    <w:rPr>
      <w:rFonts w:ascii="Times New Roman" w:hAnsi="Times New Roman"/>
      <w:szCs w:val="24"/>
    </w:rPr>
  </w:style>
  <w:style w:type="paragraph" w:customStyle="1" w:styleId="718">
    <w:name w:val="列表编号 33"/>
    <w:basedOn w:val="1"/>
    <w:qFormat/>
    <w:uiPriority w:val="0"/>
    <w:pPr>
      <w:tabs>
        <w:tab w:val="left" w:pos="1200"/>
      </w:tabs>
      <w:ind w:left="1200" w:hanging="360"/>
    </w:pPr>
    <w:rPr>
      <w:rFonts w:ascii="Times New Roman" w:hAnsi="Times New Roman"/>
      <w:szCs w:val="24"/>
    </w:rPr>
  </w:style>
  <w:style w:type="paragraph" w:customStyle="1" w:styleId="719">
    <w:name w:val="文档结构图3"/>
    <w:basedOn w:val="1"/>
    <w:qFormat/>
    <w:uiPriority w:val="0"/>
    <w:rPr>
      <w:rFonts w:ascii="Tahoma" w:hAnsi="Tahoma"/>
      <w:sz w:val="16"/>
      <w:szCs w:val="16"/>
    </w:rPr>
  </w:style>
  <w:style w:type="paragraph" w:customStyle="1" w:styleId="720">
    <w:name w:val="寄信人地址3"/>
    <w:basedOn w:val="1"/>
    <w:qFormat/>
    <w:uiPriority w:val="0"/>
    <w:pPr>
      <w:snapToGrid w:val="0"/>
    </w:pPr>
    <w:rPr>
      <w:rFonts w:ascii="Arial" w:hAnsi="Arial" w:cs="Arial"/>
      <w:szCs w:val="24"/>
    </w:rPr>
  </w:style>
  <w:style w:type="character" w:customStyle="1" w:styleId="721">
    <w:name w:val="正文文本首行缩进 2 字符"/>
    <w:basedOn w:val="71"/>
    <w:link w:val="44"/>
    <w:qFormat/>
    <w:uiPriority w:val="99"/>
    <w:rPr>
      <w:rFonts w:cs="Times New Roman"/>
    </w:rPr>
  </w:style>
  <w:style w:type="paragraph" w:customStyle="1" w:styleId="722">
    <w:name w:val="列表段落4"/>
    <w:basedOn w:val="1"/>
    <w:qFormat/>
    <w:uiPriority w:val="0"/>
    <w:pPr>
      <w:ind w:firstLine="420" w:firstLineChars="200"/>
    </w:pPr>
  </w:style>
  <w:style w:type="character" w:customStyle="1" w:styleId="723">
    <w:name w:val="font41"/>
    <w:qFormat/>
    <w:uiPriority w:val="0"/>
    <w:rPr>
      <w:rFonts w:hint="eastAsia" w:ascii="宋体" w:hAnsi="宋体" w:eastAsia="宋体" w:cs="宋体"/>
      <w:b/>
      <w:color w:val="FF0000"/>
      <w:sz w:val="22"/>
      <w:szCs w:val="22"/>
      <w:u w:val="none"/>
    </w:rPr>
  </w:style>
  <w:style w:type="paragraph" w:customStyle="1" w:styleId="724">
    <w:name w:val="Char4"/>
    <w:basedOn w:val="1"/>
    <w:qFormat/>
    <w:uiPriority w:val="0"/>
    <w:rPr>
      <w:rFonts w:ascii="Times New Roman" w:hAnsi="Times New Roman"/>
      <w:szCs w:val="24"/>
    </w:rPr>
  </w:style>
  <w:style w:type="paragraph" w:customStyle="1" w:styleId="725">
    <w:name w:val="Char5"/>
    <w:basedOn w:val="1"/>
    <w:qFormat/>
    <w:uiPriority w:val="0"/>
    <w:rPr>
      <w:rFonts w:ascii="Times New Roman" w:hAnsi="Times New Roman"/>
      <w:szCs w:val="24"/>
    </w:rPr>
  </w:style>
  <w:style w:type="paragraph" w:customStyle="1" w:styleId="726">
    <w:name w:val="Char6"/>
    <w:basedOn w:val="1"/>
    <w:qFormat/>
    <w:uiPriority w:val="0"/>
    <w:rPr>
      <w:rFonts w:ascii="Times New Roman" w:hAnsi="Times New Roman"/>
      <w:szCs w:val="24"/>
    </w:rPr>
  </w:style>
  <w:style w:type="paragraph" w:customStyle="1" w:styleId="727">
    <w:name w:val="Char42"/>
    <w:basedOn w:val="1"/>
    <w:qFormat/>
    <w:uiPriority w:val="0"/>
    <w:rPr>
      <w:rFonts w:ascii="Times New Roman" w:hAnsi="Times New Roman"/>
      <w:szCs w:val="24"/>
    </w:rPr>
  </w:style>
  <w:style w:type="paragraph" w:customStyle="1" w:styleId="728">
    <w:name w:val="_Style 6"/>
    <w:basedOn w:val="1"/>
    <w:next w:val="82"/>
    <w:qFormat/>
    <w:uiPriority w:val="34"/>
    <w:pPr>
      <w:widowControl/>
      <w:spacing w:line="360" w:lineRule="auto"/>
      <w:ind w:firstLine="420" w:firstLineChars="200"/>
      <w:jc w:val="left"/>
    </w:pPr>
    <w:rPr>
      <w:rFonts w:ascii="宋体" w:hAnsi="宋体" w:cs="宋体"/>
      <w:kern w:val="0"/>
      <w:sz w:val="20"/>
      <w:szCs w:val="21"/>
      <w:lang w:eastAsia="en-US"/>
    </w:rPr>
  </w:style>
  <w:style w:type="paragraph" w:customStyle="1" w:styleId="729">
    <w:name w:val="Char7"/>
    <w:basedOn w:val="1"/>
    <w:semiHidden/>
    <w:qFormat/>
    <w:uiPriority w:val="0"/>
    <w:pPr>
      <w:widowControl/>
      <w:jc w:val="left"/>
    </w:pPr>
    <w:rPr>
      <w:rFonts w:ascii="Times New Roman" w:hAnsi="Times New Roman"/>
      <w:kern w:val="0"/>
      <w:sz w:val="20"/>
      <w:szCs w:val="20"/>
    </w:rPr>
  </w:style>
  <w:style w:type="paragraph" w:customStyle="1" w:styleId="730">
    <w:name w:val="Char8"/>
    <w:basedOn w:val="1"/>
    <w:semiHidden/>
    <w:qFormat/>
    <w:uiPriority w:val="0"/>
    <w:pPr>
      <w:widowControl/>
      <w:jc w:val="left"/>
    </w:pPr>
    <w:rPr>
      <w:rFonts w:ascii="Times New Roman" w:hAnsi="Times New Roman"/>
      <w:kern w:val="0"/>
      <w:sz w:val="20"/>
      <w:szCs w:val="20"/>
    </w:rPr>
  </w:style>
  <w:style w:type="paragraph" w:customStyle="1" w:styleId="731">
    <w:name w:val="msonormal"/>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732">
    <w:name w:val="cf01"/>
    <w:basedOn w:val="47"/>
    <w:qFormat/>
    <w:uiPriority w:val="0"/>
    <w:rPr>
      <w:rFonts w:hint="eastAsia" w:ascii="Microsoft YaHei UI" w:hAnsi="Microsoft YaHei UI" w:eastAsia="Microsoft YaHei UI"/>
      <w:sz w:val="18"/>
      <w:szCs w:val="18"/>
    </w:rPr>
  </w:style>
  <w:style w:type="paragraph" w:customStyle="1" w:styleId="733">
    <w:name w:val="Char9"/>
    <w:basedOn w:val="1"/>
    <w:qFormat/>
    <w:uiPriority w:val="0"/>
    <w:pPr>
      <w:widowControl/>
      <w:jc w:val="left"/>
    </w:pPr>
    <w:rPr>
      <w:rFonts w:ascii="Times New Roman" w:hAnsi="Times New Roman"/>
      <w:kern w:val="0"/>
      <w:sz w:val="20"/>
      <w:szCs w:val="20"/>
    </w:rPr>
  </w:style>
  <w:style w:type="paragraph" w:customStyle="1" w:styleId="734">
    <w:name w:val="Char10"/>
    <w:basedOn w:val="1"/>
    <w:qFormat/>
    <w:uiPriority w:val="0"/>
    <w:pPr>
      <w:widowControl/>
      <w:jc w:val="left"/>
    </w:pPr>
    <w:rPr>
      <w:rFonts w:ascii="Times New Roman" w:hAnsi="Times New Roman"/>
      <w:kern w:val="0"/>
      <w:sz w:val="20"/>
      <w:szCs w:val="20"/>
    </w:rPr>
  </w:style>
  <w:style w:type="paragraph" w:customStyle="1" w:styleId="735">
    <w:name w:val="Char111"/>
    <w:basedOn w:val="1"/>
    <w:qFormat/>
    <w:uiPriority w:val="0"/>
    <w:rPr>
      <w:rFonts w:ascii="Times New Roman" w:hAnsi="Times New Roman"/>
      <w:szCs w:val="24"/>
    </w:rPr>
  </w:style>
  <w:style w:type="paragraph" w:customStyle="1" w:styleId="736">
    <w:name w:val="Char121"/>
    <w:basedOn w:val="1"/>
    <w:qFormat/>
    <w:uiPriority w:val="0"/>
    <w:rPr>
      <w:rFonts w:ascii="Times New Roman" w:hAnsi="Times New Roman"/>
      <w:szCs w:val="24"/>
    </w:rPr>
  </w:style>
  <w:style w:type="character" w:customStyle="1" w:styleId="737">
    <w:name w:val="mini-outputtext1"/>
    <w:basedOn w:val="47"/>
    <w:qFormat/>
    <w:uiPriority w:val="0"/>
  </w:style>
  <w:style w:type="character" w:customStyle="1" w:styleId="738">
    <w:name w:val="未处理的提及2"/>
    <w:basedOn w:val="47"/>
    <w:semiHidden/>
    <w:unhideWhenUsed/>
    <w:qFormat/>
    <w:uiPriority w:val="99"/>
    <w:rPr>
      <w:color w:val="605E5C"/>
      <w:shd w:val="clear" w:color="auto" w:fill="E1DFDD"/>
    </w:rPr>
  </w:style>
  <w:style w:type="paragraph" w:customStyle="1" w:styleId="739">
    <w:name w:val="Char11"/>
    <w:basedOn w:val="1"/>
    <w:qFormat/>
    <w:uiPriority w:val="0"/>
    <w:rPr>
      <w:rFonts w:ascii="Times New Roman" w:hAnsi="Times New Roman"/>
      <w:szCs w:val="24"/>
    </w:rPr>
  </w:style>
  <w:style w:type="paragraph" w:customStyle="1" w:styleId="740">
    <w:name w:val="Char12"/>
    <w:basedOn w:val="1"/>
    <w:qFormat/>
    <w:uiPriority w:val="0"/>
    <w:rPr>
      <w:rFonts w:ascii="Times New Roman" w:hAnsi="Times New Roman"/>
      <w:szCs w:val="24"/>
    </w:rPr>
  </w:style>
  <w:style w:type="character" w:customStyle="1" w:styleId="741">
    <w:name w:val="未处理的提及21"/>
    <w:basedOn w:val="47"/>
    <w:semiHidden/>
    <w:unhideWhenUsed/>
    <w:qFormat/>
    <w:uiPriority w:val="99"/>
    <w:rPr>
      <w:color w:val="605E5C"/>
      <w:shd w:val="clear" w:color="auto" w:fill="E1DFDD"/>
    </w:rPr>
  </w:style>
  <w:style w:type="character" w:customStyle="1" w:styleId="742">
    <w:name w:val="列表段落 字符"/>
    <w:link w:val="82"/>
    <w:qFormat/>
    <w:uiPriority w:val="34"/>
    <w:rPr>
      <w:rFonts w:asciiTheme="minorHAnsi" w:hAnsiTheme="minorHAnsi" w:eastAsiaTheme="minorEastAsia" w:cstheme="minorBidi"/>
      <w:kern w:val="2"/>
      <w:sz w:val="21"/>
      <w:szCs w:val="22"/>
    </w:rPr>
  </w:style>
  <w:style w:type="character" w:customStyle="1" w:styleId="743">
    <w:name w:val="font101"/>
    <w:basedOn w:val="47"/>
    <w:qFormat/>
    <w:uiPriority w:val="0"/>
    <w:rPr>
      <w:rFonts w:hint="eastAsia" w:ascii="宋体" w:hAnsi="宋体" w:eastAsia="宋体" w:cs="宋体"/>
      <w:color w:val="auto"/>
      <w:sz w:val="20"/>
      <w:szCs w:val="20"/>
      <w:u w:val="none"/>
    </w:rPr>
  </w:style>
  <w:style w:type="character" w:customStyle="1" w:styleId="744">
    <w:name w:val="font81"/>
    <w:basedOn w:val="47"/>
    <w:qFormat/>
    <w:uiPriority w:val="0"/>
    <w:rPr>
      <w:rFonts w:ascii="微软雅黑" w:hAnsi="微软雅黑" w:eastAsia="微软雅黑" w:cs="微软雅黑"/>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77</Pages>
  <Words>6569</Words>
  <Characters>7648</Characters>
  <Lines>370</Lines>
  <Paragraphs>104</Paragraphs>
  <TotalTime>25</TotalTime>
  <ScaleCrop>false</ScaleCrop>
  <LinksUpToDate>false</LinksUpToDate>
  <CharactersWithSpaces>8246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2024-02-04T08:01:00Z</dcterms:created>
  <dc:creator>个人用户</dc:creator>
  <cp:lastModifiedBy>云珮的</cp:lastModifiedBy>
  <cp:lastPrinted>2024-07-26T01:38:00Z</cp:lastPrinted>
  <dcterms:modified xsi:type="dcterms:W3CDTF">2026-08-06T03:06:27Z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E4F1D79E7EC0402BB26E58F6B8A051EF</vt:lpwstr>
  </property>
  <property fmtid="{D5CDD505-2E9C-101B-9397-08002B2CF9AE}" pid="4" name="KSOTemplateDocerSaveRecord">
    <vt:lpwstr>eyJoZGlkIjoiNWZmMWVkZjNkM2Y0NjNmOTQ5OWRlYmUwNmY3Mjc5OTIiLCJ1c2VySWQiOiIxODM5MTI2OTI2In0=</vt:lpwstr>
  </property>
</Properties>
</file>