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spacing w:line="360" w:lineRule="auto"/>
        <w:ind w:left="0" w:leftChars="0" w:firstLine="0" w:firstLineChars="0"/>
        <w:rPr>
          <w:rFonts w:hint="eastAsia" w:ascii="宋体" w:hAnsi="宋体" w:eastAsia="宋体" w:cs="宋体"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0"/>
          <w:szCs w:val="20"/>
          <w:u w:val="none"/>
          <w:lang w:val="en-US" w:eastAsia="zh-CN" w:bidi="ar"/>
        </w:rPr>
        <w:t>公告附表——采购计划表：</w:t>
      </w:r>
    </w:p>
    <w:tbl>
      <w:tblPr>
        <w:tblStyle w:val="13"/>
        <w:tblW w:w="5432" w:type="pct"/>
        <w:tblInd w:w="-36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"/>
        <w:gridCol w:w="1773"/>
        <w:gridCol w:w="1402"/>
        <w:gridCol w:w="417"/>
        <w:gridCol w:w="417"/>
        <w:gridCol w:w="1116"/>
        <w:gridCol w:w="1124"/>
        <w:gridCol w:w="480"/>
        <w:gridCol w:w="417"/>
        <w:gridCol w:w="1216"/>
        <w:gridCol w:w="417"/>
        <w:gridCol w:w="59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总价(预算.元)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标段6天然气接入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输电管理二处搬迁至东胜原高压所办公楼，为满足需求，需接入天然气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详见工程量清单</w:t>
            </w:r>
          </w:p>
        </w:tc>
        <w:tc>
          <w:tcPr>
            <w:tcW w:w="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输电管理二处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合同签订后一个月内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福利费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50035.00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标段7 融媒体演播室改造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融媒体演播室改造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166800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166800.00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合同签订后至2024-07-18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中小修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166800.00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标段16  在线监督模块升级改造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在线监督模块升级改造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一岗双责在线监督模块升级改造，优化流程，添加政治生态预警功能</w:t>
            </w:r>
          </w:p>
        </w:tc>
        <w:tc>
          <w:tcPr>
            <w:tcW w:w="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纪检监察部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合同签订后至2024-09-30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党建活动经费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50000.00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标段20  新媒体平台运维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鄂尔多斯供电公司新媒体平台运维项目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详见服务说明</w:t>
            </w:r>
          </w:p>
        </w:tc>
        <w:tc>
          <w:tcPr>
            <w:tcW w:w="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新闻文化中心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合同签订之日后一年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广告宣传费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</w:trPr>
        <w:tc>
          <w:tcPr>
            <w:tcW w:w="4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标段23  取水论证</w:t>
            </w:r>
          </w:p>
        </w:tc>
        <w:tc>
          <w:tcPr>
            <w:tcW w:w="9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77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按照相关要求，从国家和地方产业政策、项目的用水方式、用水工艺特点及节水措施等方面，分析论证万成功220kV变电站用水的合理性，提出该项目的节水措施方案，在此基础上核定本项目的合理取用水量。</w:t>
            </w:r>
          </w:p>
        </w:tc>
        <w:tc>
          <w:tcPr>
            <w:tcW w:w="1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14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39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变电管理二处</w:t>
            </w: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合同签订后30天内</w:t>
            </w: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中介费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2855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4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auto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40000.00 </w:t>
            </w:r>
          </w:p>
        </w:tc>
        <w:tc>
          <w:tcPr>
            <w:tcW w:w="31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23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3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line="240" w:lineRule="auto"/>
              <w:ind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0"/>
                <w:szCs w:val="20"/>
                <w:u w:val="none"/>
              </w:rPr>
            </w:pPr>
          </w:p>
        </w:tc>
      </w:tr>
    </w:tbl>
    <w:p>
      <w:p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pStyle w:val="2"/>
      </w:pPr>
      <w:bookmarkStart w:id="0" w:name="_GoBack"/>
      <w:bookmarkEnd w:id="0"/>
    </w:p>
    <w:p>
      <w:pPr>
        <w:spacing w:line="360" w:lineRule="auto"/>
        <w:jc w:val="left"/>
        <w:rPr>
          <w:rFonts w:hint="eastAsia" w:ascii="仿宋" w:hAnsi="仿宋" w:eastAsia="仿宋" w:cs="仿宋"/>
          <w:b/>
          <w:sz w:val="24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1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1430" b="1587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1430" b="635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1430" b="1587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1430" b="762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176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176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7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17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片1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</w:r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sectPr>
      <w:headerReference r:id="rId8" w:type="default"/>
      <w:foot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As4fcy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Czh9z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9" name="文本框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KEdhgzAgAAYwQAAA4AAABkcnMvZTJvRG9jLnhtbK1UzY7TMBC+I/EO&#10;lu80aRGrUj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IKEdhg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  <w:rPr>
        <w:rFonts w:ascii="宋体" w:hAnsi="宋体"/>
      </w:rPr>
    </w:pPr>
    <w:r>
      <w:rPr>
        <w:rFonts w:hint="eastAsia"/>
      </w:rPr>
      <w:t xml:space="preserve">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wOWMzODZlZTc1YjdjNjMxZDUyNGYwMjBmNDQ4NWYifQ=="/>
  </w:docVars>
  <w:rsids>
    <w:rsidRoot w:val="74EC1361"/>
    <w:rsid w:val="74EC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jc w:val="left"/>
      <w:outlineLvl w:val="0"/>
    </w:pPr>
    <w:rPr>
      <w:rFonts w:eastAsia="仿宋" w:asciiTheme="minorAscii" w:hAnsiTheme="minorAscii"/>
      <w:b/>
      <w:kern w:val="44"/>
      <w:sz w:val="36"/>
    </w:rPr>
  </w:style>
  <w:style w:type="character" w:default="1" w:styleId="15">
    <w:name w:val="Default Paragraph Font"/>
    <w:semiHidden/>
    <w:uiPriority w:val="0"/>
  </w:style>
  <w:style w:type="table" w:default="1" w:styleId="1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autoRedefine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3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autoRedefine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next w:val="1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2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2024-05-11T08:14:00Z</dcterms:created>
  <dc:creator>鄂尔多斯草原高宇 ✨15047795745</dc:creator>
  <cp:lastModifiedBy>鄂尔多斯草原高宇 ✨15047795745</cp:lastModifiedBy>
  <dcterms:modified xsi:type="dcterms:W3CDTF">2024-05-11T08:18:28Z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8458D2F0392C4B849D698F2544BB01A3_11</vt:lpwstr>
  </property>
</Properties>
</file>