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需求</w:t>
      </w:r>
      <w:r>
        <w:rPr>
          <w:rFonts w:hint="eastAsia" w:ascii="仿宋_GB2312" w:hAnsi="仿宋_GB2312" w:eastAsia="仿宋_GB2312" w:cs="仿宋_GB2312"/>
          <w:b/>
          <w:bCs/>
          <w:sz w:val="24"/>
        </w:rPr>
        <w:t>明细表：</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944"/>
        <w:gridCol w:w="895"/>
        <w:gridCol w:w="1054"/>
        <w:gridCol w:w="1308"/>
        <w:gridCol w:w="2034"/>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序号</w:t>
            </w:r>
          </w:p>
        </w:tc>
        <w:tc>
          <w:tcPr>
            <w:tcW w:w="1540"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项目名称</w:t>
            </w:r>
          </w:p>
        </w:tc>
        <w:tc>
          <w:tcPr>
            <w:tcW w:w="468"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单位</w:t>
            </w:r>
          </w:p>
        </w:tc>
        <w:tc>
          <w:tcPr>
            <w:tcW w:w="551"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数量</w:t>
            </w:r>
          </w:p>
        </w:tc>
        <w:tc>
          <w:tcPr>
            <w:tcW w:w="684"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单项最高限价（元）</w:t>
            </w:r>
          </w:p>
        </w:tc>
        <w:tc>
          <w:tcPr>
            <w:tcW w:w="1064"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施工人员配置人数不少于（人）</w:t>
            </w:r>
          </w:p>
        </w:tc>
        <w:tc>
          <w:tcPr>
            <w:tcW w:w="299"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1</w:t>
            </w:r>
          </w:p>
        </w:tc>
        <w:tc>
          <w:tcPr>
            <w:tcW w:w="1540"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包头市东河区东河村南路架空线入地改造工程</w:t>
            </w:r>
          </w:p>
        </w:tc>
        <w:tc>
          <w:tcPr>
            <w:tcW w:w="468"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项</w:t>
            </w:r>
          </w:p>
        </w:tc>
        <w:tc>
          <w:tcPr>
            <w:tcW w:w="551"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1</w:t>
            </w:r>
          </w:p>
        </w:tc>
        <w:tc>
          <w:tcPr>
            <w:tcW w:w="684"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201852</w:t>
            </w:r>
          </w:p>
        </w:tc>
        <w:tc>
          <w:tcPr>
            <w:tcW w:w="1064" w:type="pct"/>
            <w:vAlign w:val="center"/>
          </w:tcPr>
          <w:p>
            <w:pPr>
              <w:keepNext w:val="0"/>
              <w:keepLines w:val="0"/>
              <w:widowControl/>
              <w:suppressLineNumbers w:val="0"/>
              <w:jc w:val="center"/>
              <w:textAlignment w:val="center"/>
              <w:rPr>
                <w:rFonts w:hint="default" w:ascii="仿宋_GB2312" w:hAnsi="仿宋_GB2312" w:eastAsia="仿宋_GB2312" w:cs="仿宋_GB2312"/>
                <w:bCs/>
                <w:snapToGrid w:val="0"/>
                <w:sz w:val="24"/>
                <w:highlight w:val="none"/>
                <w:lang w:val="en-US" w:eastAsia="zh-CN"/>
              </w:rPr>
            </w:pPr>
            <w:r>
              <w:rPr>
                <w:rFonts w:hint="eastAsia" w:ascii="仿宋_GB2312" w:hAnsi="Calibri" w:eastAsia="仿宋_GB2312" w:cs="仿宋_GB2312"/>
                <w:i w:val="0"/>
                <w:iCs w:val="0"/>
                <w:color w:val="000000"/>
                <w:kern w:val="0"/>
                <w:sz w:val="24"/>
                <w:szCs w:val="24"/>
                <w:highlight w:val="none"/>
                <w:u w:val="none"/>
                <w:lang w:val="en-US" w:eastAsia="zh-CN" w:bidi="ar"/>
              </w:rPr>
              <w:t>10</w:t>
            </w:r>
          </w:p>
        </w:tc>
        <w:tc>
          <w:tcPr>
            <w:tcW w:w="299" w:type="pct"/>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00" w:type="pct"/>
            <w:gridSpan w:val="7"/>
            <w:vAlign w:val="center"/>
          </w:tcPr>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lang w:val="en-US" w:eastAsia="zh-CN"/>
              </w:rPr>
            </w:pPr>
            <w:r>
              <w:rPr>
                <w:rFonts w:hint="eastAsia" w:ascii="仿宋_GB2312" w:hAnsi="仿宋_GB2312" w:eastAsia="仿宋_GB2312" w:cs="仿宋_GB2312"/>
                <w:b w:val="0"/>
                <w:bCs/>
                <w:snapToGrid w:val="0"/>
                <w:sz w:val="24"/>
                <w:szCs w:val="24"/>
                <w:vertAlign w:val="baseline"/>
                <w:lang w:val="en-US" w:eastAsia="zh-CN"/>
              </w:rPr>
              <w:t>最高投标限价：</w:t>
            </w:r>
            <w:r>
              <w:rPr>
                <w:rFonts w:hint="eastAsia" w:ascii="仿宋_GB2312" w:hAnsi="仿宋_GB2312" w:eastAsia="仿宋_GB2312" w:cs="仿宋_GB2312"/>
                <w:bCs/>
                <w:snapToGrid w:val="0"/>
                <w:sz w:val="24"/>
                <w:lang w:val="en-US" w:eastAsia="zh-CN"/>
              </w:rPr>
              <w:t>201852</w:t>
            </w:r>
            <w:r>
              <w:rPr>
                <w:rFonts w:hint="eastAsia" w:ascii="仿宋_GB2312" w:hAnsi="仿宋_GB2312" w:eastAsia="仿宋_GB2312" w:cs="仿宋_GB2312"/>
                <w:b w:val="0"/>
                <w:bCs/>
                <w:snapToGrid w:val="0"/>
                <w:sz w:val="24"/>
                <w:szCs w:val="24"/>
                <w:vertAlign w:val="baseline"/>
                <w:lang w:val="en-US" w:eastAsia="zh-CN"/>
              </w:rPr>
              <w:t>元</w:t>
            </w:r>
          </w:p>
        </w:tc>
      </w:tr>
    </w:tbl>
    <w:p>
      <w:pPr>
        <w:pStyle w:val="5"/>
        <w:ind w:firstLine="0" w:firstLineChars="0"/>
        <w:rPr>
          <w:rFonts w:ascii="仿宋_GB2312" w:hAnsi="仿宋_GB2312" w:eastAsia="仿宋_GB2312" w:cs="仿宋_GB2312"/>
          <w:b/>
          <w:bCs w:val="0"/>
          <w:sz w:val="24"/>
        </w:rPr>
      </w:pPr>
    </w:p>
    <w:p>
      <w:pPr>
        <w:pStyle w:val="5"/>
        <w:ind w:firstLine="0" w:firstLineChars="0"/>
        <w:rPr>
          <w:rFonts w:ascii="仿宋_GB2312" w:hAnsi="仿宋_GB2312" w:eastAsia="仿宋_GB2312" w:cs="仿宋_GB2312"/>
          <w:b/>
          <w:bCs w:val="0"/>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14:textFill>
            <w14:solidFill>
              <w14:schemeClr w14:val="tx1"/>
            </w14:solidFill>
          </w14:textFill>
        </w:rPr>
        <w:t>注：</w:t>
      </w:r>
      <w:bookmarkStart w:id="0" w:name="_Hlk38893545"/>
      <w:r>
        <w:rPr>
          <w:rFonts w:hint="eastAsia" w:ascii="仿宋_GB2312" w:hAnsi="仿宋_GB2312" w:eastAsia="仿宋_GB2312" w:cs="仿宋_GB2312"/>
          <w:b/>
          <w:bCs w:val="0"/>
          <w:color w:val="000000" w:themeColor="text1"/>
          <w:sz w:val="24"/>
          <w14:textFill>
            <w14:solidFill>
              <w14:schemeClr w14:val="tx1"/>
            </w14:solidFill>
          </w14:textFill>
        </w:rPr>
        <w:t>投标人</w:t>
      </w:r>
      <w:r>
        <w:rPr>
          <w:rFonts w:hint="eastAsia" w:ascii="仿宋_GB2312" w:hAnsi="仿宋_GB2312" w:eastAsia="仿宋_GB2312" w:cs="仿宋_GB2312"/>
          <w:b/>
          <w:bCs w:val="0"/>
          <w:color w:val="000000" w:themeColor="text1"/>
          <w:sz w:val="24"/>
          <w:lang w:val="en-US" w:eastAsia="zh-CN"/>
          <w14:textFill>
            <w14:solidFill>
              <w14:schemeClr w14:val="tx1"/>
            </w14:solidFill>
          </w14:textFill>
        </w:rPr>
        <w:t>各标段</w:t>
      </w:r>
      <w:r>
        <w:rPr>
          <w:rFonts w:hint="eastAsia" w:ascii="仿宋_GB2312" w:hAnsi="仿宋_GB2312" w:eastAsia="仿宋_GB2312" w:cs="仿宋_GB2312"/>
          <w:b/>
          <w:bCs w:val="0"/>
          <w:color w:val="000000" w:themeColor="text1"/>
          <w:sz w:val="24"/>
          <w14:textFill>
            <w14:solidFill>
              <w14:schemeClr w14:val="tx1"/>
            </w14:solidFill>
          </w14:textFill>
        </w:rPr>
        <w:t>的投标报价和各分项工程报价不得超出对应最高投标限价和分项工程最高限价，否则将视为无效报价，不参与评审</w:t>
      </w:r>
      <w:bookmarkEnd w:id="0"/>
      <w:r>
        <w:rPr>
          <w:rFonts w:hint="eastAsia" w:ascii="仿宋_GB2312" w:hAnsi="仿宋_GB2312" w:eastAsia="仿宋_GB2312" w:cs="仿宋_GB2312"/>
          <w:b/>
          <w:bCs w:val="0"/>
          <w:color w:val="000000" w:themeColor="text1"/>
          <w:sz w:val="24"/>
          <w14:textFill>
            <w14:solidFill>
              <w14:schemeClr w14:val="tx1"/>
            </w14:solidFill>
          </w14:textFill>
        </w:rPr>
        <w:t>；</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bookmarkStart w:id="12" w:name="_GoBack"/>
      <w:bookmarkEnd w:id="12"/>
    </w:p>
    <w:p>
      <w:pPr>
        <w:rPr>
          <w:rFonts w:ascii="仿宋_GB2312" w:hAnsi="仿宋_GB2312" w:eastAsia="仿宋_GB2312" w:cs="仿宋_GB2312"/>
          <w:b/>
          <w:sz w:val="24"/>
        </w:rPr>
      </w:pPr>
      <w:r>
        <w:rPr>
          <w:rFonts w:hint="eastAsia" w:ascii="仿宋_GB2312" w:hAnsi="仿宋_GB2312" w:eastAsia="仿宋_GB2312" w:cs="仿宋_GB2312"/>
          <w:b/>
          <w:sz w:val="24"/>
        </w:rPr>
        <w:t>附件1：</w:t>
      </w:r>
    </w:p>
    <w:p>
      <w:pPr>
        <w:ind w:firstLine="752" w:firstLineChars="235"/>
        <w:jc w:val="center"/>
        <w:rPr>
          <w:rFonts w:ascii="仿宋_GB2312" w:hAnsi="仿宋_GB2312" w:eastAsia="仿宋_GB2312" w:cs="仿宋_GB2312"/>
          <w:b/>
          <w:sz w:val="24"/>
        </w:rPr>
      </w:pPr>
      <w:r>
        <w:rPr>
          <w:rFonts w:hint="eastAsia" w:ascii="仿宋_GB2312" w:hAnsi="仿宋_GB2312" w:eastAsia="仿宋_GB2312" w:cs="仿宋_GB2312"/>
          <w:b/>
          <w:sz w:val="32"/>
          <w:szCs w:val="32"/>
        </w:rPr>
        <w:t>获取标书登记表</w:t>
      </w:r>
    </w:p>
    <w:p>
      <w:pPr>
        <w:rPr>
          <w:rFonts w:ascii="仿宋_GB2312" w:hAnsi="仿宋_GB2312" w:eastAsia="仿宋_GB2312" w:cs="仿宋_GB2312"/>
        </w:rPr>
      </w:pPr>
    </w:p>
    <w:tbl>
      <w:tblPr>
        <w:tblStyle w:val="11"/>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bookmarkStart w:id="1" w:name="_Toc33966702"/>
            <w:bookmarkStart w:id="2" w:name="_Toc33690141"/>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投标人名称</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投标人详细通讯地址</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投标人开票信息</w:t>
            </w:r>
          </w:p>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pPr>
              <w:autoSpaceDE w:val="0"/>
              <w:autoSpaceDN w:val="0"/>
              <w:adjustRightInd w:val="0"/>
              <w:spacing w:line="360" w:lineRule="auto"/>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我公司改用增值税电子发票，各投标人在报名时填写有效电子邮箱，以便于接收增值税电子发票。</w:t>
            </w:r>
          </w:p>
        </w:tc>
      </w:tr>
    </w:tbl>
    <w:p>
      <w:pPr>
        <w:pStyle w:val="4"/>
        <w:tabs>
          <w:tab w:val="left" w:pos="420"/>
        </w:tabs>
        <w:spacing w:before="0" w:after="0" w:line="520" w:lineRule="exact"/>
        <w:rPr>
          <w:rFonts w:hAnsi="仿宋_GB2312" w:cs="仿宋_GB2312"/>
          <w:bCs w:val="0"/>
          <w:sz w:val="24"/>
        </w:rPr>
      </w:pPr>
      <w:r>
        <w:rPr>
          <w:rFonts w:hint="eastAsia" w:hAnsi="仿宋_GB2312" w:cs="仿宋_GB2312"/>
          <w:bCs w:val="0"/>
          <w:sz w:val="24"/>
        </w:rPr>
        <w:br w:type="page"/>
      </w:r>
      <w:bookmarkStart w:id="3" w:name="_Toc20708"/>
      <w:bookmarkStart w:id="4" w:name="_Toc38897294"/>
      <w:bookmarkStart w:id="5" w:name="_Toc19849"/>
      <w:bookmarkStart w:id="6" w:name="_Toc22143"/>
      <w:r>
        <w:rPr>
          <w:rFonts w:hint="eastAsia" w:hAnsi="仿宋_GB2312" w:cs="仿宋_GB2312"/>
          <w:bCs w:val="0"/>
          <w:sz w:val="24"/>
        </w:rPr>
        <w:t>附件2：</w:t>
      </w:r>
      <w:bookmarkEnd w:id="1"/>
      <w:bookmarkEnd w:id="2"/>
      <w:bookmarkEnd w:id="3"/>
      <w:bookmarkEnd w:id="4"/>
      <w:bookmarkEnd w:id="5"/>
      <w:bookmarkEnd w:id="6"/>
    </w:p>
    <w:p>
      <w:pPr>
        <w:pStyle w:val="9"/>
        <w:ind w:firstLine="482"/>
        <w:rPr>
          <w:rFonts w:ascii="仿宋_GB2312" w:hAnsi="仿宋_GB2312" w:eastAsia="仿宋_GB2312" w:cs="仿宋_GB2312"/>
          <w:i/>
          <w:sz w:val="28"/>
          <w:szCs w:val="28"/>
        </w:rPr>
      </w:pPr>
      <w:bookmarkStart w:id="7" w:name="_Toc43897770"/>
      <w:r>
        <w:rPr>
          <w:rFonts w:hint="eastAsia" w:ascii="仿宋_GB2312" w:hAnsi="仿宋_GB2312" w:eastAsia="仿宋_GB2312" w:cs="仿宋_GB2312"/>
          <w:sz w:val="28"/>
          <w:szCs w:val="28"/>
        </w:rPr>
        <w:t>法定代表人身份证明</w:t>
      </w:r>
      <w:bookmarkEnd w:id="7"/>
    </w:p>
    <w:p>
      <w:pPr>
        <w:pStyle w:val="14"/>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w:t>
      </w:r>
      <w:r>
        <w:rPr>
          <w:rFonts w:hint="eastAsia" w:ascii="仿宋_GB2312" w:hAnsi="仿宋_GB2312" w:eastAsia="仿宋_GB2312" w:cs="仿宋_GB2312"/>
          <w:sz w:val="24"/>
          <w:szCs w:val="24"/>
          <w:u w:val="single"/>
        </w:rPr>
        <w:t xml:space="preserve">                                 </w:t>
      </w:r>
    </w:p>
    <w:p>
      <w:pPr>
        <w:pStyle w:val="14"/>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pStyle w:val="14"/>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4"/>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pStyle w:val="14"/>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pPr>
        <w:pStyle w:val="14"/>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（投标人名称）的法定代表人。</w:t>
      </w:r>
    </w:p>
    <w:p>
      <w:pPr>
        <w:pStyle w:val="14"/>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12"/>
        <w:tblW w:w="5000" w:type="pc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4784"/>
        <w:gridCol w:w="478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3167" w:hRule="atLeast"/>
        </w:trPr>
        <w:tc>
          <w:tcPr>
            <w:tcW w:w="2499" w:type="pct"/>
            <w:tcBorders>
              <w:tl2br w:val="nil"/>
              <w:tr2bl w:val="nil"/>
            </w:tcBorders>
            <w:vAlign w:val="center"/>
          </w:tcPr>
          <w:p>
            <w:pPr>
              <w:pStyle w:val="14"/>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法定代表人身份证照片页</w:t>
            </w:r>
          </w:p>
        </w:tc>
        <w:tc>
          <w:tcPr>
            <w:tcW w:w="2500" w:type="pct"/>
            <w:tcBorders>
              <w:tl2br w:val="nil"/>
              <w:tr2bl w:val="nil"/>
            </w:tcBorders>
            <w:vAlign w:val="center"/>
          </w:tcPr>
          <w:p>
            <w:pPr>
              <w:pStyle w:val="14"/>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法定代表人身份证国徽页</w:t>
            </w:r>
          </w:p>
        </w:tc>
      </w:tr>
    </w:tbl>
    <w:p>
      <w:pPr>
        <w:pStyle w:val="14"/>
        <w:wordWrap w:val="0"/>
        <w:spacing w:line="520" w:lineRule="exact"/>
        <w:ind w:firstLine="1320"/>
        <w:rPr>
          <w:rFonts w:ascii="仿宋_GB2312" w:hAnsi="仿宋_GB2312" w:eastAsia="仿宋_GB2312" w:cs="仿宋_GB2312"/>
          <w:sz w:val="24"/>
          <w:szCs w:val="24"/>
        </w:rPr>
      </w:pPr>
    </w:p>
    <w:p>
      <w:pPr>
        <w:pStyle w:val="14"/>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pStyle w:val="14"/>
        <w:wordWrap w:val="0"/>
        <w:spacing w:line="520" w:lineRule="exact"/>
        <w:ind w:firstLine="360"/>
        <w:jc w:val="right"/>
        <w:rPr>
          <w:rFonts w:ascii="仿宋_GB2312" w:hAnsi="仿宋_GB2312" w:eastAsia="仿宋_GB2312" w:cs="仿宋_GB2312"/>
          <w:sz w:val="24"/>
          <w:szCs w:val="24"/>
        </w:rPr>
      </w:pPr>
    </w:p>
    <w:p>
      <w:pPr>
        <w:pStyle w:val="14"/>
        <w:wordWrap w:val="0"/>
        <w:spacing w:line="520" w:lineRule="exact"/>
        <w:ind w:firstLine="360"/>
        <w:jc w:val="right"/>
        <w:rPr>
          <w:rFonts w:ascii="仿宋_GB2312" w:hAnsi="仿宋_GB2312" w:eastAsia="仿宋_GB2312" w:cs="仿宋_GB2312"/>
          <w:sz w:val="24"/>
          <w:szCs w:val="24"/>
        </w:rPr>
      </w:pPr>
    </w:p>
    <w:p>
      <w:pPr>
        <w:pStyle w:val="14"/>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pPr>
        <w:pStyle w:val="14"/>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4"/>
        <w:spacing w:line="520" w:lineRule="exact"/>
        <w:ind w:right="315" w:firstLine="360"/>
        <w:jc w:val="right"/>
        <w:rPr>
          <w:rFonts w:ascii="仿宋_GB2312" w:hAnsi="仿宋_GB2312" w:eastAsia="仿宋_GB2312" w:cs="仿宋_GB2312"/>
          <w:bCs/>
          <w:sz w:val="24"/>
          <w:szCs w:val="24"/>
        </w:rPr>
      </w:pPr>
    </w:p>
    <w:p>
      <w:pPr>
        <w:rPr>
          <w:rFonts w:ascii="仿宋_GB2312" w:hAnsi="仿宋_GB2312" w:eastAsia="仿宋_GB2312" w:cs="仿宋_GB2312"/>
          <w:b/>
          <w:bCs/>
          <w:sz w:val="28"/>
          <w:szCs w:val="28"/>
        </w:rPr>
      </w:pPr>
      <w:bookmarkStart w:id="8" w:name="_Toc22717"/>
      <w:bookmarkStart w:id="9" w:name="_Toc448174023"/>
      <w:bookmarkStart w:id="10" w:name="_Toc8704"/>
      <w:bookmarkStart w:id="11" w:name="_Toc19392"/>
      <w:r>
        <w:rPr>
          <w:rFonts w:hint="eastAsia" w:ascii="仿宋_GB2312" w:hAnsi="仿宋_GB2312" w:eastAsia="仿宋_GB2312" w:cs="仿宋_GB2312"/>
          <w:b/>
          <w:bCs/>
          <w:sz w:val="28"/>
          <w:szCs w:val="28"/>
        </w:rPr>
        <w:br w:type="page"/>
      </w:r>
    </w:p>
    <w:p>
      <w:pPr>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bCs/>
          <w:sz w:val="28"/>
          <w:szCs w:val="28"/>
        </w:rPr>
        <w:t>法定代表人授权委托书</w:t>
      </w:r>
      <w:bookmarkEnd w:id="8"/>
      <w:bookmarkEnd w:id="9"/>
      <w:bookmarkEnd w:id="10"/>
      <w:bookmarkEnd w:id="11"/>
    </w:p>
    <w:p>
      <w:pPr>
        <w:spacing w:line="5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本授权声明：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（投标人单位名称），为中华人民共和国合法企业，我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（法定代表人名称）系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（单位名称）的法定代表人，现授权委托我公司员工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（姓名）为我公司委托代理人，以我公司的名义参加你公司组织的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项目（招标编号：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标段</w:t>
      </w:r>
      <w:r>
        <w:rPr>
          <w:rFonts w:hint="eastAsia" w:ascii="仿宋_GB2312" w:hAnsi="仿宋_GB2312" w:eastAsia="仿宋_GB2312" w:cs="仿宋_GB2312"/>
          <w:sz w:val="24"/>
        </w:rPr>
        <w:t>的招标活动，委托代理人在开标、投标、评标及合同谈判过程中所签署的一切文件和所处理的与之有关的一切事物，本人均予以承认。我公司对委托代理人的签字负全部责任。</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在撤销授权的书面通知以前，本授权书一直有效。委托代理人签署的所有文件（在授权书有效期内签署的）不因授权的撤销而失效。委托代理人无转委托权。</w:t>
      </w:r>
    </w:p>
    <w:p>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vAlign w:val="center"/>
          </w:tcPr>
          <w:p>
            <w:pPr>
              <w:pStyle w:val="14"/>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法定代表人身份证照片页</w:t>
            </w:r>
          </w:p>
        </w:tc>
        <w:tc>
          <w:tcPr>
            <w:tcW w:w="4786" w:type="dxa"/>
            <w:tcBorders>
              <w:tl2br w:val="nil"/>
              <w:tr2bl w:val="nil"/>
            </w:tcBorders>
            <w:vAlign w:val="center"/>
          </w:tcPr>
          <w:p>
            <w:pPr>
              <w:pStyle w:val="14"/>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vAlign w:val="center"/>
          </w:tcPr>
          <w:p>
            <w:pPr>
              <w:pStyle w:val="14"/>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vertAlign w:val="baseline"/>
                <w:lang w:val="en-US" w:eastAsia="zh-CN"/>
              </w:rPr>
              <w:t>人身份证照片页</w:t>
            </w:r>
          </w:p>
        </w:tc>
        <w:tc>
          <w:tcPr>
            <w:tcW w:w="4786" w:type="dxa"/>
            <w:tcBorders>
              <w:tl2br w:val="nil"/>
              <w:tr2bl w:val="nil"/>
            </w:tcBorders>
            <w:vAlign w:val="center"/>
          </w:tcPr>
          <w:p>
            <w:pPr>
              <w:pStyle w:val="14"/>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vertAlign w:val="baseline"/>
                <w:lang w:val="en-US" w:eastAsia="zh-CN"/>
              </w:rPr>
              <w:t>身份证国徽页</w:t>
            </w:r>
          </w:p>
        </w:tc>
      </w:tr>
    </w:tbl>
    <w:p>
      <w:pPr>
        <w:spacing w:line="520" w:lineRule="exact"/>
        <w:jc w:val="left"/>
        <w:rPr>
          <w:rFonts w:hint="eastAsia" w:ascii="仿宋_GB2312" w:hAnsi="仿宋_GB2312" w:eastAsia="仿宋_GB2312" w:cs="仿宋_GB2312"/>
          <w:color w:val="000000"/>
          <w:kern w:val="0"/>
          <w:position w:val="-6"/>
          <w:sz w:val="24"/>
          <w:lang w:eastAsia="zh-CN"/>
        </w:rPr>
      </w:pPr>
      <w:r>
        <w:rPr>
          <w:rFonts w:hint="eastAsia" w:ascii="仿宋_GB2312" w:hAnsi="仿宋_GB2312" w:eastAsia="仿宋_GB2312" w:cs="仿宋_GB2312"/>
          <w:color w:val="000000"/>
          <w:kern w:val="0"/>
          <w:position w:val="-6"/>
          <w:sz w:val="24"/>
          <w:lang w:val="en-US" w:eastAsia="zh-CN"/>
        </w:rPr>
        <w:t>注：被授权人必须为项目经理</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投标人：（盖章）</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pPr>
        <w:rPr>
          <w:rFonts w:ascii="仿宋_GB2312" w:hAnsi="仿宋_GB2312" w:eastAsia="仿宋_GB2312" w:cs="仿宋_GB2312"/>
          <w:sz w:val="24"/>
        </w:rPr>
      </w:pPr>
      <w:r>
        <w:rPr>
          <w:rFonts w:ascii="仿宋_GB2312" w:hAnsi="仿宋_GB2312" w:eastAsia="仿宋_GB2312" w:cs="仿宋_GB2312"/>
          <w:sz w:val="24"/>
        </w:rPr>
        <w:br w:type="page"/>
      </w:r>
    </w:p>
    <w:p>
      <w:pPr>
        <w:spacing w:line="520" w:lineRule="exact"/>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rPr>
        <w:t xml:space="preserve">：                     </w:t>
      </w:r>
    </w:p>
    <w:p>
      <w:pPr>
        <w:spacing w:line="5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无在建项目承诺函</w:t>
      </w:r>
    </w:p>
    <w:p>
      <w:pPr>
        <w:pStyle w:val="15"/>
        <w:spacing w:line="5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（招标人）    </w:t>
      </w:r>
      <w:r>
        <w:rPr>
          <w:rFonts w:hint="eastAsia" w:ascii="仿宋_GB2312" w:hAnsi="仿宋_GB2312" w:eastAsia="仿宋_GB2312" w:cs="仿宋_GB2312"/>
          <w:sz w:val="24"/>
          <w:szCs w:val="24"/>
        </w:rPr>
        <w:t>：</w:t>
      </w:r>
    </w:p>
    <w:p>
      <w:pPr>
        <w:pStyle w:val="15"/>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我方在此声明</w:t>
      </w:r>
    </w:p>
    <w:p>
      <w:pPr>
        <w:pStyle w:val="15"/>
        <w:numPr>
          <w:ilvl w:val="0"/>
          <w:numId w:val="2"/>
        </w:numPr>
        <w:spacing w:line="520" w:lineRule="exact"/>
        <w:ind w:firstLine="420"/>
        <w:rPr>
          <w:rFonts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我单位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（单位名称）拟派往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lang w:val="en-US" w:eastAsia="zh-CN"/>
        </w:rPr>
        <w:t>工程</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项目经理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姓名）未担任其他</w:t>
      </w:r>
      <w:r>
        <w:rPr>
          <w:rFonts w:hint="eastAsia" w:ascii="仿宋_GB2312" w:hAnsi="仿宋_GB2312" w:eastAsia="仿宋_GB2312" w:cs="仿宋_GB2312"/>
          <w:color w:val="auto"/>
          <w:sz w:val="24"/>
          <w:szCs w:val="24"/>
          <w:highlight w:val="none"/>
        </w:rPr>
        <w:t>在建工程的</w:t>
      </w:r>
      <w:r>
        <w:rPr>
          <w:rFonts w:hint="eastAsia" w:ascii="仿宋_GB2312" w:hAnsi="仿宋_GB2312" w:eastAsia="仿宋_GB2312" w:cs="仿宋_GB2312"/>
          <w:color w:val="auto"/>
          <w:sz w:val="24"/>
          <w:szCs w:val="24"/>
          <w:highlight w:val="none"/>
          <w:lang w:val="en-US" w:eastAsia="zh-CN"/>
        </w:rPr>
        <w:t>项目经理</w:t>
      </w:r>
      <w:r>
        <w:rPr>
          <w:rFonts w:hint="eastAsia" w:ascii="仿宋_GB2312" w:hAnsi="仿宋_GB2312" w:eastAsia="仿宋_GB2312" w:cs="仿宋_GB2312"/>
          <w:color w:val="auto"/>
          <w:sz w:val="24"/>
          <w:szCs w:val="24"/>
          <w:highlight w:val="none"/>
        </w:rPr>
        <w:t>。</w:t>
      </w:r>
    </w:p>
    <w:p>
      <w:pPr>
        <w:pStyle w:val="15"/>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财务状况良好，并在人员、设备、资金等方面具有承担本项目的能力。</w:t>
      </w:r>
    </w:p>
    <w:p>
      <w:pPr>
        <w:pStyle w:val="15"/>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近年（20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月-至今）（新注册企业提供从公司成立年度至今的承诺书）内没有被建设行政主管部门通报、处罚和停止投标等不良行为的记录，无履约不良、被投诉等不良现象。</w:t>
      </w:r>
    </w:p>
    <w:p>
      <w:pPr>
        <w:pStyle w:val="15"/>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近年未因发生过骗取中标和严重违约、质量事故及重大合同纠纷被上级部门（内蒙古电力（集团）有限责任公司）通报/披露取消投标资格，并且目前不处于处罚期内。按照内蒙古电力（集团）有限责任公司《关于对供应商不良行业处理的通知》的规定，未列入最新发布的不良供应商名单；</w:t>
      </w:r>
    </w:p>
    <w:p>
      <w:pPr>
        <w:pStyle w:val="15"/>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我单位如果存在下列情形的，愿意承担取消中标资格、投标保证金不予退还、赔偿超过投标保证金金额的损失部分、接受有关监督部门处罚等后果：</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①中标后，无正当理由放弃中标资格；</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②中标后，无正当理由不与招标人签订合同；</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③在签订合同时，向招标人提出附加条件；</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④不按照招标文件要求提交履约保证金；</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⑤要求修改、补充和撤销投标文件的实质性内容；</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⑥要求更改招标文件和中标通知书的实质性内容；</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⑦法律法规和招标文件规定的其他情形。</w:t>
      </w:r>
    </w:p>
    <w:p>
      <w:pPr>
        <w:pStyle w:val="15"/>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我方保证上述信息真实和准确，并愿意承担因我方就此弄虚作假所引起的一切法律后果。</w:t>
      </w:r>
    </w:p>
    <w:p>
      <w:pPr>
        <w:pStyle w:val="15"/>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pStyle w:val="15"/>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                            （盖单位章）</w:t>
      </w:r>
    </w:p>
    <w:p>
      <w:pPr>
        <w:pStyle w:val="15"/>
        <w:spacing w:line="520" w:lineRule="exact"/>
        <w:ind w:left="420"/>
        <w:jc w:val="right"/>
        <w:rPr>
          <w:rFonts w:ascii="仿宋_GB2312" w:hAnsi="仿宋_GB2312" w:eastAsia="仿宋_GB2312" w:cs="仿宋_GB2312"/>
          <w:sz w:val="24"/>
          <w:szCs w:val="24"/>
        </w:rPr>
      </w:pPr>
    </w:p>
    <w:p>
      <w:pPr>
        <w:pStyle w:val="15"/>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                  （签字）</w:t>
      </w:r>
    </w:p>
    <w:p>
      <w:pPr>
        <w:pStyle w:val="15"/>
        <w:spacing w:line="520" w:lineRule="exact"/>
        <w:ind w:left="420"/>
        <w:jc w:val="right"/>
        <w:rPr>
          <w:rFonts w:ascii="仿宋_GB2312" w:hAnsi="仿宋_GB2312" w:eastAsia="仿宋_GB2312" w:cs="仿宋_GB2312"/>
          <w:sz w:val="24"/>
          <w:szCs w:val="24"/>
        </w:rPr>
      </w:pPr>
    </w:p>
    <w:p>
      <w:pPr>
        <w:pStyle w:val="15"/>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pStyle w:val="10"/>
        <w:spacing w:line="520" w:lineRule="exact"/>
        <w:rPr>
          <w:rFonts w:ascii="仿宋_GB2312" w:hAnsi="仿宋_GB2312" w:eastAsia="仿宋_GB2312" w:cs="仿宋_GB2312"/>
          <w:sz w:val="24"/>
          <w:szCs w:val="24"/>
        </w:rPr>
        <w:sectPr>
          <w:footerReference r:id="rId4" w:type="first"/>
          <w:footerReference r:id="rId3"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docGrid w:type="linesAndChars" w:linePitch="312" w:charSpace="0"/>
        </w:sectPr>
      </w:pPr>
    </w:p>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施工现场人员配置的承诺函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致： </w:t>
      </w:r>
      <w:r>
        <w:rPr>
          <w:rFonts w:hint="eastAsia" w:ascii="仿宋_GB2312" w:hAnsi="仿宋_GB2312" w:eastAsia="仿宋_GB2312" w:cs="仿宋_GB2312"/>
          <w:sz w:val="24"/>
          <w:szCs w:val="24"/>
          <w:u w:val="single"/>
        </w:rPr>
        <w:t>内蒙古电力（集团）有限责任公司包头供电</w:t>
      </w:r>
      <w:r>
        <w:rPr>
          <w:rFonts w:hint="eastAsia" w:ascii="仿宋_GB2312" w:hAnsi="仿宋_GB2312" w:eastAsia="仿宋_GB2312" w:cs="仿宋_GB2312"/>
          <w:sz w:val="24"/>
          <w:szCs w:val="24"/>
          <w:u w:val="single"/>
          <w:lang w:val="en-US" w:eastAsia="zh-CN"/>
        </w:rPr>
        <w:t>分公司</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 xml:space="preserve">（姓名，职务）受 </w:t>
      </w:r>
      <w:r>
        <w:rPr>
          <w:rFonts w:hint="eastAsia" w:ascii="仿宋_GB2312" w:hAnsi="仿宋_GB2312" w:eastAsia="仿宋_GB2312" w:cs="仿宋_GB2312"/>
          <w:sz w:val="24"/>
          <w:szCs w:val="24"/>
          <w:u w:val="single"/>
        </w:rPr>
        <w:t xml:space="preserve">    （投标人名称）</w:t>
      </w:r>
      <w:r>
        <w:rPr>
          <w:rFonts w:hint="eastAsia" w:ascii="仿宋_GB2312" w:hAnsi="仿宋_GB2312" w:eastAsia="仿宋_GB2312" w:cs="仿宋_GB2312"/>
          <w:sz w:val="24"/>
          <w:szCs w:val="24"/>
        </w:rPr>
        <w:t>的委托并全权代表</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（投标人名称）</w:t>
      </w:r>
      <w:r>
        <w:rPr>
          <w:rFonts w:hint="eastAsia" w:ascii="仿宋_GB2312" w:hAnsi="仿宋_GB2312" w:eastAsia="仿宋_GB2312" w:cs="仿宋_GB2312"/>
          <w:sz w:val="24"/>
          <w:szCs w:val="24"/>
        </w:rPr>
        <w:t>郑重承诺如下：</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我方完全理解关于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（工程名称）</w:t>
      </w:r>
      <w:r>
        <w:rPr>
          <w:rFonts w:hint="eastAsia" w:ascii="仿宋_GB2312" w:hAnsi="仿宋_GB2312" w:eastAsia="仿宋_GB2312" w:cs="仿宋_GB2312"/>
          <w:sz w:val="24"/>
          <w:szCs w:val="24"/>
        </w:rPr>
        <w:t>工程施工招标文件的一切规定和要求，并组建施工项目部。施工项目部是指施工单位（项目承包人、施工企业）按所承包的工程项目范围内建立的工程施工管理单元，是作为派出机构负责组织工程施工的项目管理组织机构，承担项目实施的管理任务和目标实现的主要责任。</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我方将按照招标文件的规定和要求，配置施工项目部人员。施工项目部具体人员名单如下：</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安全员:</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质检员:</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施工</w:t>
      </w:r>
      <w:r>
        <w:rPr>
          <w:rFonts w:hint="eastAsia" w:ascii="仿宋_GB2312" w:hAnsi="仿宋_GB2312" w:eastAsia="仿宋_GB2312" w:cs="仿宋_GB2312"/>
          <w:sz w:val="24"/>
          <w:szCs w:val="24"/>
        </w:rPr>
        <w:t>员:</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造价员:</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资料员:</w:t>
      </w:r>
      <w:r>
        <w:rPr>
          <w:rFonts w:hint="eastAsia" w:ascii="仿宋_GB2312" w:hAnsi="仿宋_GB2312" w:eastAsia="仿宋_GB2312" w:cs="仿宋_GB2312"/>
          <w:sz w:val="24"/>
          <w:szCs w:val="24"/>
          <w:u w:val="single"/>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我方将按照招标文件的规定和要求，施工阶段进场人员数量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未按照此承诺函配置施工人员的，招标人有权以投标人不诚信为由列入不良供应商名单并停止投标人一年（自停止之日起一年）的投标资格。我方承诺，如有反悔将自行承担一切责任和后果。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288" w:firstLineChars="1787"/>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投标人（单位盖章）：</w:t>
      </w:r>
    </w:p>
    <w:p>
      <w:pPr>
        <w:keepNext w:val="0"/>
        <w:keepLines w:val="0"/>
        <w:pageBreakBefore w:val="0"/>
        <w:widowControl w:val="0"/>
        <w:kinsoku/>
        <w:wordWrap/>
        <w:overflowPunct/>
        <w:topLinePunct w:val="0"/>
        <w:autoSpaceDE/>
        <w:autoSpaceDN/>
        <w:bidi w:val="0"/>
        <w:adjustRightInd/>
        <w:snapToGrid/>
        <w:spacing w:line="480" w:lineRule="exact"/>
        <w:ind w:firstLine="4288" w:firstLineChars="1787"/>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投标人授权代表签字：</w:t>
      </w:r>
    </w:p>
    <w:p>
      <w:pPr>
        <w:keepNext w:val="0"/>
        <w:keepLines w:val="0"/>
        <w:pageBreakBefore w:val="0"/>
        <w:widowControl w:val="0"/>
        <w:kinsoku/>
        <w:wordWrap/>
        <w:overflowPunct/>
        <w:topLinePunct w:val="0"/>
        <w:autoSpaceDE/>
        <w:autoSpaceDN/>
        <w:bidi w:val="0"/>
        <w:adjustRightInd/>
        <w:snapToGrid/>
        <w:spacing w:line="480" w:lineRule="exact"/>
        <w:ind w:firstLine="4351" w:firstLineChars="1813"/>
        <w:textAlignment w:val="auto"/>
      </w:pPr>
      <w:r>
        <w:rPr>
          <w:rFonts w:hint="eastAsia" w:ascii="仿宋_GB2312" w:hAnsi="仿宋_GB2312" w:eastAsia="仿宋_GB2312" w:cs="仿宋_GB2312"/>
          <w:b/>
          <w:sz w:val="24"/>
          <w:szCs w:val="24"/>
        </w:rPr>
        <w:t>日    期：</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1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p>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8"/>
          <w:szCs w:val="28"/>
          <w:lang w:bidi="ar"/>
        </w:rPr>
        <w:t xml:space="preserve"> </w:t>
      </w:r>
    </w:p>
    <w:p>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（招标人名称）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（招标代理机构名称）</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项目名称）招标公告的全部内容，完全了解并同意招标要求及招标费用收取情况，且我公司符合该项目的资格条件，具备完成项目的能力，特决定参加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投标文件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投标文件资料</w:t>
      </w:r>
      <w:r>
        <w:rPr>
          <w:rFonts w:hint="eastAsia" w:ascii="仿宋_GB2312" w:hAnsi="仿宋_GB2312" w:eastAsia="仿宋_GB2312" w:cs="仿宋_GB2312"/>
          <w:color w:val="000000"/>
          <w:kern w:val="0"/>
          <w:sz w:val="24"/>
          <w:lang w:bidi="ar"/>
        </w:rPr>
        <w:t xml:space="preserve">不真实、不完整，存在伪造、隐瞒、欺诈的情况，我方愿意承担招标人对我方的一切处罚。 </w:t>
      </w:r>
    </w:p>
    <w:p>
      <w:pPr>
        <w:widowControl/>
        <w:numPr>
          <w:ilvl w:val="0"/>
          <w:numId w:val="4"/>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投标人： （盖单位章） </w:t>
      </w:r>
    </w:p>
    <w:p>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pPr>
        <w:pStyle w:val="10"/>
        <w:rPr>
          <w:rFonts w:ascii="仿宋_GB2312" w:hAnsi="仿宋_GB2312" w:eastAsia="仿宋_GB2312" w:cs="仿宋_GB2312"/>
          <w:sz w:val="24"/>
          <w:szCs w:val="24"/>
        </w:rPr>
        <w:sectPr>
          <w:headerReference r:id="rId6" w:type="first"/>
          <w:footerReference r:id="rId8" w:type="first"/>
          <w:headerReference r:id="rId5" w:type="default"/>
          <w:footerReference r:id="rId7"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titlePg/>
          <w:docGrid w:type="linesAndChars" w:linePitch="312" w:charSpace="0"/>
        </w:sectPr>
      </w:pPr>
    </w:p>
    <w:p>
      <w:pPr>
        <w:tabs>
          <w:tab w:val="left" w:pos="840"/>
        </w:tabs>
        <w:spacing w:line="400" w:lineRule="exact"/>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6</w:t>
      </w:r>
    </w:p>
    <w:p>
      <w:pPr>
        <w:tabs>
          <w:tab w:val="left" w:pos="840"/>
        </w:tabs>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投标人信誉承诺函</w:t>
      </w:r>
    </w:p>
    <w:p>
      <w:pPr>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u w:val="single"/>
        </w:rPr>
        <w:t xml:space="preserve">     （招标人）    ：</w:t>
      </w:r>
    </w:p>
    <w:p>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我代表</w:t>
      </w:r>
      <w:r>
        <w:rPr>
          <w:rFonts w:hint="eastAsia" w:ascii="仿宋_GB2312" w:hAnsi="仿宋_GB2312" w:eastAsia="仿宋_GB2312" w:cs="仿宋_GB2312"/>
          <w:sz w:val="24"/>
          <w:u w:val="single"/>
        </w:rPr>
        <w:t xml:space="preserve">  （投标人名称）  </w:t>
      </w:r>
      <w:r>
        <w:rPr>
          <w:rFonts w:hint="eastAsia" w:ascii="仿宋_GB2312" w:hAnsi="仿宋_GB2312" w:eastAsia="仿宋_GB2312" w:cs="仿宋_GB2312"/>
          <w:sz w:val="24"/>
        </w:rPr>
        <w:t xml:space="preserve"> ，在此做如下承诺：</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1、完全理解和接受招标文件的一切规定和要求。</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2、我方的投标报价为固定价，并充分考虑了履行合同期市场等因素变化的风险，在投标有效期和合同有效期内固定不变。合同执行期间，合同价格不作任何调整。</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若中标，我方将按照招标文件的具体规定与招标人签订合同，并且严格按合同规定按期向需方提交履约保证函，履行合同义务，为工程提供优质的服务，按甲方要求的期限完成服务。如果在合同执行过程中，发现合同服务质量问题、有缺陷和技术资料有错误，或者由于乙方技术人员指导错误和疏忽，由此所造成的返工、报废等一切损失（包括直接、间接）费用全部由我方承担。</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4、我方已经详细阅读了招标文件，包括澄清文件、修改（如果有）和所有供参考的资料以及有关附件并清楚，今后再无权对此提出理解不清或误解的问题。</w:t>
      </w:r>
    </w:p>
    <w:p>
      <w:pPr>
        <w:adjustRightInd w:val="0"/>
        <w:spacing w:line="500" w:lineRule="exact"/>
        <w:ind w:firstLine="480"/>
        <w:jc w:val="left"/>
        <w:textAlignment w:val="baseline"/>
        <w:rPr>
          <w:rFonts w:ascii="仿宋_GB2312" w:hAnsi="仿宋_GB2312" w:eastAsia="仿宋_GB2312" w:cs="仿宋_GB2312"/>
          <w:kern w:val="0"/>
          <w:sz w:val="24"/>
        </w:rPr>
      </w:pPr>
      <w:r>
        <w:rPr>
          <w:rFonts w:hint="eastAsia" w:ascii="仿宋_GB2312" w:hAnsi="仿宋_GB2312" w:eastAsia="仿宋_GB2312" w:cs="仿宋_GB2312"/>
          <w:sz w:val="24"/>
        </w:rPr>
        <w:t>5、我方</w:t>
      </w:r>
      <w:r>
        <w:rPr>
          <w:rFonts w:hint="eastAsia" w:ascii="仿宋_GB2312" w:hAnsi="仿宋_GB2312" w:eastAsia="仿宋_GB2312" w:cs="仿宋_GB2312"/>
          <w:kern w:val="0"/>
          <w:sz w:val="24"/>
        </w:rPr>
        <w:t>财务状况良好并在人员、设备、资金等方面具有承担本项目的能力；</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sz w:val="24"/>
        </w:rPr>
        <w:t>我方近三年（招标文件获取之日起前三年）国内招标活动、合同履行过程中</w:t>
      </w:r>
      <w:r>
        <w:rPr>
          <w:rFonts w:hint="eastAsia" w:ascii="仿宋_GB2312" w:hAnsi="仿宋_GB2312" w:eastAsia="仿宋_GB2312" w:cs="仿宋_GB2312"/>
          <w:kern w:val="0"/>
          <w:sz w:val="24"/>
        </w:rPr>
        <w:t>没有违法记录或不良记录；</w:t>
      </w:r>
    </w:p>
    <w:p>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7、我方近三年未因发生过骗取中标和严重违约、质量事故及重大合同纠纷被上级部门（内蒙古电力（集团）有限责任公司）通报/披露取消投标资格，并且目前不处于处罚期内。按照内蒙古电力（集团）有限责任公司《关于对供应商不良行业处理的通知》的规定，未列入最新发布的不良供应商名单；</w:t>
      </w:r>
    </w:p>
    <w:p>
      <w:pPr>
        <w:adjustRightInd w:val="0"/>
        <w:spacing w:line="500" w:lineRule="exact"/>
        <w:ind w:firstLine="482"/>
        <w:jc w:val="left"/>
        <w:textAlignment w:val="baseline"/>
        <w:rPr>
          <w:rFonts w:ascii="仿宋_GB2312" w:hAnsi="仿宋_GB2312" w:eastAsia="仿宋_GB2312" w:cs="仿宋_GB2312"/>
          <w:bCs/>
          <w:sz w:val="24"/>
        </w:rPr>
      </w:pPr>
      <w:r>
        <w:rPr>
          <w:rFonts w:hint="eastAsia" w:ascii="仿宋_GB2312" w:hAnsi="仿宋_GB2312" w:eastAsia="仿宋_GB2312" w:cs="仿宋_GB2312"/>
          <w:sz w:val="24"/>
        </w:rPr>
        <w:t>8、投标人未被列入中国电力企业联合会公布的涉电力领域重点关注对象名单,修复企业名单除外</w:t>
      </w:r>
      <w:r>
        <w:rPr>
          <w:rFonts w:hint="eastAsia" w:ascii="仿宋_GB2312" w:hAnsi="仿宋_GB2312" w:eastAsia="仿宋_GB2312" w:cs="仿宋_GB2312"/>
          <w:bCs/>
          <w:sz w:val="24"/>
        </w:rPr>
        <w:t>。</w:t>
      </w:r>
    </w:p>
    <w:p>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9、在整个招投标过程中，我方若有违规行为，招标人可没收投标保证金给予惩罚，我方完全接受。</w:t>
      </w:r>
    </w:p>
    <w:p>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10、开标日前一年内未在招标人其他工程中因投标人的原因导致工程无法实现工程建设的质量目标。</w:t>
      </w:r>
    </w:p>
    <w:p>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11、开标日前两年内无违反国家有关法律、规定分包工程的行为。</w:t>
      </w:r>
    </w:p>
    <w:p>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12、开标日前三年内无骗取中标或严重违约问题。</w:t>
      </w:r>
    </w:p>
    <w:p>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13、其他承诺：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投标人：                      （盖单位公章）</w:t>
      </w:r>
    </w:p>
    <w:p>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法定代表人或委托代理人：        （签字）</w:t>
      </w:r>
    </w:p>
    <w:p>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日       期：</w:t>
      </w:r>
    </w:p>
    <w:p>
      <w:pPr>
        <w:pStyle w:val="10"/>
        <w:rPr>
          <w:rFonts w:ascii="仿宋_GB2312" w:hAnsi="仿宋_GB2312" w:eastAsia="仿宋_GB2312" w:cs="仿宋_GB2312"/>
          <w:sz w:val="24"/>
          <w:szCs w:val="24"/>
        </w:rPr>
      </w:pPr>
    </w:p>
    <w:p>
      <w:pPr>
        <w:pStyle w:val="10"/>
        <w:rPr>
          <w:rFonts w:ascii="仿宋_GB2312" w:hAnsi="仿宋_GB2312" w:eastAsia="仿宋_GB2312" w:cs="仿宋_GB2312"/>
          <w:sz w:val="24"/>
          <w:szCs w:val="24"/>
        </w:rPr>
      </w:pPr>
    </w:p>
    <w:p>
      <w:pPr>
        <w:pStyle w:val="10"/>
        <w:rPr>
          <w:rFonts w:ascii="仿宋_GB2312" w:hAnsi="仿宋_GB2312" w:eastAsia="仿宋_GB2312" w:cs="仿宋_GB2312"/>
          <w:sz w:val="24"/>
          <w:szCs w:val="24"/>
        </w:rPr>
      </w:pPr>
    </w:p>
    <w:p>
      <w:pPr>
        <w:pStyle w:val="10"/>
        <w:rPr>
          <w:rFonts w:ascii="仿宋_GB2312" w:hAnsi="仿宋_GB2312" w:eastAsia="仿宋_GB2312" w:cs="仿宋_GB2312"/>
          <w:sz w:val="24"/>
          <w:szCs w:val="24"/>
        </w:rPr>
      </w:pPr>
    </w:p>
    <w:p>
      <w:pPr>
        <w:rPr>
          <w:rFonts w:ascii="仿宋_GB2312" w:hAnsi="仿宋_GB2312" w:eastAsia="仿宋_GB2312" w:cs="仿宋_GB2312"/>
          <w:b/>
          <w:sz w:val="24"/>
        </w:rPr>
      </w:pPr>
      <w:r>
        <w:rPr>
          <w:rFonts w:hint="eastAsia" w:ascii="仿宋_GB2312" w:hAnsi="仿宋_GB2312" w:eastAsia="仿宋_GB2312" w:cs="仿宋_GB2312"/>
          <w:b/>
          <w:sz w:val="24"/>
        </w:rPr>
        <w:br w:type="page"/>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附件7：</w:t>
      </w:r>
    </w:p>
    <w:p>
      <w:pPr>
        <w:widowControl/>
        <w:jc w:val="center"/>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异议书</w:t>
      </w:r>
    </w:p>
    <w:p>
      <w:pPr>
        <w:widowControl/>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致：</w:t>
      </w:r>
      <w:r>
        <w:rPr>
          <w:rFonts w:hint="eastAsia" w:ascii="仿宋_GB2312" w:hAnsi="仿宋_GB2312" w:eastAsia="仿宋_GB2312" w:cs="仿宋_GB2312"/>
          <w:color w:val="000000"/>
          <w:kern w:val="0"/>
          <w:sz w:val="24"/>
          <w:u w:val="single"/>
          <w:lang w:bidi="ar"/>
        </w:rPr>
        <w:t xml:space="preserve">（异议对象单位名称） </w:t>
      </w:r>
    </w:p>
    <w:p>
      <w:pPr>
        <w:pStyle w:val="10"/>
      </w:pPr>
    </w:p>
    <w:p>
      <w:pPr>
        <w:pStyle w:val="10"/>
        <w:rPr>
          <w:sz w:val="24"/>
          <w:szCs w:val="24"/>
        </w:rPr>
      </w:pP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我公司依法参与了贵公司（局）</w:t>
      </w:r>
      <w:r>
        <w:rPr>
          <w:rFonts w:hint="eastAsia" w:ascii="仿宋_GB2312" w:hAnsi="仿宋_GB2312" w:eastAsia="仿宋_GB2312" w:cs="仿宋_GB2312"/>
          <w:color w:val="000000"/>
          <w:kern w:val="0"/>
          <w:sz w:val="24"/>
          <w:u w:val="single"/>
          <w:lang w:bidi="ar"/>
        </w:rPr>
        <w:t>于     年     月    日</w:t>
      </w:r>
      <w:r>
        <w:rPr>
          <w:rFonts w:hint="eastAsia" w:ascii="仿宋_GB2312" w:hAnsi="仿宋_GB2312" w:eastAsia="仿宋_GB2312" w:cs="仿宋_GB2312"/>
          <w:color w:val="000000"/>
          <w:kern w:val="0"/>
          <w:sz w:val="24"/>
          <w:lang w:bidi="ar"/>
        </w:rPr>
        <w:t xml:space="preserve"> 组 织 （ 项 目 名 称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为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，招标编号为：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标段名称(标段号)：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的招标采购活动，该项目目前正处于：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。现我公司对提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出异议。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一、被异议人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二、异议事项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三、请求及主张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四、法律依据、线索及相关材料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五、真实性承诺 </w:t>
      </w:r>
    </w:p>
    <w:p>
      <w:pPr>
        <w:widowControl/>
        <w:spacing w:line="52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异 议 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pPr>
        <w:widowControl/>
        <w:spacing w:line="5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              联系电话：</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pPr>
        <w:widowControl/>
        <w:spacing w:line="520" w:lineRule="exact"/>
        <w:jc w:val="center"/>
        <w:rPr>
          <w:rFonts w:ascii="仿宋_GB2312" w:hAnsi="仿宋_GB2312" w:eastAsia="仿宋_GB2312" w:cs="仿宋_GB2312"/>
          <w:sz w:val="24"/>
          <w:u w:val="single"/>
        </w:rPr>
      </w:pPr>
      <w:r>
        <w:rPr>
          <w:rFonts w:hint="eastAsia" w:ascii="仿宋_GB2312" w:hAnsi="仿宋_GB2312" w:eastAsia="仿宋_GB2312" w:cs="仿宋_GB2312"/>
          <w:color w:val="000000"/>
          <w:kern w:val="0"/>
          <w:sz w:val="24"/>
          <w:lang w:bidi="ar"/>
        </w:rPr>
        <w:t xml:space="preserve">              联系地址：</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附件：1.营业执照复印件 </w:t>
      </w:r>
    </w:p>
    <w:p>
      <w:pPr>
        <w:widowControl/>
        <w:spacing w:line="520" w:lineRule="exact"/>
        <w:ind w:firstLine="720" w:firstLineChars="3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2.异议授权书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注：异议人是法人的，异议书必须由其法定代表人签字盖章（非法定代表人需提供法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定代表人授权书）；其他组织或者个人异议的，异议书必须由其主要负责人或者异议 </w:t>
      </w:r>
    </w:p>
    <w:p>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人本人签字，并附身份证明复印件；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-11430</wp:posOffset>
              </wp:positionV>
              <wp:extent cx="5643880" cy="0"/>
              <wp:effectExtent l="0" t="28575" r="10160" b="32385"/>
              <wp:wrapNone/>
              <wp:docPr id="32" name="直接连接符 32"/>
              <wp:cNvGraphicFramePr/>
              <a:graphic xmlns:a="http://schemas.openxmlformats.org/drawingml/2006/main">
                <a:graphicData uri="http://schemas.microsoft.com/office/word/2010/wordprocessingShape">
                  <wps:wsp>
                    <wps:cNvCnPr/>
                    <wps:spPr>
                      <a:xfrm flipV="1">
                        <a:off x="0" y="0"/>
                        <a:ext cx="5255260" cy="28575"/>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9pt;margin-top:-0.9pt;height:0pt;width:444.4pt;z-index:251664384;mso-width-relative:page;mso-height-relative:page;" filled="f" stroked="t" coordsize="21600,21600" o:gfxdata="UEsDBAoAAAAAAIdO4kAAAAAAAAAAAAAAAAAEAAAAZHJzL1BLAwQUAAAACACHTuJAXd8RPdMAAAAI&#10;AQAADwAAAGRycy9kb3ducmV2LnhtbE2PzU7DMBCE70i8g7WVuLV2AFUhxKlQJe7058LNjU2c1l5b&#10;sZO0b88iDnDb2VnNzldvrt6xyQypDyihWAlgBtuge+wkHA/vyxJYygq1cgGNhJtJsGnu72pV6TDj&#10;zkz73DEKwVQpCTbnWHGeWmu8SqsQDZL3FQavMsmh43pQM4V7xx+FWHOveqQPVkWztaa97EcvIR6e&#10;y3yebpdjHOfPp7ew2344K+XDohCvwLK55r9j+KlP1aGhTqcwok7MkS4JJUtYFkRA/otY03D6XfCm&#10;5v8Bmm9QSwMEFAAAAAgAh07iQEf6zhQAAgAA/QMAAA4AAABkcnMvZTJvRG9jLnhtbK1TvY4TMRDu&#10;kXgHyz3ZZNHenVbZXHHhaBBE4qCf+Cdr4T/ZvmzyErwAEh1UlPS8DcdjMPYu0XE0V7CFNeP59vN8&#10;n8fLy4PRZC9CVM52dDGbUyIsc1zZXUff3Vw/u6AkJrActLOio0cR6eXq6ZPl4FtRu95pLgJBEhvb&#10;wXe0T8m3VRVZLwzEmfPCYlG6YCBhGnYVDzAgu9FVPZ+fVYML3AfHRIy4ux6LdGIMjyF0Uiom1o7d&#10;GmHTyBqEhoSSYq98pKvSrZSCpTdSRpGI7igqTWXFQzDe5rVaLaHdBfC9YlML8JgWHmgyoCweeqJa&#10;QwJyG9Q/VEax4KKTacacqUYhxRFUsZg/8OZtD14ULWh19CfT4/+jZa/3m0AU7+jzmhILBm/87tP3&#10;nx+//PrxGde7b18JVtCmwccW0Vd2E6Ys+k3Img8yGCK18u9xnooLqIscisnHk8nikAjDzaZumvoM&#10;/WdYqy+a8yazVyNNpvMhppfCGZKDjmplswfQwv5VTCP0DyRva0sGZD1fNJkTcCIlTgKGxqOq1Ct7&#10;g3f7oVBEpxW/VlrnH2PYba90IHvIs1G+qZO/YPmsNcR+xJVShkHbC+AvLCfp6NE0i4+F5k6M4JRo&#10;gW8rRwWZQOnHINEEbTO1KJM7yc3Gj1bnaOv4sdxAlTOciuLdNMF57O7nGN9/t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d8RPdMAAAAIAQAADwAAAAAAAAABACAAAAAiAAAAZHJzL2Rvd25yZXYu&#10;eG1sUEsBAhQAFAAAAAgAh07iQEf6zhQAAgAA/QMAAA4AAAAAAAAAAQAgAAAAIgEAAGRycy9lMm9E&#10;b2MueG1sUEsFBgAAAAAGAAYAWQEAAJQFAAAAAA==&#10;">
              <v:fill on="f" focussize="0,0"/>
              <v:stroke weight="4.5pt" color="#000000" linestyle="thinThick" joinstyle="round"/>
              <v:imagedata o:title=""/>
              <o:lock v:ext="edit" aspectratio="f"/>
            </v:lin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139700</wp:posOffset>
              </wp:positionV>
              <wp:extent cx="1828800" cy="15621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56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pt;height:123pt;width:144pt;mso-position-horizontal:center;mso-position-horizontal-relative:margin;mso-wrap-style:none;z-index:251659264;mso-width-relative:page;mso-height-relative:page;" filled="f" stroked="f" coordsize="21600,21600" o:gfxdata="UEsDBAoAAAAAAIdO4kAAAAAAAAAAAAAAAAAEAAAAZHJzL1BLAwQUAAAACACHTuJA2OmF7dUAAAAH&#10;AQAADwAAAGRycy9kb3ducmV2LnhtbE2PT0/DMAzF70h8h8hI3Fi6CqaqNJ0QErtwWvkjcfMar61o&#10;nCrJ1sKnx5zg5Gc96/n3qu3iRnWmEAfPBtarDBRx6+3AnYHXl6ebAlRMyBZHz2TgiyJs68uLCkvr&#10;Z97TuUmdkhCOJRroU5pKrWPbk8O48hOxeEcfHCZZQ6dtwFnC3ajzLNtohwPLhx4neuyp/WxOzsBu&#10;+X6/fQ4faWxw3969uYfuuJuNub5aZ/egEi3p7xh+8QUdamE6+BPbqEYDUiQZyHOZ4uZFIeIgYiNC&#10;15X+z1//AFBLAwQUAAAACACHTuJAKe58XjcCAABjBAAADgAAAGRycy9lMm9Eb2MueG1srVTBbhMx&#10;EL0j8Q+W73SToFYh6qYKjYKQKlqpIM6O15u1ZHss2+lu+QD4A05cuPNd/Q6ed7MpKhx64OIde8Zv&#10;/N7M7PlFZw27UyFqciWfnkw4U05Spd2u5J8+bl7NOYtJuEoYcqrk9yryi+XLF+etX6gZNWQqFRhA&#10;XFy0vuRNSn5RFFE2yop4Ql45OGsKViRsw66ogmiBbk0xm0zOipZC5QNJFSNO14OTHxDDcwCprrVU&#10;a5J7q1waUIMyIoFSbLSPfNm/tq6VTNd1HVVipuRgmvoVSWBv81osz8ViF4RvtDw8QTznCU84WaEd&#10;kh6h1iIJtg/6LyirZaBIdTqRZIuBSK8IWEwnT7S5bYRXPRdIHf1R9Pj/YOWHu5vAdFXy0zecOWFR&#10;8Yfv3x5+/Hr4+ZXhDAK1Pi4Qd+sRmbq31KFtxvOIw8y7q4PNXzBi8EPe+6O8qktM5kvz2Xw+gUvC&#10;Nz09m02xAX7xeN2HmN4psiwbJQ+oXy+ruLuKaQgdQ3I2RxttTF9D41hb8rPXp5P+wtEDcOOQI5MY&#10;Hput1G27A7MtVfcgFmjojejlRiP5lYjpRgQ0Ax6McUnXWGpDSEIHi7OGwpd/ned41Ahezlo0V8kd&#10;Zokz896hdgBMoxFGYzsabm8vCd06xRh62Zu4EJIZzTqQ/YwZWuUccAknkankaTQv09DgmEGpVqs+&#10;aO+D3jXDBXSeF+nK3XqZ0wxCrvaJat1rnAUaVDnoht7rq3SYk9zcf+77qM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OmF7dUAAAAHAQAADwAAAAAAAAABACAAAAAiAAAAZHJzL2Rvd25yZXYu&#10;eG1sUEsBAhQAFAAAAAgAh07iQCnufF43AgAAYwQAAA4AAAAAAAAAAQAgAAAAJAEAAGRycy9lMm9E&#10;b2MueG1sUEsFBgAAAAAGAAYAWQEAAM0FAAAAAA==&#10;">
              <v:fill on="f" focussize="0,0"/>
              <v:stroke on="f" weight="0.5pt"/>
              <v:imagedata o:title=""/>
              <o:lock v:ext="edit" aspectratio="f"/>
              <v:textbox inset="0mm,0mm,0mm,0mm">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 xml:space="preserve">99096                                           </w:t>
    </w:r>
    <w:r>
      <w:rPr>
        <w:rFonts w:hint="eastAsia" w:eastAsia="仿宋_GB2312"/>
        <w:b/>
        <w:i/>
        <w:sz w:val="21"/>
        <w:szCs w:val="21"/>
        <w:lang w:val="en-US" w:eastAsia="zh-CN"/>
      </w:rPr>
      <w:t xml:space="preserve">  </w:t>
    </w:r>
    <w:r>
      <w:rPr>
        <w:rFonts w:hint="eastAsia" w:eastAsia="仿宋_GB2312"/>
        <w:b/>
        <w:i/>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_GB2312" w:eastAsia="仿宋_GB2312"/>
        <w:sz w:val="30"/>
        <w:szCs w:val="30"/>
      </w:rPr>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221615</wp:posOffset>
              </wp:positionV>
              <wp:extent cx="5943600" cy="0"/>
              <wp:effectExtent l="0" t="28575" r="0" b="32385"/>
              <wp:wrapNone/>
              <wp:docPr id="33" name="直线 2"/>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75pt;margin-top:17.45pt;height:0pt;width:468pt;z-index:251665408;mso-width-relative:page;mso-height-relative:page;" filled="f" stroked="t" coordsize="21600,21600" o:gfxdata="UEsDBAoAAAAAAIdO4kAAAAAAAAAAAAAAAAAEAAAAZHJzL1BLAwQUAAAACACHTuJAcIuJPNUAAAAH&#10;AQAADwAAAGRycy9kb3ducmV2LnhtbE2OvU7DMBSFdyTewbpILFXrlEBJQ5wOFSwMSG0ZYHPjSxIR&#10;X6e22wSenlsxwHh+dM5XrEbbiRP60DpSMJ8lIJAqZ1qqFbzunqYZiBA1Gd05QgVfGGBVXl4UOjdu&#10;oA2etrEWPEIh1wqaGPtcylA1aHWYuR6Jsw/nrY4sfS2N1wOP207eJMlCWt0SPzS6x3WD1ef2aBWY&#10;TQiP6zH7Tl/88+Hwlk3eh91EqeurefIAIuIY/8pwxmd0KJlp745kguhY33FRQXq7BMHxMr1nY/9r&#10;yLKQ//nLH1BLAwQUAAAACACHTuJANDoJVuUBAADXAwAADgAAAGRycy9lMm9Eb2MueG1srVNLktMw&#10;EN1TxR1U2hM7CTOAK84sJgwbClLFcICOJMcq9Cu1Jk7OwjVYseE4cw1acibzYZMFXsitVut1v9et&#10;xdXeGrZTEbV3LZ9Oas6UE15qt23599ubN+85wwROgvFOtfygkF8tX79aDKFRM997I1VkBOKwGULL&#10;+5RCU1UoemUBJz4oR4edjxYSbeO2khEGQremmtX1ZTX4KEP0QiGSdzUe8iNiPAfQd50WauXFnVUu&#10;jahRGUhECXsdkC9LtV2nRPradagSMy0npqmslITsTV6r5QKabYTQa3EsAc4p4QUnC9pR0hPUChKw&#10;u6j/gbJaRI++SxPhbTUSKYoQi2n9QptvPQRVuJDUGE6i4/+DFV9268i0bPl8zpkDSx2///nr/vcf&#10;NsviDAEbirl263jcYVjHzHTfRZv/xIHti6CHk6Bqn5gg58WHt/PLmrQWD2fV48UQMX1S3rJstNxo&#10;l7lCA7vPmCgZhT6EZLdxbCDEd9OLjAc0eR11nEwbqPrUa3dLPfxRINAbLW+0Mfkixu3m2kS2gzwD&#10;5cvMCP5ZWM61AuzHuHI0TkevQH50kqVDIHEcPQqeK7FKcmYUvaFsESA0CbQ5J5JSG0cVZHFHObO1&#10;8fJQVC5+6nep8TibeaCe7svtx/e4/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i4k81QAAAAcB&#10;AAAPAAAAAAAAAAEAIAAAACIAAABkcnMvZG93bnJldi54bWxQSwECFAAUAAAACACHTuJANDoJVuUB&#10;AADXAwAADgAAAAAAAAABACAAAAAkAQAAZHJzL2Uyb0RvYy54bWxQSwUGAAAAAAYABgBZAQAAewUA&#10;AAAA&#10;">
              <v:fill on="f" focussize="0,0"/>
              <v:stroke weight="4.5pt" color="#000000" linestyle="thinThick" joinstyle="round"/>
              <v:imagedata o:title=""/>
              <o:lock v:ext="edit" aspectratio="f"/>
            </v:line>
          </w:pict>
        </mc:Fallback>
      </mc:AlternateContent>
    </w:r>
  </w:p>
  <w:p>
    <w:pPr>
      <w:pStyle w:val="7"/>
      <w:rPr>
        <w:sz w:val="21"/>
        <w:szCs w:val="21"/>
      </w:rPr>
    </w:pPr>
    <w:r>
      <w:rPr>
        <w:sz w:val="18"/>
      </w:rPr>
      <mc:AlternateContent>
        <mc:Choice Requires="wps">
          <w:drawing>
            <wp:anchor distT="0" distB="0" distL="114300" distR="114300" simplePos="0" relativeHeight="251666432" behindDoc="0" locked="0" layoutInCell="1" allowOverlap="1">
              <wp:simplePos x="0" y="0"/>
              <wp:positionH relativeFrom="margin">
                <wp:posOffset>2919095</wp:posOffset>
              </wp:positionH>
              <wp:positionV relativeFrom="paragraph">
                <wp:posOffset>76835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85pt;margin-top:6.05pt;height:144pt;width:144pt;mso-position-horizontal-relative:margin;mso-wrap-style:none;z-index:251666432;mso-width-relative:page;mso-height-relative:page;" filled="f" stroked="f" coordsize="21600,21600" o:gfxdata="UEsDBAoAAAAAAIdO4kAAAAAAAAAAAAAAAAAEAAAAZHJzL1BLAwQUAAAACACHTuJAzAlftdcAAAAK&#10;AQAADwAAAGRycy9kb3ducmV2LnhtbE2Py07DMBBF90j8gzVI7KidNhAIcSpREZZIbViwdOMhCfgR&#10;2W4a/p5hBcuZe3TnTLVdrGEzhjh6JyFbCWDoOq9H10t4a5ube2AxKaeV8Q4lfGOEbX15UalS+7Pb&#10;43xIPaMSF0slYUhpKjmP3YBWxZWf0FH24YNVicbQcx3Umcqt4Wsh7rhVo6MLg5pwN2D3dThZCbum&#10;bcOMMZh3fGk2n69POT4vUl5fZeIRWMIl/cHwq0/qUJPT0Z+cjsxIyG8fCkIpWGfACCjyghZHCRsh&#10;MuB1xf+/UP8AUEsDBBQAAAAIAIdO4kBKbRl2MwIAAGMEAAAOAAAAZHJzL2Uyb0RvYy54bWytVM2O&#10;0zAQviPxDpbvNGkXVlXVdFW2KkKq2JUWxNl1nMaS/2S7TcoDwBtw4sKd5+pz8DlpumjhsAcuztgz&#10;/sbfNzOZ37RakYPwQVpT0PEop0QYbktpdgX99HH9akpJiMyUTFkjCnoUgd4sXr6YN24mJra2qhSe&#10;AMSEWeMKWsfoZlkWeC00CyPrhIGzsl6ziK3fZaVnDdC1yiZ5fp011pfOWy5CwOmqd9Izon8OoK0q&#10;ycXK8r0WJvaoXigWQSnU0gW66F5bVYLHu6oKIhJVUDCN3YoksLdpzRZzNtt55mrJz09gz3nCE06a&#10;SYOkF6gVi4zsvfwLSkvubbBVHHGrs55IpwhYjPMn2jzUzImOC6QO7iJ6+H+w/MPh3hNZFvTqNSWG&#10;aVT89P3b6cev08+vBGcQqHFhhrgHh8jYvrUt2mY4DzhMvNvK6/QFIwI/5D1e5BVtJDxdmk6m0xwu&#10;Dt+wAX72eN35EN8Jq0kyCupRv05WdtiE2IcOISmbsWupVFdDZUhT0OurN3l34eIBuDLIkUj0j01W&#10;bLftmdnWlkcQ87bvjeD4WiL5hoV4zzyaAQ/GuMQ7LJWySGLPFiW19V/+dZ7iUSN4KWnQXAU1mCVK&#10;1HuD2gEwDoYfjO1gmL2+tejWMcbQ8c7EBR/VYFbe6s+YoWXKARczHJkKGgfzNvYNjhnkYrnsgvbO&#10;y13dX0DnORY35sH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JX7XXAAAACgEAAA8AAAAAAAAAAQAgAAAAIgAAAGRycy9kb3ducmV2Lnht&#10;bFBLAQIUABQAAAAIAIdO4kBKbRl2MwIAAGMEAAAOAAAAAAAAAAEAIAAAACY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 xml:space="preserve">99096                                                   </w:t>
    </w:r>
    <w:r>
      <w:rPr>
        <w:rFonts w:hint="eastAsia" w:ascii="仿宋_GB2312" w:hAnsi="Wingdings" w:eastAsia="仿宋_GB2312"/>
        <w:sz w:val="30"/>
        <w:szCs w:val="30"/>
      </w:rPr>
      <w:sym w:font="Wingdings" w:char="F02A"/>
    </w:r>
    <w:r>
      <w:rPr>
        <w:rFonts w:eastAsia="仿宋_GB2312"/>
        <w:b/>
        <w:i/>
        <w:sz w:val="21"/>
        <w:szCs w:val="21"/>
      </w:rPr>
      <w:t>nmgzyxt@126.com</w: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posOffset>2828925</wp:posOffset>
              </wp:positionH>
              <wp:positionV relativeFrom="paragraph">
                <wp:posOffset>25400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spacing w:after="0" w:afterLines="100" w:line="480" w:lineRule="exact"/>
                            <w:textAlignment w:val="auto"/>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75pt;margin-top:2pt;height:144pt;width:144pt;mso-position-horizontal-relative:margin;mso-wrap-style:none;z-index:251667456;mso-width-relative:page;mso-height-relative:page;" filled="f" stroked="f" coordsize="21600,21600" o:gfxdata="UEsDBAoAAAAAAIdO4kAAAAAAAAAAAAAAAAAEAAAAZHJzL1BLAwQUAAAACACHTuJA9yB7y9YAAAAJ&#10;AQAADwAAAGRycy9kb3ducmV2LnhtbE2PS0/DMBCE70j8B2uRuFG7ScojxKlERTgiteHA0Y2XJOBH&#10;ZLtp+PcsJ7jtaEaz31TbxRo2Y4ijdxLWKwEMXef16HoJb21zcw8sJuW0Mt6hhG+MsK0vLypVan92&#10;e5wPqWdU4mKpJAwpTSXnsRvQqrjyEzryPnywKpEMPddBnancGp4JccutGh19GNSEuwG7r8PJStg1&#10;bRtmjMG840uTf74+Ffi8SHl9tRaPwBIu6S8Mv/iEDjUxHf3J6ciMhKLYbChKB00i/y7PSR8lZA+Z&#10;AF5X/P+C+gdQSwMEFAAAAAgAh07iQEeh/es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3kASwzQq&#10;fvn+7fLj1+XnV4IzCFS7MEfcziEyNm9tg7YZzgMOE++m9Dp9wYjAD6zzVV7RRMLTpdl0NhvDxeEb&#10;NsDPHq87H+I7YTVJRk496tfKyk7bELvQISRlM3YjlWprqAypQeL1m3F74eoBuDLIkUh0j01WbPZN&#10;z2xvizOIedv1RnB8I5F8y0J8YB7NgAdjXOI9llJZJLG9RUll/Zd/nad41AheSmo0V04NZokS9d6g&#10;dgCMg+EHYz8Y5qjvLLp1gjF0vDVxwUc1mKW3+jNmaJVywMUMR6acxsG8i12DYwa5WK3aoKPz8lB1&#10;F9B5jsWt2Tme0iQhg1sdI8RsNU4Cdar0uqH32ir1c5Ka+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cge8vWAAAACQEAAA8AAAAAAAAAAQAgAAAAIgAAAGRycy9kb3ducmV2LnhtbFBL&#10;AQIUABQAAAAIAIdO4kBHof3rMQIAAGMEAAAOAAAAAAAAAAEAIAAAACUBAABkcnMvZTJvRG9jLnht&#10;bFBLBQYAAAAABgAGAFkBAADI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spacing w:after="0" w:afterLines="100" w:line="480" w:lineRule="exact"/>
                      <w:textAlignment w:val="auto"/>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3"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2336;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BcnIEd4wEAANYDAAAOAAAAZHJzL2Uyb0RvYy54bWytU0ty&#10;EzEQ3VPFHVTa47HzA6Y8ziImbChwVcIB2vp4VOhXasVjn4VrsGLDcXINWhrHgbDxglloWq3W636v&#10;W/PrnbNsqxKa4Ds+m0w5U14Eafym41/vb9+84wwzeAk2eNXxvUJ+vXj9aj7EVp2FPlipEiMQj+0Q&#10;O97nHNumQdErBzgJUXk61CE5yLRNm0YmGAjd2eZsOr1qhpBkTEEoRPIux0N+QEynAAatjVDLIB6c&#10;8nlETcpCJkrYm4h8UavVWon8RWtUmdmOE9NcV0pC9rqszWIO7SZB7I04lACnlPCCkwPjKekRagkZ&#10;2EMy/0A5I1LAoPNEBNeMRKoixGI2faHNXQ9RVS4kNcaj6Pj/YMXn7SoxIzt+zpkHRw1//P7j8ecv&#10;dlG0GSK2FHLjV+mww7hKhehOJ1f+RIHtqp77o55ql5kg5+X7i/OrKUktns6a54sxYf6ogmPF6Lg1&#10;vlCFFrafMFMyCn0KKW7r2UCIb2eXBQ9o8DQ1nEwXqfjcG39PLfxWITBYI2+NteUips36xia2hTIC&#10;9SvMCP6vsJJrCdiPcfVoHI5egfzgJcv7SOJ4ehO8VOKU5MwqekLFIkBoMxh7SiSltp4qKOKOchZr&#10;HeS+qlz91O5a42E0yzz9ua+3n5/j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6Cbh1wAAAAYB&#10;AAAPAAAAAAAAAAEAIAAAACIAAABkcnMvZG93bnJldi54bWxQSwECFAAUAAAACACHTuJAXJyBHeMB&#10;AADWAwAADgAAAAAAAAABACAAAAAmAQAAZHJzL2Uyb0RvYy54bWxQSwUGAAAAAAYABgBZAQAAewUA&#10;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仿宋_GB2312" w:eastAsia="仿宋_GB2312"/>
        <w:sz w:val="30"/>
        <w:szCs w:val="30"/>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212090</wp:posOffset>
              </wp:positionV>
              <wp:extent cx="5943600" cy="0"/>
              <wp:effectExtent l="0" t="28575" r="0" b="32385"/>
              <wp:wrapNone/>
              <wp:docPr id="4" name="直线 5"/>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16.7pt;height:0pt;width:468pt;z-index:251663360;mso-width-relative:page;mso-height-relative:page;" filled="f" stroked="t" coordsize="21600,21600" o:gfxdata="UEsDBAoAAAAAAIdO4kAAAAAAAAAAAAAAAAAEAAAAZHJzL1BLAwQUAAAACACHTuJASZj2I9cAAAAG&#10;AQAADwAAAGRycy9kb3ducmV2LnhtbE2PzU7DMBCE70i8g7VIXCrqlKAqhDg9VHDhUKk/B7i58ZJE&#10;xOvUdpuUp2cRh/Y4M6uZb4vFaDtxQh9aRwpm0wQEUuVMS7WC3fbtIQMRoiajO0eo4IwBFuXtTaFz&#10;4wZa42kTa8ElFHKtoImxz6UMVYNWh6nrkTj7ct7qyNLX0ng9cLnt5GOSzKXVLfFCo3tcNlh9b45W&#10;gVmH8Locs5905d8Ph49s8jlsJ0rd382SFxARx3g5hj98RoeSmfbuSCaITgE/EhWk6RMITp/TORv7&#10;f0OWhbzGL38BUEsDBBQAAAAIAIdO4kDcvjq44wEAANYDAAAOAAAAZHJzL2Uyb0RvYy54bWytU0ty&#10;EzEQ3VPFHVTa47FDHGDK4yxiwoYCVxEO0NbHo0K/Uise+yxcgxUbjpNr0NI4DoSNF8xC02q1Xvd7&#10;3Vpc751lO5XQBN/x2WTKmfIiSOO3Hf96d/vqLWeYwUuwwauOHxTy6+XLF4shtuoi9MFKlRiBeGyH&#10;2PE+59g2DYpeOcBJiMrToQ7JQaZt2jYywUDozjYX0+lVM4QkYwpCIZJ3NR7yI2I6BzBobYRaBXHv&#10;lM8jalIWMlHC3kTky1qt1krkz1qjysx2nJjmulISsjdlbZYLaLcJYm/EsQQ4p4RnnBwYT0lPUCvI&#10;wO6T+QfKGZECBp0nIrhmJFIVIRaz6TNtvvQQVeVCUmM8iY7/D1Z82q0TM7Ljl5x5cNTwh+8/Hn7+&#10;YvOizRCxpZAbv07HHcZ1KkT3OrnyJwpsX/U8nPRU+8wEOefvLl9fTUlq8XjWPF2MCfMHFRwrRset&#10;8YUqtLD7iJmSUehjSHFbzwZCfDObFzygwdPUcDJdpOJzb/wdtfBbhcBgjbw11paLmLabG5vYDsoI&#10;1K8wI/i/wkquFWA/xtWjcTh6BfK9lywfIonj6U3wUolTkjOr6AkViwChzWDsOZGU2nqqoIg7ylms&#10;TZCHqnL1U7trjcfRLPP0577efnqO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mPYj1wAAAAYB&#10;AAAPAAAAAAAAAAEAIAAAACIAAABkcnMvZG93bnJldi54bWxQSwECFAAUAAAACACHTuJA3L46uOMB&#10;AADWAwAADgAAAAAAAAABACAAAAAmAQAAZHJzL2Uyb0RvYy54bWxQSwUGAAAAAAYABgBZAQAAewUA&#10;AAAA&#10;">
              <v:fill on="f" focussize="0,0"/>
              <v:stroke weight="4.5pt" color="#000000" linestyle="thinThick" joinstyle="round"/>
              <v:imagedata o:title=""/>
              <o:lock v:ext="edit" aspectratio="f"/>
            </v:line>
          </w:pict>
        </mc:Fallback>
      </mc:AlternateContent>
    </w:r>
  </w:p>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posOffset>2919095</wp:posOffset>
              </wp:positionH>
              <wp:positionV relativeFrom="paragraph">
                <wp:posOffset>29210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85pt;margin-top:2.3pt;height:144pt;width:144pt;mso-position-horizontal-relative:margin;mso-wrap-style:none;z-index:251668480;mso-width-relative:page;mso-height-relative:page;" filled="f" stroked="f" coordsize="21600,21600" o:gfxdata="UEsDBAoAAAAAAIdO4kAAAAAAAAAAAAAAAAAEAAAAZHJzL1BLAwQUAAAACACHTuJA9HX219cAAAAJ&#10;AQAADwAAAGRycy9kb3ducmV2LnhtbE2PzU7DMBCE70i8g7VI3KjTEJI2xKlERTgi0XDg6MbbJOCf&#10;yHbT8PYsJ7jtaEaz31S7xWg2ow+jswLWqwQY2s6p0fYC3tvmbgMsRGmV1M6igG8MsKuvrypZKnex&#10;bzgfYs+oxIZSChhinErOQzegkWHlJrTknZw3MpL0PVdeXqjcaJ4mSc6NHC19GOSE+wG7r8PZCNg3&#10;betnDF5/4Etz//n6lOHzIsTtzTp5BBZxiX9h+MUndKiJ6ejOVgWmBWQP24KidOTAyC+ygvRRQLpN&#10;c+B1xf8vqH8AUEsDBBQAAAAIAIdO4kAFCWoEMQ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R05sJJYZp&#10;dPzy/dvlx6/Lz68EZxCodmGOuJ1DZGze2gZjM5wHHCbeTel1+oIRgR/ynq/yiiYSni7NprPZGC4O&#10;37ABfvZ43fkQ3wmrSTJy6tG/VlZ22obYhQ4hKZuxG6lU20NlSA0Sr9+M2wtXD8CVQY5Eois2WbHZ&#10;Nz2zvS3OIOZtNxvB8Y1E8i0L8YF5DAMKxnOJ91hKZZHE9hYllfVf/nWe4tEjeCmpMVw5NXhLlKj3&#10;Br0DYBwMPxj7wTBHfWcxrWgHamlNXPBRDWbprf6MN7RKOeBihiNTTuNg3sVuwPEGuVit2qCj8/JQ&#10;dRcweY7Frdk5ntIkIYNbHSPEbDVOAnWq9Lph9tou9e8kDfef+zbq8d+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dfbX1wAAAAkBAAAPAAAAAAAAAAEAIAAAACIAAABkcnMvZG93bnJldi54bWxQ&#10;SwECFAAUAAAACACHTuJABQlqBDECAABjBAAADgAAAAAAAAABACAAAAAm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drawing>
        <wp:anchor distT="0" distB="0" distL="114300" distR="114300" simplePos="0" relativeHeight="251661312"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19"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drawing>
        <wp:anchor distT="0" distB="0" distL="114300" distR="114300" simplePos="0" relativeHeight="251660288"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8"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010E6C7"/>
    <w:multiLevelType w:val="singleLevel"/>
    <w:tmpl w:val="2010E6C7"/>
    <w:lvl w:ilvl="0" w:tentative="0">
      <w:start w:val="1"/>
      <w:numFmt w:val="decimal"/>
      <w:lvlText w:val="%1."/>
      <w:lvlJc w:val="left"/>
      <w:pPr>
        <w:tabs>
          <w:tab w:val="left" w:pos="312"/>
        </w:tabs>
      </w:pPr>
    </w:lvl>
  </w:abstractNum>
  <w:abstractNum w:abstractNumId="2">
    <w:nsid w:val="6C7FDD06"/>
    <w:multiLevelType w:val="singleLevel"/>
    <w:tmpl w:val="6C7FDD06"/>
    <w:lvl w:ilvl="0" w:tentative="0">
      <w:start w:val="4"/>
      <w:numFmt w:val="decimal"/>
      <w:suff w:val="space"/>
      <w:lvlText w:val="%1、"/>
      <w:lvlJc w:val="left"/>
    </w:lvl>
  </w:abstractNum>
  <w:abstractNum w:abstractNumId="3">
    <w:nsid w:val="6D343573"/>
    <w:multiLevelType w:val="singleLevel"/>
    <w:tmpl w:val="6D343573"/>
    <w:lvl w:ilvl="0" w:tentative="0">
      <w:start w:val="1"/>
      <w:numFmt w:val="decimal"/>
      <w:suff w:val="nothing"/>
      <w:lvlText w:val="%1、"/>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NhMWE5MDg0ZjVhMGU1OGFlODRmN2NlMTlmZDQifQ=="/>
  </w:docVars>
  <w:rsids>
    <w:rsidRoot w:val="00000000"/>
    <w:rsid w:val="0D813DEC"/>
    <w:rsid w:val="14A32D3C"/>
    <w:rsid w:val="223C1E72"/>
    <w:rsid w:val="40D007C7"/>
    <w:rsid w:val="52321FA1"/>
    <w:rsid w:val="6B223ADD"/>
    <w:rsid w:val="7BC6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spacing w:before="240" w:after="240" w:line="300" w:lineRule="exact"/>
      <w:jc w:val="left"/>
      <w:outlineLvl w:val="1"/>
    </w:pPr>
    <w:rPr>
      <w:rFonts w:ascii="仿宋_GB2312" w:hAnsi="Arial" w:eastAsia="仿宋_GB2312"/>
      <w:b/>
      <w:bCs/>
      <w:sz w:val="2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 w:val="24"/>
    </w:r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line="460" w:lineRule="exact"/>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2"/>
    <w:basedOn w:val="1"/>
    <w:qFormat/>
    <w:uiPriority w:val="0"/>
    <w:pPr>
      <w:jc w:val="center"/>
    </w:pPr>
    <w:rPr>
      <w:rFonts w:eastAsia="楷体_GB2312"/>
      <w:b/>
      <w:bCs/>
      <w:sz w:val="36"/>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0"/>
    <w:basedOn w:val="1"/>
    <w:autoRedefine/>
    <w:qFormat/>
    <w:uiPriority w:val="0"/>
    <w:pPr>
      <w:widowControl/>
      <w:jc w:val="left"/>
    </w:pPr>
    <w:rPr>
      <w:kern w:val="0"/>
      <w:szCs w:val="21"/>
    </w:rPr>
  </w:style>
  <w:style w:type="paragraph" w:customStyle="1" w:styleId="15">
    <w:name w:val="正文_18"/>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3153</Words>
  <Characters>3178</Characters>
  <Lines>0</Lines>
  <Paragraphs>0</Paragraphs>
  <TotalTime>2</TotalTime>
  <ScaleCrop>false</ScaleCrop>
  <LinksUpToDate>false</LinksUpToDate>
  <CharactersWithSpaces>4196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2024-04-30T04:24:00Z</dcterms:created>
  <dc:creator>dell</dc:creator>
  <cp:lastModifiedBy>李政</cp:lastModifiedBy>
  <dcterms:modified xsi:type="dcterms:W3CDTF">2024-04-30T07:48:45Z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5CB3531E12B54510B474F4E1B1FAEC9A_12</vt:lpwstr>
  </property>
</Properties>
</file>