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公告附表——采购计划表：</w:t>
      </w:r>
    </w:p>
    <w:tbl>
      <w:tblPr>
        <w:tblStyle w:val="10"/>
        <w:tblpPr w:leftFromText="180" w:rightFromText="180" w:vertAnchor="text" w:horzAnchor="page" w:tblpX="849" w:tblpY="5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79"/>
        <w:gridCol w:w="2150"/>
        <w:gridCol w:w="1187"/>
        <w:gridCol w:w="776"/>
        <w:gridCol w:w="762"/>
        <w:gridCol w:w="1588"/>
        <w:gridCol w:w="1550"/>
        <w:gridCol w:w="937"/>
        <w:gridCol w:w="863"/>
        <w:gridCol w:w="1737"/>
        <w:gridCol w:w="975"/>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标段</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名称</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内容</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单位</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数量</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单价</w:t>
            </w:r>
          </w:p>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(预算.元)</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合计</w:t>
            </w:r>
          </w:p>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(预算.元)</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项目单位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采购方式</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服务期\工期</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资金来源</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标段1</w:t>
            </w:r>
          </w:p>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（变压器维修）</w:t>
            </w: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110kV新庙变电站2号主变压器返厂维修机动大修施工</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详见清单</w:t>
            </w:r>
            <w:bookmarkStart w:id="0" w:name="_GoBack"/>
            <w:bookmarkEnd w:id="0"/>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1949246.00 </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1949246.00 </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修试管理一处</w:t>
            </w:r>
          </w:p>
        </w:tc>
        <w:tc>
          <w:tcPr>
            <w:tcW w:w="86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询比采购</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highlight w:val="none"/>
                <w:lang w:val="en-US" w:eastAsia="zh-CN"/>
              </w:rPr>
              <w:t>合同签订后-2023.12.15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大修费</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3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合计</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1949246.00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4"/>
                <w:szCs w:val="24"/>
                <w:u w:val="none"/>
              </w:rPr>
            </w:pPr>
          </w:p>
        </w:tc>
      </w:tr>
    </w:tbl>
    <w:p>
      <w:pPr>
        <w:rPr>
          <w:rFonts w:hint="eastAsia" w:ascii="仿宋" w:hAnsi="仿宋" w:eastAsia="仿宋" w:cs="仿宋"/>
          <w:sz w:val="24"/>
          <w:szCs w:val="24"/>
          <w:highlight w:val="none"/>
          <w:lang w:val="en-US" w:eastAsia="zh-CN"/>
        </w:rPr>
      </w:pPr>
    </w:p>
    <w:p>
      <w:pPr>
        <w:pStyle w:val="13"/>
        <w:tabs>
          <w:tab w:val="center" w:pos="4201"/>
          <w:tab w:val="right" w:leader="dot" w:pos="9298"/>
          <w:tab w:val="clear" w:pos="1262"/>
          <w:tab w:val="clear" w:pos="1860"/>
        </w:tabs>
        <w:spacing w:line="360" w:lineRule="auto"/>
        <w:ind w:left="0" w:leftChars="0" w:firstLine="0" w:firstLineChars="0"/>
        <w:jc w:val="both"/>
        <w:rPr>
          <w:rFonts w:hint="eastAsia" w:ascii="仿宋" w:hAnsi="仿宋" w:eastAsia="仿宋" w:cs="仿宋"/>
          <w:b/>
          <w:bCs/>
          <w:color w:val="auto"/>
          <w:sz w:val="24"/>
          <w:szCs w:val="24"/>
          <w:highlight w:val="none"/>
          <w:lang w:val="en-US" w:eastAsia="zh-CN"/>
        </w:rPr>
      </w:pPr>
    </w:p>
    <w:p>
      <w:pPr>
        <w:pStyle w:val="13"/>
        <w:tabs>
          <w:tab w:val="center" w:pos="4201"/>
          <w:tab w:val="right" w:leader="dot" w:pos="9298"/>
          <w:tab w:val="clear" w:pos="1262"/>
          <w:tab w:val="clear" w:pos="1860"/>
        </w:tabs>
        <w:spacing w:line="360" w:lineRule="auto"/>
        <w:ind w:left="0" w:leftChars="0" w:firstLine="0" w:firstLineChars="0"/>
        <w:jc w:val="both"/>
        <w:rPr>
          <w:rFonts w:hint="eastAsia" w:ascii="仿宋" w:hAnsi="仿宋" w:eastAsia="仿宋" w:cs="仿宋"/>
          <w:b/>
          <w:bCs/>
          <w:color w:val="auto"/>
          <w:sz w:val="24"/>
          <w:szCs w:val="24"/>
          <w:highlight w:val="none"/>
          <w:lang w:val="en-US" w:eastAsia="zh-CN"/>
        </w:rPr>
        <w:sectPr>
          <w:headerReference r:id="rId3" w:type="default"/>
          <w:footerReference r:id="rId4" w:type="default"/>
          <w:pgSz w:w="16838" w:h="11906" w:orient="landscape"/>
          <w:pgMar w:top="567" w:right="567" w:bottom="567" w:left="567" w:header="0" w:footer="992" w:gutter="0"/>
          <w:pgBorders>
            <w:top w:val="none" w:sz="0" w:space="0"/>
            <w:left w:val="none" w:sz="0" w:space="0"/>
            <w:bottom w:val="none" w:sz="0" w:space="0"/>
            <w:right w:val="none" w:sz="0" w:space="0"/>
          </w:pgBorders>
          <w:pgNumType w:fmt="decimal"/>
          <w:cols w:space="425" w:num="1"/>
          <w:docGrid w:type="lines" w:linePitch="312" w:charSpace="0"/>
        </w:sectPr>
      </w:pPr>
    </w:p>
    <w:p>
      <w:pPr>
        <w:rPr>
          <w:rFonts w:hint="eastAsia" w:ascii="仿宋" w:hAnsi="仿宋" w:eastAsia="仿宋" w:cs="仿宋"/>
          <w:b/>
          <w:sz w:val="24"/>
          <w:szCs w:val="24"/>
          <w:highlight w:val="none"/>
        </w:rPr>
      </w:pPr>
      <w:r>
        <w:rPr>
          <w:rFonts w:hint="eastAsia" w:ascii="仿宋" w:hAnsi="仿宋" w:eastAsia="仿宋" w:cs="仿宋"/>
          <w:b/>
          <w:sz w:val="24"/>
          <w:szCs w:val="24"/>
          <w:highlight w:val="none"/>
        </w:rPr>
        <w:t>附件1：信息表</w:t>
      </w:r>
    </w:p>
    <w:tbl>
      <w:tblPr>
        <w:tblStyle w:val="10"/>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5"/>
        <w:gridCol w:w="5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标段号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邮编</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供应商详细通讯地址</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手机</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固定电话/传真</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E-mail（电子邮箱）（务必填写准确）</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287" w:type="dxa"/>
            <w:gridSpan w:val="2"/>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供应商开票信息表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统一社会信用代码、纳税人识别号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国税局备案的地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国税局备案的联系电话</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国税局备案的银行开户行名称</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国税局备案的银行开户行帐号</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3" w:hRule="atLeast"/>
        </w:trPr>
        <w:tc>
          <w:tcPr>
            <w:tcW w:w="3375" w:type="dxa"/>
            <w:tcBorders>
              <w:top w:val="single" w:color="auto" w:sz="4" w:space="0"/>
              <w:left w:val="single" w:color="auto" w:sz="4" w:space="0"/>
              <w:bottom w:val="single" w:color="auto" w:sz="4" w:space="0"/>
              <w:right w:val="single" w:color="auto" w:sz="4" w:space="0"/>
            </w:tcBorders>
            <w:vAlign w:val="center"/>
          </w:tcPr>
          <w:p>
            <w:pPr>
              <w:ind w:firstLine="36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资料附件</w:t>
            </w:r>
          </w:p>
        </w:tc>
        <w:tc>
          <w:tcPr>
            <w:tcW w:w="5912" w:type="dxa"/>
            <w:tcBorders>
              <w:top w:val="single" w:color="auto" w:sz="4" w:space="0"/>
              <w:left w:val="single" w:color="auto" w:sz="4" w:space="0"/>
              <w:bottom w:val="single" w:color="auto" w:sz="4" w:space="0"/>
              <w:right w:val="single" w:color="auto" w:sz="4" w:space="0"/>
            </w:tcBorders>
            <w:vAlign w:val="center"/>
          </w:tcPr>
          <w:p>
            <w:pPr>
              <w:ind w:firstLine="360"/>
              <w:rPr>
                <w:rFonts w:hint="eastAsia" w:ascii="仿宋" w:hAnsi="仿宋" w:eastAsia="仿宋" w:cs="仿宋"/>
                <w:sz w:val="24"/>
                <w:szCs w:val="24"/>
                <w:highlight w:val="none"/>
              </w:rPr>
            </w:pPr>
            <w:r>
              <w:rPr>
                <w:rFonts w:hint="eastAsia" w:ascii="仿宋" w:hAnsi="仿宋" w:eastAsia="仿宋" w:cs="仿宋"/>
                <w:sz w:val="24"/>
                <w:szCs w:val="24"/>
                <w:highlight w:val="none"/>
              </w:rPr>
              <w:t>1.我公司改用增值税电子发票，各供应商在获取采购文件时填写有效电子邮箱，以便于接收增值税电子发票，具体事项见采购文件《标书款电子发票的说明》。</w:t>
            </w:r>
          </w:p>
          <w:p>
            <w:pPr>
              <w:ind w:firstLine="360"/>
              <w:rPr>
                <w:rFonts w:hint="eastAsia" w:ascii="仿宋" w:hAnsi="仿宋" w:eastAsia="仿宋" w:cs="仿宋"/>
                <w:sz w:val="24"/>
                <w:szCs w:val="24"/>
                <w:highlight w:val="none"/>
              </w:rPr>
            </w:pPr>
            <w:r>
              <w:rPr>
                <w:rFonts w:hint="eastAsia" w:ascii="仿宋" w:hAnsi="仿宋" w:eastAsia="仿宋" w:cs="仿宋"/>
                <w:sz w:val="24"/>
                <w:szCs w:val="24"/>
                <w:highlight w:val="none"/>
              </w:rPr>
              <w:t>2.填写的增值税涉税信息内容必须与增值税一般纳税人资质认定时（或后续进行信息变更时）于国税局备案的信息一致。</w:t>
            </w:r>
          </w:p>
          <w:p>
            <w:pPr>
              <w:ind w:firstLine="360"/>
              <w:rPr>
                <w:rFonts w:hint="eastAsia" w:ascii="仿宋" w:hAnsi="仿宋" w:eastAsia="仿宋" w:cs="仿宋"/>
                <w:sz w:val="24"/>
                <w:szCs w:val="24"/>
                <w:highlight w:val="none"/>
              </w:rPr>
            </w:pPr>
            <w:r>
              <w:rPr>
                <w:rFonts w:hint="eastAsia" w:ascii="仿宋" w:hAnsi="仿宋" w:eastAsia="仿宋" w:cs="仿宋"/>
                <w:sz w:val="24"/>
                <w:szCs w:val="24"/>
                <w:highlight w:val="none"/>
              </w:rPr>
              <w:t>3.若贵单位于我公司完成上述信息登记后进行了相关信息变更，请于办理国税局信息变更后至要求开具增值税专票前，凭更新后的证明文件至我公司办理信息变更手续。因贵单位未及时提供更新信息或提供信息有误而造成开具的增值税专用发票无法认证等问题，由贵单位自行承担由此造成的损失。</w:t>
            </w:r>
          </w:p>
        </w:tc>
      </w:tr>
    </w:tbl>
    <w:p>
      <w:pPr>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p>
    <w:p>
      <w:pPr>
        <w:spacing w:line="360" w:lineRule="auto"/>
        <w:jc w:val="left"/>
        <w:rPr>
          <w:rFonts w:hint="eastAsia" w:ascii="仿宋" w:hAnsi="仿宋" w:eastAsia="仿宋" w:cs="仿宋"/>
          <w:b/>
          <w:sz w:val="24"/>
          <w:szCs w:val="24"/>
          <w:highlight w:val="none"/>
        </w:rPr>
      </w:pPr>
      <w:r>
        <w:rPr>
          <w:rFonts w:hint="eastAsia" w:ascii="仿宋" w:hAnsi="仿宋" w:eastAsia="仿宋" w:cs="仿宋"/>
          <w:b/>
          <w:sz w:val="24"/>
          <w:szCs w:val="24"/>
          <w:highlight w:val="none"/>
        </w:rPr>
        <w:t>附件</w:t>
      </w:r>
      <w:r>
        <w:rPr>
          <w:rFonts w:hint="eastAsia" w:ascii="仿宋" w:hAnsi="仿宋" w:eastAsia="仿宋" w:cs="仿宋"/>
          <w:b/>
          <w:sz w:val="24"/>
          <w:szCs w:val="24"/>
          <w:highlight w:val="none"/>
          <w:lang w:val="en-US" w:eastAsia="zh-CN"/>
        </w:rPr>
        <w:t>2</w:t>
      </w:r>
      <w:r>
        <w:rPr>
          <w:rFonts w:hint="eastAsia" w:ascii="仿宋" w:hAnsi="仿宋" w:eastAsia="仿宋" w:cs="仿宋"/>
          <w:b/>
          <w:sz w:val="24"/>
          <w:szCs w:val="24"/>
          <w:highlight w:val="none"/>
        </w:rPr>
        <w:t>：</w:t>
      </w:r>
    </w:p>
    <w:p>
      <w:pPr>
        <w:spacing w:line="360"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《响应真实性承诺书》</w:t>
      </w:r>
    </w:p>
    <w:p>
      <w:pPr>
        <w:pStyle w:val="2"/>
        <w:spacing w:line="360" w:lineRule="auto"/>
        <w:rPr>
          <w:rFonts w:hint="eastAsia" w:ascii="仿宋" w:hAnsi="仿宋" w:eastAsia="仿宋" w:cs="仿宋"/>
          <w:sz w:val="24"/>
          <w:szCs w:val="24"/>
          <w:highlight w:val="none"/>
        </w:rPr>
      </w:pPr>
    </w:p>
    <w:p>
      <w:pPr>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内蒙古电力（集团）有限责任公司鄂尔多斯供电分公司物资供应处：</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我公司参与贵公司组织采购的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（项目名称），我公司承诺所提交的材料、响应文件表述、响应文件内容是真实有效的。如有不实，则违反“诚实信用”原则，我公司承担由此引发的所有责任。</w:t>
      </w:r>
    </w:p>
    <w:p>
      <w:pPr>
        <w:adjustRightInd w:val="0"/>
        <w:snapToGrid w:val="0"/>
        <w:spacing w:line="360" w:lineRule="auto"/>
        <w:rPr>
          <w:rFonts w:hint="eastAsia" w:ascii="仿宋" w:hAnsi="仿宋" w:eastAsia="仿宋" w:cs="仿宋"/>
          <w:sz w:val="24"/>
          <w:szCs w:val="24"/>
          <w:highlight w:val="none"/>
        </w:rPr>
      </w:pPr>
    </w:p>
    <w:p>
      <w:pPr>
        <w:adjustRightInd w:val="0"/>
        <w:snapToGrid w:val="0"/>
        <w:spacing w:line="360" w:lineRule="auto"/>
        <w:rPr>
          <w:rFonts w:hint="eastAsia" w:ascii="仿宋" w:hAnsi="仿宋" w:eastAsia="仿宋" w:cs="仿宋"/>
          <w:sz w:val="24"/>
          <w:szCs w:val="24"/>
          <w:highlight w:val="none"/>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供 应 商：                      （盖单位章）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法定代表人或其委托代理人：          （签字）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wordWrap w:val="0"/>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62" w:type="dxa"/>
            <w:shd w:val="clear" w:color="auto" w:fill="FFFFFF"/>
          </w:tcPr>
          <w:p>
            <w:pPr>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年        月        日</w:t>
            </w:r>
          </w:p>
        </w:tc>
      </w:tr>
    </w:tbl>
    <w:p>
      <w:pPr>
        <w:spacing w:line="360"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br w:type="page"/>
      </w:r>
    </w:p>
    <w:p>
      <w:pPr>
        <w:spacing w:line="360" w:lineRule="auto"/>
        <w:jc w:val="left"/>
        <w:rPr>
          <w:rFonts w:hint="eastAsia" w:ascii="仿宋" w:hAnsi="仿宋" w:eastAsia="仿宋" w:cs="仿宋"/>
          <w:b/>
          <w:bCs/>
          <w:sz w:val="24"/>
          <w:szCs w:val="24"/>
          <w:highlight w:val="none"/>
          <w:lang w:val="en-US" w:eastAsia="zh-CN"/>
        </w:rPr>
      </w:pPr>
      <w:r>
        <w:rPr>
          <w:rFonts w:hint="eastAsia" w:ascii="仿宋" w:hAnsi="仿宋" w:eastAsia="仿宋" w:cs="仿宋"/>
          <w:b/>
          <w:sz w:val="24"/>
          <w:szCs w:val="24"/>
          <w:highlight w:val="none"/>
        </w:rPr>
        <w:t>附件：</w:t>
      </w:r>
      <w:r>
        <w:rPr>
          <w:rFonts w:hint="eastAsia" w:ascii="仿宋" w:hAnsi="仿宋" w:eastAsia="仿宋" w:cs="仿宋"/>
          <w:b/>
          <w:sz w:val="24"/>
          <w:szCs w:val="24"/>
          <w:highlight w:val="none"/>
          <w:lang w:val="en-US" w:eastAsia="zh-CN"/>
        </w:rPr>
        <w:t>3</w:t>
      </w:r>
    </w:p>
    <w:p>
      <w:pPr>
        <w:spacing w:line="360"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法定代表人资格证明</w:t>
      </w:r>
    </w:p>
    <w:p>
      <w:pPr>
        <w:autoSpaceDE w:val="0"/>
        <w:autoSpaceDN w:val="0"/>
        <w:spacing w:line="360" w:lineRule="auto"/>
        <w:jc w:val="center"/>
        <w:rPr>
          <w:rFonts w:hint="eastAsia" w:ascii="仿宋" w:hAnsi="仿宋" w:eastAsia="仿宋" w:cs="仿宋"/>
          <w:kern w:val="0"/>
          <w:sz w:val="24"/>
          <w:szCs w:val="24"/>
          <w:highlight w:val="none"/>
        </w:rPr>
      </w:pPr>
      <w:r>
        <w:rPr>
          <w:rFonts w:hint="eastAsia" w:ascii="仿宋" w:hAnsi="仿宋" w:eastAsia="仿宋" w:cs="仿宋"/>
          <w:b/>
          <w:bCs/>
          <w:sz w:val="24"/>
          <w:szCs w:val="24"/>
          <w:highlight w:val="none"/>
        </w:rPr>
        <w:t>（适用于无代理人的情况）</w:t>
      </w:r>
    </w:p>
    <w:p>
      <w:pPr>
        <w:autoSpaceDE w:val="0"/>
        <w:autoSpaceDN w:val="0"/>
        <w:adjustRightInd w:val="0"/>
        <w:snapToGrid w:val="0"/>
        <w:spacing w:line="360" w:lineRule="auto"/>
        <w:rPr>
          <w:rFonts w:hint="eastAsia" w:ascii="仿宋" w:hAnsi="仿宋" w:eastAsia="仿宋" w:cs="仿宋"/>
          <w:kern w:val="0"/>
          <w:sz w:val="24"/>
          <w:szCs w:val="24"/>
          <w:highlight w:val="none"/>
          <w:u w:val="single"/>
        </w:rPr>
      </w:pPr>
      <w:r>
        <w:rPr>
          <w:rFonts w:hint="eastAsia" w:ascii="仿宋" w:hAnsi="仿宋" w:eastAsia="仿宋" w:cs="仿宋"/>
          <w:spacing w:val="6"/>
          <w:sz w:val="24"/>
          <w:szCs w:val="24"/>
          <w:highlight w:val="none"/>
        </w:rPr>
        <w:t>企业（供应商）</w:t>
      </w:r>
      <w:r>
        <w:rPr>
          <w:rFonts w:hint="eastAsia" w:ascii="仿宋" w:hAnsi="仿宋" w:eastAsia="仿宋" w:cs="仿宋"/>
          <w:kern w:val="0"/>
          <w:sz w:val="24"/>
          <w:szCs w:val="24"/>
          <w:highlight w:val="none"/>
        </w:rPr>
        <w:t>名称：</w:t>
      </w:r>
    </w:p>
    <w:p>
      <w:pPr>
        <w:autoSpaceDE w:val="0"/>
        <w:autoSpaceDN w:val="0"/>
        <w:adjustRightInd w:val="0"/>
        <w:snapToGrid w:val="0"/>
        <w:spacing w:line="360" w:lineRule="auto"/>
        <w:rPr>
          <w:rFonts w:hint="eastAsia" w:ascii="仿宋" w:hAnsi="仿宋" w:eastAsia="仿宋" w:cs="仿宋"/>
          <w:kern w:val="0"/>
          <w:sz w:val="24"/>
          <w:szCs w:val="24"/>
          <w:highlight w:val="none"/>
          <w:u w:val="single"/>
        </w:rPr>
      </w:pPr>
      <w:r>
        <w:rPr>
          <w:rFonts w:hint="eastAsia" w:ascii="仿宋" w:hAnsi="仿宋" w:eastAsia="仿宋" w:cs="仿宋"/>
          <w:kern w:val="0"/>
          <w:sz w:val="24"/>
          <w:szCs w:val="24"/>
          <w:highlight w:val="none"/>
        </w:rPr>
        <w:t>单位性质：</w:t>
      </w:r>
    </w:p>
    <w:p>
      <w:pPr>
        <w:autoSpaceDE w:val="0"/>
        <w:autoSpaceDN w:val="0"/>
        <w:adjustRightInd w:val="0"/>
        <w:snapToGrid w:val="0"/>
        <w:spacing w:line="360" w:lineRule="auto"/>
        <w:rPr>
          <w:rFonts w:hint="eastAsia" w:ascii="仿宋" w:hAnsi="仿宋" w:eastAsia="仿宋" w:cs="仿宋"/>
          <w:spacing w:val="6"/>
          <w:sz w:val="24"/>
          <w:szCs w:val="24"/>
          <w:highlight w:val="none"/>
          <w:u w:val="single"/>
        </w:rPr>
      </w:pPr>
      <w:r>
        <w:rPr>
          <w:rFonts w:hint="eastAsia" w:ascii="仿宋" w:hAnsi="仿宋" w:eastAsia="仿宋" w:cs="仿宋"/>
          <w:spacing w:val="6"/>
          <w:sz w:val="24"/>
          <w:szCs w:val="24"/>
          <w:highlight w:val="none"/>
        </w:rPr>
        <w:t>地    址：</w:t>
      </w:r>
    </w:p>
    <w:p>
      <w:pPr>
        <w:autoSpaceDE w:val="0"/>
        <w:autoSpaceDN w:val="0"/>
        <w:adjustRightInd w:val="0"/>
        <w:snapToGrid w:val="0"/>
        <w:spacing w:line="36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成立时间：</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 xml:space="preserve"> 年</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日</w:t>
      </w:r>
    </w:p>
    <w:p>
      <w:pPr>
        <w:autoSpaceDE w:val="0"/>
        <w:autoSpaceDN w:val="0"/>
        <w:adjustRightInd w:val="0"/>
        <w:snapToGrid w:val="0"/>
        <w:spacing w:line="360" w:lineRule="auto"/>
        <w:rPr>
          <w:rFonts w:hint="eastAsia" w:ascii="仿宋" w:hAnsi="仿宋" w:eastAsia="仿宋" w:cs="仿宋"/>
          <w:kern w:val="0"/>
          <w:sz w:val="24"/>
          <w:szCs w:val="24"/>
          <w:highlight w:val="none"/>
          <w:u w:val="single"/>
        </w:rPr>
      </w:pPr>
      <w:r>
        <w:rPr>
          <w:rFonts w:hint="eastAsia" w:ascii="仿宋" w:hAnsi="仿宋" w:eastAsia="仿宋" w:cs="仿宋"/>
          <w:kern w:val="0"/>
          <w:sz w:val="24"/>
          <w:szCs w:val="24"/>
          <w:highlight w:val="none"/>
        </w:rPr>
        <w:t>经营期限：</w:t>
      </w:r>
    </w:p>
    <w:p>
      <w:pPr>
        <w:autoSpaceDE w:val="0"/>
        <w:autoSpaceDN w:val="0"/>
        <w:adjustRightInd w:val="0"/>
        <w:snapToGrid w:val="0"/>
        <w:spacing w:line="360" w:lineRule="auto"/>
        <w:rPr>
          <w:rFonts w:hint="eastAsia" w:ascii="仿宋" w:hAnsi="仿宋" w:eastAsia="仿宋" w:cs="仿宋"/>
          <w:kern w:val="0"/>
          <w:sz w:val="24"/>
          <w:szCs w:val="24"/>
          <w:highlight w:val="none"/>
          <w:u w:val="single"/>
        </w:rPr>
      </w:pPr>
      <w:r>
        <w:rPr>
          <w:rFonts w:hint="eastAsia" w:ascii="仿宋" w:hAnsi="仿宋" w:eastAsia="仿宋" w:cs="仿宋"/>
          <w:kern w:val="0"/>
          <w:sz w:val="24"/>
          <w:szCs w:val="24"/>
          <w:highlight w:val="none"/>
        </w:rPr>
        <w:t>姓名：</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性别：</w:t>
      </w:r>
    </w:p>
    <w:p>
      <w:pPr>
        <w:autoSpaceDE w:val="0"/>
        <w:autoSpaceDN w:val="0"/>
        <w:adjustRightInd w:val="0"/>
        <w:snapToGrid w:val="0"/>
        <w:spacing w:line="360" w:lineRule="auto"/>
        <w:rPr>
          <w:rFonts w:hint="eastAsia" w:ascii="仿宋" w:hAnsi="仿宋" w:eastAsia="仿宋" w:cs="仿宋"/>
          <w:kern w:val="0"/>
          <w:sz w:val="24"/>
          <w:szCs w:val="24"/>
          <w:highlight w:val="none"/>
          <w:u w:val="single"/>
        </w:rPr>
      </w:pPr>
      <w:r>
        <w:rPr>
          <w:rFonts w:hint="eastAsia" w:ascii="仿宋" w:hAnsi="仿宋" w:eastAsia="仿宋" w:cs="仿宋"/>
          <w:kern w:val="0"/>
          <w:sz w:val="24"/>
          <w:szCs w:val="24"/>
          <w:highlight w:val="none"/>
        </w:rPr>
        <w:t>年龄：</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职务：</w:t>
      </w:r>
    </w:p>
    <w:p>
      <w:pPr>
        <w:autoSpaceDE w:val="0"/>
        <w:autoSpaceDN w:val="0"/>
        <w:adjustRightInd w:val="0"/>
        <w:snapToGrid w:val="0"/>
        <w:spacing w:line="360" w:lineRule="auto"/>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系</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的法定代表人。</w:t>
      </w:r>
    </w:p>
    <w:p>
      <w:pPr>
        <w:autoSpaceDE w:val="0"/>
        <w:autoSpaceDN w:val="0"/>
        <w:spacing w:line="360" w:lineRule="auto"/>
        <w:jc w:val="left"/>
        <w:rPr>
          <w:rFonts w:hint="eastAsia" w:ascii="仿宋" w:hAnsi="仿宋" w:eastAsia="仿宋" w:cs="仿宋"/>
          <w:kern w:val="0"/>
          <w:sz w:val="24"/>
          <w:szCs w:val="24"/>
          <w:highlight w:val="none"/>
        </w:rPr>
      </w:pPr>
      <w:r>
        <w:rPr>
          <w:rFonts w:hint="eastAsia" w:ascii="仿宋" w:hAnsi="仿宋" w:eastAsia="仿宋" w:cs="仿宋"/>
          <w:color w:val="auto"/>
          <w:kern w:val="0"/>
          <w:sz w:val="24"/>
          <w:szCs w:val="24"/>
          <w:highlight w:val="none"/>
          <w:lang w:val="en-US" w:eastAsia="zh-CN"/>
        </w:rPr>
        <w:t>附：</w:t>
      </w:r>
      <w:r>
        <w:rPr>
          <w:rFonts w:hint="eastAsia" w:ascii="仿宋" w:hAnsi="仿宋" w:eastAsia="仿宋" w:cs="仿宋"/>
          <w:color w:val="auto"/>
          <w:kern w:val="0"/>
          <w:sz w:val="24"/>
          <w:szCs w:val="24"/>
          <w:highlight w:val="none"/>
        </w:rPr>
        <w:t>法定代表人居民身份证</w:t>
      </w:r>
      <w:r>
        <w:rPr>
          <w:rFonts w:hint="eastAsia" w:ascii="仿宋" w:hAnsi="仿宋" w:eastAsia="仿宋" w:cs="仿宋"/>
          <w:color w:val="auto"/>
          <w:kern w:val="0"/>
          <w:sz w:val="24"/>
          <w:szCs w:val="24"/>
          <w:highlight w:val="none"/>
          <w:lang w:val="en-US" w:eastAsia="zh-CN"/>
        </w:rPr>
        <w:t>正反面扫描件</w:t>
      </w:r>
    </w:p>
    <w:tbl>
      <w:tblPr>
        <w:tblStyle w:val="10"/>
        <w:tblpPr w:leftFromText="180" w:rightFromText="180" w:vertAnchor="text" w:horzAnchor="margin" w:tblpXSpec="center" w:tblpY="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3960" w:type="dxa"/>
            <w:vAlign w:val="center"/>
          </w:tcPr>
          <w:p>
            <w:pPr>
              <w:autoSpaceDE w:val="0"/>
              <w:autoSpaceDN w:val="0"/>
              <w:spacing w:line="360" w:lineRule="auto"/>
              <w:jc w:val="center"/>
              <w:rPr>
                <w:rFonts w:hint="eastAsia" w:ascii="仿宋" w:hAnsi="仿宋" w:eastAsia="仿宋" w:cs="仿宋"/>
                <w:kern w:val="0"/>
                <w:sz w:val="24"/>
                <w:szCs w:val="24"/>
                <w:highlight w:val="none"/>
              </w:rPr>
            </w:pPr>
            <w:r>
              <w:rPr>
                <w:rFonts w:hint="eastAsia" w:ascii="仿宋" w:hAnsi="仿宋" w:eastAsia="仿宋" w:cs="仿宋"/>
                <w:color w:val="auto"/>
                <w:kern w:val="0"/>
                <w:sz w:val="24"/>
                <w:szCs w:val="24"/>
                <w:highlight w:val="none"/>
              </w:rPr>
              <w:t>法定代表人居民身份证</w:t>
            </w:r>
          </w:p>
        </w:tc>
        <w:tc>
          <w:tcPr>
            <w:tcW w:w="4140" w:type="dxa"/>
            <w:vAlign w:val="center"/>
          </w:tcPr>
          <w:p>
            <w:pPr>
              <w:autoSpaceDE w:val="0"/>
              <w:autoSpaceDN w:val="0"/>
              <w:spacing w:line="360" w:lineRule="auto"/>
              <w:jc w:val="center"/>
              <w:rPr>
                <w:rFonts w:hint="eastAsia" w:ascii="仿宋" w:hAnsi="仿宋" w:eastAsia="仿宋" w:cs="仿宋"/>
                <w:kern w:val="0"/>
                <w:sz w:val="24"/>
                <w:szCs w:val="24"/>
                <w:highlight w:val="none"/>
              </w:rPr>
            </w:pPr>
            <w:r>
              <w:rPr>
                <w:rFonts w:hint="eastAsia" w:ascii="仿宋" w:hAnsi="仿宋" w:eastAsia="仿宋" w:cs="仿宋"/>
                <w:color w:val="auto"/>
                <w:kern w:val="0"/>
                <w:sz w:val="24"/>
                <w:szCs w:val="24"/>
                <w:highlight w:val="none"/>
              </w:rPr>
              <w:t>法定代表人居民身份证</w:t>
            </w:r>
          </w:p>
        </w:tc>
      </w:tr>
    </w:tbl>
    <w:p>
      <w:pPr>
        <w:autoSpaceDE w:val="0"/>
        <w:autoSpaceDN w:val="0"/>
        <w:spacing w:line="360" w:lineRule="auto"/>
        <w:ind w:firstLine="360" w:firstLineChars="150"/>
        <w:jc w:val="left"/>
        <w:rPr>
          <w:rFonts w:hint="eastAsia" w:ascii="仿宋" w:hAnsi="仿宋" w:eastAsia="仿宋" w:cs="仿宋"/>
          <w:kern w:val="0"/>
          <w:sz w:val="24"/>
          <w:szCs w:val="24"/>
          <w:highlight w:val="none"/>
        </w:rPr>
      </w:pPr>
    </w:p>
    <w:p>
      <w:pPr>
        <w:autoSpaceDE w:val="0"/>
        <w:autoSpaceDN w:val="0"/>
        <w:adjustRightInd w:val="0"/>
        <w:snapToGrid w:val="0"/>
        <w:spacing w:line="360" w:lineRule="auto"/>
        <w:ind w:firstLine="360" w:firstLineChars="15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特此证明。</w:t>
      </w:r>
    </w:p>
    <w:p>
      <w:pPr>
        <w:autoSpaceDE w:val="0"/>
        <w:autoSpaceDN w:val="0"/>
        <w:adjustRightInd w:val="0"/>
        <w:snapToGrid w:val="0"/>
        <w:spacing w:line="360" w:lineRule="auto"/>
        <w:jc w:val="righ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法定代表人：</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签字/签章）</w:t>
      </w:r>
    </w:p>
    <w:p>
      <w:pPr>
        <w:autoSpaceDE w:val="0"/>
        <w:autoSpaceDN w:val="0"/>
        <w:adjustRightInd w:val="0"/>
        <w:snapToGrid w:val="0"/>
        <w:spacing w:line="360" w:lineRule="auto"/>
        <w:jc w:val="right"/>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供应商：</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 xml:space="preserve"> （加盖单位公章）</w:t>
      </w:r>
    </w:p>
    <w:p>
      <w:pPr>
        <w:autoSpaceDE w:val="0"/>
        <w:autoSpaceDN w:val="0"/>
        <w:adjustRightInd w:val="0"/>
        <w:snapToGrid w:val="0"/>
        <w:spacing w:line="360" w:lineRule="auto"/>
        <w:ind w:firstLine="5160" w:firstLineChars="215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年</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月</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4"/>
          <w:highlight w:val="none"/>
        </w:rPr>
        <w:t>日</w:t>
      </w:r>
    </w:p>
    <w:p>
      <w:pPr>
        <w:adjustRightInd w:val="0"/>
        <w:snapToGrid w:val="0"/>
        <w:spacing w:line="360" w:lineRule="auto"/>
        <w:jc w:val="center"/>
        <w:rPr>
          <w:rFonts w:hint="eastAsia" w:ascii="仿宋" w:hAnsi="仿宋" w:eastAsia="仿宋" w:cs="仿宋"/>
          <w:b/>
          <w:bCs/>
          <w:sz w:val="24"/>
          <w:szCs w:val="24"/>
          <w:highlight w:val="none"/>
        </w:rPr>
      </w:pPr>
      <w:r>
        <w:rPr>
          <w:rFonts w:hint="eastAsia" w:ascii="仿宋" w:hAnsi="仿宋" w:eastAsia="仿宋" w:cs="仿宋"/>
          <w:sz w:val="24"/>
          <w:szCs w:val="24"/>
          <w:highlight w:val="none"/>
        </w:rPr>
        <w:br w:type="page"/>
      </w:r>
      <w:r>
        <w:rPr>
          <w:rFonts w:hint="eastAsia" w:ascii="仿宋" w:hAnsi="仿宋" w:eastAsia="仿宋" w:cs="仿宋"/>
          <w:b/>
          <w:bCs/>
          <w:sz w:val="24"/>
          <w:szCs w:val="24"/>
          <w:highlight w:val="none"/>
        </w:rPr>
        <w:t>法人代表授权委托书</w:t>
      </w:r>
    </w:p>
    <w:p>
      <w:pPr>
        <w:adjustRightInd w:val="0"/>
        <w:snapToGrid w:val="0"/>
        <w:spacing w:line="360"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（适用于有委托代理人的情况）</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本人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（供应商名称）的法定代表人（单位负责人），现委托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（姓名）为我方代理人。代理人根据授权，以我方名义签署、澄清、说明、补正、递交、撤回、修改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XXX</w:t>
      </w:r>
      <w:r>
        <w:rPr>
          <w:rFonts w:hint="eastAsia" w:ascii="仿宋" w:hAnsi="仿宋" w:eastAsia="仿宋" w:cs="仿宋"/>
          <w:color w:val="auto"/>
          <w:sz w:val="24"/>
          <w:szCs w:val="24"/>
          <w:highlight w:val="none"/>
        </w:rPr>
        <w:t>标段)响应文件、签订合同和处理有关事宜，其法律后果由我方承担。</w:t>
      </w:r>
    </w:p>
    <w:p>
      <w:pPr>
        <w:keepNext w:val="0"/>
        <w:keepLines w:val="0"/>
        <w:pageBreakBefore w:val="0"/>
        <w:kinsoku/>
        <w:wordWrap/>
        <w:overflowPunct/>
        <w:topLinePunct w:val="0"/>
        <w:bidi w:val="0"/>
        <w:spacing w:before="12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委托期限：</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。（可参考：自本委托书签署之日起至响应文件有效期满）</w:t>
      </w:r>
    </w:p>
    <w:p>
      <w:pPr>
        <w:keepNext w:val="0"/>
        <w:keepLines w:val="0"/>
        <w:pageBreakBefore w:val="0"/>
        <w:kinsoku/>
        <w:wordWrap/>
        <w:overflowPunct/>
        <w:topLinePunct w:val="0"/>
        <w:bidi w:val="0"/>
        <w:spacing w:before="240" w:after="24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代理人无转委托权。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附：法定代表人（单位负责人）身份证</w:t>
      </w:r>
      <w:r>
        <w:rPr>
          <w:rFonts w:hint="eastAsia" w:ascii="仿宋" w:hAnsi="仿宋" w:eastAsia="仿宋" w:cs="仿宋"/>
          <w:color w:val="auto"/>
          <w:sz w:val="24"/>
          <w:szCs w:val="24"/>
          <w:highlight w:val="none"/>
          <w:lang w:val="en-US" w:eastAsia="zh-CN"/>
        </w:rPr>
        <w:t>正反面扫描件</w:t>
      </w:r>
      <w:r>
        <w:rPr>
          <w:rFonts w:hint="eastAsia" w:ascii="仿宋" w:hAnsi="仿宋" w:eastAsia="仿宋" w:cs="仿宋"/>
          <w:color w:val="auto"/>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2691130</wp:posOffset>
                </wp:positionH>
                <wp:positionV relativeFrom="paragraph">
                  <wp:posOffset>108585</wp:posOffset>
                </wp:positionV>
                <wp:extent cx="2371725" cy="1135380"/>
                <wp:effectExtent l="4445" t="4445" r="11430" b="15875"/>
                <wp:wrapNone/>
                <wp:docPr id="3" name="圆角矩形 4"/>
                <wp:cNvGraphicFramePr/>
                <a:graphic xmlns:a="http://schemas.openxmlformats.org/drawingml/2006/main">
                  <a:graphicData uri="http://schemas.microsoft.com/office/word/2010/wordprocessingShape">
                    <wps:wsp>
                      <wps:cNvSpPr/>
                      <wps:spPr>
                        <a:xfrm>
                          <a:off x="0" y="0"/>
                          <a:ext cx="2371725" cy="1135380"/>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txbxContent>
                      </wps:txbx>
                      <wps:bodyPr vert="horz" anchor="t" upright="1"/>
                    </wps:wsp>
                  </a:graphicData>
                </a:graphic>
              </wp:anchor>
            </w:drawing>
          </mc:Choice>
          <mc:Fallback>
            <w:pict>
              <v:roundrect id="圆角矩形 4" o:spid="_x0000_s1026" o:spt="2" style="position:absolute;left:0pt;margin-left:211.9pt;margin-top:8.55pt;height:89.4pt;width:186.75pt;z-index:251659264;mso-width-relative:page;mso-height-relative:page;" fillcolor="#FFFFFF" filled="t" stroked="t" coordsize="21600,21600" arcsize="0" o:gfxdata="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k9TlnaAAAACgEAAA8AAAAAAAAAAQAgAAAAIgAAAGRycy9kb3du&#10;cmV2LnhtbFBLAQIUABQAAAAIAIdO4kBd7FHcNgIAAHcEAAAOAAAAAAAAAAEAIAAAACkBAABkcnMv&#10;ZTJvRG9jLnhtbFBLBQYAAAAABgAGAFkBAADRBQAAAAA=&#10;">
                <v:fill on="t" focussize="0,0"/>
                <v:stroke color="#000000" joinstyle="round" dashstyle="dash"/>
                <v:imagedata o:title=""/>
                <o:lock v:ext="edit" aspectratio="f"/>
                <v:textbox>
                  <w:txbxContent>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txbxContent>
                </v:textbox>
              </v:roundrect>
            </w:pict>
          </mc:Fallback>
        </mc:AlternateContent>
      </w:r>
      <w:r>
        <w:rPr>
          <w:rFonts w:hint="eastAsia" w:ascii="仿宋" w:hAnsi="仿宋" w:eastAsia="仿宋" w:cs="仿宋"/>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208280</wp:posOffset>
                </wp:positionH>
                <wp:positionV relativeFrom="paragraph">
                  <wp:posOffset>100965</wp:posOffset>
                </wp:positionV>
                <wp:extent cx="2371725" cy="1144905"/>
                <wp:effectExtent l="4445" t="4445" r="11430" b="6350"/>
                <wp:wrapNone/>
                <wp:docPr id="5" name="圆角矩形 5"/>
                <wp:cNvGraphicFramePr/>
                <a:graphic xmlns:a="http://schemas.openxmlformats.org/drawingml/2006/main">
                  <a:graphicData uri="http://schemas.microsoft.com/office/word/2010/wordprocessingShape">
                    <wps:wsp>
                      <wps:cNvSpPr/>
                      <wps:spPr>
                        <a:xfrm>
                          <a:off x="0" y="0"/>
                          <a:ext cx="2371725" cy="114490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pPr>
                              <w:jc w:val="center"/>
                            </w:pPr>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p>
                            <w:pPr>
                              <w:jc w:val="center"/>
                            </w:pPr>
                          </w:p>
                        </w:txbxContent>
                      </wps:txbx>
                      <wps:bodyPr vert="horz" anchor="t" upright="1"/>
                    </wps:wsp>
                  </a:graphicData>
                </a:graphic>
              </wp:anchor>
            </w:drawing>
          </mc:Choice>
          <mc:Fallback>
            <w:pict>
              <v:roundrect id="_x0000_s1026" o:spid="_x0000_s1026" o:spt="2" style="position:absolute;left:0pt;margin-left:16.4pt;margin-top:7.95pt;height:90.15pt;width:186.75pt;z-index:251660288;mso-width-relative:page;mso-height-relative:page;" fillcolor="#FFFFFF" filled="t" stroked="t" coordsize="21600,21600" arcsize="0" o:gfxdata="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MzMdgAAAAJAQAADwAAAAAAAAABACAAAAAiAAAAZHJzL2Rvd25y&#10;ZXYueG1sUEsBAhQAFAAAAAgAh07iQOG39bs3AgAAdwQAAA4AAAAAAAAAAQAgAAAAJwEAAGRycy9l&#10;Mm9Eb2MueG1sUEsFBgAAAAAGAAYAWQEAANAFAAAAAA==&#10;">
                <v:fill on="t" focussize="0,0"/>
                <v:stroke color="#0D0D0D" joinstyle="round" dashstyle="dash"/>
                <v:imagedata o:title=""/>
                <o:lock v:ext="edit" aspectratio="f"/>
                <v:textbox>
                  <w:txbxContent>
                    <w:p>
                      <w:pPr>
                        <w:jc w:val="center"/>
                      </w:pPr>
                    </w:p>
                    <w:p>
                      <w:pPr>
                        <w:ind w:left="0" w:leftChars="0" w:firstLine="0" w:firstLineChars="0"/>
                        <w:jc w:val="both"/>
                      </w:pPr>
                      <w:r>
                        <w:rPr>
                          <w:rFonts w:hint="eastAsia" w:ascii="宋体" w:hAnsi="宋体" w:eastAsia="宋体" w:cs="宋体"/>
                          <w:color w:val="auto"/>
                          <w:sz w:val="22"/>
                          <w:szCs w:val="22"/>
                          <w:highlight w:val="none"/>
                        </w:rPr>
                        <w:t>法定代表人（单位负责人）身份证</w:t>
                      </w:r>
                    </w:p>
                    <w:p>
                      <w:pPr>
                        <w:jc w:val="center"/>
                      </w:pPr>
                    </w:p>
                  </w:txbxContent>
                </v:textbox>
              </v:roundrect>
            </w:pict>
          </mc:Fallback>
        </mc:AlternateConten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附：委托代理人身份证</w:t>
      </w:r>
      <w:r>
        <w:rPr>
          <w:rFonts w:hint="eastAsia" w:ascii="仿宋" w:hAnsi="仿宋" w:eastAsia="仿宋" w:cs="仿宋"/>
          <w:color w:val="auto"/>
          <w:sz w:val="24"/>
          <w:szCs w:val="24"/>
          <w:highlight w:val="none"/>
          <w:lang w:val="en-US" w:eastAsia="zh-CN"/>
        </w:rPr>
        <w:t>正反面扫描件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2720340</wp:posOffset>
                </wp:positionH>
                <wp:positionV relativeFrom="paragraph">
                  <wp:posOffset>236855</wp:posOffset>
                </wp:positionV>
                <wp:extent cx="2371725" cy="982980"/>
                <wp:effectExtent l="4445" t="4445" r="11430" b="15875"/>
                <wp:wrapNone/>
                <wp:docPr id="8" name="圆角矩形 6"/>
                <wp:cNvGraphicFramePr/>
                <a:graphic xmlns:a="http://schemas.openxmlformats.org/drawingml/2006/main">
                  <a:graphicData uri="http://schemas.microsoft.com/office/word/2010/wordprocessingShape">
                    <wps:wsp>
                      <wps:cNvSpPr/>
                      <wps:spPr>
                        <a:xfrm>
                          <a:off x="0" y="0"/>
                          <a:ext cx="2371725" cy="982980"/>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p>
                            <w:pPr>
                              <w:jc w:val="center"/>
                            </w:pPr>
                            <w:r>
                              <w:rPr>
                                <w:rFonts w:hint="eastAsia" w:ascii="宋体" w:hAnsi="宋体" w:eastAsia="宋体" w:cs="宋体"/>
                                <w:color w:val="auto"/>
                                <w:sz w:val="22"/>
                                <w:szCs w:val="22"/>
                                <w:highlight w:val="none"/>
                              </w:rPr>
                              <w:t>委托代理人身份证</w:t>
                            </w:r>
                          </w:p>
                        </w:txbxContent>
                      </wps:txbx>
                      <wps:bodyPr vert="horz" anchor="t" upright="1"/>
                    </wps:wsp>
                  </a:graphicData>
                </a:graphic>
              </wp:anchor>
            </w:drawing>
          </mc:Choice>
          <mc:Fallback>
            <w:pict>
              <v:roundrect id="圆角矩形 6" o:spid="_x0000_s1026" o:spt="2" style="position:absolute;left:0pt;margin-left:214.2pt;margin-top:18.65pt;height:77.4pt;width:186.75pt;z-index:251661312;mso-width-relative:page;mso-height-relative:page;" fillcolor="#FFFFFF" filled="t" stroked="t" coordsize="21600,21600" arcsize="0" o:gfxdata="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k3MoF2gAAAAoBAAAPAAAAAAAAAAEAIAAAACIAAABkcnMvZG93bnJl&#10;di54bWxQSwECFAAUAAAACACHTuJACn5RdDQCAAB2BAAADgAAAAAAAAABACAAAAApAQAAZHJzL2Uy&#10;b0RvYy54bWxQSwUGAAAAAAYABgBZAQAAzwUAAAAA&#10;">
                <v:fill on="t" focussize="0,0"/>
                <v:stroke color="#000000" joinstyle="round" dashstyle="dash"/>
                <v:imagedata o:title=""/>
                <o:lock v:ext="edit" aspectratio="f"/>
                <v:textbox>
                  <w:txbxContent>
                    <w:p/>
                    <w:p>
                      <w:pPr>
                        <w:jc w:val="center"/>
                      </w:pPr>
                      <w:r>
                        <w:rPr>
                          <w:rFonts w:hint="eastAsia" w:ascii="宋体" w:hAnsi="宋体" w:eastAsia="宋体" w:cs="宋体"/>
                          <w:color w:val="auto"/>
                          <w:sz w:val="22"/>
                          <w:szCs w:val="22"/>
                          <w:highlight w:val="none"/>
                        </w:rPr>
                        <w:t>委托代理人身份证</w:t>
                      </w:r>
                    </w:p>
                  </w:txbxContent>
                </v:textbox>
              </v:roundrect>
            </w:pict>
          </mc:Fallback>
        </mc:AlternateContent>
      </w:r>
      <w:r>
        <w:rPr>
          <w:rFonts w:hint="eastAsia" w:ascii="仿宋" w:hAnsi="仿宋" w:eastAsia="仿宋" w:cs="仿宋"/>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234315</wp:posOffset>
                </wp:positionH>
                <wp:positionV relativeFrom="paragraph">
                  <wp:posOffset>236855</wp:posOffset>
                </wp:positionV>
                <wp:extent cx="2371725" cy="1016635"/>
                <wp:effectExtent l="4445" t="4445" r="11430" b="7620"/>
                <wp:wrapNone/>
                <wp:docPr id="9" name="圆角矩形 7"/>
                <wp:cNvGraphicFramePr/>
                <a:graphic xmlns:a="http://schemas.openxmlformats.org/drawingml/2006/main">
                  <a:graphicData uri="http://schemas.microsoft.com/office/word/2010/wordprocessingShape">
                    <wps:wsp>
                      <wps:cNvSpPr/>
                      <wps:spPr>
                        <a:xfrm>
                          <a:off x="0" y="0"/>
                          <a:ext cx="2371725" cy="101663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pPr>
                              <w:jc w:val="center"/>
                            </w:pPr>
                          </w:p>
                          <w:p>
                            <w:pPr>
                              <w:jc w:val="center"/>
                            </w:pPr>
                            <w:r>
                              <w:rPr>
                                <w:rFonts w:hint="eastAsia" w:ascii="宋体" w:hAnsi="宋体" w:eastAsia="宋体" w:cs="宋体"/>
                                <w:color w:val="auto"/>
                                <w:sz w:val="22"/>
                                <w:szCs w:val="22"/>
                                <w:highlight w:val="none"/>
                              </w:rPr>
                              <w:t>委托代理人身份证</w:t>
                            </w:r>
                          </w:p>
                          <w:p>
                            <w:pPr>
                              <w:jc w:val="center"/>
                            </w:pPr>
                          </w:p>
                        </w:txbxContent>
                      </wps:txbx>
                      <wps:bodyPr vert="horz" anchor="t" upright="1"/>
                    </wps:wsp>
                  </a:graphicData>
                </a:graphic>
              </wp:anchor>
            </w:drawing>
          </mc:Choice>
          <mc:Fallback>
            <w:pict>
              <v:roundrect id="圆角矩形 7" o:spid="_x0000_s1026" o:spt="2" style="position:absolute;left:0pt;margin-left:18.45pt;margin-top:18.65pt;height:80.05pt;width:186.75pt;z-index:251662336;mso-width-relative:page;mso-height-relative:page;" fillcolor="#FFFFFF" filled="t" stroked="t" coordsize="21600,21600" arcsize="0" o:gfxdata="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wEvNgAAAAJAQAADwAAAAAAAAABACAAAAAiAAAAZHJzL2Rvd25y&#10;ZXYueG1sUEsBAhQAFAAAAAgAh07iQEeuSCM3AgAAdwQAAA4AAAAAAAAAAQAgAAAAJwEAAGRycy9l&#10;Mm9Eb2MueG1sUEsFBgAAAAAGAAYAWQEAANAFAAAAAA==&#10;">
                <v:fill on="t" focussize="0,0"/>
                <v:stroke color="#0D0D0D" joinstyle="round" dashstyle="dash"/>
                <v:imagedata o:title=""/>
                <o:lock v:ext="edit" aspectratio="f"/>
                <v:textbox>
                  <w:txbxContent>
                    <w:p>
                      <w:pPr>
                        <w:jc w:val="center"/>
                      </w:pPr>
                    </w:p>
                    <w:p>
                      <w:pPr>
                        <w:jc w:val="center"/>
                      </w:pPr>
                      <w:r>
                        <w:rPr>
                          <w:rFonts w:hint="eastAsia" w:ascii="宋体" w:hAnsi="宋体" w:eastAsia="宋体" w:cs="宋体"/>
                          <w:color w:val="auto"/>
                          <w:sz w:val="22"/>
                          <w:szCs w:val="22"/>
                          <w:highlight w:val="none"/>
                        </w:rPr>
                        <w:t>委托代理人身份证</w:t>
                      </w:r>
                    </w:p>
                    <w:p>
                      <w:pPr>
                        <w:jc w:val="center"/>
                      </w:pPr>
                    </w:p>
                  </w:txbxContent>
                </v:textbox>
              </v:roundrect>
            </w:pict>
          </mc:Fallback>
        </mc:AlternateConten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color w:val="auto"/>
          <w:sz w:val="24"/>
          <w:szCs w:val="24"/>
          <w:highlight w:val="none"/>
        </w:rPr>
      </w:pPr>
    </w:p>
    <w:p>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4"/>
          <w:szCs w:val="24"/>
          <w:highlight w:val="none"/>
        </w:rPr>
      </w:pP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highlight w:val="non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（盖章）</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bCs/>
          <w:sz w:val="24"/>
          <w:szCs w:val="24"/>
          <w:highlight w:val="none"/>
        </w:rPr>
      </w:pPr>
      <w:r>
        <w:rPr>
          <w:rFonts w:hint="eastAsia" w:ascii="仿宋" w:hAnsi="仿宋" w:eastAsia="仿宋" w:cs="仿宋"/>
          <w:b w:val="0"/>
          <w:bCs w:val="0"/>
          <w:sz w:val="24"/>
          <w:szCs w:val="24"/>
          <w:highlight w:val="none"/>
        </w:rPr>
        <w:t>法定代表人（单位负责人）：</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（签字或</w:t>
      </w:r>
      <w:r>
        <w:rPr>
          <w:rFonts w:hint="eastAsia" w:ascii="仿宋" w:hAnsi="仿宋" w:eastAsia="仿宋" w:cs="仿宋"/>
          <w:b/>
          <w:bCs/>
          <w:sz w:val="24"/>
          <w:szCs w:val="24"/>
          <w:highlight w:val="none"/>
          <w:lang w:val="en-US" w:eastAsia="zh-CN"/>
        </w:rPr>
        <w:t>签章</w:t>
      </w:r>
      <w:r>
        <w:rPr>
          <w:rFonts w:hint="eastAsia" w:ascii="仿宋" w:hAnsi="仿宋" w:eastAsia="仿宋" w:cs="仿宋"/>
          <w:b/>
          <w:bCs/>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highlight w:val="none"/>
          <w:u w:val="single"/>
        </w:rPr>
      </w:pPr>
      <w:r>
        <w:rPr>
          <w:rFonts w:hint="eastAsia" w:ascii="仿宋" w:hAnsi="仿宋" w:eastAsia="仿宋" w:cs="仿宋"/>
          <w:b w:val="0"/>
          <w:bCs w:val="0"/>
          <w:sz w:val="24"/>
          <w:szCs w:val="24"/>
          <w:highlight w:val="none"/>
        </w:rPr>
        <w:t>身份证号码：</w:t>
      </w:r>
      <w:r>
        <w:rPr>
          <w:rFonts w:hint="eastAsia" w:ascii="仿宋" w:hAnsi="仿宋" w:eastAsia="仿宋" w:cs="仿宋"/>
          <w:b w:val="0"/>
          <w:bCs w:val="0"/>
          <w:sz w:val="24"/>
          <w:szCs w:val="24"/>
          <w:highlight w:val="none"/>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委托代理人：</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val="en-US" w:eastAsia="zh-CN"/>
        </w:rPr>
        <w:t>签字</w:t>
      </w:r>
      <w:r>
        <w:rPr>
          <w:rFonts w:hint="eastAsia" w:ascii="仿宋" w:hAnsi="仿宋" w:eastAsia="仿宋" w:cs="仿宋"/>
          <w:b/>
          <w:bCs/>
          <w:sz w:val="24"/>
          <w:szCs w:val="24"/>
          <w:highlight w:val="none"/>
        </w:rPr>
        <w:t>）</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身份证号码：</w:t>
      </w:r>
      <w:r>
        <w:rPr>
          <w:rFonts w:hint="eastAsia" w:ascii="仿宋" w:hAnsi="仿宋" w:eastAsia="仿宋" w:cs="仿宋"/>
          <w:sz w:val="24"/>
          <w:szCs w:val="24"/>
          <w:highlight w:val="none"/>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联 系 方式：</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pPr>
        <w:autoSpaceDE w:val="0"/>
        <w:autoSpaceDN w:val="0"/>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年   月   日</w:t>
      </w:r>
    </w:p>
    <w:p>
      <w:pPr>
        <w:pStyle w:val="2"/>
        <w:spacing w:line="360" w:lineRule="auto"/>
        <w:ind w:left="0" w:leftChars="0"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附件</w:t>
      </w:r>
      <w:r>
        <w:rPr>
          <w:rFonts w:hint="eastAsia" w:ascii="仿宋" w:hAnsi="仿宋" w:eastAsia="仿宋" w:cs="仿宋"/>
          <w:b/>
          <w:sz w:val="24"/>
          <w:szCs w:val="24"/>
          <w:highlight w:val="none"/>
          <w:lang w:val="en-US" w:eastAsia="zh-CN"/>
        </w:rPr>
        <w:t>4</w:t>
      </w:r>
      <w:r>
        <w:rPr>
          <w:rFonts w:hint="eastAsia" w:ascii="仿宋" w:hAnsi="仿宋" w:eastAsia="仿宋" w:cs="仿宋"/>
          <w:b/>
          <w:sz w:val="24"/>
          <w:szCs w:val="24"/>
          <w:highlight w:val="none"/>
        </w:rPr>
        <w:t>：</w:t>
      </w:r>
    </w:p>
    <w:p>
      <w:pPr>
        <w:spacing w:line="360" w:lineRule="auto"/>
        <w:rPr>
          <w:rFonts w:hint="eastAsia" w:ascii="仿宋" w:hAnsi="仿宋" w:eastAsia="仿宋" w:cs="仿宋"/>
          <w:b/>
          <w:kern w:val="0"/>
          <w:sz w:val="24"/>
          <w:szCs w:val="24"/>
          <w:highlight w:val="none"/>
        </w:rPr>
      </w:pPr>
      <w:r>
        <w:rPr>
          <w:rFonts w:hint="eastAsia" w:ascii="仿宋" w:hAnsi="仿宋" w:eastAsia="仿宋" w:cs="仿宋"/>
          <w:b/>
          <w:bCs/>
          <w:sz w:val="24"/>
          <w:szCs w:val="24"/>
          <w:highlight w:val="none"/>
        </w:rPr>
        <w:t>（一）信用中国查询方式或下载信用报告</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1、国家信息中心主办“信用中国”网站地址：</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"http://www.creditchina.gov.cn打开网页后，点击"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http://www.creditchina.gov.cn打开网页后，点击“信用服务”。</w:t>
      </w:r>
      <w:r>
        <w:rPr>
          <w:rFonts w:hint="eastAsia" w:ascii="仿宋" w:hAnsi="仿宋" w:eastAsia="仿宋" w:cs="仿宋"/>
          <w:sz w:val="24"/>
          <w:szCs w:val="24"/>
          <w:highlight w:val="none"/>
        </w:rPr>
        <w:fldChar w:fldCharType="end"/>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drawing>
          <wp:inline distT="0" distB="0" distL="114300" distR="114300">
            <wp:extent cx="5801995" cy="2755900"/>
            <wp:effectExtent l="0" t="0" r="444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801995" cy="2755900"/>
                    </a:xfrm>
                    <a:prstGeom prst="rect">
                      <a:avLst/>
                    </a:prstGeom>
                    <a:noFill/>
                    <a:ln>
                      <a:noFill/>
                    </a:ln>
                  </pic:spPr>
                </pic:pic>
              </a:graphicData>
            </a:graphic>
          </wp:inline>
        </w:drawing>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2、在以下页面中点击“失信被执行人”</w:t>
      </w:r>
    </w:p>
    <w:p>
      <w:pPr>
        <w:spacing w:line="360" w:lineRule="auto"/>
        <w:rPr>
          <w:rFonts w:hint="eastAsia" w:ascii="仿宋" w:hAnsi="仿宋" w:eastAsia="仿宋" w:cs="仿宋"/>
          <w:kern w:val="0"/>
          <w:sz w:val="24"/>
          <w:szCs w:val="24"/>
          <w:highlight w:val="none"/>
        </w:rPr>
        <w:sectPr>
          <w:headerReference r:id="rId5" w:type="default"/>
          <w:footerReference r:id="rId6" w:type="default"/>
          <w:pgSz w:w="11905" w:h="16838"/>
          <w:pgMar w:top="1701" w:right="1417" w:bottom="1701" w:left="1417" w:header="850" w:footer="992" w:gutter="0"/>
          <w:pgBorders>
            <w:top w:val="none" w:sz="0" w:space="0"/>
            <w:left w:val="none" w:sz="0" w:space="0"/>
            <w:bottom w:val="none" w:sz="0" w:space="0"/>
            <w:right w:val="none" w:sz="0" w:space="0"/>
          </w:pgBorders>
          <w:pgNumType w:fmt="decimal"/>
          <w:cols w:space="0" w:num="1"/>
          <w:titlePg/>
          <w:rtlGutter w:val="0"/>
          <w:docGrid w:type="lines" w:linePitch="328" w:charSpace="0"/>
        </w:sectPr>
      </w:pPr>
      <w:r>
        <w:rPr>
          <w:rFonts w:hint="eastAsia" w:ascii="仿宋" w:hAnsi="仿宋" w:eastAsia="仿宋" w:cs="仿宋"/>
          <w:sz w:val="24"/>
          <w:szCs w:val="24"/>
          <w:highlight w:val="none"/>
        </w:rPr>
        <w:drawing>
          <wp:inline distT="0" distB="0" distL="114300" distR="114300">
            <wp:extent cx="5855970" cy="3321050"/>
            <wp:effectExtent l="0" t="0" r="11430" b="1270"/>
            <wp:docPr id="4" name="图片 3"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失信"/>
                    <pic:cNvPicPr>
                      <a:picLocks noChangeAspect="1"/>
                    </pic:cNvPicPr>
                  </pic:nvPicPr>
                  <pic:blipFill>
                    <a:blip r:embed="rId13"/>
                    <a:stretch>
                      <a:fillRect/>
                    </a:stretch>
                  </pic:blipFill>
                  <pic:spPr>
                    <a:xfrm>
                      <a:off x="0" y="0"/>
                      <a:ext cx="5855970" cy="3321050"/>
                    </a:xfrm>
                    <a:prstGeom prst="rect">
                      <a:avLst/>
                    </a:prstGeom>
                    <a:noFill/>
                    <a:ln>
                      <a:noFill/>
                    </a:ln>
                  </pic:spPr>
                </pic:pic>
              </a:graphicData>
            </a:graphic>
          </wp:inline>
        </w:drawing>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3、在查询窗口输入查询企业名称，将查询结果截图</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drawing>
          <wp:inline distT="0" distB="0" distL="114300" distR="114300">
            <wp:extent cx="5653405" cy="3240405"/>
            <wp:effectExtent l="0" t="0" r="635" b="571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4"/>
                    <a:stretch>
                      <a:fillRect/>
                    </a:stretch>
                  </pic:blipFill>
                  <pic:spPr>
                    <a:xfrm>
                      <a:off x="0" y="0"/>
                      <a:ext cx="5653405" cy="3240405"/>
                    </a:xfrm>
                    <a:prstGeom prst="rect">
                      <a:avLst/>
                    </a:prstGeom>
                    <a:noFill/>
                    <a:ln>
                      <a:noFill/>
                    </a:ln>
                  </pic:spPr>
                </pic:pic>
              </a:graphicData>
            </a:graphic>
          </wp:inline>
        </w:drawing>
      </w: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（二）国家企业信用信息公示系统查询方式</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1、登录“国家企业信用信息公示系统”网站地址：</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"http://www.gsxt.gov.cn/index.html"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http://www.gsxt.gov.cn/index.html</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，在查询窗口输入企业名称，点击查询。</w:t>
      </w:r>
    </w:p>
    <w:p>
      <w:pPr>
        <w:spacing w:line="360" w:lineRule="auto"/>
        <w:jc w:val="center"/>
        <w:rPr>
          <w:rFonts w:hint="eastAsia" w:ascii="仿宋" w:hAnsi="仿宋" w:eastAsia="仿宋" w:cs="仿宋"/>
          <w:kern w:val="0"/>
          <w:sz w:val="24"/>
          <w:szCs w:val="24"/>
          <w:highlight w:val="none"/>
        </w:rPr>
      </w:pPr>
      <w:r>
        <w:rPr>
          <w:rFonts w:hint="eastAsia" w:ascii="仿宋" w:hAnsi="仿宋" w:eastAsia="仿宋" w:cs="仿宋"/>
          <w:sz w:val="24"/>
          <w:szCs w:val="24"/>
          <w:highlight w:val="none"/>
        </w:rPr>
        <w:drawing>
          <wp:inline distT="0" distB="0" distL="114300" distR="114300">
            <wp:extent cx="5570855" cy="3018155"/>
            <wp:effectExtent l="0" t="0" r="6985" b="1460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5"/>
                    <a:stretch>
                      <a:fillRect/>
                    </a:stretch>
                  </pic:blipFill>
                  <pic:spPr>
                    <a:xfrm>
                      <a:off x="0" y="0"/>
                      <a:ext cx="5570855" cy="3018155"/>
                    </a:xfrm>
                    <a:prstGeom prst="rect">
                      <a:avLst/>
                    </a:prstGeom>
                    <a:noFill/>
                    <a:ln>
                      <a:noFill/>
                    </a:ln>
                  </pic:spPr>
                </pic:pic>
              </a:graphicData>
            </a:graphic>
          </wp:inline>
        </w:drawing>
      </w:r>
      <w:r>
        <w:rPr>
          <w:rFonts w:hint="eastAsia" w:ascii="仿宋" w:hAnsi="仿宋" w:eastAsia="仿宋" w:cs="仿宋"/>
          <w:kern w:val="0"/>
          <w:sz w:val="24"/>
          <w:szCs w:val="24"/>
          <w:highlight w:val="none"/>
        </w:rPr>
        <w:br w:type="page"/>
      </w:r>
    </w:p>
    <w:p>
      <w:pPr>
        <w:spacing w:line="360" w:lineRule="auto"/>
        <w:jc w:val="both"/>
        <w:rPr>
          <w:rFonts w:hint="eastAsia" w:ascii="仿宋" w:hAnsi="仿宋" w:eastAsia="仿宋" w:cs="仿宋"/>
          <w:sz w:val="24"/>
          <w:szCs w:val="24"/>
          <w:highlight w:val="none"/>
        </w:rPr>
      </w:pPr>
      <w:r>
        <w:rPr>
          <w:rFonts w:hint="eastAsia" w:ascii="仿宋" w:hAnsi="仿宋" w:eastAsia="仿宋" w:cs="仿宋"/>
          <w:bCs/>
          <w:sz w:val="24"/>
          <w:szCs w:val="24"/>
          <w:highlight w:val="none"/>
        </w:rPr>
        <w:t>2、点击进入企业界面。</w:t>
      </w:r>
    </w:p>
    <w:p>
      <w:pPr>
        <w:spacing w:line="360" w:lineRule="auto"/>
        <w:ind w:right="-1029" w:rightChars="-490"/>
        <w:jc w:val="left"/>
        <w:rPr>
          <w:rFonts w:hint="eastAsia" w:ascii="仿宋" w:hAnsi="仿宋" w:eastAsia="仿宋" w:cs="仿宋"/>
          <w:sz w:val="24"/>
          <w:szCs w:val="24"/>
          <w:highlight w:val="none"/>
        </w:rPr>
      </w:pPr>
    </w:p>
    <w:p>
      <w:pPr>
        <w:spacing w:line="360" w:lineRule="auto"/>
        <w:ind w:right="-1029" w:rightChars="-490"/>
        <w:rPr>
          <w:rFonts w:hint="eastAsia" w:ascii="仿宋" w:hAnsi="仿宋" w:eastAsia="仿宋" w:cs="仿宋"/>
          <w:bCs/>
          <w:sz w:val="24"/>
          <w:szCs w:val="24"/>
          <w:highlight w:val="none"/>
        </w:rPr>
      </w:pPr>
      <w:r>
        <w:rPr>
          <w:rFonts w:hint="eastAsia" w:ascii="仿宋" w:hAnsi="仿宋" w:eastAsia="仿宋" w:cs="仿宋"/>
          <w:sz w:val="24"/>
          <w:szCs w:val="24"/>
          <w:highlight w:val="none"/>
        </w:rPr>
        <w:drawing>
          <wp:inline distT="0" distB="0" distL="114300" distR="114300">
            <wp:extent cx="5713095" cy="2900680"/>
            <wp:effectExtent l="0" t="0" r="1905" b="1016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6"/>
                    <a:stretch>
                      <a:fillRect/>
                    </a:stretch>
                  </pic:blipFill>
                  <pic:spPr>
                    <a:xfrm>
                      <a:off x="0" y="0"/>
                      <a:ext cx="5713095" cy="2900680"/>
                    </a:xfrm>
                    <a:prstGeom prst="rect">
                      <a:avLst/>
                    </a:prstGeom>
                    <a:noFill/>
                    <a:ln>
                      <a:noFill/>
                    </a:ln>
                  </pic:spPr>
                </pic:pic>
              </a:graphicData>
            </a:graphic>
          </wp:inline>
        </w:drawing>
      </w:r>
    </w:p>
    <w:p>
      <w:pPr>
        <w:spacing w:line="360" w:lineRule="auto"/>
        <w:ind w:right="-1029" w:rightChars="-490"/>
        <w:rPr>
          <w:rFonts w:hint="eastAsia" w:ascii="仿宋" w:hAnsi="仿宋" w:eastAsia="仿宋" w:cs="仿宋"/>
          <w:sz w:val="24"/>
          <w:szCs w:val="24"/>
          <w:highlight w:val="none"/>
        </w:rPr>
      </w:pPr>
    </w:p>
    <w:p>
      <w:pPr>
        <w:spacing w:line="360" w:lineRule="auto"/>
        <w:ind w:right="-1029" w:rightChars="-490"/>
        <w:jc w:val="left"/>
        <w:rPr>
          <w:rFonts w:hint="eastAsia" w:ascii="仿宋" w:hAnsi="仿宋" w:eastAsia="仿宋" w:cs="仿宋"/>
          <w:b/>
          <w:bCs/>
          <w:kern w:val="0"/>
          <w:sz w:val="24"/>
          <w:szCs w:val="24"/>
          <w:highlight w:val="none"/>
        </w:rPr>
      </w:pPr>
      <w:r>
        <w:rPr>
          <w:rFonts w:hint="eastAsia" w:ascii="仿宋" w:hAnsi="仿宋" w:eastAsia="仿宋" w:cs="仿宋"/>
          <w:sz w:val="24"/>
          <w:szCs w:val="24"/>
          <w:highlight w:val="none"/>
        </w:rPr>
        <w:t>3、</w:t>
      </w:r>
      <w:r>
        <w:rPr>
          <w:rFonts w:hint="eastAsia" w:ascii="仿宋" w:hAnsi="仿宋" w:eastAsia="仿宋" w:cs="仿宋"/>
          <w:bCs/>
          <w:sz w:val="24"/>
          <w:szCs w:val="24"/>
          <w:highlight w:val="none"/>
        </w:rPr>
        <w:t>点击“列入严重违法失信企业名单（黑名单）信息”，查询后截图。</w:t>
      </w:r>
    </w:p>
    <w:p>
      <w:pPr>
        <w:spacing w:line="360" w:lineRule="auto"/>
        <w:rPr>
          <w:rFonts w:hint="eastAsia" w:ascii="仿宋" w:hAnsi="仿宋" w:eastAsia="仿宋" w:cs="仿宋"/>
          <w:b/>
          <w:bCs/>
          <w:sz w:val="24"/>
          <w:szCs w:val="24"/>
          <w:highlight w:val="none"/>
        </w:rPr>
        <w:sectPr>
          <w:footerReference r:id="rId9" w:type="first"/>
          <w:headerReference r:id="rId7" w:type="default"/>
          <w:footerReference r:id="rId8" w:type="default"/>
          <w:pgSz w:w="11905" w:h="16838"/>
          <w:pgMar w:top="1701" w:right="1417" w:bottom="1701" w:left="1417" w:header="850" w:footer="992" w:gutter="0"/>
          <w:pgBorders>
            <w:top w:val="none" w:sz="0" w:space="0"/>
            <w:left w:val="none" w:sz="0" w:space="0"/>
            <w:bottom w:val="none" w:sz="0" w:space="0"/>
            <w:right w:val="none" w:sz="0" w:space="0"/>
          </w:pgBorders>
          <w:pgNumType w:fmt="decimal"/>
          <w:cols w:space="0" w:num="1"/>
          <w:titlePg/>
          <w:rtlGutter w:val="0"/>
          <w:docGrid w:type="lines" w:linePitch="328" w:charSpace="0"/>
        </w:sectPr>
      </w:pPr>
      <w:r>
        <w:rPr>
          <w:rFonts w:hint="eastAsia" w:ascii="仿宋" w:hAnsi="仿宋" w:eastAsia="仿宋" w:cs="仿宋"/>
          <w:sz w:val="24"/>
          <w:szCs w:val="24"/>
          <w:highlight w:val="none"/>
        </w:rPr>
        <w:drawing>
          <wp:inline distT="0" distB="0" distL="114300" distR="114300">
            <wp:extent cx="5711825" cy="2983230"/>
            <wp:effectExtent l="0" t="0" r="3175" b="381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7"/>
                    <a:stretch>
                      <a:fillRect/>
                    </a:stretch>
                  </pic:blipFill>
                  <pic:spPr>
                    <a:xfrm>
                      <a:off x="0" y="0"/>
                      <a:ext cx="5711825" cy="2983230"/>
                    </a:xfrm>
                    <a:prstGeom prst="rect">
                      <a:avLst/>
                    </a:prstGeom>
                    <a:noFill/>
                    <a:ln>
                      <a:noFill/>
                    </a:ln>
                  </pic:spPr>
                </pic:pic>
              </a:graphicData>
            </a:graphic>
          </wp:inline>
        </w:drawing>
      </w:r>
    </w:p>
    <w:p>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（三）中国裁判文书网查询方式</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lang w:eastAsia="zh-CN"/>
        </w:rPr>
        <w:t>、供应商查询</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（1）打开“中国裁判文书网”网站（http://wenshu.court.gov.cn/），点击高级检索</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（2）在全文检索中输入</w:t>
      </w:r>
      <w:r>
        <w:rPr>
          <w:rFonts w:hint="eastAsia" w:ascii="仿宋" w:hAnsi="仿宋" w:eastAsia="仿宋" w:cs="仿宋"/>
          <w:bCs/>
          <w:sz w:val="24"/>
          <w:szCs w:val="24"/>
          <w:highlight w:val="none"/>
          <w:lang w:val="en-US" w:eastAsia="zh-CN"/>
        </w:rPr>
        <w:t>“行贿罪”</w:t>
      </w:r>
      <w:r>
        <w:rPr>
          <w:rFonts w:hint="eastAsia" w:ascii="仿宋" w:hAnsi="仿宋" w:eastAsia="仿宋" w:cs="仿宋"/>
          <w:bCs/>
          <w:sz w:val="24"/>
          <w:szCs w:val="24"/>
          <w:highlight w:val="none"/>
        </w:rPr>
        <w:t>，并选择“全文”</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（3）</w:t>
      </w:r>
      <w:r>
        <w:rPr>
          <w:rFonts w:hint="eastAsia" w:ascii="仿宋" w:hAnsi="仿宋" w:eastAsia="仿宋" w:cs="仿宋"/>
          <w:bCs/>
          <w:sz w:val="24"/>
          <w:szCs w:val="24"/>
          <w:highlight w:val="none"/>
          <w:lang w:val="en-US" w:eastAsia="zh-CN"/>
        </w:rPr>
        <w:t>在“当事人”处输入供应商全称；</w:t>
      </w:r>
    </w:p>
    <w:p>
      <w:pPr>
        <w:spacing w:before="161" w:beforeLines="50" w:after="161" w:afterLines="50" w:line="360" w:lineRule="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rPr>
        <w:t>（4）在裁判日期选择</w:t>
      </w:r>
      <w:r>
        <w:rPr>
          <w:rFonts w:hint="eastAsia" w:ascii="仿宋" w:hAnsi="仿宋" w:eastAsia="仿宋" w:cs="仿宋"/>
          <w:bCs/>
          <w:sz w:val="24"/>
          <w:szCs w:val="24"/>
          <w:highlight w:val="none"/>
          <w:lang w:val="en-US" w:eastAsia="zh-CN"/>
        </w:rPr>
        <w:t>近三年</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点击检索</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（5）截取成功截图如下（须截取到左上角的时间）。</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drawing>
          <wp:inline distT="0" distB="0" distL="114300" distR="114300">
            <wp:extent cx="5488305" cy="3270885"/>
            <wp:effectExtent l="0" t="0" r="0" b="5715"/>
            <wp:docPr id="31" name="图片 3" descr="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截图"/>
                    <pic:cNvPicPr>
                      <a:picLocks noChangeAspect="1"/>
                    </pic:cNvPicPr>
                  </pic:nvPicPr>
                  <pic:blipFill>
                    <a:blip r:embed="rId18"/>
                    <a:srcRect l="-1118" r="-2257"/>
                    <a:stretch>
                      <a:fillRect/>
                    </a:stretch>
                  </pic:blipFill>
                  <pic:spPr>
                    <a:xfrm>
                      <a:off x="0" y="0"/>
                      <a:ext cx="5488305" cy="3270885"/>
                    </a:xfrm>
                    <a:prstGeom prst="rect">
                      <a:avLst/>
                    </a:prstGeom>
                    <a:noFill/>
                    <a:ln>
                      <a:noFill/>
                    </a:ln>
                  </pic:spPr>
                </pic:pic>
              </a:graphicData>
            </a:graphic>
          </wp:inline>
        </w:drawing>
      </w:r>
      <w:r>
        <w:rPr>
          <w:rFonts w:hint="eastAsia" w:ascii="仿宋" w:hAnsi="仿宋" w:eastAsia="仿宋" w:cs="仿宋"/>
          <w:bCs/>
          <w:sz w:val="24"/>
          <w:szCs w:val="24"/>
          <w:highlight w:val="none"/>
          <w:lang w:eastAsia="zh-CN"/>
        </w:rPr>
        <w:br w:type="page"/>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lang w:eastAsia="zh-CN"/>
        </w:rPr>
        <w:t>、企业法定代表人查询</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（1）打开“中国裁判文书网”网站（http://wenshu.court.gov.cn/），点击高级检索</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（2）在全文检索中输入“行贿罪”，并选择“全文”</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在“当事人”处输入企业法定代表人姓名</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）在裁判日期选择</w:t>
      </w:r>
      <w:r>
        <w:rPr>
          <w:rFonts w:hint="eastAsia" w:ascii="仿宋" w:hAnsi="仿宋" w:eastAsia="仿宋" w:cs="仿宋"/>
          <w:bCs/>
          <w:sz w:val="24"/>
          <w:szCs w:val="24"/>
          <w:highlight w:val="none"/>
          <w:lang w:val="en-US" w:eastAsia="zh-CN"/>
        </w:rPr>
        <w:t>近三年</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点击检索</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）然后点击保存搜索条件；再次点击高级检索，在全文检索中输入供应商全称，并选择“全文”</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点击检索</w:t>
      </w:r>
      <w:r>
        <w:rPr>
          <w:rFonts w:hint="eastAsia" w:ascii="仿宋" w:hAnsi="仿宋" w:eastAsia="仿宋" w:cs="仿宋"/>
          <w:bCs/>
          <w:sz w:val="24"/>
          <w:szCs w:val="24"/>
          <w:highlight w:val="none"/>
          <w:lang w:eastAsia="zh-CN"/>
        </w:rPr>
        <w:t>；</w:t>
      </w:r>
    </w:p>
    <w:p>
      <w:pPr>
        <w:spacing w:before="161" w:beforeLines="50" w:after="161" w:afterLines="50" w:line="360" w:lineRule="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）截取成功截图如下（须截取到左上角的时间）</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lang w:eastAsia="zh-CN"/>
        </w:rPr>
        <w:drawing>
          <wp:inline distT="0" distB="0" distL="114300" distR="114300">
            <wp:extent cx="5280660" cy="3390900"/>
            <wp:effectExtent l="0" t="0" r="7620" b="7620"/>
            <wp:docPr id="22" name="图片 4"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图片1_副本"/>
                    <pic:cNvPicPr>
                      <a:picLocks noChangeAspect="1"/>
                    </pic:cNvPicPr>
                  </pic:nvPicPr>
                  <pic:blipFill>
                    <a:blip r:embed="rId19"/>
                    <a:stretch>
                      <a:fillRect/>
                    </a:stretch>
                  </pic:blipFill>
                  <pic:spPr>
                    <a:xfrm>
                      <a:off x="0" y="0"/>
                      <a:ext cx="5280660" cy="3390900"/>
                    </a:xfrm>
                    <a:prstGeom prst="rect">
                      <a:avLst/>
                    </a:prstGeom>
                    <a:noFill/>
                    <a:ln>
                      <a:noFill/>
                    </a:ln>
                  </pic:spPr>
                </pic:pic>
              </a:graphicData>
            </a:graphic>
          </wp:inline>
        </w:drawing>
      </w:r>
    </w:p>
    <w:p>
      <w:pPr>
        <w:rPr>
          <w:rFonts w:hint="eastAsia" w:ascii="仿宋" w:hAnsi="仿宋" w:eastAsia="仿宋" w:cs="仿宋"/>
          <w:sz w:val="24"/>
          <w:szCs w:val="24"/>
          <w:highlight w:val="none"/>
        </w:rPr>
      </w:pPr>
    </w:p>
    <w:p>
      <w:pPr>
        <w:pStyle w:val="2"/>
        <w:rPr>
          <w:rFonts w:hint="eastAsia" w:ascii="仿宋" w:hAnsi="仿宋" w:eastAsia="仿宋" w:cs="仿宋"/>
          <w:sz w:val="24"/>
          <w:szCs w:val="24"/>
          <w:highlight w:val="none"/>
        </w:rPr>
      </w:pPr>
    </w:p>
    <w:p>
      <w:pPr>
        <w:rPr>
          <w:rFonts w:hint="eastAsia" w:ascii="仿宋" w:hAnsi="仿宋" w:eastAsia="仿宋" w:cs="仿宋"/>
          <w:sz w:val="24"/>
          <w:szCs w:val="24"/>
          <w:highlight w:val="none"/>
        </w:rPr>
      </w:pPr>
    </w:p>
    <w:p>
      <w:pPr>
        <w:ind w:firstLine="480" w:firstLineChars="200"/>
        <w:jc w:val="left"/>
      </w:pPr>
      <w:r>
        <w:rPr>
          <w:rFonts w:hint="eastAsia" w:ascii="仿宋" w:hAnsi="仿宋" w:eastAsia="仿宋" w:cs="仿宋"/>
          <w:sz w:val="24"/>
          <w:szCs w:val="24"/>
          <w:lang w:val="en-US" w:eastAsia="zh-CN"/>
        </w:rPr>
        <w:t>注：以上各信誉截图样式仅供参考。</w:t>
      </w:r>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16</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3MTlhMjQyNWYzZDk3NmYwZTBkYmFhMTJkM2JmNGIifQ=="/>
  </w:docVars>
  <w:rsids>
    <w:rsidRoot w:val="2E0F58FD"/>
    <w:rsid w:val="16A90FCC"/>
    <w:rsid w:val="2E0F58FD"/>
    <w:rsid w:val="7040659E"/>
    <w:rsid w:val="751C1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line="240" w:lineRule="auto"/>
      <w:ind w:left="420" w:leftChars="200" w:firstLine="420" w:firstLineChars="200"/>
    </w:pPr>
    <w:rPr>
      <w:rFonts w:ascii="Times New Roman" w:hAnsi="Times New Roman"/>
      <w:sz w:val="21"/>
      <w:szCs w:val="24"/>
    </w:rPr>
  </w:style>
  <w:style w:type="paragraph" w:styleId="3">
    <w:name w:val="Body Text Indent"/>
    <w:basedOn w:val="1"/>
    <w:next w:val="4"/>
    <w:qFormat/>
    <w:uiPriority w:val="0"/>
    <w:pPr>
      <w:spacing w:line="360" w:lineRule="auto"/>
      <w:ind w:left="42" w:leftChars="20"/>
    </w:pPr>
    <w:rPr>
      <w:sz w:val="24"/>
      <w:szCs w:val="18"/>
    </w:rPr>
  </w:style>
  <w:style w:type="paragraph" w:customStyle="1" w:styleId="4">
    <w:name w:val="p16"/>
    <w:basedOn w:val="1"/>
    <w:next w:val="5"/>
    <w:qFormat/>
    <w:uiPriority w:val="0"/>
    <w:pPr>
      <w:widowControl/>
      <w:spacing w:line="360" w:lineRule="auto"/>
      <w:ind w:firstLine="420"/>
    </w:pPr>
    <w:rPr>
      <w:kern w:val="0"/>
      <w:sz w:val="24"/>
    </w:rPr>
  </w:style>
  <w:style w:type="paragraph" w:styleId="5">
    <w:name w:val="toc 2"/>
    <w:basedOn w:val="1"/>
    <w:next w:val="1"/>
    <w:qFormat/>
    <w:uiPriority w:val="39"/>
    <w:pPr>
      <w:ind w:left="210"/>
      <w:jc w:val="left"/>
    </w:pPr>
    <w:rPr>
      <w:smallCaps/>
      <w:sz w:val="20"/>
      <w:szCs w:val="20"/>
    </w:rPr>
  </w:style>
  <w:style w:type="paragraph" w:styleId="6">
    <w:name w:val="Body Text"/>
    <w:basedOn w:val="1"/>
    <w:next w:val="7"/>
    <w:qFormat/>
    <w:uiPriority w:val="0"/>
    <w:pPr>
      <w:spacing w:after="120"/>
    </w:pPr>
  </w:style>
  <w:style w:type="paragraph" w:customStyle="1" w:styleId="7">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styleId="8">
    <w:name w:val="footer"/>
    <w:basedOn w:val="1"/>
    <w:next w:val="6"/>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unhideWhenUse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3">
    <w:name w:val="段"/>
    <w:qFormat/>
    <w:uiPriority w:val="0"/>
    <w:pPr>
      <w:tabs>
        <w:tab w:val="left" w:pos="1262"/>
        <w:tab w:val="left" w:pos="1860"/>
      </w:tabs>
      <w:ind w:left="1860" w:hanging="420"/>
      <w:jc w:val="both"/>
    </w:pPr>
    <w:rPr>
      <w:rFonts w:ascii="宋体"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1625</Words>
  <Characters>1790</Characters>
  <Lines>0</Lines>
  <Paragraphs>0</Paragraphs>
  <TotalTime>0</TotalTime>
  <ScaleCrop>false</ScaleCrop>
  <LinksUpToDate>false</LinksUpToDate>
  <CharactersWithSpaces>2365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2023-09-26T06:41:00Z</dcterms:created>
  <dc:creator>露c</dc:creator>
  <cp:lastModifiedBy>露c</cp:lastModifiedBy>
  <dcterms:modified xsi:type="dcterms:W3CDTF">2023-09-26T06:44:17Z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9549AA3C47BC4957A14F9FAC5A3CA877_11</vt:lpwstr>
  </property>
</Properties>
</file>