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2"/>
        <w:tblW w:w="112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870"/>
        <w:gridCol w:w="660"/>
        <w:gridCol w:w="1356"/>
        <w:gridCol w:w="719"/>
        <w:gridCol w:w="427"/>
        <w:gridCol w:w="741"/>
        <w:gridCol w:w="768"/>
        <w:gridCol w:w="810"/>
        <w:gridCol w:w="735"/>
        <w:gridCol w:w="1387"/>
        <w:gridCol w:w="427"/>
        <w:gridCol w:w="427"/>
        <w:gridCol w:w="636"/>
        <w:gridCol w:w="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包件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采购申请编号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行项目编号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物料描述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物料补充描述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预算单价（元）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预算总价（元）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项目单位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子项目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采购方式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资金来源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交货日期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包件1（10KV及以下电流互感器）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3100148396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10KV电流互感器,0.2S,3,5P20,0.5级,2*400/5,通用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详见技术规范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3.000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3600.00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10800.00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鄂电修试管理二处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鄂托克、乌审220kV、城川110kV等7座变电站备自投加装工程（鄂局2023年主网技改）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询比采购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生产技改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2023年11月22日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10800.00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包件2（电锅炉）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3100148498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电锅炉,100KW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详见技术规范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1.000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178065.00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178065.00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鄂电东胜铁西供电公司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东胜铁西供电公司柴登供电所供暖设施改造工程（鄂局2023年主网技改）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询比采购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生产技改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2023年11月22</w:t>
            </w:r>
            <w:bookmarkStart w:id="4" w:name="_GoBack"/>
            <w:bookmarkEnd w:id="4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178065.00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4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188865.00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</w:tbl>
    <w:p>
      <w:pPr>
        <w:widowControl/>
        <w:tabs>
          <w:tab w:val="left" w:pos="2625"/>
        </w:tabs>
        <w:spacing w:line="360" w:lineRule="auto"/>
        <w:ind w:left="0" w:leftChars="0" w:firstLine="0" w:firstLineChars="0"/>
        <w:jc w:val="both"/>
      </w:pPr>
    </w:p>
    <w:p>
      <w:pPr>
        <w:widowControl/>
        <w:tabs>
          <w:tab w:val="left" w:pos="2625"/>
        </w:tabs>
        <w:spacing w:line="360" w:lineRule="auto"/>
        <w:ind w:firstLine="470" w:firstLineChars="196"/>
        <w:jc w:val="both"/>
      </w:pP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5080" b="254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3175" b="508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6985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1905" b="7620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444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360" w:lineRule="auto"/>
        <w:ind w:firstLine="0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5715" b="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pStyle w:val="2"/>
        <w:ind w:left="0" w:leftChars="0" w:firstLine="0" w:firstLineChars="0"/>
      </w:pPr>
      <w:r>
        <w:rPr>
          <w:rFonts w:hint="eastAsia" w:ascii="仿宋" w:hAnsi="仿宋" w:eastAsia="仿宋" w:cs="仿宋"/>
          <w:color w:val="auto"/>
          <w:sz w:val="32"/>
          <w:szCs w:val="18"/>
          <w:highlight w:val="none"/>
          <w:lang w:val="en-US" w:eastAsia="zh-CN"/>
        </w:rPr>
        <w:t>注：上述各类信誉查询截图样式仅供参考。</w:t>
      </w:r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3F7C7046"/>
    <w:rsid w:val="0D9731DD"/>
    <w:rsid w:val="1C211A3D"/>
    <w:rsid w:val="3F7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6">
    <w:name w:val="heading 2"/>
    <w:basedOn w:val="1"/>
    <w:next w:val="1"/>
    <w:link w:val="15"/>
    <w:semiHidden/>
    <w:unhideWhenUsed/>
    <w:qFormat/>
    <w:uiPriority w:val="0"/>
    <w:pPr>
      <w:keepNext/>
      <w:keepLines/>
      <w:widowControl w:val="0"/>
      <w:spacing w:before="120" w:after="120" w:line="240" w:lineRule="auto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7">
    <w:name w:val="Body Text"/>
    <w:basedOn w:val="1"/>
    <w:next w:val="8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9">
    <w:name w:val="Plain Text"/>
    <w:basedOn w:val="1"/>
    <w:next w:val="10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10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1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2 Char"/>
    <w:link w:val="6"/>
    <w:qFormat/>
    <w:uiPriority w:val="0"/>
    <w:rPr>
      <w:rFonts w:ascii="Cambria" w:hAnsi="Cambria" w:eastAsia="仿宋" w:cs="Times New Roman"/>
      <w:b/>
      <w:bCs/>
      <w:kern w:val="2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2023-09-07T08:11:00Z</dcterms:created>
  <dc:creator>回忆斑驳了过往</dc:creator>
  <cp:lastModifiedBy>回忆斑驳了过往</cp:lastModifiedBy>
  <dcterms:modified xsi:type="dcterms:W3CDTF">2023-09-13T02:13:54Z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04092129AA734512A857314FA2DE9002_11</vt:lpwstr>
  </property>
</Properties>
</file>