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  <w:t>公告附表——采购计划表：</w:t>
      </w:r>
    </w:p>
    <w:tbl>
      <w:tblPr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216"/>
        <w:gridCol w:w="567"/>
        <w:gridCol w:w="2516"/>
        <w:gridCol w:w="807"/>
        <w:gridCol w:w="619"/>
        <w:gridCol w:w="635"/>
        <w:gridCol w:w="819"/>
        <w:gridCol w:w="1124"/>
        <w:gridCol w:w="1116"/>
        <w:gridCol w:w="507"/>
        <w:gridCol w:w="669"/>
        <w:gridCol w:w="841"/>
        <w:gridCol w:w="778"/>
        <w:gridCol w:w="6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4" w:name="_GoBack" w:colFirst="0" w:colLast="14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包件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采购申请编号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行项目编号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物料描述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物料补充描述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预算单价（元）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预算总价（元）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项目单位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子项目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采购方式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交货期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资金来源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bookmarkEnd w:id="4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包件2（35KV及以下电缆）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3300143566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低压电力电缆,YJLV,铝,25,4芯,不阻燃,22,普通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千米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17000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3300143378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低压电力电缆,YJLV,铝,25,2芯,ZC,22,通用,0.6/1KV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千米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3300143498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低压电力电缆,VLV,铜,70,4芯,不阻燃,无铠装,普通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千米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283000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28300.00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鄂电康巴什供电公司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3300143566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控制电缆,KYJV,1.5,4,ZR,22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3150.00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3300143566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控制电缆,KYJV,1.5,4,ZR,22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3300143566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控制电缆,KYJV,1.5,4,ZR,22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3300143654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同轴电缆,通用,通用,通用,BNC接口普通同轴电缆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10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63450.00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包件7（电缆附件）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3300143550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35kV电缆中间接头,1×185,直通接头,冷缩,铜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3300143550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35kV电缆中间接头,1×240,直通接头,冷缩,铜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22500.00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3300143320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35kV电缆终端,3×300,户内终端,冷缩,铜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鄂电修试管理二处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3300143550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35kV电缆终端,1×185,户外终端,冷缩,铜铝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19200.00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3300143550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35kV电缆终端,1×240,户外终端,冷缩,铜铝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19200.00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3300143471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35kV电缆终端,3×300,户外终端,冷缩,铜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4350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3300143378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1kV电缆终端,4×50,户外终端,冷缩,铜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83.41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12511.50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3300143654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电缆接线端子,铜镀锡,35mm2,开口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3.8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3300143654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电缆接线端子,铜镀锡,25mm2,开口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3300143654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电缆卡抱,KBG5-34,通用,通用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3300143654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电缆固定支架,DBG6-280,280mm,无要求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2160.00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3300143654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电缆固定支架,DBG6-260,260mm,无要求,D260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3300143654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电缆固定支架,DBG6-240,240mm,无要求,D240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1980.00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3300143654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电缆固定支架,DBG6-220,220mm,无要求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1920.00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3300143654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电缆固定支架,DBG6-200,200mm,无要求,D200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10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150631.50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包件10（钢绞线、集束导线）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3300143556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钢芯铝绞线,LGJ,50/8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吨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22000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3300143354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钢绞线,GJ,50,镀锌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吨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鄂电达拉特供电公司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3300143378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架空绝缘导线,AC1kV,JKLYJ,50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千米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3300143566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布电线,BLVVB,铝,16,2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3300143654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集束绝缘导线,AC0.4kV,BS-JKLY,16,2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千米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鄂电伊金霍洛旗供电公司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3300143471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多股软铜线,通用,通用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12400.00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鄂电鄂托克前旗供电公司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3300143219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接地线,黄绿双色,4MM2,通用,通用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鄂电变电管理二处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维护材料费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10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89580.00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包件16（新型电压互感器极性试验仪的研发）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3300143179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显示板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3300143179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测控单元配件,通讯插件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3300143179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试验线,通用,通用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鄂电修试管理一处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0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包件18（关于充电桩用电保护装置、临时施工用电电源车等研制）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3300143587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继电保护测试仪配件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3300143587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液晶面板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面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3300143587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箱体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3300143580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智能电能表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803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803.00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3300143580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低压开关, C4,通用,通用,施耐德,交直流空气开关,通用,通用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3300143580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铜线,2.5平方红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12.50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3300143580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铜线,4MM2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3300143580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多股软铜线,25MM2,黄绿相间护套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3300143580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电流互感器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3300143580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绝缘滑轮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197.38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789.52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3300143580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移动线轴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3300143580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箱体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3300143468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接收天线,北斗,通用,通用厂家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2250.00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3300143468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无线模块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12750.00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0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40000.02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包件20（变压器状态监测系统的研制）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3300143475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温度传感器,PT100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3300143475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数据采集器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3300143475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数据采集器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3300143475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输入输出模块,DO820-8CH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3300143475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CPU板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3300143475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CPU板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3300143475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CPU板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3300143475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CPU板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3300143475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电流互感器板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3300143475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电压互感器板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鄂电东胜铁西供电公司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0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包件21（关于输电线路盐灰密测量取样机器人、爽分裂导线滑轮式悬垂线夹等研制）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3300143635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设备固定支架,—6×60,400mm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付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3300143635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绝缘罩,AC220kV,硬质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3300143635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喷嘴、喷头,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3300143635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红外探头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3300143634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绝缘滑轮,2T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3300143634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合金工具钢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千克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3300143634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监控器,通用,通用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3300143634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收发信机装置插件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3300143634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报警模块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3300143633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信号、显示类插件,II类（110KV电压等级及以上使用）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块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3300143633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智能控制装置,智能控制室系统设备,智能型密集架智能控制套件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3300143633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储能电机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3300143633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电动传动模块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鄂电输电管理一处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0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65100.00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包件29（急修车辆车载6S工具箱的研制）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3300143621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安全工具箱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详见技术规范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鄂电杭锦供电公司</w:t>
            </w: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询比采购</w:t>
            </w: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2023年9月30日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创新材料</w:t>
            </w: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0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小计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12000.00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tabs>
          <w:tab w:val="left" w:pos="26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pStyle w:val="9"/>
        <w:rPr>
          <w:rFonts w:hint="eastAsia"/>
          <w:lang w:eastAsia="zh-CN"/>
        </w:rPr>
        <w:sectPr>
          <w:footerReference r:id="rId5" w:type="default"/>
          <w:pgSz w:w="16838" w:h="11905" w:orient="landscape"/>
          <w:pgMar w:top="1417" w:right="1701" w:bottom="1417" w:left="1701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附件1：</w:t>
      </w: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《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真实性承诺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书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》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内蒙古电力（集团）有限责任公司鄂尔多斯供电分公司物资供应处：</w:t>
      </w: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我公司参与贵公司组织采购的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4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项目名称），我公司承诺所提交的材料、响应文件表述、响应文件内容</w:t>
      </w:r>
      <w:r>
        <w:rPr>
          <w:rFonts w:hint="eastAsia" w:ascii="仿宋" w:hAnsi="仿宋" w:eastAsia="仿宋" w:cs="仿宋"/>
          <w:sz w:val="24"/>
          <w:lang w:val="en-US" w:eastAsia="zh-CN"/>
        </w:rPr>
        <w:t>是真实有效的。如有不实，则违反“诚实信用”原则，我公司承担由此引发的所有责任。</w:t>
      </w:r>
    </w:p>
    <w:p>
      <w:pPr>
        <w:spacing w:line="360" w:lineRule="auto"/>
        <w:ind w:firstLine="0" w:firstLineChars="0"/>
        <w:jc w:val="left"/>
        <w:rPr>
          <w:rFonts w:hint="eastAsia"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sz w:val="21"/>
        </w:rPr>
      </w:pPr>
    </w:p>
    <w:tbl>
      <w:tblPr>
        <w:tblStyle w:val="1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年        月   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spacing w:line="360" w:lineRule="auto"/>
        <w:ind w:firstLine="0" w:firstLineChars="0"/>
        <w:jc w:val="center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适用于无代理人的情况）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企业（</w:t>
      </w:r>
      <w:r>
        <w:rPr>
          <w:rFonts w:hint="eastAsia" w:ascii="仿宋" w:hAnsi="仿宋" w:eastAsia="仿宋" w:cs="仿宋"/>
          <w:spacing w:val="6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pacing w:val="6"/>
          <w:sz w:val="24"/>
        </w:rPr>
        <w:t>）</w:t>
      </w:r>
      <w:r>
        <w:rPr>
          <w:rFonts w:hint="eastAsia" w:ascii="仿宋" w:hAnsi="仿宋" w:eastAsia="仿宋" w:cs="仿宋"/>
          <w:kern w:val="0"/>
          <w:sz w:val="24"/>
        </w:rPr>
        <w:t>名称：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单位性质：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spacing w:val="6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地    址：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成立时间：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 xml:space="preserve"> 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经营期限：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姓名：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性别：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年龄：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职务：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系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  <w:sz w:val="24"/>
        </w:rPr>
        <w:t>的法定代表人。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法定代表人居民身份证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正反面扫描件</w:t>
      </w:r>
    </w:p>
    <w:tbl>
      <w:tblPr>
        <w:tblStyle w:val="12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  <w:tc>
          <w:tcPr>
            <w:tcW w:w="2555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</w:tr>
    </w:tbl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特此证明。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kern w:val="0"/>
          <w:sz w:val="24"/>
          <w:highlight w:val="none"/>
          <w:u w:val="none"/>
        </w:rPr>
        <w:t>（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签字/签章）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kern w:val="0"/>
          <w:sz w:val="24"/>
        </w:rPr>
        <w:t>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  <w:sz w:val="24"/>
        </w:rPr>
        <w:t xml:space="preserve"> （加盖单位公章）</w:t>
      </w:r>
    </w:p>
    <w:p>
      <w:pPr>
        <w:autoSpaceDE w:val="0"/>
        <w:autoSpaceDN w:val="0"/>
        <w:spacing w:line="360" w:lineRule="auto"/>
        <w:ind w:firstLine="5160" w:firstLineChars="2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</w:rPr>
        <w:t>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spacing w:line="24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法定代表人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授权委托书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本人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（姓名）系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，现委托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（项目名称）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项目编号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标段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响应文件、签订合同和处理有关事宜，其法律后果由我方承担。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12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委托期限：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。（可参考：</w:t>
      </w:r>
      <w:r>
        <w:rPr>
          <w:rFonts w:hint="eastAsia" w:ascii="仿宋" w:hAnsi="仿宋" w:eastAsia="仿宋" w:cs="仿宋"/>
          <w:sz w:val="24"/>
          <w:szCs w:val="24"/>
        </w:rPr>
        <w:t>自本委托书签署之日起至响应文件有效期满）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240" w:after="24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附：法定代表人（单位负责人）身份证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6510" b="18415"/>
                <wp:wrapNone/>
                <wp:docPr id="21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3360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AkJsokNgIAAHk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k9TlnaAAAACgEAAA8AAAAAAAAAAQAgAAAAIgAAAGRycy9kb3du&#10;cmV2LnhtbFBLAQIUABQAAAAIAIdO4kAkJsokNgIAAHk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6510" b="889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9mCj4OAIAAHk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附：委托代理人身份证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6510" b="18415"/>
                <wp:wrapNone/>
                <wp:docPr id="31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5408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C4Tyuy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6510" b="1524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6432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供应商：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white"/>
        </w:rPr>
        <w:t>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（签字或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签章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委托代理人：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签字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联 系 方式：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>
      <w:pPr>
        <w:spacing w:line="360" w:lineRule="auto"/>
        <w:ind w:left="0" w:leftChars="0" w:firstLine="0" w:firstLineChars="0"/>
        <w:rPr>
          <w:rFonts w:hint="eastAsia" w:ascii="仿宋" w:hAnsi="仿宋" w:eastAsia="仿宋" w:cs="仿宋"/>
        </w:rPr>
        <w:sectPr>
          <w:footerReference r:id="rId7" w:type="first"/>
          <w:footerReference r:id="rId6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附件3：</w:t>
      </w:r>
    </w:p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1</w:t>
      </w:r>
      <w:r>
        <w:rPr>
          <w:rFonts w:hint="eastAsia" w:ascii="仿宋" w:hAnsi="仿宋" w:eastAsia="仿宋" w:cs="仿宋"/>
          <w:b/>
          <w:kern w:val="0"/>
          <w:sz w:val="28"/>
          <w:szCs w:val="22"/>
        </w:rPr>
        <w:t>：国家企业信用信息公示系统查询方式</w:t>
      </w: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1、登录“国家企业信用信息公示系统”网站地址：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Cs/>
          <w:sz w:val="24"/>
          <w:szCs w:val="24"/>
        </w:rPr>
        <w:instrText xml:space="preserve"> HYPERLINK "http://www.gsxt.gov.cn/index.html" </w:instrTex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http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  <w:lang w:eastAsia="zh-CN"/>
        </w:rPr>
        <w:t>：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//www.gsxt.gov.cn/index.html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bCs/>
          <w:sz w:val="24"/>
          <w:szCs w:val="24"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11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  <w:sz w:val="24"/>
          <w:szCs w:val="24"/>
        </w:rPr>
        <w:t>2、点击进入企业界面。</w:t>
      </w:r>
    </w:p>
    <w:p>
      <w:pPr>
        <w:spacing w:line="240" w:lineRule="auto"/>
        <w:ind w:right="-1176" w:rightChars="-490" w:firstLine="0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10795" b="1016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  <w:bookmarkStart w:id="0" w:name="_Toc5503"/>
      <w:bookmarkStart w:id="1" w:name="_Toc17064"/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ind w:left="0" w:leftChars="0" w:firstLine="0" w:firstLineChars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numPr>
          <w:ilvl w:val="0"/>
          <w:numId w:val="1"/>
        </w:numPr>
        <w:bidi w:val="0"/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8890" b="889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  <w:sz w:val="24"/>
          <w:szCs w:val="24"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bidi w:val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bookmarkEnd w:id="0"/>
    <w:bookmarkEnd w:id="1"/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2：信用中国查询方式</w:t>
      </w: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1、</w:t>
      </w:r>
      <w:r>
        <w:rPr>
          <w:rFonts w:hint="eastAsia" w:ascii="仿宋" w:hAnsi="仿宋" w:eastAsia="仿宋" w:cs="仿宋"/>
          <w:kern w:val="0"/>
          <w:sz w:val="21"/>
          <w:szCs w:val="21"/>
        </w:rPr>
        <w:t>国家信息中心主办“信用中国”网站地址：http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21"/>
          <w:szCs w:val="21"/>
        </w:rPr>
        <w:t>//www.creditchina.gov.cn打开网页后，点击“信用服务”。</w:t>
      </w:r>
    </w:p>
    <w:p>
      <w:pPr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5080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  <w:lang w:val="en-US" w:eastAsia="zh-CN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hint="eastAsia"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8890" b="635"/>
            <wp:wrapNone/>
            <wp:docPr id="32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失信"/>
                    <pic:cNvPicPr>
                      <a:picLocks noChangeAspect="1"/>
                    </pic:cNvPicPr>
                  </pic:nvPicPr>
                  <pic:blipFill>
                    <a:blip r:embed="rId15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Cs w:val="21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widowControl/>
        <w:autoSpaceDE w:val="0"/>
        <w:autoSpaceDN w:val="0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3、在弹出窗口进入链接网站，</w:t>
      </w:r>
      <w:r>
        <w:rPr>
          <w:rFonts w:hint="eastAsia" w:ascii="仿宋" w:hAnsi="仿宋" w:eastAsia="仿宋" w:cs="仿宋"/>
          <w:kern w:val="0"/>
          <w:sz w:val="21"/>
          <w:szCs w:val="21"/>
        </w:rPr>
        <w:t>在查询窗口输入查询企业名称，将查询结果截图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。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0" b="9525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63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7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bookmarkStart w:id="2" w:name="_Toc9085"/>
      <w:bookmarkStart w:id="3" w:name="_Toc15378"/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3：中国裁判文书网查询方式</w:t>
      </w:r>
      <w:bookmarkEnd w:id="2"/>
      <w:bookmarkEnd w:id="3"/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1、供应商查询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“行贿罪”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（3）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在“当事人”处输入供应商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全称；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（4）在裁判日期选择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（5）截取成功截图如下（须截取到左上角的时间）。</w:t>
      </w:r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drawing>
          <wp:inline distT="0" distB="0" distL="114300" distR="114300">
            <wp:extent cx="5488305" cy="3270885"/>
            <wp:effectExtent l="0" t="0" r="0" b="5715"/>
            <wp:docPr id="3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"/>
                    <pic:cNvPicPr>
                      <a:picLocks noChangeAspect="1"/>
                    </pic:cNvPicPr>
                  </pic:nvPicPr>
                  <pic:blipFill>
                    <a:blip r:embed="rId18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br w:type="page"/>
      </w: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2、企业法定代表人查询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（2）在全文检索中输入“行贿罪”，并选择“全文”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在“当事人”处输入企业法定代表人姓名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）然后点击保存搜索条件；再次点击高级检索，在全文检索中输入供应商全称，并选择“全文”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pStyle w:val="2"/>
        <w:spacing w:line="360" w:lineRule="auto"/>
        <w:ind w:firstLine="0"/>
        <w:rPr>
          <w:rFonts w:hint="eastAsia" w:ascii="仿宋" w:hAnsi="仿宋" w:eastAsia="仿宋" w:cs="仿宋"/>
          <w:color w:val="auto"/>
          <w:highlight w:val="red"/>
          <w:lang w:eastAsia="zh-CN"/>
        </w:rPr>
        <w:sectPr>
          <w:footerReference r:id="rId9" w:type="first"/>
          <w:footerReference r:id="rId8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）截取成功截图如下（须截取到左上角的时间）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drawing>
          <wp:inline distT="0" distB="0" distL="114300" distR="114300">
            <wp:extent cx="5280660" cy="3390900"/>
            <wp:effectExtent l="0" t="0" r="7620" b="7620"/>
            <wp:docPr id="29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图片1_副本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3704"/>
        <w:tab w:val="clear" w:pos="4153"/>
      </w:tabs>
      <w:ind w:left="0" w:leftChars="0" w:firstLine="0" w:firstLineChars="0"/>
    </w:pP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center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hint="eastAsia" w:ascii="Calibri" w:hAnsi="Calibri" w:eastAsia="宋体" w:cs="Times New Roman"/>
        <w:kern w:val="0"/>
        <w:sz w:val="18"/>
        <w:szCs w:val="18"/>
        <w:lang w:val="en-US" w:eastAsia="zh-CN" w:bidi="ar-SA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left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spacing w:line="360" w:lineRule="auto"/>
                            <w:ind w:firstLine="360" w:firstLineChars="200"/>
                            <w:jc w:val="left"/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W1u+M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pbW74z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spacing w:line="360" w:lineRule="auto"/>
                      <w:ind w:firstLine="360" w:firstLineChars="200"/>
                      <w:jc w:val="left"/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- 1 -</w: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rFonts w:hint="eastAsia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kYTdiNGI1Y2FiMjQ1N2E4MTgyOGFiN2EyYTcxYzEifQ=="/>
  </w:docVars>
  <w:rsids>
    <w:rsidRoot w:val="60461196"/>
    <w:rsid w:val="342A6288"/>
    <w:rsid w:val="517A013D"/>
    <w:rsid w:val="60461196"/>
    <w:rsid w:val="6988316D"/>
    <w:rsid w:val="6CA4264C"/>
    <w:rsid w:val="6EB9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character" w:default="1" w:styleId="14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ind w:firstLine="360" w:firstLineChars="20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5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paragraph" w:styleId="6">
    <w:name w:val="Body Text"/>
    <w:basedOn w:val="1"/>
    <w:next w:val="7"/>
    <w:qFormat/>
    <w:uiPriority w:val="0"/>
    <w:rPr>
      <w:rFonts w:ascii="宋体" w:hAnsi="宋体" w:eastAsia="宋体" w:cs="Times New Roman"/>
      <w:kern w:val="0"/>
      <w:sz w:val="2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8">
    <w:name w:val="Plain Text"/>
    <w:basedOn w:val="1"/>
    <w:next w:val="9"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9">
    <w:name w:val="Date"/>
    <w:basedOn w:val="1"/>
    <w:next w:val="1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paragraph" w:styleId="10">
    <w:name w:val="footer"/>
    <w:basedOn w:val="1"/>
    <w:next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2023-08-06T02:20:00Z</dcterms:created>
  <dc:creator>鄂尔多斯草原高宇 ✨15047795745</dc:creator>
  <cp:lastModifiedBy>鄂尔多斯草原高宇 ✨15047795745</cp:lastModifiedBy>
  <dcterms:modified xsi:type="dcterms:W3CDTF">2023-08-21T08:14:04Z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0A493CB3E44E449BA1E6FFDD3DBB3C58_11</vt:lpwstr>
  </property>
</Properties>
</file>