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ascii="宋体" w:hAnsi="宋体" w:cs="宋体" w:eastAsiaTheme="minorEastAsia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cs="宋体"/>
          <w:b/>
          <w:bCs/>
          <w:sz w:val="28"/>
          <w:szCs w:val="28"/>
        </w:rPr>
        <w:t>中国电力企业联合会"</w: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关联黑名单</w:t>
      </w:r>
      <w:r>
        <w:rPr>
          <w:rFonts w:hint="eastAsia" w:ascii="宋体" w:hAnsi="宋体" w:cs="宋体"/>
          <w:b/>
          <w:bCs/>
          <w:sz w:val="28"/>
          <w:szCs w:val="28"/>
        </w:rPr>
        <w:t>"</w: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、</w:t>
      </w:r>
      <w:r>
        <w:rPr>
          <w:rFonts w:hint="eastAsia" w:ascii="宋体" w:hAnsi="宋体" w:cs="宋体"/>
          <w:b/>
          <w:bCs/>
          <w:sz w:val="28"/>
          <w:szCs w:val="28"/>
        </w:rPr>
        <w:t>"</w: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监管、大数据黑名单</w:t>
      </w:r>
      <w:r>
        <w:rPr>
          <w:rFonts w:hint="eastAsia" w:ascii="宋体" w:hAnsi="宋体" w:cs="宋体"/>
          <w:b/>
          <w:bCs/>
          <w:sz w:val="28"/>
          <w:szCs w:val="28"/>
        </w:rPr>
        <w:t>"</w:t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</w:rPr>
        <w:fldChar w:fldCharType="begin"/>
      </w:r>
      <w:r>
        <w:rPr>
          <w:rFonts w:hint="eastAsia" w:ascii="宋体" w:hAnsi="宋体" w:cs="宋体"/>
          <w:b/>
          <w:bCs/>
          <w:sz w:val="28"/>
          <w:szCs w:val="28"/>
        </w:rPr>
        <w:instrText xml:space="preserve"> HYPERLINK "http://creditpower.cec.org.cn:18100/acloud-xydl-ui/unionAwardPunishOne" </w:instrText>
      </w:r>
      <w:r>
        <w:rPr>
          <w:rFonts w:hint="eastAsia" w:ascii="宋体" w:hAnsi="宋体" w:cs="宋体"/>
          <w:b/>
          <w:bCs/>
          <w:sz w:val="28"/>
          <w:szCs w:val="28"/>
        </w:rPr>
        <w:fldChar w:fldCharType="separate"/>
      </w:r>
      <w:r>
        <w:rPr>
          <w:rStyle w:val="7"/>
          <w:rFonts w:hint="eastAsia" w:ascii="宋体" w:hAnsi="宋体" w:cs="宋体"/>
          <w:b/>
          <w:bCs/>
          <w:sz w:val="28"/>
          <w:szCs w:val="28"/>
        </w:rPr>
        <w:t>http://creditpower.cec.org.cn:18100/acloud-xydl-ui/unionAwardPunishOne</w:t>
      </w:r>
      <w:r>
        <w:rPr>
          <w:rFonts w:hint="eastAsia" w:ascii="宋体" w:hAnsi="宋体" w:cs="宋体"/>
          <w:b/>
          <w:bCs/>
          <w:sz w:val="28"/>
          <w:szCs w:val="28"/>
        </w:rPr>
        <w:fldChar w:fldCharType="end"/>
      </w:r>
      <w:r>
        <w:drawing>
          <wp:inline distT="0" distB="0" distL="114300" distR="114300">
            <wp:extent cx="4528185" cy="3082290"/>
            <wp:effectExtent l="0" t="0" r="5715" b="381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28185" cy="308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drawing>
          <wp:inline distT="0" distB="0" distL="114300" distR="114300">
            <wp:extent cx="4525010" cy="3444875"/>
            <wp:effectExtent l="0" t="0" r="8890" b="317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25010" cy="344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br w:type="page"/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中国裁判文书网</w:t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begin"/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instrText xml:space="preserve"> HYPERLINK "http://www.wenshu.court.gov.cn" </w:instrTex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separate"/>
      </w:r>
      <w:r>
        <w:rPr>
          <w:rStyle w:val="7"/>
          <w:rFonts w:hint="eastAsia" w:ascii="宋体" w:hAnsi="宋体" w:cs="宋体"/>
          <w:b/>
          <w:bCs/>
          <w:sz w:val="28"/>
          <w:szCs w:val="28"/>
          <w:lang w:eastAsia="zh-CN"/>
        </w:rPr>
        <w:t>http://www.wenshu.court.gov.cn</w: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end"/>
      </w:r>
    </w:p>
    <w:p/>
    <w:p>
      <w:r>
        <w:drawing>
          <wp:inline distT="0" distB="0" distL="114300" distR="114300">
            <wp:extent cx="5261610" cy="2881630"/>
            <wp:effectExtent l="0" t="0" r="15240" b="1397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5266690" cy="2809875"/>
            <wp:effectExtent l="0" t="0" r="10160" b="952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lang w:eastAsia="zh-CN"/>
        </w:rPr>
        <w:br w:type="page"/>
      </w:r>
    </w:p>
    <w:p>
      <w:pPr>
        <w:pStyle w:val="2"/>
        <w:rPr>
          <w:rFonts w:hint="eastAsia"/>
          <w:lang w:eastAsia="zh-CN"/>
        </w:rPr>
      </w:pP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中国执行信息公开网</w:t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begin"/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instrText xml:space="preserve"> HYPERLINK "http://zxgk.court.gov.cn" </w:instrTex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separate"/>
      </w:r>
      <w:r>
        <w:rPr>
          <w:rStyle w:val="7"/>
          <w:rFonts w:hint="eastAsia" w:ascii="宋体" w:hAnsi="宋体" w:cs="宋体"/>
          <w:b/>
          <w:bCs/>
          <w:sz w:val="28"/>
          <w:szCs w:val="28"/>
          <w:lang w:eastAsia="zh-CN"/>
        </w:rPr>
        <w:t>http://zxgk.court.gov.cn</w: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end"/>
      </w:r>
    </w:p>
    <w:p>
      <w:r>
        <w:drawing>
          <wp:inline distT="0" distB="0" distL="114300" distR="114300">
            <wp:extent cx="5692775" cy="5104130"/>
            <wp:effectExtent l="0" t="0" r="3175" b="1270"/>
            <wp:docPr id="2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br w:type="page"/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全国企业信用信息公示系统</w:t>
      </w:r>
    </w:p>
    <w:p>
      <w:pPr>
        <w:rPr>
          <w:rFonts w:hint="eastAsia" w:ascii="宋体" w:hAnsi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begin"/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instrText xml:space="preserve"> HYPERLINK "http://www.gsxt.gov.cn" </w:instrTex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separate"/>
      </w:r>
      <w:r>
        <w:rPr>
          <w:rStyle w:val="7"/>
          <w:rFonts w:hint="eastAsia" w:ascii="宋体" w:hAnsi="宋体" w:cs="宋体"/>
          <w:b/>
          <w:bCs/>
          <w:sz w:val="28"/>
          <w:szCs w:val="28"/>
          <w:lang w:eastAsia="zh-CN"/>
        </w:rPr>
        <w:t>www.gsxt.gov.cn</w: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fldChar w:fldCharType="end"/>
      </w:r>
    </w:p>
    <w:p>
      <w:pPr>
        <w:pStyle w:val="3"/>
        <w:ind w:firstLine="442"/>
      </w:pPr>
      <w:r>
        <w:drawing>
          <wp:inline distT="0" distB="0" distL="114300" distR="114300">
            <wp:extent cx="5083810" cy="3232150"/>
            <wp:effectExtent l="0" t="0" r="2540" b="635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83810" cy="323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442"/>
      </w:pPr>
      <w:r>
        <w:drawing>
          <wp:inline distT="0" distB="0" distL="114300" distR="114300">
            <wp:extent cx="5120640" cy="3286760"/>
            <wp:effectExtent l="0" t="0" r="3810" b="889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328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cs="宋体"/>
          <w:b/>
          <w:bCs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g1Yjk4NDdhYzc5ZWJmNmEyNjEwZTJiMWViYmRlODUifQ=="/>
  </w:docVars>
  <w:rsids>
    <w:rsidRoot w:val="36E2542A"/>
    <w:rsid w:val="03F40ED9"/>
    <w:rsid w:val="0EE77D0B"/>
    <w:rsid w:val="16093916"/>
    <w:rsid w:val="26A47DA8"/>
    <w:rsid w:val="32BD03E8"/>
    <w:rsid w:val="32EE5A70"/>
    <w:rsid w:val="36E2542A"/>
    <w:rsid w:val="3A78185A"/>
    <w:rsid w:val="3AD35ADD"/>
    <w:rsid w:val="3D012225"/>
    <w:rsid w:val="3DAF4F61"/>
    <w:rsid w:val="3F190CA3"/>
    <w:rsid w:val="41063F40"/>
    <w:rsid w:val="5CA643D7"/>
    <w:rsid w:val="610051C7"/>
    <w:rsid w:val="62472370"/>
    <w:rsid w:val="63DC1C78"/>
    <w:rsid w:val="698618A5"/>
    <w:rsid w:val="78207F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iPriority="99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无间隔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Normal Indent"/>
    <w:basedOn w:val="1"/>
    <w:unhideWhenUsed/>
    <w:qFormat/>
    <w:uiPriority w:val="99"/>
    <w:pPr>
      <w:ind w:firstLine="420" w:firstLineChars="200"/>
    </w:pPr>
  </w:style>
  <w:style w:type="character" w:styleId="6">
    <w:name w:val="FollowedHyperlink"/>
    <w:basedOn w:val="5"/>
    <w:qFormat/>
    <w:uiPriority w:val="0"/>
    <w:rPr>
      <w:color w:val="800080"/>
      <w:u w:val="single"/>
    </w:rPr>
  </w:style>
  <w:style w:type="character" w:styleId="7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60</Words>
  <Characters>195</Characters>
  <Lines>0</Lines>
  <Paragraphs>0</Paragraphs>
  <TotalTime>23</TotalTime>
  <ScaleCrop>false</ScaleCrop>
  <LinksUpToDate>false</LinksUpToDate>
  <CharactersWithSpaces>195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2023-03-29T09:31:00Z</dcterms:created>
  <dc:creator> </dc:creator>
  <cp:lastModifiedBy> </cp:lastModifiedBy>
  <dcterms:modified xsi:type="dcterms:W3CDTF">2023-08-07T07:50:12Z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FACCC7030CF24956A05AEBDC46ADA89E</vt:lpwstr>
  </property>
</Properties>
</file>