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ind w:left="120" w:leftChars="50"/>
        <w:jc w:val="center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eastAsia="zh-CN"/>
        </w:rPr>
        <w:softHyphen/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eastAsia="zh-CN"/>
        </w:rPr>
        <w:softHyphen/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eastAsia="zh-CN"/>
        </w:rPr>
        <w:t>鄂尔多斯供电公司2022年康巴什运维站数字化智能巡视系统建设生产技改施工、综自配合改造服务单源直接采购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公告</w:t>
      </w:r>
    </w:p>
    <w:p>
      <w:pPr>
        <w:pStyle w:val="11"/>
        <w:spacing w:after="0" w:line="360" w:lineRule="auto"/>
        <w:ind w:firstLine="482"/>
        <w:jc w:val="center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（项目编号：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  <w:lang w:eastAsia="zh-CN"/>
        </w:rPr>
        <w:t>FW-项目2022050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）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本项目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softHyphen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softHyphen/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鄂尔多斯供电公司2022年康巴什运维站数字化智能巡视系统建设生产技改施工、综自配合改造服务单源直接采购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采购人为内蒙古电力（集团）有限责任公司鄂尔多斯供电分公司物资供应处。该项目已具备采购条件。现将该项目有关事宜公告如下：</w:t>
      </w:r>
    </w:p>
    <w:p>
      <w:pPr>
        <w:spacing w:after="0" w:line="360" w:lineRule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1、采购项目简介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Hans"/>
        </w:rPr>
        <w:t>.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1采购方式：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Hans"/>
        </w:rPr>
        <w:t>单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Hans"/>
        </w:rPr>
        <w:t>源直接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Hans"/>
        </w:rPr>
        <w:t>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2资金来源：详见公告附表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           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Hans"/>
        </w:rPr>
        <w:t>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3本项目采购内容及范围：详见公告附表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Hans"/>
        </w:rPr>
        <w:t>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服务期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：详见公告附表。</w:t>
      </w:r>
    </w:p>
    <w:p>
      <w:pPr>
        <w:spacing w:after="0" w:line="360" w:lineRule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2、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eastAsia="zh-Hans"/>
        </w:rPr>
        <w:t>单源直接采购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供应商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2.1拟定成交供应商：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江苏金智科技股份有限公司；</w:t>
      </w:r>
      <w:bookmarkStart w:id="0" w:name="_GoBack"/>
      <w:bookmarkEnd w:id="0"/>
    </w:p>
    <w:p>
      <w:pPr>
        <w:spacing w:after="0" w:line="360" w:lineRule="auto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3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eastAsia="zh-Hans"/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采购文件的获取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3.1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获取时间及方式：本项目实行在线获取采购文件。请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Hans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2022年10月17日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起至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2022年10月19日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17:00前（北京时间），进入《内蒙古电力集团电子采购系统》（http://guocai-impc.cppchina.cn）在线获取采购文件，逾期不予受理。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3.2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采购文件工本费：不收费。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客服电话：供应商下载采购文件失败或遇到其他问题请拨打客服电话：400-9913-966 (周一～周五8：30-20：30)联系咨询。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3.4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获取方式：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yellow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供应商基本信息注册：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凡第一次参与内蒙古电力公司的各类招标采购项目的投标人，在投标前需要在内蒙古电力公司物资管理信息系统--“《内蒙古电力集团电子采购系统》（http://guocai-impc.cppchina.cn）”，先进行供应商基本信息注册，然后在招标采购项目挂网公告所在的电子采购交易平台（内蒙古电力集团电子采购系统）办理中招互连扫码签章，前述工作完成后方可开始投标。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）具体流程为：登录平台→在报名管理界面查看最新招标项目→供应商提交报名资料，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通过“文件下载”界面下载采购文件。平台联系电话：400-9913-966。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投标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单位须凭【中招互连】APP办理项目后续电子投标事宜，之前未进行注册【中招互连】APP的企业需要下载【中招互连】APP，根据提示即可在线办理相关事宜，后续所有流程全部扫码登录，扫码签章，扫码加密，扫码解密。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注：1、之前使用实体CA的企业可以继续使用，CA证书到期后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再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进行注册【中招互连】APP。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2、目前处于CA、扫码交替阶段，投标人需要注意以下事项：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（1）避免使用CA加密，而使用扫码解密。反之同理。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（2）扫码登录，扫码签章，扫码加密，扫码解密，登录APP的手机号必须保持一致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；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3.5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获取文件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时需上传下列资料盖章扫描件：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 xml:space="preserve"> 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法人代表授权委托书、法定代表人及被授权人的身份证（授权人本人办理相关事宜，授权书中必须明确项目名称、标段号及联系方式）；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（格式详见附件）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（2）具有统一社会信用代码的营业执照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。</w:t>
      </w:r>
    </w:p>
    <w:p>
      <w:pPr>
        <w:numPr>
          <w:ilvl w:val="0"/>
          <w:numId w:val="0"/>
        </w:numPr>
        <w:spacing w:after="0" w:line="360" w:lineRule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4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eastAsia="zh-Hans"/>
        </w:rPr>
        <w:t>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响应文件的提交</w:t>
      </w:r>
    </w:p>
    <w:p>
      <w:pPr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4.1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本项目不接收纸质响应文件，电子响应文件请于应答截止时间之前上传到内蒙古电力集团电子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Hans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系统，应答截止时间后上传的电子响应文件恕不接收。</w:t>
      </w:r>
    </w:p>
    <w:p>
      <w:pPr>
        <w:adjustRightInd/>
        <w:snapToGrid/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4.2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供应商对网上递交的响应文件应加密。使用数字证书（CA）或登录【中招互联】APP对响应文件进行加密功能（如果供应商使用A手机对响应文件进行了扫码加密，必须需要使用A手机进行扫码解密，才能读取或导入响应文件）。</w:t>
      </w:r>
    </w:p>
    <w:p>
      <w:pPr>
        <w:spacing w:after="0" w:line="360" w:lineRule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5、递交响应文件截止时间及解密时间：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递交响应文件时间：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2022年10月17日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～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2022年10月20日上午9:00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递交响应文件截止时间：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2022年10月20日上午9:00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解密时间：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2022年10月20日上午9:00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～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10:00</w:t>
      </w:r>
    </w:p>
    <w:p>
      <w:pPr>
        <w:spacing w:after="0" w:line="360" w:lineRule="auto"/>
        <w:rPr>
          <w:rFonts w:hint="eastAsia" w:ascii="仿宋" w:hAnsi="仿宋" w:eastAsia="仿宋" w:cs="仿宋"/>
          <w:b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6、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eastAsia="zh-CN"/>
        </w:rPr>
        <w:t>操作流程及截标开标地点：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电脑环境要求：（1）操作系统：Windows 7 、10；（2）浏览器：Internet Explorer 11、10（以管理员身份运行）或360安全浏览器；（3）办公软件：Microsoft Office 2007或WPS2019个人版；（4）PDF软件推荐： Adobe Reader。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非以上环境可能出现错误影响其投标，登录交易平台时如提示更新插件则必须更新，否则影响其电子投标。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6.1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开标前签到流程：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进入【网上开标】菜单→进入开标厅→点击“点此签到”按钮→点击右上角“签到”按钮→自动在签到表加盖法人章→最后点击“保存”按钮。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6.2远程解密流程：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供应商于递交响应性文件截止时间在原单位使用原上传文件电脑在“网上开标”界面，点击“进开标厅”按钮，在该界面进行响应性文件的远程解密。届时请持上传文件时所使用的数字证书（CA证书）或登录【中招互连】APP提前30分钟等候在电脑前准备参加文件解密（供应商需保持电脑网络通畅）。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6.3解密后报价确认流程：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进入【网上开标】菜单→进入开标厅→点击“点此签字”按钮→点击右上角“签字“按钮→自动在签到表加盖法人章→最后点击“保存”按钮。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6.4二次报价流程：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进入【网上评标】菜单→进入“应答室”→“点此报价”按钮→填写报价→提交报价确认表签字→进入“应答室”→“点此签字”按钮→点击右上角“签字”按钮→自动在最终报价记录表加盖法人章→最后点击“保存”按钮。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请供应商按公告时间及时参与相关签到、解密及确认等工作，签到、解密及确认过程中有任何问题请及时联系技术支持解决（400-9913-966，周一至周五，8：30-20：30），因供应商原因未在规定时间内解密、确认响应性文件的，视为供应商撤销其响应性文件。</w:t>
      </w:r>
    </w:p>
    <w:p>
      <w:pPr>
        <w:tabs>
          <w:tab w:val="left" w:pos="2625"/>
        </w:tabs>
        <w:spacing w:after="0" w:line="360" w:lineRule="auto"/>
        <w:ind w:firstLine="482" w:firstLineChars="200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开标地点：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鄂尔多斯供电公司物资供应处104室</w:t>
      </w:r>
    </w:p>
    <w:p>
      <w:pPr>
        <w:tabs>
          <w:tab w:val="left" w:pos="2625"/>
        </w:tabs>
        <w:spacing w:after="0"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如果投标截止时间或开标时间及地点有改变，采购机构将提前通知，逾期提交的响应性文件将不予受理。</w:t>
      </w:r>
    </w:p>
    <w:p>
      <w:pPr>
        <w:spacing w:after="0" w:line="360" w:lineRule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7、采购费用：</w:t>
      </w:r>
    </w:p>
    <w:p>
      <w:pPr>
        <w:tabs>
          <w:tab w:val="left" w:pos="2625"/>
        </w:tabs>
        <w:spacing w:after="0"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（1）本项目不收取保证金。</w:t>
      </w:r>
    </w:p>
    <w:p>
      <w:pPr>
        <w:tabs>
          <w:tab w:val="left" w:pos="2625"/>
        </w:tabs>
        <w:spacing w:after="0" w:line="360" w:lineRule="auto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（2）内蒙古电力集团电子采购系统使用服务费：本项目采用全流程电子采购，每标段每家供应商需（在获取采购文件后，上传响应文件前）在线向电子交易平台缴纳电子响应服务费300元/标段/次。</w:t>
      </w:r>
    </w:p>
    <w:p>
      <w:pPr>
        <w:spacing w:after="0" w:line="360" w:lineRule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8、发布公告的媒介</w:t>
      </w:r>
    </w:p>
    <w:p>
      <w:pPr>
        <w:wordWrap w:val="0"/>
        <w:spacing w:before="240" w:line="360" w:lineRule="auto"/>
        <w:ind w:firstLine="480" w:firstLineChars="200"/>
        <w:contextualSpacing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本次公告在《内蒙古电力集团电子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Hans"/>
        </w:rPr>
        <w:t>采购系统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》</w:t>
      </w:r>
      <w:r>
        <w:rPr>
          <w:rFonts w:hint="eastAsia" w:ascii="仿宋" w:hAnsi="仿宋" w:eastAsia="仿宋" w:cs="仿宋"/>
          <w:bCs/>
          <w:color w:val="auto"/>
          <w:sz w:val="24"/>
          <w:szCs w:val="24"/>
        </w:rPr>
        <w:t>（http://guocai-impc.cppchina.cn）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发布，其它媒介转发无效。</w:t>
      </w:r>
    </w:p>
    <w:p>
      <w:pPr>
        <w:spacing w:after="0" w:line="360" w:lineRule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9、采购异议处理</w:t>
      </w:r>
    </w:p>
    <w:p>
      <w:pPr>
        <w:pStyle w:val="11"/>
        <w:spacing w:after="0" w:line="360" w:lineRule="auto"/>
        <w:rPr>
          <w:rFonts w:hint="eastAsia" w:ascii="仿宋" w:hAnsi="仿宋" w:eastAsia="仿宋" w:cs="仿宋"/>
          <w:color w:val="auto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 w:bidi="ar-SA"/>
        </w:rPr>
        <w:t>异议受理电话：15044738222</w:t>
      </w:r>
    </w:p>
    <w:p>
      <w:pPr>
        <w:pStyle w:val="11"/>
        <w:spacing w:before="163" w:beforeLines="50" w:after="163" w:afterLines="50" w:line="360" w:lineRule="auto"/>
        <w:ind w:firstLine="480"/>
        <w:contextualSpacing/>
        <w:jc w:val="both"/>
        <w:outlineLvl w:val="9"/>
        <w:rPr>
          <w:rFonts w:hint="eastAsia" w:ascii="仿宋" w:hAnsi="仿宋" w:eastAsia="仿宋" w:cs="仿宋"/>
          <w:color w:val="auto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 w:bidi="ar-SA"/>
        </w:rPr>
        <w:t>异议受理邮箱：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 w:bidi="ar-SA"/>
        </w:rPr>
        <w:instrText xml:space="preserve"> HYPERLINK "mailto:gw15149493091@163.com" </w:instrTex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 w:bidi="ar-SA"/>
        </w:rPr>
        <w:t>gw15149493091@163.com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 w:bidi="ar-SA"/>
        </w:rPr>
        <w:fldChar w:fldCharType="end"/>
      </w:r>
    </w:p>
    <w:p>
      <w:pPr>
        <w:spacing w:after="0" w:line="360" w:lineRule="auto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10、联系方式</w:t>
      </w:r>
    </w:p>
    <w:p>
      <w:pPr>
        <w:spacing w:before="240" w:after="0" w:line="360" w:lineRule="auto"/>
        <w:ind w:firstLine="480" w:firstLineChars="200"/>
        <w:contextualSpacing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采购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人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：内蒙古电力（集团）有限责任公司鄂尔多斯供电分公司物资供应处 </w:t>
      </w:r>
    </w:p>
    <w:p>
      <w:pPr>
        <w:spacing w:before="240" w:after="0" w:line="360" w:lineRule="auto"/>
        <w:ind w:firstLine="480" w:firstLineChars="200"/>
        <w:contextualSpacing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联系人：赵伟</w:t>
      </w:r>
    </w:p>
    <w:p>
      <w:pPr>
        <w:spacing w:before="240" w:after="0" w:line="360" w:lineRule="auto"/>
        <w:ind w:firstLine="480" w:firstLineChars="200"/>
        <w:contextualSpacing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采购单位地址：内蒙古鄂尔多斯康巴什区</w:t>
      </w:r>
    </w:p>
    <w:p>
      <w:pPr>
        <w:spacing w:before="240" w:after="0" w:line="360" w:lineRule="auto"/>
        <w:ind w:firstLine="480" w:firstLineChars="200"/>
        <w:contextualSpacing/>
        <w:jc w:val="both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联系电话：0477-8598759</w:t>
      </w:r>
    </w:p>
    <w:p>
      <w:pPr>
        <w:jc w:val="right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lang w:eastAsia="zh-CN"/>
        </w:rPr>
        <w:t>2022年10月17日</w:t>
      </w:r>
    </w:p>
    <w:p>
      <w:pPr>
        <w:jc w:val="left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公告附表</w:t>
      </w:r>
    </w:p>
    <w:tbl>
      <w:tblPr>
        <w:tblStyle w:val="12"/>
        <w:tblW w:w="144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632"/>
        <w:gridCol w:w="1536"/>
        <w:gridCol w:w="437"/>
        <w:gridCol w:w="437"/>
        <w:gridCol w:w="1216"/>
        <w:gridCol w:w="1224"/>
        <w:gridCol w:w="985"/>
        <w:gridCol w:w="1020"/>
        <w:gridCol w:w="1233"/>
        <w:gridCol w:w="991"/>
        <w:gridCol w:w="13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标段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单价(预算.元)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总价(预算.元)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服务期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标段2（综自配合改造服务）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鄂尔多斯供电公司2022年生产技改康巴什运维站数字化智能巡视系统建设项目中康巴220kV变电站、景观河110kV变电站共2座变电站综自配合改造服务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100000.00 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100000.00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变电管理一处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合同签订后45天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内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2022年新建技改工程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江苏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金智科技股份有限公司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100000.00 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tbl>
      <w:tblPr>
        <w:tblStyle w:val="12"/>
        <w:tblpPr w:leftFromText="180" w:rightFromText="180" w:vertAnchor="text" w:horzAnchor="page" w:tblpXSpec="center" w:tblpY="430"/>
        <w:tblOverlap w:val="never"/>
        <w:tblW w:w="14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3076"/>
        <w:gridCol w:w="3823"/>
        <w:gridCol w:w="1338"/>
        <w:gridCol w:w="1302"/>
        <w:gridCol w:w="1797"/>
        <w:gridCol w:w="1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4413" w:type="dxa"/>
            <w:gridSpan w:val="7"/>
            <w:tcBorders>
              <w:tl2br w:val="nil"/>
              <w:tr2bl w:val="nil"/>
            </w:tcBorders>
            <w:noWrap/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val="en-US" w:eastAsia="zh-CN" w:bidi="ar"/>
              </w:rPr>
              <w:t>标段2（综自配合改造服务）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明细表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07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工作内容</w:t>
            </w:r>
          </w:p>
        </w:tc>
        <w:tc>
          <w:tcPr>
            <w:tcW w:w="382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内容说明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预算单价（元）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预算总价（元）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1</w:t>
            </w:r>
          </w:p>
        </w:tc>
        <w:tc>
          <w:tcPr>
            <w:tcW w:w="307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  <w:t>康巴什变电站综合自动化系统升级配合服务费</w:t>
            </w:r>
          </w:p>
        </w:tc>
        <w:tc>
          <w:tcPr>
            <w:tcW w:w="382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对康巴什变电站综合自动化系统进行升级，最终满足与数字化智能巡视系统的数据对接交互。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项</w:t>
            </w:r>
          </w:p>
        </w:tc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1</w:t>
            </w:r>
          </w:p>
        </w:tc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50000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val="en-US" w:eastAsia="zh-CN" w:bidi="ar"/>
              </w:rPr>
              <w:t>.00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50000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val="en-US" w:eastAsia="zh-CN" w:bidi="ar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24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2</w:t>
            </w:r>
          </w:p>
        </w:tc>
        <w:tc>
          <w:tcPr>
            <w:tcW w:w="307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  <w:t>景观河变电站综合自动化系统升级配合服务费</w:t>
            </w:r>
          </w:p>
        </w:tc>
        <w:tc>
          <w:tcPr>
            <w:tcW w:w="382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  <w:t>对景观河变电站综合自动化系统进行升级，最终满足与数字化智能巡视系统的数据对接交互。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项</w:t>
            </w:r>
          </w:p>
        </w:tc>
        <w:tc>
          <w:tcPr>
            <w:tcW w:w="13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1</w:t>
            </w:r>
          </w:p>
        </w:tc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50000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val="en-US" w:eastAsia="zh-CN" w:bidi="ar"/>
              </w:rPr>
              <w:t>.00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50000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val="en-US" w:eastAsia="zh-CN" w:bidi="ar"/>
              </w:rPr>
              <w:t>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0784" w:type="dxa"/>
            <w:gridSpan w:val="5"/>
            <w:tcBorders>
              <w:tl2br w:val="nil"/>
              <w:tr2bl w:val="nil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1797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</w:rPr>
            </w:pPr>
          </w:p>
        </w:tc>
        <w:tc>
          <w:tcPr>
            <w:tcW w:w="183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val="en-US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w w:val="100"/>
                <w:sz w:val="22"/>
                <w:szCs w:val="22"/>
                <w:lang w:val="en-US" w:eastAsia="zh-CN" w:bidi="ar"/>
              </w:rPr>
              <w:t>100000.00</w:t>
            </w:r>
          </w:p>
        </w:tc>
      </w:tr>
    </w:tbl>
    <w:p>
      <w:pPr>
        <w:pStyle w:val="16"/>
        <w:rPr>
          <w:rFonts w:hint="eastAsia" w:ascii="仿宋" w:hAnsi="仿宋" w:eastAsia="仿宋" w:cs="仿宋"/>
          <w:b/>
          <w:bCs/>
          <w:lang w:val="en-US" w:eastAsia="zh-CN"/>
        </w:rPr>
      </w:pPr>
    </w:p>
    <w:p>
      <w:pPr>
        <w:pStyle w:val="16"/>
        <w:rPr>
          <w:rFonts w:hint="eastAsia" w:ascii="仿宋" w:hAnsi="仿宋" w:eastAsia="仿宋" w:cs="仿宋"/>
          <w:b/>
          <w:bCs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：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</w:rPr>
        <w:t>《响应真实性承诺书》</w:t>
      </w:r>
    </w:p>
    <w:p>
      <w:pPr>
        <w:pStyle w:val="11"/>
        <w:spacing w:line="360" w:lineRule="auto"/>
        <w:ind w:firstLine="360"/>
        <w:rPr>
          <w:rFonts w:hint="eastAsia" w:ascii="仿宋" w:hAnsi="仿宋" w:eastAsia="仿宋" w:cs="仿宋"/>
          <w:color w:val="auto"/>
        </w:rPr>
      </w:pP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内蒙古电力（集团）有限责任公司鄂尔多斯供电分公司物资供应处：</w:t>
      </w:r>
    </w:p>
    <w:p>
      <w:pPr>
        <w:spacing w:line="360" w:lineRule="auto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我公司参与贵公司组织采购的                   （项目名称），我公司承诺所提交的材料、响应文件表述、响应文件内容是真实有效的。如有不实，则违反“诚实信用”原则，我公司承担由此引发的所有责任。</w:t>
      </w:r>
    </w:p>
    <w:p>
      <w:pPr>
        <w:rPr>
          <w:rFonts w:hint="eastAsia" w:ascii="仿宋" w:hAnsi="仿宋" w:eastAsia="仿宋" w:cs="仿宋"/>
          <w:color w:val="auto"/>
          <w:sz w:val="28"/>
        </w:rPr>
      </w:pPr>
    </w:p>
    <w:p>
      <w:pPr>
        <w:ind w:firstLine="480"/>
        <w:rPr>
          <w:rFonts w:hint="eastAsia" w:ascii="仿宋" w:hAnsi="仿宋" w:eastAsia="仿宋" w:cs="仿宋"/>
          <w:color w:val="auto"/>
        </w:rPr>
      </w:pPr>
    </w:p>
    <w:tbl>
      <w:tblPr>
        <w:tblStyle w:val="1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ind w:firstLine="480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 xml:space="preserve">        年        月        日</w:t>
            </w:r>
          </w:p>
        </w:tc>
      </w:tr>
    </w:tbl>
    <w:p>
      <w:pPr>
        <w:rPr>
          <w:rFonts w:hint="eastAsia" w:ascii="仿宋" w:hAnsi="仿宋" w:eastAsia="仿宋" w:cs="仿宋"/>
          <w:color w:val="auto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701" w:right="1417" w:bottom="1701" w:left="1417" w:header="850" w:footer="992" w:gutter="340"/>
          <w:pgNumType w:fmt="decimal"/>
          <w:cols w:space="720" w:num="1"/>
          <w:docGrid w:type="lines" w:linePitch="327" w:charSpace="0"/>
        </w:sectPr>
      </w:pPr>
    </w:p>
    <w:p>
      <w:pP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b/>
          <w:color w:val="auto"/>
          <w:sz w:val="28"/>
          <w:szCs w:val="28"/>
          <w:lang w:eastAsia="zh-CN"/>
        </w:rPr>
        <w:t>：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法定代表人资格证明</w:t>
      </w:r>
    </w:p>
    <w:p>
      <w:pPr>
        <w:autoSpaceDE w:val="0"/>
        <w:autoSpaceDN w:val="0"/>
        <w:ind w:firstLine="482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（适用于无代理人的情况）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企业（供应商）</w:t>
      </w:r>
      <w:r>
        <w:rPr>
          <w:rFonts w:hint="eastAsia" w:ascii="仿宋" w:hAnsi="仿宋" w:eastAsia="仿宋" w:cs="仿宋"/>
          <w:color w:val="auto"/>
        </w:rPr>
        <w:t>名称：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单位性质：</w:t>
      </w:r>
    </w:p>
    <w:p>
      <w:pPr>
        <w:autoSpaceDE w:val="0"/>
        <w:autoSpaceDN w:val="0"/>
        <w:ind w:firstLine="504"/>
        <w:rPr>
          <w:rFonts w:hint="eastAsia" w:ascii="仿宋" w:hAnsi="仿宋" w:eastAsia="仿宋" w:cs="仿宋"/>
          <w:color w:val="auto"/>
          <w:spacing w:val="6"/>
          <w:u w:val="single"/>
        </w:rPr>
      </w:pPr>
      <w:r>
        <w:rPr>
          <w:rFonts w:hint="eastAsia" w:ascii="仿宋" w:hAnsi="仿宋" w:eastAsia="仿宋" w:cs="仿宋"/>
          <w:color w:val="auto"/>
          <w:spacing w:val="6"/>
        </w:rPr>
        <w:t>地    址：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成立时间：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 xml:space="preserve"> 年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经营期限：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姓名：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性别：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</w:rPr>
        <w:t>年龄：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</w:rPr>
        <w:t>职务：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系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color w:val="auto"/>
        </w:rPr>
        <w:t>的法定代表人。</w:t>
      </w:r>
    </w:p>
    <w:p>
      <w:pPr>
        <w:autoSpaceDE w:val="0"/>
        <w:autoSpaceDN w:val="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附：法定代表人居民身份证正反面扫描件</w:t>
      </w:r>
    </w:p>
    <w:tbl>
      <w:tblPr>
        <w:tblStyle w:val="12"/>
        <w:tblpPr w:leftFromText="180" w:rightFromText="180" w:vertAnchor="text" w:horzAnchor="margin" w:tblpXSpec="center" w:tblpY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60" w:firstLineChars="150"/>
        <w:rPr>
          <w:rFonts w:hint="eastAsia" w:ascii="仿宋" w:hAnsi="仿宋" w:eastAsia="仿宋" w:cs="仿宋"/>
          <w:color w:val="auto"/>
        </w:rPr>
      </w:pPr>
    </w:p>
    <w:p>
      <w:pPr>
        <w:pStyle w:val="2"/>
        <w:rPr>
          <w:rFonts w:hint="eastAsia" w:ascii="仿宋" w:hAnsi="仿宋" w:eastAsia="仿宋" w:cs="仿宋"/>
          <w:color w:val="auto"/>
        </w:rPr>
      </w:pPr>
    </w:p>
    <w:p>
      <w:pPr>
        <w:pStyle w:val="2"/>
        <w:rPr>
          <w:rFonts w:hint="eastAsia" w:ascii="仿宋" w:hAnsi="仿宋" w:eastAsia="仿宋" w:cs="仿宋"/>
          <w:color w:val="auto"/>
        </w:rPr>
      </w:pPr>
    </w:p>
    <w:p>
      <w:pPr>
        <w:pStyle w:val="2"/>
        <w:rPr>
          <w:rFonts w:hint="eastAsia" w:ascii="仿宋" w:hAnsi="仿宋" w:eastAsia="仿宋" w:cs="仿宋"/>
          <w:color w:val="auto"/>
        </w:rPr>
      </w:pPr>
    </w:p>
    <w:p>
      <w:pPr>
        <w:pStyle w:val="2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360" w:firstLineChars="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特此证明。</w:t>
      </w:r>
    </w:p>
    <w:p>
      <w:pPr>
        <w:autoSpaceDE w:val="0"/>
        <w:autoSpaceDN w:val="0"/>
        <w:ind w:firstLine="480"/>
        <w:jc w:val="righ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法定代表人：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（</w:t>
      </w:r>
      <w:r>
        <w:rPr>
          <w:rFonts w:hint="eastAsia" w:ascii="仿宋" w:hAnsi="仿宋" w:eastAsia="仿宋" w:cs="仿宋"/>
          <w:color w:val="auto"/>
        </w:rPr>
        <w:t>签字/签章）</w:t>
      </w:r>
    </w:p>
    <w:p>
      <w:pPr>
        <w:autoSpaceDE w:val="0"/>
        <w:autoSpaceDN w:val="0"/>
        <w:ind w:firstLine="480"/>
        <w:jc w:val="righ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供应商：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 xml:space="preserve"> （加盖单位公章）</w:t>
      </w:r>
    </w:p>
    <w:p>
      <w:pPr>
        <w:autoSpaceDE w:val="0"/>
        <w:autoSpaceDN w:val="0"/>
        <w:ind w:firstLine="5160" w:firstLineChars="215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</w:rPr>
        <w:t>年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月</w:t>
      </w:r>
      <w:r>
        <w:rPr>
          <w:rFonts w:hint="eastAsia" w:ascii="仿宋" w:hAnsi="仿宋" w:eastAsia="仿宋" w:cs="仿宋"/>
          <w:color w:val="auto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</w:rPr>
        <w:t>日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br w:type="page"/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法人代表授权委托书</w:t>
      </w:r>
    </w:p>
    <w:p>
      <w:pPr>
        <w:ind w:firstLine="562"/>
        <w:jc w:val="center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（适用于有委托代理人的情况）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本人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（姓名）系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，现委托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highlight w:val="white"/>
        </w:rPr>
        <w:t>（项目名称）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highlight w:val="white"/>
        </w:rPr>
        <w:t>(项目编号)(XXX标段)报名资料、响应文件、签订合同和处理有关事宜，其法律后果由我方承担。</w:t>
      </w:r>
    </w:p>
    <w:p>
      <w:pPr>
        <w:spacing w:before="120"/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委托期限：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highlight w:val="white"/>
        </w:rPr>
        <w:t>。（可参考：</w:t>
      </w:r>
      <w:r>
        <w:rPr>
          <w:rFonts w:hint="eastAsia" w:ascii="仿宋" w:hAnsi="仿宋" w:eastAsia="仿宋" w:cs="仿宋"/>
          <w:color w:val="auto"/>
        </w:rPr>
        <w:t>自本委托书签署之日起至响应文件有效期满）</w:t>
      </w:r>
    </w:p>
    <w:p>
      <w:pPr>
        <w:spacing w:before="240" w:after="240"/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 xml:space="preserve">代理人无转委托权。                                                        </w: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附：法定代表人（单位负责人）身份证正反面扫描件。</w: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9050" b="13970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59264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BGTWYQNQIAAHc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T1OWdoAAAAKAQAADwAAAAAAAAABACAAAAAiAAAAZHJzL2Rvd25y&#10;ZXYueG1sUEsBAhQAFAAAAAgAh07iQEZNZhA1AgAAdwQAAA4AAAAAAAAAAQAgAAAAKQEAAGRycy9l&#10;Mm9Eb2MueG1sUEsFBgAAAAAGAAYAWQEAANAFAAAAAA=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9050" b="1905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r>
                              <w:rPr>
                                <w:rFonts w:hint="eastAsia" w:ascii="宋体" w:hAnsi="宋体" w:cs="宋体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0288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bMzMdgAAAAJAQAADwAAAAAAAAABACAAAAAiAAAAZHJzL2Rvd25y&#10;ZXYueG1sUEsBAhQAFAAAAAgAh07iQOG39bs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法定代表人（单位负责人）身份证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附：委托代理人身份证正反面扫描件。</w: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9050" b="571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1312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Dk3MoF2gAAAAoBAAAPAAAAAAAAAAEAIAAAACIAAABkcnMvZG93bnJl&#10;di54bWxQSwECFAAUAAAACACHTuJAYmP8AzQCAAB2BAAADgAAAAAAAAABACAAAAApAQAAZHJzL2Uy&#10;b0RvYy54bWxQSwUGAAAAAAYABgBZAQAAz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9050" b="1587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40"/>
                              <w:jc w:val="center"/>
                            </w:pPr>
                            <w:r>
                              <w:rPr>
                                <w:rFonts w:hint="eastAsia" w:ascii="宋体" w:hAnsi="宋体" w:cs="宋体"/>
                              </w:rPr>
                              <w:t>委托代理人身份证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2336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40"/>
                        <w:jc w:val="center"/>
                      </w:pPr>
                      <w:r>
                        <w:rPr>
                          <w:rFonts w:hint="eastAsia" w:ascii="宋体" w:hAnsi="宋体" w:cs="宋体"/>
                        </w:rPr>
                        <w:t>委托代理人身份证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40"/>
        <w:rPr>
          <w:rFonts w:hint="eastAsia" w:ascii="仿宋" w:hAnsi="仿宋" w:eastAsia="仿宋" w:cs="仿宋"/>
          <w:color w:val="auto"/>
        </w:rPr>
      </w:pP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供应商：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  <w:highlight w:val="white"/>
        </w:rPr>
        <w:t>（盖章）</w:t>
      </w:r>
    </w:p>
    <w:p>
      <w:pPr>
        <w:ind w:firstLine="480"/>
        <w:rPr>
          <w:rFonts w:hint="eastAsia"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法定代表人</w:t>
      </w:r>
      <w:r>
        <w:rPr>
          <w:rFonts w:hint="eastAsia" w:ascii="仿宋" w:hAnsi="仿宋" w:eastAsia="仿宋" w:cs="仿宋"/>
          <w:color w:val="auto"/>
        </w:rPr>
        <w:t>（单位负责人）</w:t>
      </w:r>
      <w:r>
        <w:rPr>
          <w:rFonts w:hint="eastAsia" w:ascii="仿宋" w:hAnsi="仿宋" w:eastAsia="仿宋" w:cs="仿宋"/>
          <w:color w:val="auto"/>
          <w:highlight w:val="white"/>
        </w:rPr>
        <w:t>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</w:rPr>
        <w:t>（签字或签章）</w:t>
      </w:r>
    </w:p>
    <w:p>
      <w:pPr>
        <w:ind w:firstLine="480"/>
        <w:rPr>
          <w:rFonts w:hint="eastAsia" w:ascii="仿宋" w:hAnsi="仿宋" w:eastAsia="仿宋" w:cs="仿宋"/>
          <w:color w:val="auto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highlight w:val="white"/>
        </w:rPr>
        <w:t>委托代理人：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color w:val="auto"/>
        </w:rPr>
        <w:t>（签字）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  <w:u w:val="single"/>
        </w:rPr>
      </w:pPr>
      <w:r>
        <w:rPr>
          <w:rFonts w:hint="eastAsia" w:ascii="仿宋" w:hAnsi="仿宋" w:eastAsia="仿宋" w:cs="仿宋"/>
          <w:color w:val="auto"/>
          <w:highlight w:val="white"/>
        </w:rPr>
        <w:t>身份证号码：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hint="eastAsia" w:ascii="仿宋" w:hAnsi="仿宋" w:eastAsia="仿宋" w:cs="仿宋"/>
          <w:color w:val="auto"/>
          <w:highlight w:val="white"/>
        </w:rPr>
      </w:pPr>
      <w:r>
        <w:rPr>
          <w:rFonts w:hint="eastAsia" w:ascii="仿宋" w:hAnsi="仿宋" w:eastAsia="仿宋" w:cs="仿宋"/>
          <w:color w:val="auto"/>
          <w:highlight w:val="white"/>
        </w:rPr>
        <w:t>联 系 方式：</w:t>
      </w:r>
      <w:r>
        <w:rPr>
          <w:rFonts w:hint="eastAsia" w:ascii="仿宋" w:hAnsi="仿宋" w:eastAsia="仿宋" w:cs="仿宋"/>
          <w:color w:val="auto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highlight w:val="white"/>
        </w:rPr>
        <w:t xml:space="preserve"> </w:t>
      </w:r>
    </w:p>
    <w:p>
      <w:pPr>
        <w:pStyle w:val="11"/>
        <w:ind w:firstLine="360"/>
        <w:rPr>
          <w:rFonts w:hint="eastAsia" w:ascii="仿宋" w:hAnsi="仿宋" w:eastAsia="仿宋" w:cs="仿宋"/>
          <w:color w:val="auto"/>
        </w:rPr>
      </w:pPr>
    </w:p>
    <w:p>
      <w:pPr>
        <w:autoSpaceDE w:val="0"/>
        <w:autoSpaceDN w:val="0"/>
        <w:ind w:firstLine="480"/>
        <w:jc w:val="center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年   月   日</w:t>
      </w:r>
    </w:p>
    <w:p>
      <w:pPr>
        <w:pStyle w:val="16"/>
        <w:rPr>
          <w:rFonts w:hint="eastAsia" w:ascii="仿宋" w:hAnsi="仿宋" w:eastAsia="仿宋" w:cs="仿宋"/>
        </w:rPr>
      </w:pPr>
    </w:p>
    <w:p/>
    <w:sectPr>
      <w:headerReference r:id="rId9" w:type="default"/>
      <w:footerReference r:id="rId10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0" w:lineRule="exact"/>
      <w:rPr>
        <w:sz w:val="20"/>
        <w:szCs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4ZTE3MmY4OWRhZWQ1N2NiMTllYmM1MDcyNWM1MGMifQ=="/>
  </w:docVars>
  <w:rsids>
    <w:rsidRoot w:val="02D96AD0"/>
    <w:rsid w:val="004B3B9E"/>
    <w:rsid w:val="01327582"/>
    <w:rsid w:val="02D96AD0"/>
    <w:rsid w:val="0B966523"/>
    <w:rsid w:val="0E1C686F"/>
    <w:rsid w:val="11C32C6F"/>
    <w:rsid w:val="163E72C6"/>
    <w:rsid w:val="29F71516"/>
    <w:rsid w:val="3FA25FB9"/>
    <w:rsid w:val="6B5959AD"/>
    <w:rsid w:val="70B676FE"/>
    <w:rsid w:val="70C95C66"/>
    <w:rsid w:val="7D19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sz w:val="24"/>
      <w:szCs w:val="24"/>
      <w:lang w:bidi="ar-SA"/>
    </w:rPr>
  </w:style>
  <w:style w:type="paragraph" w:styleId="3">
    <w:name w:val="heading 3"/>
    <w:basedOn w:val="1"/>
    <w:next w:val="1"/>
    <w:link w:val="15"/>
    <w:semiHidden/>
    <w:unhideWhenUsed/>
    <w:qFormat/>
    <w:uiPriority w:val="0"/>
    <w:pPr>
      <w:keepNext/>
      <w:keepLines/>
      <w:adjustRightInd w:val="0"/>
      <w:spacing w:before="260" w:after="260" w:line="416" w:lineRule="atLeast"/>
      <w:ind w:firstLine="200" w:firstLineChars="200"/>
      <w:jc w:val="left"/>
      <w:textAlignment w:val="baseline"/>
      <w:outlineLvl w:val="2"/>
    </w:pPr>
    <w:rPr>
      <w:rFonts w:ascii="Times New Roman" w:hAnsi="Times New Roman" w:eastAsia="宋体" w:cs="Times New Roman"/>
      <w:b/>
      <w:kern w:val="0"/>
      <w:sz w:val="24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21"/>
    <w:basedOn w:val="1"/>
    <w:qFormat/>
    <w:uiPriority w:val="0"/>
    <w:pPr>
      <w:spacing w:line="480" w:lineRule="auto"/>
    </w:pPr>
  </w:style>
  <w:style w:type="paragraph" w:styleId="4">
    <w:name w:val="Body Text"/>
    <w:basedOn w:val="1"/>
    <w:qFormat/>
    <w:uiPriority w:val="0"/>
    <w:pPr>
      <w:spacing w:after="120" w:afterLines="0"/>
    </w:pPr>
  </w:style>
  <w:style w:type="paragraph" w:styleId="5">
    <w:name w:val="Body Text Indent"/>
    <w:basedOn w:val="1"/>
    <w:next w:val="6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customStyle="1" w:styleId="6">
    <w:name w:val="p16"/>
    <w:next w:val="7"/>
    <w:qFormat/>
    <w:uiPriority w:val="0"/>
    <w:pPr>
      <w:ind w:firstLine="42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paragraph" w:styleId="7">
    <w:name w:val="toc 2"/>
    <w:basedOn w:val="1"/>
    <w:next w:val="1"/>
    <w:uiPriority w:val="39"/>
    <w:pPr>
      <w:ind w:left="420" w:leftChars="200"/>
    </w:pPr>
  </w:style>
  <w:style w:type="paragraph" w:styleId="8">
    <w:name w:val="footer"/>
    <w:basedOn w:val="1"/>
    <w:next w:val="4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eastAsia="宋体"/>
      <w:kern w:val="2"/>
      <w:sz w:val="18"/>
      <w:szCs w:val="18"/>
      <w:lang w:val="en-US" w:eastAsia="zh-CN" w:bidi="ar-SA"/>
    </w:rPr>
  </w:style>
  <w:style w:type="paragraph" w:styleId="10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paragraph" w:styleId="11">
    <w:name w:val="Body Text First Indent 2"/>
    <w:basedOn w:val="5"/>
    <w:next w:val="1"/>
    <w:semiHidden/>
    <w:uiPriority w:val="0"/>
    <w:pPr>
      <w:ind w:leftChars="0" w:firstLine="420"/>
    </w:pPr>
    <w:rPr>
      <w:rFonts w:ascii="Times New Roman" w:hAnsi="Times New Roman"/>
      <w:szCs w:val="24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标题 3 Char"/>
    <w:link w:val="3"/>
    <w:qFormat/>
    <w:uiPriority w:val="0"/>
    <w:rPr>
      <w:rFonts w:ascii="Times New Roman" w:hAnsi="Times New Roman" w:eastAsia="宋体" w:cs="Times New Roman"/>
      <w:b/>
      <w:kern w:val="0"/>
      <w:sz w:val="24"/>
    </w:rPr>
  </w:style>
  <w:style w:type="paragraph" w:customStyle="1" w:styleId="16">
    <w:name w:val="无间隔1"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3170</Words>
  <Characters>3604</Characters>
  <Lines>0</Lines>
  <Paragraphs>0</Paragraphs>
  <TotalTime>0</TotalTime>
  <ScaleCrop>false</ScaleCrop>
  <LinksUpToDate>false</LinksUpToDate>
  <CharactersWithSpaces>4202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2022-06-27T09:46:00Z</dcterms:created>
  <dc:creator>每 文</dc:creator>
  <cp:lastModifiedBy>每 文</cp:lastModifiedBy>
  <cp:lastPrinted>2022-10-17T00:39:00Z</cp:lastPrinted>
  <dcterms:modified xsi:type="dcterms:W3CDTF">2022-10-17T00:45:08Z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B458D73B8E8248358D96386CEF7C6B4D</vt:lpwstr>
  </property>
</Properties>
</file>