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2E2E7">
      <w:pPr>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t>呼和浩特供电公司2026年第一批固定资产投资预计划工程施工</w:t>
      </w:r>
    </w:p>
    <w:p w14:paraId="312D4168">
      <w:pPr>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t>招标（城网）施工招标2</w:t>
      </w:r>
    </w:p>
    <w:p w14:paraId="3B3A6B70">
      <w:pPr>
        <w:jc w:val="center"/>
        <w:rPr>
          <w:rFonts w:hint="eastAsia" w:ascii="宋体" w:hAnsi="宋体" w:eastAsia="宋体" w:cs="宋体"/>
          <w:b/>
          <w:sz w:val="24"/>
          <w:szCs w:val="24"/>
          <w:highlight w:val="none"/>
        </w:rPr>
      </w:pPr>
      <w:r>
        <w:rPr>
          <w:rFonts w:hint="eastAsia" w:ascii="宋体" w:hAnsi="宋体" w:eastAsia="宋体" w:cs="宋体"/>
          <w:b/>
          <w:bCs/>
          <w:sz w:val="30"/>
          <w:szCs w:val="30"/>
          <w:highlight w:val="none"/>
        </w:rPr>
        <w:t>询比采购公告</w:t>
      </w:r>
      <w:bookmarkStart w:id="0" w:name="_Toc13888"/>
      <w:bookmarkStart w:id="1" w:name="_Toc58406238"/>
      <w:bookmarkStart w:id="2" w:name="_Toc495644242"/>
      <w:bookmarkStart w:id="3" w:name="_Toc54632629"/>
      <w:bookmarkStart w:id="4" w:name="_Toc13556"/>
      <w:bookmarkStart w:id="5" w:name="_Toc1489"/>
    </w:p>
    <w:p w14:paraId="21136827">
      <w:pPr>
        <w:spacing w:line="336"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bookmarkEnd w:id="0"/>
      <w:bookmarkEnd w:id="1"/>
      <w:bookmarkEnd w:id="2"/>
      <w:bookmarkEnd w:id="3"/>
      <w:bookmarkEnd w:id="4"/>
      <w:bookmarkEnd w:id="5"/>
      <w:r>
        <w:rPr>
          <w:rFonts w:hint="eastAsia" w:ascii="宋体" w:hAnsi="宋体" w:eastAsia="宋体" w:cs="宋体"/>
          <w:b/>
          <w:sz w:val="24"/>
          <w:szCs w:val="24"/>
          <w:highlight w:val="none"/>
        </w:rPr>
        <w:t xml:space="preserve">采购条件 </w:t>
      </w:r>
    </w:p>
    <w:p w14:paraId="5FFC1166">
      <w:pPr>
        <w:spacing w:line="336"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u w:val="single"/>
        </w:rPr>
        <w:t>内蒙古电力（集团）有限责任公司呼和浩特供电分公司</w:t>
      </w:r>
      <w:r>
        <w:rPr>
          <w:rFonts w:hint="eastAsia" w:ascii="宋体" w:hAnsi="宋体" w:eastAsia="宋体" w:cs="宋体"/>
          <w:sz w:val="24"/>
          <w:szCs w:val="24"/>
          <w:highlight w:val="none"/>
        </w:rPr>
        <w:t>委托</w:t>
      </w:r>
      <w:r>
        <w:rPr>
          <w:rFonts w:hint="eastAsia" w:ascii="宋体" w:hAnsi="宋体" w:eastAsia="宋体" w:cs="宋体"/>
          <w:b/>
          <w:bCs/>
          <w:sz w:val="24"/>
          <w:szCs w:val="24"/>
          <w:highlight w:val="none"/>
          <w:u w:val="single"/>
        </w:rPr>
        <w:t>并辉建设工程招标代理有限公司</w:t>
      </w:r>
      <w:r>
        <w:rPr>
          <w:rFonts w:hint="eastAsia" w:ascii="宋体" w:hAnsi="宋体" w:eastAsia="宋体" w:cs="宋体"/>
          <w:sz w:val="24"/>
          <w:szCs w:val="24"/>
          <w:highlight w:val="none"/>
        </w:rPr>
        <w:t>，就</w:t>
      </w:r>
      <w:r>
        <w:rPr>
          <w:rFonts w:hint="eastAsia" w:ascii="宋体" w:hAnsi="宋体" w:eastAsia="宋体" w:cs="宋体"/>
          <w:b/>
          <w:bCs/>
          <w:sz w:val="24"/>
          <w:szCs w:val="24"/>
          <w:highlight w:val="none"/>
          <w:u w:val="single"/>
          <w:lang w:eastAsia="zh-CN"/>
        </w:rPr>
        <w:t>呼和浩特供电公司2026年第一批固定资产投资预计划工程施工招标（城网）施工招标2</w:t>
      </w:r>
      <w:r>
        <w:rPr>
          <w:rFonts w:hint="eastAsia" w:ascii="宋体" w:hAnsi="宋体" w:eastAsia="宋体" w:cs="宋体"/>
          <w:sz w:val="24"/>
          <w:szCs w:val="24"/>
          <w:highlight w:val="none"/>
        </w:rPr>
        <w:t>组织询比采购。现将有关事宜公告如下：</w:t>
      </w:r>
    </w:p>
    <w:p w14:paraId="4274E7F9">
      <w:pPr>
        <w:spacing w:line="336" w:lineRule="auto"/>
        <w:ind w:firstLine="482" w:firstLineChars="200"/>
        <w:rPr>
          <w:rFonts w:hint="eastAsia" w:ascii="宋体" w:hAnsi="宋体" w:eastAsia="宋体" w:cs="宋体"/>
          <w:b/>
          <w:sz w:val="24"/>
          <w:szCs w:val="24"/>
          <w:highlight w:val="none"/>
        </w:rPr>
      </w:pPr>
      <w:bookmarkStart w:id="6" w:name="_Toc495644243"/>
      <w:bookmarkStart w:id="7" w:name="_Toc13446"/>
      <w:bookmarkStart w:id="8" w:name="_Toc58406239"/>
      <w:bookmarkStart w:id="9" w:name="_Toc54632630"/>
      <w:bookmarkStart w:id="10" w:name="_Toc5564"/>
      <w:bookmarkStart w:id="11" w:name="_Toc22876"/>
      <w:r>
        <w:rPr>
          <w:rFonts w:hint="eastAsia" w:ascii="宋体" w:hAnsi="宋体" w:eastAsia="宋体" w:cs="宋体"/>
          <w:b/>
          <w:sz w:val="24"/>
          <w:szCs w:val="24"/>
          <w:highlight w:val="none"/>
        </w:rPr>
        <w:t>2.项目概况与采购范围</w:t>
      </w:r>
      <w:bookmarkEnd w:id="6"/>
      <w:bookmarkEnd w:id="7"/>
      <w:bookmarkEnd w:id="8"/>
      <w:bookmarkEnd w:id="9"/>
      <w:bookmarkEnd w:id="10"/>
      <w:bookmarkEnd w:id="11"/>
    </w:p>
    <w:p w14:paraId="3BFF61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2.1采购项目编号: </w:t>
      </w:r>
      <w:r>
        <w:rPr>
          <w:rFonts w:hint="eastAsia" w:ascii="宋体" w:hAnsi="宋体" w:eastAsia="宋体" w:cs="宋体"/>
          <w:sz w:val="24"/>
          <w:szCs w:val="24"/>
          <w:highlight w:val="none"/>
          <w:lang w:eastAsia="zh-CN"/>
        </w:rPr>
        <w:t>HG20250104-522-527</w:t>
      </w:r>
    </w:p>
    <w:p w14:paraId="60875D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2.2采购项目名称：</w:t>
      </w:r>
      <w:r>
        <w:rPr>
          <w:rFonts w:hint="eastAsia" w:ascii="宋体" w:hAnsi="宋体" w:eastAsia="宋体" w:cs="宋体"/>
          <w:sz w:val="24"/>
          <w:szCs w:val="24"/>
          <w:highlight w:val="none"/>
          <w:lang w:eastAsia="zh-CN"/>
        </w:rPr>
        <w:t>呼和浩特供电公司2026年第一批固定资产投资预计划工程施工招标（城网）施工招标2</w:t>
      </w:r>
    </w:p>
    <w:p w14:paraId="425A4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2.3本项目共划分为</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个标段</w:t>
      </w:r>
    </w:p>
    <w:p w14:paraId="2E37A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2.4采购内容</w:t>
      </w:r>
      <w:r>
        <w:rPr>
          <w:rFonts w:hint="eastAsia" w:ascii="宋体" w:hAnsi="宋体" w:eastAsia="宋体" w:cs="宋体"/>
          <w:sz w:val="24"/>
          <w:szCs w:val="24"/>
          <w:highlight w:val="none"/>
          <w:lang w:val="en-US" w:eastAsia="zh-CN"/>
        </w:rPr>
        <w:t>及最高限价：详见附件</w:t>
      </w:r>
    </w:p>
    <w:p w14:paraId="78053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bookmarkStart w:id="12" w:name="_Toc495644244"/>
      <w:bookmarkStart w:id="13" w:name="_Toc529"/>
      <w:r>
        <w:rPr>
          <w:rFonts w:hint="eastAsia" w:ascii="宋体" w:hAnsi="宋体" w:eastAsia="宋体" w:cs="宋体"/>
          <w:sz w:val="24"/>
          <w:szCs w:val="24"/>
          <w:highlight w:val="none"/>
        </w:rPr>
        <w:t>2.5</w:t>
      </w:r>
      <w:r>
        <w:rPr>
          <w:rFonts w:hint="eastAsia" w:ascii="宋体" w:hAnsi="宋体" w:eastAsia="宋体" w:cs="宋体"/>
          <w:sz w:val="24"/>
          <w:szCs w:val="24"/>
          <w:highlight w:val="none"/>
          <w:lang w:eastAsia="zh-CN"/>
        </w:rPr>
        <w:t>计划工期：合同中约定</w:t>
      </w:r>
    </w:p>
    <w:p w14:paraId="12CC7C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2.6</w:t>
      </w:r>
      <w:r>
        <w:rPr>
          <w:rFonts w:hint="eastAsia" w:ascii="宋体" w:hAnsi="宋体" w:eastAsia="宋体" w:cs="宋体"/>
          <w:sz w:val="24"/>
          <w:szCs w:val="24"/>
          <w:highlight w:val="none"/>
          <w:lang w:eastAsia="zh-CN"/>
        </w:rPr>
        <w:t>施工地点：呼和浩特市</w:t>
      </w:r>
    </w:p>
    <w:p w14:paraId="106377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2.7</w:t>
      </w:r>
      <w:r>
        <w:rPr>
          <w:rFonts w:hint="eastAsia" w:ascii="宋体" w:hAnsi="宋体" w:eastAsia="宋体" w:cs="宋体"/>
          <w:sz w:val="24"/>
          <w:szCs w:val="24"/>
          <w:highlight w:val="none"/>
          <w:lang w:eastAsia="zh-CN"/>
        </w:rPr>
        <w:t>工程质量：达到国家及行业标准，满足采购人要求</w:t>
      </w:r>
    </w:p>
    <w:p w14:paraId="19DA46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2.8资金来源：已落实</w:t>
      </w:r>
    </w:p>
    <w:p w14:paraId="141C2058">
      <w:pPr>
        <w:spacing w:line="336" w:lineRule="auto"/>
        <w:ind w:left="717" w:leftChars="140" w:hanging="241" w:hangingChars="100"/>
        <w:rPr>
          <w:rFonts w:hint="eastAsia" w:ascii="宋体" w:hAnsi="宋体" w:eastAsia="宋体" w:cs="宋体"/>
          <w:b/>
          <w:sz w:val="24"/>
          <w:szCs w:val="24"/>
          <w:highlight w:val="none"/>
        </w:rPr>
      </w:pPr>
      <w:r>
        <w:rPr>
          <w:rFonts w:hint="eastAsia" w:ascii="宋体" w:hAnsi="宋体" w:eastAsia="宋体" w:cs="宋体"/>
          <w:b/>
          <w:sz w:val="24"/>
          <w:szCs w:val="24"/>
          <w:highlight w:val="none"/>
        </w:rPr>
        <w:t>注：（1）以上项目具体要求详见采购文件，以采购文件技术部分为准</w:t>
      </w:r>
    </w:p>
    <w:p w14:paraId="036EF3A8">
      <w:pPr>
        <w:spacing w:line="336" w:lineRule="auto"/>
        <w:ind w:firstLine="482" w:firstLineChars="200"/>
        <w:rPr>
          <w:rFonts w:hint="eastAsia" w:ascii="宋体" w:hAnsi="宋体" w:eastAsia="宋体" w:cs="宋体"/>
          <w:b/>
          <w:sz w:val="24"/>
          <w:szCs w:val="24"/>
          <w:highlight w:val="none"/>
        </w:rPr>
      </w:pPr>
      <w:bookmarkStart w:id="14" w:name="_Toc8335"/>
      <w:bookmarkStart w:id="15" w:name="_Toc58406240"/>
      <w:bookmarkStart w:id="16" w:name="_Toc54632631"/>
      <w:bookmarkStart w:id="17" w:name="_Toc6120"/>
      <w:r>
        <w:rPr>
          <w:rFonts w:hint="eastAsia" w:ascii="宋体" w:hAnsi="宋体" w:eastAsia="宋体" w:cs="宋体"/>
          <w:b/>
          <w:sz w:val="24"/>
          <w:szCs w:val="24"/>
          <w:highlight w:val="none"/>
        </w:rPr>
        <w:t>3.</w:t>
      </w:r>
      <w:bookmarkEnd w:id="12"/>
      <w:bookmarkEnd w:id="13"/>
      <w:r>
        <w:rPr>
          <w:rFonts w:hint="eastAsia" w:ascii="宋体" w:hAnsi="宋体" w:eastAsia="宋体" w:cs="宋体"/>
          <w:b/>
          <w:sz w:val="24"/>
          <w:szCs w:val="24"/>
          <w:highlight w:val="none"/>
        </w:rPr>
        <w:t>供应商资格要求</w:t>
      </w:r>
      <w:bookmarkEnd w:id="14"/>
      <w:bookmarkEnd w:id="15"/>
      <w:bookmarkEnd w:id="16"/>
      <w:bookmarkEnd w:id="17"/>
    </w:p>
    <w:p w14:paraId="4D8888D1">
      <w:pPr>
        <w:spacing w:line="336" w:lineRule="auto"/>
        <w:ind w:firstLine="482" w:firstLineChars="200"/>
        <w:rPr>
          <w:rFonts w:hint="eastAsia" w:ascii="宋体" w:hAnsi="宋体" w:eastAsia="宋体" w:cs="宋体"/>
          <w:b/>
          <w:sz w:val="24"/>
          <w:szCs w:val="24"/>
          <w:highlight w:val="none"/>
        </w:rPr>
      </w:pPr>
      <w:bookmarkStart w:id="18" w:name="_Toc11915"/>
      <w:bookmarkStart w:id="19" w:name="_Toc58406241"/>
      <w:bookmarkStart w:id="20" w:name="_Toc23506"/>
      <w:bookmarkStart w:id="21" w:name="_Toc54632632"/>
      <w:bookmarkStart w:id="22" w:name="_Toc13086"/>
      <w:bookmarkStart w:id="23" w:name="_Toc20511"/>
      <w:bookmarkStart w:id="24" w:name="_Toc58406242"/>
      <w:bookmarkStart w:id="25" w:name="_Toc54632633"/>
      <w:r>
        <w:rPr>
          <w:rFonts w:hint="eastAsia" w:ascii="宋体" w:hAnsi="宋体" w:eastAsia="宋体" w:cs="宋体"/>
          <w:b/>
          <w:sz w:val="24"/>
          <w:szCs w:val="24"/>
          <w:highlight w:val="none"/>
        </w:rPr>
        <w:t>3.1通用资格要求</w:t>
      </w:r>
      <w:bookmarkEnd w:id="18"/>
      <w:bookmarkEnd w:id="19"/>
      <w:bookmarkEnd w:id="20"/>
      <w:bookmarkEnd w:id="21"/>
    </w:p>
    <w:p w14:paraId="65ED7A3C">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3.1.1、在近三年内（自采购文件发布之日起前三年）投标单位和其法定代表人未有行贿犯罪行为的。</w:t>
      </w:r>
    </w:p>
    <w:p w14:paraId="2BBC32F4">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注：供应商需提供近三年内（自采购文件发布之日起前三年）投标单位在中国裁判文书网（http://wenshu.court.gov.cn/）无行贿犯罪档案的查询结果截图和其法定代表人在中国裁判文书网无行贿犯罪档案的查询结果截图，查询结果截图中须包含以下信息点：“当事人”为投标单位名称或投标单位法定代表人，“全文”为“行贿罪”，“裁判日期”不得少于近三年（自采购文件发布之日起前三年，多于三年或不选裁判日期均可）；</w:t>
      </w:r>
    </w:p>
    <w:p w14:paraId="22626BEC">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3.1.2、投标单位未被工商行政管理机关在国家企业信用信息公示系统中列入“严重违法失信企业名单” 和“经营异常名录”。</w:t>
      </w:r>
    </w:p>
    <w:p w14:paraId="33C6F9FE">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注：（1）供应商需提供投标单位在国家企业信用信息公示系统（www.gsxt.gov.cn）针对“严重违法失信企业名单”和“经营异常名录”的两份查询结果截图，查询结果截图中须包含以下信息点：投标单位名称、统一社会信用代码、列入严重违法失信名单（黑名单）信息或列入经营异常名录信息。</w:t>
      </w:r>
    </w:p>
    <w:p w14:paraId="296F6D21">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2）如供应商提供的“列入经营异常名录信息”或“列入严重违法失信企业名单（黑名单）信息”截图显示，该供应商曾被列入经营异常名录或严重违法失信企业名单（黑名单），但在开标前已被移出，则供应商不属于被列入“严重违法失信企业名单” 或“经营异常名录”。</w:t>
      </w:r>
    </w:p>
    <w:p w14:paraId="1C9AB8B3">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按照国家企业信用信息公示系统“网站使用帮助”中的系统功能简介，国家企业信用信息公示系统提供全国企业、农民专业合作社、个体工商户等市场主体信用信息的填报、公示、查询和异议等功能，上述范围外的供应商无需提供国家企业信用信息公示系统的截图，但需额外提供不属于上述范围的相关证明（如事业单位可提供有效期内的《事业单位法人证书》）。</w:t>
      </w:r>
    </w:p>
    <w:p w14:paraId="6A2CCAEE">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3.1.3、投标单位未被最高人民法院在“信用中国”网站（www.creditchina.gov.cn）或各级信用信息共享平台中列入失信被执行人名单。</w:t>
      </w:r>
    </w:p>
    <w:p w14:paraId="7EA8E38A">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注：供应商需提供投标单位在“信用中国”网站（www.creditchina.gov.cn）或各级信用信息共享平台中列入失信被执行人名单信息的查询结果截图，在“信用中国”的查询结果截图须能体现投标单位在“中国执行信息公开网”的查询结果。</w:t>
      </w:r>
    </w:p>
    <w:p w14:paraId="6E84C395">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信用中国”查询方式：“信用中国”→“信用公示”→“失信被执行人查询”，在弹出窗口进入链接网站（“中国执行信息公开网”）或“信用中国”→“专项查询”→“失信被执行人查询”，在弹出窗口进入链接网站（“中国执行信息公开网”）。</w:t>
      </w:r>
    </w:p>
    <w:p w14:paraId="32C00AE0">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3.1.4供应商具有良好的财务状况和商业信誉。没有处于被责令停业，财产被接管、冻结，破产状态。（供应商提供承诺书）</w:t>
      </w:r>
    </w:p>
    <w:p w14:paraId="523BA9C8">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3.2专用资格要求</w:t>
      </w:r>
      <w:bookmarkEnd w:id="22"/>
      <w:bookmarkEnd w:id="23"/>
      <w:bookmarkEnd w:id="24"/>
      <w:bookmarkEnd w:id="25"/>
      <w:bookmarkStart w:id="26" w:name="_Toc14058"/>
      <w:bookmarkStart w:id="27" w:name="_Toc58406243"/>
      <w:bookmarkStart w:id="28" w:name="_Toc11301"/>
      <w:bookmarkStart w:id="29" w:name="_Toc54632634"/>
      <w:r>
        <w:rPr>
          <w:rFonts w:hint="eastAsia" w:ascii="宋体" w:hAnsi="宋体" w:eastAsia="宋体" w:cs="宋体"/>
          <w:b/>
          <w:sz w:val="24"/>
          <w:szCs w:val="24"/>
          <w:highlight w:val="none"/>
          <w:lang w:eastAsia="zh-CN"/>
        </w:rPr>
        <w:t>：</w:t>
      </w:r>
    </w:p>
    <w:p w14:paraId="4032ACA3">
      <w:pPr>
        <w:widowControl w:val="0"/>
        <w:spacing w:line="360" w:lineRule="auto"/>
        <w:ind w:firstLine="480"/>
        <w:jc w:val="both"/>
        <w:rPr>
          <w:rFonts w:hint="eastAsia" w:ascii="宋体" w:hAnsi="宋体" w:eastAsia="宋体" w:cs="仿宋"/>
          <w:kern w:val="2"/>
          <w:sz w:val="24"/>
          <w:szCs w:val="24"/>
          <w:highlight w:val="none"/>
          <w:lang w:val="en-US" w:eastAsia="zh-CN" w:bidi="ar-SA"/>
        </w:rPr>
      </w:pPr>
      <w:bookmarkStart w:id="30" w:name="_Hlk194999087"/>
      <w:r>
        <w:rPr>
          <w:rFonts w:hint="eastAsia" w:ascii="宋体" w:hAnsi="宋体" w:eastAsia="宋体" w:cs="仿宋"/>
          <w:kern w:val="2"/>
          <w:sz w:val="24"/>
          <w:szCs w:val="24"/>
          <w:highlight w:val="none"/>
          <w:lang w:val="en-US" w:eastAsia="zh-CN" w:bidi="ar-SA"/>
        </w:rPr>
        <w:t>3.2.1供应商具有建设行政主管部门颁发的工程施工综合资质或电力工程施工总承包乙级及以上资质或输变电工程专业承包乙级及以上资质证书在有效期内;以上资质为住建部最新资质要求(2020年11月30日建市(2020)94号《住房和城乡建设部关于印发建设工程企业资质管理制度改革方案的通知》。如供应商还未申办以上资质，供应商须具有建设行政主管部门核发的电力工程施工总承包三级及以上资质或输变电工程专业承包三级及以上资质且证书有效期内；(提供证书扫描件)；</w:t>
      </w:r>
    </w:p>
    <w:p w14:paraId="3C0C0F89">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3.2.2拟派项目负责人必须具有本企业注册的建设行政主管部门核发的二级及以上建造师注册证书（机电工程专业）和有效的安全生产考核合格证书（B类），同时未担任其他在施建设工程项目的项目负责人并提供承诺书；</w:t>
      </w:r>
    </w:p>
    <w:p w14:paraId="427EF27C">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3.2.3供应商须具有有效期内的建设行政主管部门核发的安全生产许可证；</w:t>
      </w:r>
    </w:p>
    <w:p w14:paraId="09DC2762">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3.2.4供应商须具备国家能源局或国家电力监管委员会颁发的有效的“承装(修、试)电力设施许可证”(承装类、承修类、承试类)三级及以上资质证书，证书在有效期内。(以上资质为国家能源局最新资质要求(国家发展改革委2025年第30号令)《承装(修、试)电力设施许可证管理办法》)；</w:t>
      </w:r>
    </w:p>
    <w:p w14:paraId="7802D083">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3.2.5供应商须提供近三年（2023年01月01日至投标截止时间，以合同签订时间为准）10kV及以下配电网工程施工业绩1份，须提供合同（合同关键页）及配套发票扫描件。合同关键页至少应包括合同首页、内容、签订日期及双方手写签字（或签名章）并盖有单位公章或合同专用章等；发票后需附国家税务总局全国增值税发票查验平台的查询截图）；</w:t>
      </w:r>
    </w:p>
    <w:p w14:paraId="3C206649">
      <w:pPr>
        <w:widowControl w:val="0"/>
        <w:spacing w:line="360" w:lineRule="auto"/>
        <w:ind w:firstLine="480"/>
        <w:jc w:val="both"/>
        <w:rPr>
          <w:rFonts w:hint="default"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3.2.6供应商须具有对本项目三个及以上工程同时开工的能力，提供承诺书。（格式自拟）。</w:t>
      </w:r>
      <w:bookmarkEnd w:id="30"/>
    </w:p>
    <w:p w14:paraId="39C3FEBD">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4.报名及采购文件的获取</w:t>
      </w:r>
      <w:bookmarkEnd w:id="26"/>
      <w:bookmarkEnd w:id="27"/>
      <w:bookmarkEnd w:id="28"/>
      <w:bookmarkEnd w:id="29"/>
    </w:p>
    <w:p w14:paraId="183D441B">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bookmarkStart w:id="31" w:name="_Toc495644245"/>
      <w:r>
        <w:rPr>
          <w:rFonts w:hint="eastAsia" w:ascii="宋体" w:hAnsi="宋体" w:eastAsia="宋体" w:cs="宋体"/>
          <w:sz w:val="24"/>
          <w:szCs w:val="24"/>
          <w:highlight w:val="none"/>
        </w:rPr>
        <w:t>4.1采购文件售价：本项目不收取采购文件费</w:t>
      </w:r>
    </w:p>
    <w:p w14:paraId="151D0019">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2026年1月12日至2026年1月14日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http://guocai-impc.cppchina.cn/</w:t>
      </w:r>
      <w:r>
        <w:rPr>
          <w:rFonts w:hint="eastAsia" w:ascii="宋体" w:hAnsi="宋体" w:eastAsia="宋体" w:cs="宋体"/>
          <w:sz w:val="24"/>
          <w:szCs w:val="24"/>
          <w:highlight w:val="none"/>
        </w:rPr>
        <w:t>）在线递交报名资料和获取采购文件，逾期不予受理。</w:t>
      </w:r>
    </w:p>
    <w:p w14:paraId="2A4C23A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）办理中招互连扫码签章，前述工作完成后方可开始投标报名。</w:t>
      </w:r>
    </w:p>
    <w:p w14:paraId="3BEC7ACC">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Cs/>
          <w:sz w:val="24"/>
          <w:szCs w:val="24"/>
          <w:highlight w:val="none"/>
        </w:rPr>
        <w:t>.2.2具体流程为：</w:t>
      </w:r>
    </w:p>
    <w:p w14:paraId="1B2C28B9">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登录平台</w:t>
      </w:r>
      <w:r>
        <w:rPr>
          <w:rFonts w:hint="eastAsia" w:ascii="宋体" w:hAnsi="宋体" w:eastAsia="宋体" w:cs="宋体"/>
          <w:sz w:val="24"/>
          <w:szCs w:val="24"/>
          <w:highlight w:val="none"/>
        </w:rPr>
        <w:t>→</w:t>
      </w:r>
      <w:r>
        <w:rPr>
          <w:rFonts w:hint="eastAsia" w:ascii="宋体" w:hAnsi="宋体" w:eastAsia="宋体" w:cs="宋体"/>
          <w:bCs/>
          <w:sz w:val="24"/>
          <w:szCs w:val="24"/>
          <w:highlight w:val="none"/>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highlight w:val="none"/>
        </w:rPr>
        <w:t>供应商提交报名资料，通过资格查验的供应商报名后通过“文件下载”界面下载采购文件，平台联系电话:400-9913-966。</w:t>
      </w:r>
    </w:p>
    <w:p w14:paraId="79FE1EE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3CA673F9">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4.3竞标报名</w:t>
      </w:r>
      <w:r>
        <w:rPr>
          <w:rFonts w:hint="eastAsia" w:ascii="宋体" w:hAnsi="宋体" w:eastAsia="宋体" w:cs="宋体"/>
          <w:kern w:val="0"/>
          <w:sz w:val="24"/>
          <w:szCs w:val="24"/>
          <w:highlight w:val="none"/>
          <w:lang w:val="en-US" w:eastAsia="zh-CN"/>
        </w:rPr>
        <w:t>及资格审查</w:t>
      </w:r>
      <w:r>
        <w:rPr>
          <w:rFonts w:hint="eastAsia" w:ascii="宋体" w:hAnsi="宋体" w:eastAsia="宋体" w:cs="宋体"/>
          <w:kern w:val="0"/>
          <w:sz w:val="24"/>
          <w:szCs w:val="24"/>
          <w:highlight w:val="none"/>
        </w:rPr>
        <w:t>资料</w:t>
      </w:r>
    </w:p>
    <w:bookmarkEnd w:id="31"/>
    <w:p w14:paraId="78D8A0F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5D63D9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4.3.1报名信息表（详见公告附件）；</w:t>
      </w:r>
    </w:p>
    <w:p w14:paraId="7823203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 xml:space="preserve">4.3.2法定代表人授权委托书（详见公告附件）； </w:t>
      </w:r>
    </w:p>
    <w:p w14:paraId="006C77F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4.3.3载有统一社会信用代码的营业执照扫描件；</w:t>
      </w:r>
    </w:p>
    <w:p w14:paraId="481851E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4.3.4提供具有良好的财务状况和商业信誉。没有处于被责令停业，财产被接管、冻结，破产状态。（供应商提供承诺书）；</w:t>
      </w:r>
    </w:p>
    <w:p w14:paraId="4BDEC6A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4.3.5供应商专用资格要求中所需资料扫描件；</w:t>
      </w:r>
    </w:p>
    <w:p w14:paraId="455946E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4.3.6供应商及其法定代表人在“中国执行信息公开网”（省份选择全部）（http://zxgk.court.gov.cn/shixin/）”查询显示未被列入失信被执行人名单查询结果截图；(详见公告附件)</w:t>
      </w:r>
    </w:p>
    <w:p w14:paraId="4F55535E">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4.3.7供应商在“国家企业信用信息公示系统网(http://www.gsxt.gov.cn/index.html)未被列入</w:t>
      </w:r>
      <w:r>
        <w:rPr>
          <w:rFonts w:hint="eastAsia" w:ascii="宋体" w:hAnsi="宋体" w:eastAsia="宋体" w:cs="仿宋"/>
          <w:kern w:val="2"/>
          <w:sz w:val="24"/>
          <w:szCs w:val="24"/>
          <w:highlight w:val="none"/>
          <w:lang w:val="en-US" w:eastAsia="zh-CN" w:bidi="ar-SA"/>
        </w:rPr>
        <w:t>“严重违法失信企业名单” 和“经营异常名录”</w:t>
      </w:r>
      <w:r>
        <w:rPr>
          <w:rFonts w:hint="eastAsia" w:ascii="宋体" w:hAnsi="宋体" w:eastAsia="宋体" w:cs="宋体"/>
          <w:spacing w:val="0"/>
          <w:sz w:val="24"/>
          <w:szCs w:val="24"/>
          <w:highlight w:val="none"/>
        </w:rPr>
        <w:t>；(详见公告附件)</w:t>
      </w:r>
    </w:p>
    <w:p w14:paraId="2FFADFC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highlight w:val="none"/>
        </w:rPr>
      </w:pPr>
      <w:r>
        <w:rPr>
          <w:rFonts w:hint="eastAsia" w:ascii="宋体" w:hAnsi="宋体" w:eastAsia="宋体" w:cs="宋体"/>
          <w:spacing w:val="0"/>
          <w:sz w:val="24"/>
          <w:szCs w:val="24"/>
          <w:highlight w:val="none"/>
        </w:rPr>
        <w:t>4.3.8供应商在中国裁判文书网(https://wenshu.court.gov.cn/)显示供应商及法定代表人近三年无行贿犯罪记录；(详见公告附件)</w:t>
      </w:r>
    </w:p>
    <w:p w14:paraId="2092C612">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4.3.9企业如有变更，需提供有关行政机关提供的变更证明材料；</w:t>
      </w:r>
    </w:p>
    <w:p w14:paraId="1D89805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4.3.10真实性承诺书。（格式详见附件）</w:t>
      </w:r>
    </w:p>
    <w:p w14:paraId="69C83074">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注：A、上述要求是对供应商的基本要求，如按照行业及相关部门另有规定的遵循其规定，供应商应提供相应的证明或资信材料；</w:t>
      </w:r>
    </w:p>
    <w:p w14:paraId="09DAC4A1">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如发现存在虚假资料，采购人取消其竞标/中标资格，由此造成的后果由竞标/成交供应商自负，并承担相应的法律责任；</w:t>
      </w:r>
      <w:r>
        <w:rPr>
          <w:rFonts w:hint="eastAsia" w:ascii="宋体" w:hAnsi="宋体" w:eastAsia="宋体" w:cs="宋体"/>
          <w:sz w:val="24"/>
          <w:szCs w:val="24"/>
          <w:highlight w:val="none"/>
        </w:rPr>
        <w:t xml:space="preserve"> </w:t>
      </w:r>
    </w:p>
    <w:p w14:paraId="07D2EEF8">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7000D30E">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为提高报名工作效率，投多个标段的请供应商按标段分别对应上传相应报名资料，严禁上传与本标段无关资料，否则，采购人有权拒绝；</w:t>
      </w:r>
    </w:p>
    <w:p w14:paraId="45984271">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E、供应商上传的报名资料中，检验报告及合同可以只附关键页，关键页是指能体现供应商名称、检验产品名称、结论、签订合同时间、签订金额等即可。</w:t>
      </w:r>
    </w:p>
    <w:p w14:paraId="52B3F9AC">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bookmarkStart w:id="32" w:name="_Toc495645074"/>
      <w:bookmarkStart w:id="33" w:name="_Toc21923"/>
      <w:bookmarkStart w:id="34" w:name="_Toc19515"/>
      <w:bookmarkStart w:id="35" w:name="_Toc58406244"/>
      <w:bookmarkStart w:id="36" w:name="_Toc54632635"/>
      <w:bookmarkStart w:id="37" w:name="_Toc11424"/>
      <w:r>
        <w:rPr>
          <w:rFonts w:hint="eastAsia" w:ascii="宋体" w:hAnsi="宋体" w:eastAsia="宋体" w:cs="宋体"/>
          <w:b/>
          <w:sz w:val="24"/>
          <w:szCs w:val="24"/>
          <w:highlight w:val="none"/>
        </w:rPr>
        <w:t>5.响应文件的递交</w:t>
      </w:r>
      <w:bookmarkEnd w:id="32"/>
      <w:bookmarkEnd w:id="33"/>
      <w:bookmarkEnd w:id="34"/>
      <w:bookmarkEnd w:id="35"/>
      <w:bookmarkEnd w:id="36"/>
      <w:bookmarkEnd w:id="37"/>
      <w:r>
        <w:rPr>
          <w:rFonts w:hint="eastAsia" w:ascii="宋体" w:hAnsi="宋体" w:eastAsia="宋体" w:cs="宋体"/>
          <w:b/>
          <w:sz w:val="24"/>
          <w:szCs w:val="24"/>
          <w:highlight w:val="none"/>
        </w:rPr>
        <w:t xml:space="preserve"> </w:t>
      </w:r>
    </w:p>
    <w:p w14:paraId="47CE483E">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none"/>
        </w:rPr>
      </w:pPr>
      <w:bookmarkStart w:id="38" w:name="_Toc21201"/>
      <w:r>
        <w:rPr>
          <w:rFonts w:hint="eastAsia" w:ascii="宋体" w:hAnsi="宋体" w:eastAsia="宋体" w:cs="宋体"/>
          <w:sz w:val="24"/>
          <w:szCs w:val="24"/>
          <w:highlight w:val="none"/>
        </w:rPr>
        <w:t>5.1电子响应文件请于递交响应文件截止时间之前上传到“</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”，响应截止时间后上传的响应文件恕不接收。本项目采用远程评审方式，不接收纸质响应文件，逾期送达的响应文件，“</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”将不予接收。</w:t>
      </w:r>
    </w:p>
    <w:p w14:paraId="2372F8C6">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4DAA2E17">
      <w:pPr>
        <w:keepNext/>
        <w:keepLines/>
        <w:spacing w:line="336" w:lineRule="auto"/>
        <w:ind w:firstLine="482" w:firstLineChars="200"/>
        <w:rPr>
          <w:rFonts w:hint="eastAsia" w:ascii="宋体" w:hAnsi="宋体" w:eastAsia="宋体" w:cs="宋体"/>
          <w:b/>
          <w:sz w:val="24"/>
          <w:szCs w:val="24"/>
          <w:highlight w:val="none"/>
        </w:rPr>
      </w:pPr>
      <w:bookmarkStart w:id="39" w:name="_Toc26010"/>
      <w:bookmarkStart w:id="40" w:name="_Toc58406245"/>
      <w:bookmarkStart w:id="41" w:name="_Toc54632636"/>
      <w:bookmarkStart w:id="42" w:name="_Toc11300"/>
      <w:r>
        <w:rPr>
          <w:rFonts w:hint="eastAsia" w:ascii="宋体" w:hAnsi="宋体" w:eastAsia="宋体" w:cs="宋体"/>
          <w:b/>
          <w:sz w:val="24"/>
          <w:szCs w:val="24"/>
          <w:highlight w:val="none"/>
        </w:rPr>
        <w:t>6.资格审查：</w:t>
      </w:r>
      <w:bookmarkEnd w:id="38"/>
      <w:bookmarkEnd w:id="39"/>
      <w:bookmarkEnd w:id="40"/>
      <w:bookmarkEnd w:id="41"/>
      <w:bookmarkEnd w:id="42"/>
    </w:p>
    <w:p w14:paraId="4EA8C0F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本次采购采取资格后审方式，开标后由评标委员会统一进行资格审查，详见采购文件。资格审查时，供应商提供的资料不全或不合格的，均不能通过资格后审，其响应文件将被否决。</w:t>
      </w:r>
    </w:p>
    <w:p w14:paraId="45B707E8">
      <w:pPr>
        <w:spacing w:line="336" w:lineRule="auto"/>
        <w:ind w:firstLine="482" w:firstLineChars="200"/>
        <w:rPr>
          <w:rFonts w:hint="eastAsia" w:ascii="宋体" w:hAnsi="宋体" w:eastAsia="宋体" w:cs="宋体"/>
          <w:b/>
          <w:sz w:val="24"/>
          <w:szCs w:val="24"/>
          <w:highlight w:val="none"/>
        </w:rPr>
      </w:pPr>
      <w:bookmarkStart w:id="43" w:name="_Toc26331"/>
      <w:bookmarkStart w:id="44" w:name="_Toc58406246"/>
      <w:bookmarkStart w:id="45" w:name="_Toc260"/>
      <w:bookmarkStart w:id="46" w:name="_Toc4184"/>
      <w:bookmarkStart w:id="47" w:name="_Toc54632637"/>
      <w:r>
        <w:rPr>
          <w:rFonts w:hint="eastAsia" w:ascii="宋体" w:hAnsi="宋体" w:eastAsia="宋体" w:cs="宋体"/>
          <w:b/>
          <w:sz w:val="24"/>
          <w:szCs w:val="24"/>
          <w:highlight w:val="none"/>
        </w:rPr>
        <w:t>7.截标及开标时间：</w:t>
      </w:r>
      <w:bookmarkEnd w:id="43"/>
      <w:bookmarkEnd w:id="44"/>
      <w:bookmarkEnd w:id="45"/>
      <w:bookmarkEnd w:id="46"/>
      <w:bookmarkEnd w:id="47"/>
    </w:p>
    <w:p w14:paraId="53D7673A">
      <w:pPr>
        <w:spacing w:line="336" w:lineRule="auto"/>
        <w:ind w:firstLine="480" w:firstLineChars="200"/>
        <w:rPr>
          <w:rFonts w:hint="eastAsia" w:ascii="宋体" w:hAnsi="宋体" w:eastAsia="宋体" w:cs="宋体"/>
          <w:sz w:val="24"/>
          <w:szCs w:val="24"/>
          <w:highlight w:val="none"/>
        </w:rPr>
      </w:pPr>
      <w:bookmarkStart w:id="48" w:name="_Toc8804"/>
      <w:bookmarkStart w:id="49" w:name="_Toc58406247"/>
      <w:bookmarkStart w:id="50" w:name="_Toc5776"/>
      <w:bookmarkStart w:id="51" w:name="_Toc24008"/>
      <w:bookmarkStart w:id="52" w:name="_Toc54632638"/>
      <w:r>
        <w:rPr>
          <w:rFonts w:hint="eastAsia" w:ascii="宋体" w:hAnsi="宋体" w:eastAsia="宋体" w:cs="宋体"/>
          <w:sz w:val="24"/>
          <w:szCs w:val="24"/>
          <w:highlight w:val="none"/>
        </w:rPr>
        <w:t>响应文件上传时间：</w:t>
      </w:r>
      <w:r>
        <w:rPr>
          <w:rFonts w:hint="eastAsia" w:ascii="宋体" w:hAnsi="宋体" w:eastAsia="宋体" w:cs="宋体"/>
          <w:sz w:val="24"/>
          <w:szCs w:val="24"/>
          <w:highlight w:val="none"/>
          <w:lang w:eastAsia="zh-CN"/>
        </w:rPr>
        <w:t>2026年1月12日</w:t>
      </w:r>
      <w:r>
        <w:rPr>
          <w:rFonts w:hint="eastAsia" w:ascii="宋体" w:hAnsi="宋体" w:eastAsia="宋体" w:cs="宋体"/>
          <w:sz w:val="24"/>
          <w:szCs w:val="24"/>
          <w:highlight w:val="none"/>
        </w:rPr>
        <w:t>上午09:00～</w:t>
      </w:r>
      <w:r>
        <w:rPr>
          <w:rFonts w:hint="eastAsia" w:ascii="宋体" w:hAnsi="宋体" w:eastAsia="宋体" w:cs="宋体"/>
          <w:sz w:val="24"/>
          <w:szCs w:val="24"/>
          <w:highlight w:val="none"/>
          <w:lang w:eastAsia="zh-CN"/>
        </w:rPr>
        <w:t>2026年1月20日上午9:00</w:t>
      </w:r>
    </w:p>
    <w:p w14:paraId="21DF00C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2026年1月20日上午9:00</w:t>
      </w:r>
    </w:p>
    <w:p w14:paraId="5B8B9338">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2026年1月20日上午9:00</w:t>
      </w:r>
    </w:p>
    <w:p w14:paraId="6E49CAB6">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2026年1月20日上午9:00</w:t>
      </w:r>
    </w:p>
    <w:p w14:paraId="79746A50">
      <w:pPr>
        <w:keepNext/>
        <w:keepLines/>
        <w:spacing w:line="336"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8.解密方式及截标开标地点：</w:t>
      </w:r>
      <w:bookmarkEnd w:id="48"/>
      <w:bookmarkEnd w:id="49"/>
      <w:bookmarkEnd w:id="50"/>
      <w:bookmarkEnd w:id="51"/>
      <w:bookmarkEnd w:id="52"/>
    </w:p>
    <w:p w14:paraId="62DCB48C">
      <w:pPr>
        <w:spacing w:line="336" w:lineRule="auto"/>
        <w:ind w:firstLine="480" w:firstLineChars="200"/>
        <w:rPr>
          <w:rFonts w:hint="eastAsia" w:ascii="宋体" w:hAnsi="宋体" w:eastAsia="宋体" w:cs="宋体"/>
          <w:sz w:val="24"/>
          <w:szCs w:val="24"/>
          <w:highlight w:val="none"/>
        </w:rPr>
      </w:pPr>
      <w:bookmarkStart w:id="53" w:name="_Toc15241"/>
      <w:r>
        <w:rPr>
          <w:rFonts w:hint="eastAsia" w:ascii="宋体" w:hAnsi="宋体" w:eastAsia="宋体" w:cs="宋体"/>
          <w:sz w:val="24"/>
          <w:szCs w:val="24"/>
          <w:highlight w:val="none"/>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4BC2570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开标现场地点：内蒙古产权交易中心有限责任公司开标室</w:t>
      </w:r>
    </w:p>
    <w:p w14:paraId="79AC81E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地址：呼和浩特市赛罕区阿吉泰路3号</w:t>
      </w:r>
    </w:p>
    <w:p w14:paraId="228A707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如果截标或开标时间及地点有改变，代理机构将提前通知，逾期提交的响应文件将不予受理，不接受邮寄方式提交响应文件。</w:t>
      </w:r>
    </w:p>
    <w:p w14:paraId="1168C6DB">
      <w:pPr>
        <w:spacing w:line="336" w:lineRule="auto"/>
        <w:ind w:firstLine="482" w:firstLineChars="200"/>
        <w:rPr>
          <w:rFonts w:hint="eastAsia" w:ascii="宋体" w:hAnsi="宋体" w:eastAsia="宋体" w:cs="宋体"/>
          <w:b/>
          <w:sz w:val="24"/>
          <w:szCs w:val="24"/>
          <w:highlight w:val="none"/>
        </w:rPr>
      </w:pPr>
      <w:bookmarkStart w:id="54" w:name="_Toc18343"/>
      <w:bookmarkStart w:id="55" w:name="_Toc23124"/>
      <w:bookmarkStart w:id="56" w:name="_Toc58406248"/>
      <w:bookmarkStart w:id="57" w:name="_Toc54632639"/>
      <w:r>
        <w:rPr>
          <w:rFonts w:hint="eastAsia" w:ascii="宋体" w:hAnsi="宋体" w:eastAsia="宋体" w:cs="宋体"/>
          <w:b/>
          <w:sz w:val="24"/>
          <w:szCs w:val="24"/>
          <w:highlight w:val="none"/>
        </w:rPr>
        <w:t>9.采购费用：</w:t>
      </w:r>
      <w:bookmarkEnd w:id="53"/>
      <w:bookmarkEnd w:id="54"/>
      <w:bookmarkEnd w:id="55"/>
      <w:bookmarkEnd w:id="56"/>
      <w:bookmarkEnd w:id="57"/>
    </w:p>
    <w:p w14:paraId="25D9C8D3">
      <w:pPr>
        <w:spacing w:line="336" w:lineRule="auto"/>
        <w:ind w:firstLine="480" w:firstLineChars="200"/>
        <w:rPr>
          <w:rFonts w:hint="eastAsia" w:ascii="宋体" w:hAnsi="宋体" w:eastAsia="宋体" w:cs="宋体"/>
          <w:sz w:val="24"/>
          <w:szCs w:val="24"/>
          <w:highlight w:val="none"/>
        </w:rPr>
      </w:pPr>
      <w:bookmarkStart w:id="58" w:name="_Toc495645075"/>
      <w:bookmarkStart w:id="59" w:name="_Toc13484"/>
      <w:r>
        <w:rPr>
          <w:rFonts w:hint="eastAsia" w:ascii="宋体" w:hAnsi="宋体" w:eastAsia="宋体" w:cs="宋体"/>
          <w:sz w:val="24"/>
          <w:szCs w:val="24"/>
          <w:highlight w:val="none"/>
        </w:rPr>
        <w:t>9.1平台使用费：本项目采用全流程电子招投标，每标段每家供应商需（在线下载采购文件后，上传响应文件前）在线向电子交易平台缴纳电子投标服务费。</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6410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8A8B1C5">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招标类型</w:t>
            </w:r>
          </w:p>
        </w:tc>
        <w:tc>
          <w:tcPr>
            <w:tcW w:w="4895" w:type="dxa"/>
            <w:noWrap w:val="0"/>
            <w:vAlign w:val="center"/>
          </w:tcPr>
          <w:p w14:paraId="7B7256AC">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平台使用费</w:t>
            </w:r>
          </w:p>
        </w:tc>
      </w:tr>
      <w:tr w14:paraId="09F2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0E59ED8">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招标项目</w:t>
            </w:r>
          </w:p>
        </w:tc>
        <w:tc>
          <w:tcPr>
            <w:tcW w:w="4895" w:type="dxa"/>
            <w:noWrap w:val="0"/>
            <w:vAlign w:val="center"/>
          </w:tcPr>
          <w:p w14:paraId="2EC3BDA4">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400元/标段/次</w:t>
            </w:r>
          </w:p>
        </w:tc>
      </w:tr>
      <w:tr w14:paraId="0888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5DA53917">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非招标项目</w:t>
            </w:r>
          </w:p>
        </w:tc>
        <w:tc>
          <w:tcPr>
            <w:tcW w:w="4895" w:type="dxa"/>
            <w:noWrap w:val="0"/>
            <w:vAlign w:val="center"/>
          </w:tcPr>
          <w:p w14:paraId="0859FD17">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300元/标段/次</w:t>
            </w:r>
          </w:p>
        </w:tc>
      </w:tr>
    </w:tbl>
    <w:p w14:paraId="386B546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9.2场所服务费收取标准</w:t>
      </w:r>
    </w:p>
    <w:p w14:paraId="1A14B768">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399D3B5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758A57E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9.2.1以成交金额为基数，按1‰标准向成交供应商收取场所服务费，不足500元的按500元统一收取。</w:t>
      </w:r>
    </w:p>
    <w:p w14:paraId="61F8F57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场所服务费缴纳方式为公对公转账，汇款信息如下：</w:t>
      </w:r>
    </w:p>
    <w:p w14:paraId="319BCA5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63AA073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1584882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4F45A4E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57AF09B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交易场所：内蒙古产权交易中心有限责任公司</w:t>
      </w:r>
    </w:p>
    <w:p w14:paraId="3FEE93E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地址:内蒙古呼和浩特市赛罕区阿吉泰路3号</w:t>
      </w:r>
    </w:p>
    <w:p w14:paraId="7406E8D8">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项目负责人:董政</w:t>
      </w:r>
    </w:p>
    <w:p w14:paraId="48BE7CC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开票咨询:0471-3477645</w:t>
      </w:r>
    </w:p>
    <w:p w14:paraId="13684E8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9.3中标服务费：中标服务费由</w:t>
      </w:r>
      <w:r>
        <w:rPr>
          <w:rFonts w:hint="eastAsia" w:ascii="宋体" w:hAnsi="宋体" w:eastAsia="宋体" w:cs="宋体"/>
          <w:sz w:val="24"/>
          <w:szCs w:val="24"/>
          <w:highlight w:val="none"/>
          <w:lang w:val="en-US" w:eastAsia="zh-CN"/>
        </w:rPr>
        <w:t>成交供应商</w:t>
      </w:r>
      <w:r>
        <w:rPr>
          <w:rFonts w:hint="eastAsia" w:ascii="宋体" w:hAnsi="宋体" w:eastAsia="宋体" w:cs="宋体"/>
          <w:sz w:val="24"/>
          <w:szCs w:val="24"/>
          <w:highlight w:val="none"/>
        </w:rPr>
        <w:t>支付，</w:t>
      </w:r>
      <w:r>
        <w:rPr>
          <w:rFonts w:hint="eastAsia" w:ascii="宋体" w:hAnsi="宋体" w:eastAsia="宋体" w:cs="宋体"/>
          <w:sz w:val="24"/>
          <w:szCs w:val="24"/>
          <w:highlight w:val="none"/>
          <w:lang w:val="en-US" w:eastAsia="zh-CN"/>
        </w:rPr>
        <w:t>成交供应商</w:t>
      </w:r>
      <w:r>
        <w:rPr>
          <w:rFonts w:hint="eastAsia" w:ascii="宋体" w:hAnsi="宋体" w:eastAsia="宋体" w:cs="宋体"/>
          <w:sz w:val="24"/>
          <w:szCs w:val="24"/>
          <w:highlight w:val="none"/>
        </w:rPr>
        <w:t>须向采购代理代理机构按如下标准和规定交纳中标服务费。</w:t>
      </w:r>
    </w:p>
    <w:p w14:paraId="4D5DEC8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（1）中标服务费金额：以</w:t>
      </w:r>
      <w:r>
        <w:rPr>
          <w:rFonts w:hint="eastAsia" w:ascii="宋体" w:hAnsi="宋体" w:eastAsia="宋体" w:cs="宋体"/>
          <w:sz w:val="24"/>
          <w:szCs w:val="24"/>
          <w:highlight w:val="none"/>
          <w:lang w:val="en-US" w:eastAsia="zh-CN"/>
        </w:rPr>
        <w:t>成交供应商</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价为基数，参照内蒙古自治区工程建设协会《内蒙古自治区建设工程招标代理服务收费指导意见》内工建协[2022]34号文件规定的标准收费。代理服务费=收费标准*90%，30万元以下项目不打折。</w:t>
      </w:r>
    </w:p>
    <w:p w14:paraId="217C503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（2）中标服务费支付方式：采购完成，发出中标通知书前一次性支付。</w:t>
      </w:r>
    </w:p>
    <w:p w14:paraId="39A1823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（3）中标服务费交纳形式：电汇、银行转账、现金均可。</w:t>
      </w:r>
    </w:p>
    <w:p w14:paraId="7ECD8C03">
      <w:pPr>
        <w:spacing w:line="336" w:lineRule="auto"/>
        <w:ind w:firstLine="482" w:firstLineChars="200"/>
        <w:rPr>
          <w:rFonts w:hint="eastAsia" w:ascii="宋体" w:hAnsi="宋体" w:eastAsia="宋体" w:cs="宋体"/>
          <w:b/>
          <w:sz w:val="24"/>
          <w:szCs w:val="24"/>
          <w:highlight w:val="none"/>
        </w:rPr>
      </w:pPr>
      <w:bookmarkStart w:id="60" w:name="_Toc58406249"/>
      <w:bookmarkStart w:id="61" w:name="_Toc54632640"/>
      <w:bookmarkStart w:id="62" w:name="_Toc32527"/>
      <w:bookmarkStart w:id="63" w:name="_Toc8695"/>
      <w:r>
        <w:rPr>
          <w:rFonts w:hint="eastAsia" w:ascii="宋体" w:hAnsi="宋体" w:eastAsia="宋体" w:cs="宋体"/>
          <w:b/>
          <w:sz w:val="24"/>
          <w:szCs w:val="24"/>
          <w:highlight w:val="none"/>
        </w:rPr>
        <w:t>10.发布公告的媒介</w:t>
      </w:r>
      <w:bookmarkEnd w:id="58"/>
      <w:bookmarkEnd w:id="59"/>
      <w:bookmarkEnd w:id="60"/>
      <w:bookmarkEnd w:id="61"/>
      <w:bookmarkEnd w:id="62"/>
      <w:bookmarkEnd w:id="63"/>
    </w:p>
    <w:p w14:paraId="3942586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01F6B724">
      <w:pPr>
        <w:spacing w:line="336"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11.联系方式</w:t>
      </w:r>
    </w:p>
    <w:p w14:paraId="393190E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 标 人：内蒙古电力(集团)有限责任公司呼和浩特供电分公司</w:t>
      </w:r>
    </w:p>
    <w:p w14:paraId="4DE2037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436E1A5F">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 系 人：曹</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、赵</w:t>
      </w:r>
      <w:r>
        <w:rPr>
          <w:rFonts w:hint="eastAsia" w:ascii="宋体" w:hAnsi="宋体" w:eastAsia="宋体" w:cs="宋体"/>
          <w:sz w:val="24"/>
          <w:szCs w:val="24"/>
          <w:highlight w:val="none"/>
          <w:lang w:val="en-US" w:eastAsia="zh-CN"/>
        </w:rPr>
        <w:t>工</w:t>
      </w:r>
    </w:p>
    <w:p w14:paraId="32EECB2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联系电话：0471-6947824</w:t>
      </w:r>
    </w:p>
    <w:p w14:paraId="6ED44A60">
      <w:pPr>
        <w:spacing w:line="336" w:lineRule="auto"/>
        <w:ind w:firstLine="480" w:firstLineChars="200"/>
        <w:rPr>
          <w:rFonts w:hint="eastAsia" w:ascii="宋体" w:hAnsi="宋体" w:eastAsia="宋体" w:cs="宋体"/>
          <w:sz w:val="24"/>
          <w:szCs w:val="24"/>
          <w:highlight w:val="none"/>
        </w:rPr>
      </w:pPr>
    </w:p>
    <w:p w14:paraId="1C9A997C">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监督联系人：高亚男</w:t>
      </w:r>
    </w:p>
    <w:p w14:paraId="2DD6917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监督电话：0471-6943714</w:t>
      </w:r>
    </w:p>
    <w:p w14:paraId="1557EE2B">
      <w:pPr>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异议邮箱：hhhtwzgyc@163.com</w:t>
      </w:r>
    </w:p>
    <w:p w14:paraId="3745AD60">
      <w:pPr>
        <w:spacing w:line="336" w:lineRule="auto"/>
        <w:ind w:firstLine="480" w:firstLineChars="200"/>
        <w:rPr>
          <w:rFonts w:hint="eastAsia" w:ascii="宋体" w:hAnsi="宋体" w:eastAsia="宋体" w:cs="宋体"/>
          <w:sz w:val="24"/>
          <w:szCs w:val="24"/>
          <w:highlight w:val="none"/>
        </w:rPr>
      </w:pPr>
    </w:p>
    <w:p w14:paraId="533A594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招标代理机构：并辉建设工程招标代理有限公司</w:t>
      </w:r>
    </w:p>
    <w:p w14:paraId="52DFA69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590115A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40EF69C3">
      <w:pPr>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3CB9E2B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电子邮件：bhzbnmg1@163.com</w:t>
      </w:r>
    </w:p>
    <w:p w14:paraId="0C913445">
      <w:pPr>
        <w:spacing w:line="336" w:lineRule="auto"/>
        <w:rPr>
          <w:rFonts w:hint="eastAsia"/>
          <w:highlight w:val="none"/>
        </w:rPr>
      </w:pPr>
    </w:p>
    <w:p w14:paraId="2AA4E84E">
      <w:pPr>
        <w:widowControl w:val="0"/>
        <w:spacing w:after="120" w:line="336" w:lineRule="auto"/>
        <w:ind w:left="420" w:firstLine="0" w:firstLineChars="0"/>
        <w:jc w:val="right"/>
        <w:rPr>
          <w:rFonts w:hint="eastAsia" w:ascii="宋体" w:hAnsi="宋体" w:eastAsia="宋体" w:cs="宋体"/>
          <w:b w:val="0"/>
          <w:bCs w:val="0"/>
          <w:kern w:val="2"/>
          <w:sz w:val="24"/>
          <w:szCs w:val="24"/>
          <w:highlight w:val="none"/>
          <w:lang w:val="en-US" w:eastAsia="zh-CN" w:bidi="ar-SA"/>
        </w:rPr>
      </w:pPr>
    </w:p>
    <w:p w14:paraId="12CD2D6A">
      <w:pPr>
        <w:pStyle w:val="2"/>
        <w:ind w:left="0" w:firstLine="0"/>
        <w:jc w:val="right"/>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2026年1月12日</w:t>
      </w:r>
    </w:p>
    <w:p w14:paraId="665DA0B3">
      <w:pPr>
        <w:pStyle w:val="6"/>
        <w:rPr>
          <w:rFonts w:hint="eastAsia" w:ascii="宋体" w:hAnsi="宋体" w:eastAsia="宋体" w:cs="宋体"/>
          <w:b w:val="0"/>
          <w:bCs w:val="0"/>
          <w:kern w:val="2"/>
          <w:sz w:val="24"/>
          <w:szCs w:val="24"/>
          <w:highlight w:val="none"/>
          <w:lang w:val="en-US" w:eastAsia="zh-CN" w:bidi="ar-SA"/>
        </w:rPr>
      </w:pPr>
      <w:bookmarkStart w:id="64" w:name="_GoBack"/>
      <w:bookmarkEnd w:id="64"/>
    </w:p>
    <w:sectPr>
      <w:footerReference r:id="rId3" w:type="default"/>
      <w:pgSz w:w="11906" w:h="16838"/>
      <w:pgMar w:top="1304" w:right="1134" w:bottom="1134" w:left="113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11B2B">
    <w:pPr>
      <w:pStyle w:val="10"/>
      <w:rPr>
        <w:rFonts w:hint="eastAsia" w:hAnsi="仿宋_GB2312" w:cs="仿宋_GB2312"/>
        <w:b/>
        <w:bCs/>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78BCDA">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E78BCDA">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12C109BC"/>
    <w:rsid w:val="154168FB"/>
    <w:rsid w:val="19F732F1"/>
    <w:rsid w:val="1AF638FC"/>
    <w:rsid w:val="20AE1992"/>
    <w:rsid w:val="25DD656A"/>
    <w:rsid w:val="27AE3C95"/>
    <w:rsid w:val="2C6C77F8"/>
    <w:rsid w:val="302B3CBA"/>
    <w:rsid w:val="3A485975"/>
    <w:rsid w:val="52C77E7F"/>
    <w:rsid w:val="5A080B88"/>
    <w:rsid w:val="5ADB6211"/>
    <w:rsid w:val="6F132530"/>
    <w:rsid w:val="78700E78"/>
    <w:rsid w:val="78951A7D"/>
    <w:rsid w:val="78A02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uiPriority w:val="0"/>
    <w:pPr>
      <w:spacing w:after="120" w:line="480" w:lineRule="auto"/>
      <w:ind w:left="420" w:leftChars="200"/>
    </w:pPr>
  </w:style>
  <w:style w:type="paragraph" w:styleId="7">
    <w:name w:val="annotation text"/>
    <w:basedOn w:val="1"/>
    <w:next w:val="3"/>
    <w:semiHidden/>
    <w:uiPriority w:val="0"/>
    <w:pPr>
      <w:jc w:val="left"/>
    </w:pPr>
  </w:style>
  <w:style w:type="paragraph" w:styleId="8">
    <w:name w:val="Normal Indent"/>
    <w:basedOn w:val="1"/>
    <w:qFormat/>
    <w:uiPriority w:val="99"/>
    <w:pPr>
      <w:ind w:firstLine="420"/>
    </w:pPr>
    <w:rPr>
      <w:szCs w:val="20"/>
    </w:rPr>
  </w:style>
  <w:style w:type="paragraph" w:styleId="9">
    <w:name w:val="Body Text"/>
    <w:basedOn w:val="1"/>
    <w:qFormat/>
    <w:uiPriority w:val="0"/>
    <w:pPr>
      <w:spacing w:after="120"/>
    </w:pPr>
  </w:style>
  <w:style w:type="paragraph" w:styleId="10">
    <w:name w:val="footer"/>
    <w:basedOn w:val="1"/>
    <w:uiPriority w:val="99"/>
    <w:pPr>
      <w:tabs>
        <w:tab w:val="center" w:pos="4153"/>
        <w:tab w:val="right" w:pos="8306"/>
      </w:tabs>
      <w:snapToGrid w:val="0"/>
      <w:jc w:val="left"/>
    </w:pPr>
    <w:rPr>
      <w:sz w:val="18"/>
      <w:szCs w:val="18"/>
    </w:rPr>
  </w:style>
  <w:style w:type="paragraph" w:styleId="11">
    <w:name w:val="Body Text First Indent"/>
    <w:basedOn w:val="9"/>
    <w:next w:val="1"/>
    <w:semiHidden/>
    <w:qFormat/>
    <w:uiPriority w:val="0"/>
    <w:pPr>
      <w:ind w:firstLine="420"/>
    </w:pPr>
    <w:rPr>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4708</Words>
  <Characters>5556</Characters>
  <Lines>0</Lines>
  <Paragraphs>0</Paragraphs>
  <TotalTime>1</TotalTime>
  <ScaleCrop>false</ScaleCrop>
  <LinksUpToDate>false</LinksUpToDate>
  <CharactersWithSpaces>5583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2025-08-07T08:31:00Z</dcterms:created>
  <dc:creator>Administrator</dc:creator>
  <cp:lastModifiedBy> 当初.</cp:lastModifiedBy>
  <dcterms:modified xsi:type="dcterms:W3CDTF">2026-01-12T03:16:34Z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eyJoZGlkIjoiNGRmZWNkNmQzZGIxOWUzY2MyNTY3ZjdiZDkxYTkzZWEiLCJ1c2VySWQiOiI0NDE5MzkxNTgifQ==</vt:lpwstr>
  </property>
  <property fmtid="{D5CDD505-2E9C-101B-9397-08002B2CF9AE}" pid="4" name="ICV">
    <vt:lpwstr>481788184E1C4339ACC68E8556BE7805_13</vt:lpwstr>
  </property>
</Properties>
</file>