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呼和浩特市玉泉区章盖营110千伏变电站新建2回10千伏线路送出工程监理招标</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呼和浩特市玉泉区章盖营110千伏变电站新建2回10千伏线路送出工程监理招标</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呼和浩特市玉泉区章盖营110千伏变电站新建2回10千伏线路送出工程监理招标</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HG202508-542</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highlight w:val="none"/>
          <w:lang w:eastAsia="zh-CN"/>
        </w:rPr>
        <w:t>内蒙古康远工程建设监理有限责任公司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2602"/>
        <w:gridCol w:w="2739"/>
        <w:gridCol w:w="1186"/>
        <w:gridCol w:w="1410"/>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val="en-US" w:eastAsia="zh-CN" w:bidi="ar"/>
              </w:rPr>
              <w:t>标段</w:t>
            </w:r>
            <w:r>
              <w:rPr>
                <w:rFonts w:hint="eastAsia" w:ascii="宋体" w:hAnsi="宋体" w:eastAsia="宋体" w:cs="宋体"/>
                <w:b/>
                <w:bCs/>
                <w:color w:val="000000"/>
                <w:kern w:val="0"/>
                <w:sz w:val="24"/>
                <w:szCs w:val="24"/>
                <w:highlight w:val="none"/>
                <w:lang w:bidi="ar"/>
              </w:rPr>
              <w:t>号</w:t>
            </w:r>
          </w:p>
        </w:tc>
        <w:tc>
          <w:tcPr>
            <w:tcW w:w="2602"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bidi="ar"/>
              </w:rPr>
              <w:t>标段</w:t>
            </w:r>
            <w:r>
              <w:rPr>
                <w:rFonts w:hint="eastAsia" w:ascii="宋体" w:hAnsi="宋体" w:eastAsia="宋体" w:cs="宋体"/>
                <w:b/>
                <w:bCs/>
                <w:color w:val="000000"/>
                <w:kern w:val="0"/>
                <w:sz w:val="24"/>
                <w:szCs w:val="24"/>
                <w:highlight w:val="none"/>
                <w:lang w:val="en-US" w:eastAsia="zh-CN" w:bidi="ar"/>
              </w:rPr>
              <w:t>名称</w:t>
            </w:r>
          </w:p>
        </w:tc>
        <w:tc>
          <w:tcPr>
            <w:tcW w:w="2739"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采购明细</w:t>
            </w:r>
          </w:p>
        </w:tc>
        <w:tc>
          <w:tcPr>
            <w:tcW w:w="1186" w:type="dxa"/>
            <w:noWrap w:val="0"/>
            <w:vAlign w:val="center"/>
          </w:tcPr>
          <w:p w14:paraId="702F1955">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投标限价（元）</w:t>
            </w:r>
          </w:p>
        </w:tc>
        <w:tc>
          <w:tcPr>
            <w:tcW w:w="1410"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拟</w:t>
            </w:r>
            <w:r>
              <w:rPr>
                <w:rFonts w:hint="eastAsia" w:ascii="宋体" w:hAnsi="宋体" w:cs="宋体"/>
                <w:b/>
                <w:bCs/>
                <w:color w:val="000000"/>
                <w:kern w:val="0"/>
                <w:sz w:val="24"/>
                <w:szCs w:val="24"/>
                <w:highlight w:val="none"/>
                <w:lang w:val="en-US" w:eastAsia="zh-CN" w:bidi="ar"/>
              </w:rPr>
              <w:t>单源</w:t>
            </w:r>
            <w:r>
              <w:rPr>
                <w:rFonts w:hint="eastAsia" w:ascii="宋体" w:hAnsi="宋体" w:eastAsia="宋体" w:cs="宋体"/>
                <w:b/>
                <w:bCs/>
                <w:color w:val="000000"/>
                <w:kern w:val="0"/>
                <w:sz w:val="24"/>
                <w:szCs w:val="24"/>
                <w:highlight w:val="none"/>
                <w:lang w:val="en-US" w:eastAsia="zh-CN" w:bidi="ar"/>
              </w:rPr>
              <w:t>直接采购</w:t>
            </w:r>
            <w:r>
              <w:rPr>
                <w:rFonts w:hint="eastAsia" w:ascii="宋体" w:hAnsi="宋体" w:eastAsia="宋体" w:cs="宋体"/>
                <w:b/>
                <w:bCs/>
                <w:color w:val="000000"/>
                <w:kern w:val="0"/>
                <w:sz w:val="24"/>
                <w:szCs w:val="24"/>
                <w:highlight w:val="none"/>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eastAsia="zh-CN"/>
              </w:rPr>
              <w:t>HG202508-542</w:t>
            </w:r>
          </w:p>
        </w:tc>
        <w:tc>
          <w:tcPr>
            <w:tcW w:w="2602"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呼和浩特市玉泉区章盖营110千伏变电站新建2回10千伏线路送出工程监理招标</w:t>
            </w:r>
          </w:p>
        </w:tc>
        <w:tc>
          <w:tcPr>
            <w:tcW w:w="2739"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呼和浩特市玉泉区章盖营110千伏变电站新建2回10千伏线路送出工程监理招标</w:t>
            </w:r>
          </w:p>
        </w:tc>
        <w:tc>
          <w:tcPr>
            <w:tcW w:w="1186" w:type="dxa"/>
            <w:noWrap w:val="0"/>
            <w:vAlign w:val="center"/>
          </w:tcPr>
          <w:p w14:paraId="04E370D3">
            <w:pPr>
              <w:widowControl/>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27357.00</w:t>
            </w:r>
          </w:p>
        </w:tc>
        <w:tc>
          <w:tcPr>
            <w:tcW w:w="1410"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eastAsia="zh-CN"/>
              </w:rPr>
              <w:t>内蒙古康远工程建设监理有限责任公司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合同中约定</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bookmarkStart w:id="4" w:name="_GoBack"/>
      <w:bookmarkEnd w:id="4"/>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2026年1月8日至2026年1月14日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highlight w:val="none"/>
        </w:rPr>
        <w:t>在线报名，逾期不予受理</w:t>
      </w:r>
      <w:r>
        <w:rPr>
          <w:rFonts w:hint="eastAsia" w:ascii="宋体" w:hAnsi="宋体" w:eastAsia="宋体" w:cs="宋体"/>
          <w:sz w:val="24"/>
          <w:szCs w:val="24"/>
          <w:highlight w:val="none"/>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（1）</w:t>
      </w:r>
      <w:r>
        <w:rPr>
          <w:rFonts w:hint="eastAsia" w:ascii="宋体" w:hAnsi="宋体" w:eastAsia="宋体" w:cs="宋体"/>
          <w:sz w:val="24"/>
          <w:highlight w:val="none"/>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（2）</w:t>
      </w:r>
      <w:r>
        <w:rPr>
          <w:rFonts w:hint="eastAsia" w:ascii="宋体" w:hAnsi="宋体" w:eastAsia="宋体" w:cs="宋体"/>
          <w:sz w:val="24"/>
          <w:highlight w:val="none"/>
        </w:rPr>
        <w:t>报名单位须凭【中招互连】APP办理项目后续电子响应事宜，之前未进行注册【中招互连】APP的企业需要登录</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highlight w:val="none"/>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highlight w:val="none"/>
          <w:shd w:val="clear" w:color="auto" w:fill="FFFFFF"/>
        </w:rPr>
      </w:pPr>
      <w:r>
        <w:rPr>
          <w:rFonts w:hint="eastAsia" w:ascii="宋体" w:hAnsi="宋体" w:eastAsia="宋体" w:cs="宋体"/>
          <w:sz w:val="24"/>
          <w:highlight w:val="none"/>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highlight w:val="none"/>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2026年1月8日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02805"/>
      <w:bookmarkStart w:id="1" w:name="_Toc4148807"/>
      <w:bookmarkStart w:id="2" w:name="_Toc527970780"/>
      <w:bookmarkStart w:id="3" w:name="_Toc52797879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3.4联系人：</w:t>
      </w:r>
      <w:r>
        <w:rPr>
          <w:rFonts w:hint="eastAsia" w:ascii="宋体" w:hAnsi="宋体" w:cs="宋体"/>
          <w:sz w:val="24"/>
          <w:szCs w:val="24"/>
          <w:highlight w:val="none"/>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使用服务费：本项目采用全流程电子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联系电话：0471-6947824</w:t>
      </w:r>
    </w:p>
    <w:p w14:paraId="10543BC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kern w:val="0"/>
          <w:sz w:val="24"/>
          <w:szCs w:val="24"/>
          <w:highlight w:val="none"/>
          <w:lang w:val="en-US" w:eastAsia="zh-CN" w:bidi="ar-SA"/>
        </w:rPr>
      </w:pP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ind w:firstLine="480"/>
        <w:textAlignment w:val="auto"/>
        <w:rPr>
          <w:rFonts w:hint="eastAsia"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联系电话：0471-6943714</w:t>
      </w:r>
    </w:p>
    <w:p w14:paraId="399F5C09">
      <w:pPr>
        <w:pStyle w:val="2"/>
        <w:keepNext w:val="0"/>
        <w:keepLines w:val="0"/>
        <w:pageBreakBefore w:val="0"/>
        <w:kinsoku/>
        <w:overflowPunct/>
        <w:autoSpaceDE/>
        <w:autoSpaceDN/>
        <w:bidi w:val="0"/>
        <w:adjustRightInd/>
        <w:snapToGrid/>
        <w:spacing w:line="336" w:lineRule="auto"/>
        <w:ind w:firstLine="480"/>
        <w:textAlignment w:val="auto"/>
        <w:rPr>
          <w:rFonts w:hint="default"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异议邮箱：hhhtwzgyc@163.com</w:t>
      </w:r>
    </w:p>
    <w:p w14:paraId="00D68F2C">
      <w:pPr>
        <w:rPr>
          <w:rFonts w:hint="eastAsia" w:ascii="宋体" w:hAnsi="宋体" w:cs="宋体"/>
          <w:sz w:val="24"/>
          <w:szCs w:val="24"/>
          <w:highlight w:val="none"/>
          <w:lang w:val="en-US" w:eastAsia="zh-CN"/>
        </w:rPr>
      </w:pPr>
    </w:p>
    <w:p w14:paraId="6B4438D1">
      <w:pPr>
        <w:jc w:val="right"/>
        <w:rPr>
          <w:highlight w:val="none"/>
        </w:rPr>
      </w:pPr>
      <w:r>
        <w:rPr>
          <w:rFonts w:hint="eastAsia" w:ascii="宋体" w:hAnsi="宋体" w:cs="宋体"/>
          <w:sz w:val="24"/>
          <w:szCs w:val="24"/>
          <w:highlight w:val="none"/>
          <w:lang w:val="en-US" w:eastAsia="zh-CN"/>
        </w:rPr>
        <w:t>2026年1月8日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2A9268F5"/>
    <w:rsid w:val="3AE027A5"/>
    <w:rsid w:val="53DB05DD"/>
    <w:rsid w:val="5E69003B"/>
    <w:rsid w:val="5E9F3F1D"/>
    <w:rsid w:val="6C1279FC"/>
    <w:rsid w:val="6E02554D"/>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3584</Words>
  <Characters>4125</Characters>
  <Lines>0</Lines>
  <Paragraphs>0</Paragraphs>
  <TotalTime>8</TotalTime>
  <ScaleCrop>false</ScaleCrop>
  <LinksUpToDate>false</LinksUpToDate>
  <CharactersWithSpaces>4144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2026-01-08T06:15:00Z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