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FCAD9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结算标准</w:t>
      </w:r>
    </w:p>
    <w:p w14:paraId="324F78AE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4"/>
          <w:szCs w:val="24"/>
          <w:highlight w:val="none"/>
          <w:u w:val="none"/>
          <w:lang w:val="en-US" w:eastAsia="zh-CN"/>
        </w:rPr>
        <w:t>1、本次项目中属于服务部分的结算标准：</w:t>
      </w:r>
    </w:p>
    <w:p w14:paraId="1E93EDAE">
      <w:pPr>
        <w:pStyle w:val="2"/>
        <w:rPr>
          <w:rFonts w:hint="eastAsia"/>
          <w:lang w:val="en-US" w:eastAsia="zh-CN"/>
        </w:rPr>
      </w:pPr>
    </w:p>
    <w:tbl>
      <w:tblPr>
        <w:tblStyle w:val="10"/>
        <w:tblW w:w="10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564"/>
        <w:gridCol w:w="4730"/>
        <w:gridCol w:w="1200"/>
        <w:gridCol w:w="1154"/>
        <w:gridCol w:w="1133"/>
      </w:tblGrid>
      <w:tr w14:paraId="1C0FA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5752429A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序号</w:t>
            </w:r>
          </w:p>
        </w:tc>
        <w:tc>
          <w:tcPr>
            <w:tcW w:w="1564" w:type="dxa"/>
            <w:vAlign w:val="center"/>
          </w:tcPr>
          <w:p w14:paraId="17018EB6">
            <w:pPr>
              <w:pStyle w:val="7"/>
              <w:ind w:left="0" w:leftChars="0" w:firstLine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项目名称</w:t>
            </w:r>
          </w:p>
        </w:tc>
        <w:tc>
          <w:tcPr>
            <w:tcW w:w="4730" w:type="dxa"/>
            <w:vAlign w:val="center"/>
          </w:tcPr>
          <w:p w14:paraId="6C3180E1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子项目名称</w:t>
            </w:r>
          </w:p>
        </w:tc>
        <w:tc>
          <w:tcPr>
            <w:tcW w:w="1200" w:type="dxa"/>
            <w:vAlign w:val="center"/>
          </w:tcPr>
          <w:p w14:paraId="4897C4DE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数量</w:t>
            </w:r>
          </w:p>
        </w:tc>
        <w:tc>
          <w:tcPr>
            <w:tcW w:w="1154" w:type="dxa"/>
            <w:vAlign w:val="center"/>
          </w:tcPr>
          <w:p w14:paraId="236F8CEF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单位</w:t>
            </w:r>
          </w:p>
        </w:tc>
        <w:tc>
          <w:tcPr>
            <w:tcW w:w="1133" w:type="dxa"/>
            <w:vAlign w:val="center"/>
          </w:tcPr>
          <w:p w14:paraId="035E8E6A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金额（元）</w:t>
            </w:r>
          </w:p>
        </w:tc>
      </w:tr>
      <w:tr w14:paraId="5DF8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08084671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564" w:type="dxa"/>
            <w:vMerge w:val="restart"/>
            <w:vAlign w:val="center"/>
          </w:tcPr>
          <w:p w14:paraId="3916A673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配电业务外包服务</w:t>
            </w:r>
          </w:p>
        </w:tc>
        <w:tc>
          <w:tcPr>
            <w:tcW w:w="4730" w:type="dxa"/>
            <w:vAlign w:val="center"/>
          </w:tcPr>
          <w:p w14:paraId="3CDFC2CF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辅助性业务-线路通道清理（架空线路）</w:t>
            </w:r>
          </w:p>
        </w:tc>
        <w:tc>
          <w:tcPr>
            <w:tcW w:w="1200" w:type="dxa"/>
            <w:vAlign w:val="center"/>
          </w:tcPr>
          <w:p w14:paraId="10B31318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3A281A37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公里</w:t>
            </w:r>
          </w:p>
        </w:tc>
        <w:tc>
          <w:tcPr>
            <w:tcW w:w="1133" w:type="dxa"/>
            <w:vAlign w:val="center"/>
          </w:tcPr>
          <w:p w14:paraId="67882B6E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>32</w:t>
            </w:r>
          </w:p>
        </w:tc>
      </w:tr>
      <w:tr w14:paraId="5D9F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322D3EE8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564" w:type="dxa"/>
            <w:vMerge w:val="continue"/>
            <w:vAlign w:val="center"/>
          </w:tcPr>
          <w:p w14:paraId="020E66D6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</w:p>
        </w:tc>
        <w:tc>
          <w:tcPr>
            <w:tcW w:w="4730" w:type="dxa"/>
            <w:vAlign w:val="center"/>
          </w:tcPr>
          <w:p w14:paraId="43BCA072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辅助性业务-线路通道清理（电缆井）</w:t>
            </w:r>
          </w:p>
        </w:tc>
        <w:tc>
          <w:tcPr>
            <w:tcW w:w="1200" w:type="dxa"/>
            <w:vAlign w:val="center"/>
          </w:tcPr>
          <w:p w14:paraId="06FD07A0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7DC34610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个</w:t>
            </w:r>
          </w:p>
        </w:tc>
        <w:tc>
          <w:tcPr>
            <w:tcW w:w="1133" w:type="dxa"/>
            <w:vAlign w:val="center"/>
          </w:tcPr>
          <w:p w14:paraId="261F3787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63</w:t>
            </w:r>
          </w:p>
        </w:tc>
      </w:tr>
      <w:tr w14:paraId="2099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27E77A05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1564" w:type="dxa"/>
            <w:vMerge w:val="continue"/>
            <w:vAlign w:val="center"/>
          </w:tcPr>
          <w:p w14:paraId="50CD76D1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</w:p>
        </w:tc>
        <w:tc>
          <w:tcPr>
            <w:tcW w:w="4730" w:type="dxa"/>
            <w:vAlign w:val="center"/>
          </w:tcPr>
          <w:p w14:paraId="3CB28582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附属与辅助设备设施维护（市区维护设备）</w:t>
            </w:r>
          </w:p>
        </w:tc>
        <w:tc>
          <w:tcPr>
            <w:tcW w:w="1200" w:type="dxa"/>
            <w:vAlign w:val="center"/>
          </w:tcPr>
          <w:p w14:paraId="378A402B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1CDCAA42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工时</w:t>
            </w:r>
          </w:p>
        </w:tc>
        <w:tc>
          <w:tcPr>
            <w:tcW w:w="1133" w:type="dxa"/>
            <w:vAlign w:val="center"/>
          </w:tcPr>
          <w:p w14:paraId="13C025B6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51</w:t>
            </w:r>
          </w:p>
        </w:tc>
      </w:tr>
      <w:tr w14:paraId="578B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02B3805A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564" w:type="dxa"/>
            <w:vMerge w:val="continue"/>
            <w:vAlign w:val="center"/>
          </w:tcPr>
          <w:p w14:paraId="20F57E7E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</w:p>
        </w:tc>
        <w:tc>
          <w:tcPr>
            <w:tcW w:w="4730" w:type="dxa"/>
            <w:vAlign w:val="center"/>
          </w:tcPr>
          <w:p w14:paraId="40725C75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辅助性业务-设备设施外观整治等安全文明生产工作（市区维护设备）</w:t>
            </w:r>
          </w:p>
        </w:tc>
        <w:tc>
          <w:tcPr>
            <w:tcW w:w="1200" w:type="dxa"/>
            <w:vAlign w:val="center"/>
          </w:tcPr>
          <w:p w14:paraId="21521475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26F043F7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工时</w:t>
            </w:r>
          </w:p>
        </w:tc>
        <w:tc>
          <w:tcPr>
            <w:tcW w:w="1133" w:type="dxa"/>
            <w:vAlign w:val="center"/>
          </w:tcPr>
          <w:p w14:paraId="4CC5217A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44</w:t>
            </w:r>
          </w:p>
        </w:tc>
      </w:tr>
      <w:tr w14:paraId="6BE57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7" w:type="dxa"/>
            <w:vAlign w:val="center"/>
          </w:tcPr>
          <w:p w14:paraId="1C6791CD">
            <w:pPr>
              <w:pStyle w:val="7"/>
              <w:ind w:left="0" w:leftChars="0" w:firstLine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1564" w:type="dxa"/>
            <w:vMerge w:val="continue"/>
            <w:vAlign w:val="center"/>
          </w:tcPr>
          <w:p w14:paraId="20BFF333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</w:p>
        </w:tc>
        <w:tc>
          <w:tcPr>
            <w:tcW w:w="4730" w:type="dxa"/>
            <w:vAlign w:val="center"/>
          </w:tcPr>
          <w:p w14:paraId="2452D3AC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辅助性业务-三级及以上保电</w:t>
            </w:r>
          </w:p>
        </w:tc>
        <w:tc>
          <w:tcPr>
            <w:tcW w:w="1200" w:type="dxa"/>
            <w:vAlign w:val="center"/>
          </w:tcPr>
          <w:p w14:paraId="329DD9A3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2E8FDE95">
            <w:pPr>
              <w:pStyle w:val="7"/>
              <w:ind w:left="0" w:leftChars="0" w:firstLine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工时</w:t>
            </w:r>
          </w:p>
        </w:tc>
        <w:tc>
          <w:tcPr>
            <w:tcW w:w="1133" w:type="dxa"/>
            <w:vAlign w:val="center"/>
          </w:tcPr>
          <w:p w14:paraId="5885D12A">
            <w:pPr>
              <w:pStyle w:val="7"/>
              <w:ind w:left="0" w:leftChars="0"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34</w:t>
            </w:r>
          </w:p>
        </w:tc>
      </w:tr>
    </w:tbl>
    <w:p w14:paraId="5575C02D">
      <w:pPr>
        <w:pStyle w:val="12"/>
        <w:numPr>
          <w:ilvl w:val="0"/>
          <w:numId w:val="0"/>
        </w:numPr>
        <w:ind w:leftChars="0"/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2196FC9F">
      <w:pPr>
        <w:pStyle w:val="12"/>
        <w:numPr>
          <w:ilvl w:val="0"/>
          <w:numId w:val="0"/>
        </w:numPr>
        <w:ind w:leftChars="0"/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4"/>
          <w:szCs w:val="24"/>
          <w:highlight w:val="none"/>
          <w:u w:val="none"/>
          <w:lang w:val="en-US" w:eastAsia="zh-CN"/>
        </w:rPr>
        <w:t>本次项目中属于</w:t>
      </w: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工程部分的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结算标准</w:t>
      </w: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=实际结算价*84.6%。</w:t>
      </w:r>
    </w:p>
    <w:p w14:paraId="53A3C047">
      <w:pPr>
        <w:pStyle w:val="12"/>
        <w:numPr>
          <w:ilvl w:val="0"/>
          <w:numId w:val="0"/>
        </w:numPr>
        <w:ind w:leftChars="0"/>
        <w:rPr>
          <w:rFonts w:hint="default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注：</w:t>
      </w:r>
    </w:p>
    <w:p w14:paraId="78D05583">
      <w:pPr>
        <w:pStyle w:val="2"/>
        <w:ind w:left="0" w:leftChars="0" w:firstLine="0" w:firstLineChars="0"/>
        <w:rPr>
          <w:rFonts w:hint="default" w:ascii="宋体" w:hAnsi="宋体" w:eastAsia="宋体" w:cs="宋体"/>
          <w:i w:val="0"/>
          <w:i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实际结算价：以内蒙古电力（集团）有限责任公司巴彦淖尔供电分公司结算单为准。</w:t>
      </w:r>
    </w:p>
    <w:p w14:paraId="59EC97E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863CD"/>
    <w:rsid w:val="00D73830"/>
    <w:rsid w:val="1B682381"/>
    <w:rsid w:val="282C4737"/>
    <w:rsid w:val="309F019C"/>
    <w:rsid w:val="3A43428E"/>
    <w:rsid w:val="3C0863CD"/>
    <w:rsid w:val="4420421C"/>
    <w:rsid w:val="45CF56AF"/>
    <w:rsid w:val="4FB629B4"/>
    <w:rsid w:val="5490727E"/>
    <w:rsid w:val="5CAC13C7"/>
    <w:rsid w:val="5E36363E"/>
    <w:rsid w:val="5EC450EE"/>
    <w:rsid w:val="7DDC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note text"/>
    <w:basedOn w:val="1"/>
    <w:qFormat/>
    <w:uiPriority w:val="0"/>
    <w:pPr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List"/>
    <w:basedOn w:val="1"/>
    <w:qFormat/>
    <w:uiPriority w:val="0"/>
    <w:pPr>
      <w:topLinePunct/>
      <w:adjustRightInd w:val="0"/>
      <w:spacing w:line="312" w:lineRule="atLeast"/>
      <w:ind w:left="420" w:hanging="420"/>
      <w:textAlignment w:val="baseline"/>
    </w:pPr>
    <w:rPr>
      <w:kern w:val="0"/>
      <w:szCs w:val="20"/>
    </w:rPr>
  </w:style>
  <w:style w:type="paragraph" w:styleId="7">
    <w:name w:val="Body Text First Indent 2"/>
    <w:basedOn w:val="4"/>
    <w:next w:val="8"/>
    <w:qFormat/>
    <w:uiPriority w:val="0"/>
    <w:pPr>
      <w:ind w:firstLine="420"/>
    </w:pPr>
  </w:style>
  <w:style w:type="paragraph" w:customStyle="1" w:styleId="8">
    <w:name w:val="表格文字"/>
    <w:basedOn w:val="6"/>
    <w:next w:val="1"/>
    <w:qFormat/>
    <w:uiPriority w:val="0"/>
    <w:pPr>
      <w:jc w:val="center"/>
    </w:pPr>
    <w:rPr>
      <w:spacing w:val="-4"/>
      <w:sz w:val="24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BodyText1I2"/>
    <w:basedOn w:val="13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3">
    <w:name w:val="BodyTextIndent"/>
    <w:basedOn w:val="1"/>
    <w:autoRedefine/>
    <w:qFormat/>
    <w:uiPriority w:val="0"/>
    <w:pPr>
      <w:topLinePunct/>
      <w:ind w:firstLine="560" w:firstLineChars="200"/>
      <w:jc w:val="both"/>
      <w:textAlignment w:val="baseline"/>
    </w:pPr>
    <w:rPr>
      <w:rFonts w:ascii="宋体" w:hAnsi="宋体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195</Characters>
  <Lines>0</Lines>
  <Paragraphs>0</Paragraphs>
  <TotalTime>1</TotalTime>
  <ScaleCrop>false</ScaleCrop>
  <LinksUpToDate>false</LinksUpToDate>
  <CharactersWithSpaces>195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2025-12-30T07:28:00Z</dcterms:created>
  <dc:creator>wind</dc:creator>
  <cp:lastModifiedBy>wind</cp:lastModifiedBy>
  <dcterms:modified xsi:type="dcterms:W3CDTF">2025-12-30T11:09:28Z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AA13415D9846423F8AD963C347B85884_13</vt:lpwstr>
  </property>
  <property fmtid="{D5CDD505-2E9C-101B-9397-08002B2CF9AE}" pid="4" name="KSOTemplateDocerSaveRecord">
    <vt:lpwstr>eyJoZGlkIjoiZGE0MWNhMjcyMjRmZTNmMWYwMjM4ZGY3OTJjOGZkM2IiLCJ1c2VySWQiOiIyMzk3MjQyMDcifQ==</vt:lpwstr>
  </property>
</Properties>
</file>