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09A10">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eastAsia="zh-CN"/>
        </w:rPr>
        <w:t>呼和浩特供电公司2026年35千伏及以上输变电工程文物考古勘探框架服务</w:t>
      </w:r>
    </w:p>
    <w:p w14:paraId="7CC85F67">
      <w:pPr>
        <w:spacing w:line="360" w:lineRule="auto"/>
        <w:jc w:val="center"/>
        <w:rPr>
          <w:rFonts w:hint="eastAsia" w:ascii="宋体" w:hAnsi="宋体" w:eastAsia="宋体" w:cs="宋体"/>
          <w:b/>
          <w:sz w:val="32"/>
          <w:szCs w:val="32"/>
        </w:rPr>
      </w:pPr>
      <w:r>
        <w:rPr>
          <w:rFonts w:hint="eastAsia" w:ascii="宋体" w:hAnsi="宋体" w:eastAsia="宋体" w:cs="宋体"/>
          <w:b/>
          <w:sz w:val="28"/>
          <w:szCs w:val="28"/>
          <w:lang w:eastAsia="zh-CN"/>
        </w:rPr>
        <w:t>招标（二次）</w:t>
      </w:r>
      <w:r>
        <w:rPr>
          <w:rFonts w:hint="eastAsia" w:ascii="宋体" w:hAnsi="宋体" w:eastAsia="宋体" w:cs="宋体"/>
          <w:b/>
          <w:sz w:val="28"/>
          <w:szCs w:val="28"/>
        </w:rPr>
        <w:t>招标公告</w:t>
      </w:r>
    </w:p>
    <w:p w14:paraId="093F8281">
      <w:pPr>
        <w:pStyle w:val="2"/>
        <w:spacing w:after="0" w:line="360" w:lineRule="auto"/>
        <w:ind w:left="0" w:leftChars="0" w:firstLine="480"/>
        <w:rPr>
          <w:rFonts w:hint="eastAsia" w:ascii="宋体" w:hAnsi="宋体" w:eastAsia="宋体" w:cs="宋体"/>
          <w:b/>
          <w:bCs/>
          <w:kern w:val="0"/>
        </w:rPr>
      </w:pPr>
      <w:r>
        <w:rPr>
          <w:rFonts w:hint="eastAsia" w:ascii="宋体" w:hAnsi="宋体" w:eastAsia="宋体" w:cs="宋体"/>
          <w:kern w:val="0"/>
          <w:sz w:val="24"/>
        </w:rPr>
        <w:t>据《中华人民共和国招标投标法》、《中华人民共和国招标投标法实施条例》的规定，遵循公开、公平、公正和诚实信用原则，</w:t>
      </w:r>
      <w:r>
        <w:rPr>
          <w:rFonts w:hint="eastAsia" w:ascii="宋体" w:hAnsi="宋体" w:eastAsia="宋体" w:cs="宋体"/>
          <w:b/>
          <w:bCs/>
          <w:kern w:val="0"/>
          <w:sz w:val="24"/>
          <w:u w:val="single"/>
        </w:rPr>
        <w:t>并辉建设工程招标代理有限公司</w:t>
      </w:r>
      <w:r>
        <w:rPr>
          <w:rFonts w:hint="eastAsia" w:ascii="宋体" w:hAnsi="宋体" w:eastAsia="宋体" w:cs="宋体"/>
          <w:kern w:val="0"/>
          <w:sz w:val="24"/>
        </w:rPr>
        <w:t>受</w:t>
      </w:r>
      <w:r>
        <w:rPr>
          <w:rFonts w:hint="eastAsia" w:ascii="宋体" w:hAnsi="宋体" w:eastAsia="宋体" w:cs="宋体"/>
          <w:b/>
          <w:bCs/>
          <w:kern w:val="0"/>
          <w:sz w:val="24"/>
          <w:u w:val="single"/>
        </w:rPr>
        <w:t>内蒙古电力（集团）有限责任公司呼和浩特供电分公司</w:t>
      </w:r>
      <w:r>
        <w:rPr>
          <w:rFonts w:hint="eastAsia" w:ascii="宋体" w:hAnsi="宋体" w:eastAsia="宋体" w:cs="宋体"/>
          <w:kern w:val="0"/>
          <w:sz w:val="24"/>
        </w:rPr>
        <w:t>的委托，采用公开招标方式对</w:t>
      </w:r>
      <w:r>
        <w:rPr>
          <w:rFonts w:hint="eastAsia" w:ascii="宋体" w:hAnsi="宋体" w:eastAsia="宋体" w:cs="宋体"/>
          <w:b/>
          <w:bCs/>
          <w:kern w:val="0"/>
          <w:sz w:val="24"/>
          <w:u w:val="single"/>
          <w:lang w:eastAsia="zh-CN"/>
        </w:rPr>
        <w:t>呼和浩特供电公司2026年35千伏及以上输变电工程文物考古勘探框架服务招标（二次）</w:t>
      </w:r>
      <w:r>
        <w:rPr>
          <w:rFonts w:hint="eastAsia" w:ascii="宋体" w:hAnsi="宋体" w:eastAsia="宋体" w:cs="宋体"/>
          <w:kern w:val="0"/>
          <w:sz w:val="24"/>
        </w:rPr>
        <w:t>进行招标。欢迎符合资格条件的投标人前来报名参加。</w:t>
      </w:r>
    </w:p>
    <w:p w14:paraId="3B12D654">
      <w:pPr>
        <w:spacing w:line="360" w:lineRule="auto"/>
        <w:jc w:val="left"/>
        <w:rPr>
          <w:rFonts w:hint="eastAsia" w:ascii="宋体" w:hAnsi="宋体" w:eastAsia="宋体" w:cs="宋体"/>
          <w:sz w:val="24"/>
        </w:rPr>
      </w:pPr>
      <w:r>
        <w:rPr>
          <w:rFonts w:hint="eastAsia" w:ascii="宋体" w:hAnsi="宋体" w:eastAsia="宋体" w:cs="宋体"/>
          <w:b/>
          <w:sz w:val="24"/>
        </w:rPr>
        <w:t>一、项目概况与招标范围</w:t>
      </w:r>
    </w:p>
    <w:p w14:paraId="4B61861E">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eastAsia="宋体" w:cs="宋体"/>
          <w:sz w:val="24"/>
        </w:rPr>
        <w:t>1、项目名称：</w:t>
      </w:r>
      <w:r>
        <w:rPr>
          <w:rFonts w:hint="eastAsia" w:ascii="宋体" w:hAnsi="宋体" w:eastAsia="宋体" w:cs="宋体"/>
          <w:sz w:val="24"/>
          <w:lang w:eastAsia="zh-CN"/>
        </w:rPr>
        <w:t>呼和浩特供电公司2026年35千伏及以上输变电工程文物考古勘探框架服务招标（二次）；</w:t>
      </w:r>
    </w:p>
    <w:p w14:paraId="7095A074">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rPr>
        <w:t>2、招标编号：</w:t>
      </w:r>
      <w:r>
        <w:rPr>
          <w:rFonts w:hint="eastAsia" w:ascii="宋体" w:hAnsi="宋体" w:eastAsia="宋体" w:cs="宋体"/>
          <w:sz w:val="24"/>
          <w:lang w:eastAsia="zh-CN"/>
        </w:rPr>
        <w:t>HG20250101-464（二次）</w:t>
      </w:r>
    </w:p>
    <w:p w14:paraId="673186A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rPr>
        <w:t>、</w:t>
      </w:r>
      <w:r>
        <w:rPr>
          <w:rFonts w:hint="eastAsia" w:ascii="宋体" w:hAnsi="宋体" w:eastAsia="宋体" w:cs="宋体"/>
          <w:sz w:val="24"/>
          <w:szCs w:val="24"/>
        </w:rPr>
        <w:t>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p>
    <w:p w14:paraId="64EADE9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采</w:t>
      </w:r>
      <w:r>
        <w:rPr>
          <w:rFonts w:hint="eastAsia" w:ascii="宋体" w:hAnsi="宋体" w:eastAsia="宋体" w:cs="宋体"/>
          <w:sz w:val="24"/>
          <w:szCs w:val="24"/>
        </w:rPr>
        <w:t>购内容:</w:t>
      </w:r>
    </w:p>
    <w:tbl>
      <w:tblPr>
        <w:tblStyle w:val="11"/>
        <w:tblW w:w="9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280"/>
        <w:gridCol w:w="4515"/>
        <w:gridCol w:w="1567"/>
      </w:tblGrid>
      <w:tr w14:paraId="77662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765" w:type="dxa"/>
            <w:noWrap w:val="0"/>
            <w:vAlign w:val="center"/>
          </w:tcPr>
          <w:p w14:paraId="728602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标段</w:t>
            </w:r>
          </w:p>
          <w:p w14:paraId="289540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编号</w:t>
            </w:r>
          </w:p>
        </w:tc>
        <w:tc>
          <w:tcPr>
            <w:tcW w:w="2280" w:type="dxa"/>
            <w:noWrap w:val="0"/>
            <w:vAlign w:val="center"/>
          </w:tcPr>
          <w:p w14:paraId="1C4B11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标段名称</w:t>
            </w:r>
          </w:p>
        </w:tc>
        <w:tc>
          <w:tcPr>
            <w:tcW w:w="4515" w:type="dxa"/>
            <w:noWrap w:val="0"/>
            <w:vAlign w:val="center"/>
          </w:tcPr>
          <w:p w14:paraId="27BB1A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采购内容</w:t>
            </w:r>
          </w:p>
        </w:tc>
        <w:tc>
          <w:tcPr>
            <w:tcW w:w="1567" w:type="dxa"/>
            <w:noWrap w:val="0"/>
            <w:vAlign w:val="center"/>
          </w:tcPr>
          <w:p w14:paraId="0A82AA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最高投标</w:t>
            </w:r>
            <w:r>
              <w:rPr>
                <w:rFonts w:hint="eastAsia" w:ascii="宋体" w:hAnsi="宋体" w:eastAsia="宋体" w:cs="宋体"/>
                <w:sz w:val="24"/>
                <w:lang w:val="en-US" w:eastAsia="zh-CN"/>
              </w:rPr>
              <w:t>限价</w:t>
            </w:r>
            <w:r>
              <w:rPr>
                <w:rFonts w:hint="eastAsia" w:ascii="宋体" w:hAnsi="宋体" w:eastAsia="宋体" w:cs="宋体"/>
                <w:sz w:val="24"/>
                <w:lang w:eastAsia="zh-CN"/>
              </w:rPr>
              <w:t>（元）</w:t>
            </w:r>
          </w:p>
        </w:tc>
      </w:tr>
      <w:tr w14:paraId="4534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765" w:type="dxa"/>
            <w:noWrap w:val="0"/>
            <w:vAlign w:val="center"/>
          </w:tcPr>
          <w:p w14:paraId="3466CC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第一</w:t>
            </w:r>
          </w:p>
          <w:p w14:paraId="3958FB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标段</w:t>
            </w:r>
          </w:p>
        </w:tc>
        <w:tc>
          <w:tcPr>
            <w:tcW w:w="2280" w:type="dxa"/>
            <w:noWrap w:val="0"/>
            <w:vAlign w:val="center"/>
          </w:tcPr>
          <w:p w14:paraId="1903FA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呼和浩特供电公司2026年35千伏及以上输变电工程文物考古勘探框架服务招标（二次）</w:t>
            </w:r>
          </w:p>
        </w:tc>
        <w:tc>
          <w:tcPr>
            <w:tcW w:w="4515" w:type="dxa"/>
            <w:noWrap w:val="0"/>
            <w:vAlign w:val="center"/>
          </w:tcPr>
          <w:p w14:paraId="65585B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对项目所在地及沿线文物进行勘探，编制项目文物勘探报告、评估报告，组织专家现场踏勘、评审，协助相关手续办理，直至取得文物主管部门批复同意的文件</w:t>
            </w:r>
          </w:p>
        </w:tc>
        <w:tc>
          <w:tcPr>
            <w:tcW w:w="1567" w:type="dxa"/>
            <w:noWrap w:val="0"/>
            <w:vAlign w:val="center"/>
          </w:tcPr>
          <w:p w14:paraId="5F3682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szCs w:val="24"/>
                <w:lang w:val="en-US" w:eastAsia="zh-CN"/>
              </w:rPr>
              <w:t>475000.00</w:t>
            </w:r>
          </w:p>
        </w:tc>
      </w:tr>
    </w:tbl>
    <w:p w14:paraId="26E0CF0D">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5、框架协议期：合同签订后至2026年12月31日</w:t>
      </w:r>
    </w:p>
    <w:p w14:paraId="30E13DC5">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6、服务地点：呼和浩特市</w:t>
      </w:r>
    </w:p>
    <w:p w14:paraId="692E9923">
      <w:pPr>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7、入围家数：入围2家</w:t>
      </w:r>
    </w:p>
    <w:p w14:paraId="511B180E">
      <w:pPr>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8、预估发生金额：本项目服务期内预估发生金额600000元，预估金额仅供参考，不代表招标人承诺，具体以实际发生量为准</w:t>
      </w:r>
    </w:p>
    <w:p w14:paraId="4E03770D">
      <w:pPr>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9、分配原则：第一轮按中标排序轮流分配，之后结合工作完成情况，原则上平均分配</w:t>
      </w:r>
    </w:p>
    <w:p w14:paraId="6E35D408">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、服务质量：达到国家及行业标准，满足</w:t>
      </w:r>
      <w:r>
        <w:rPr>
          <w:rFonts w:hint="eastAsia" w:ascii="宋体" w:hAnsi="宋体" w:eastAsia="宋体" w:cs="宋体"/>
          <w:sz w:val="24"/>
          <w:szCs w:val="24"/>
          <w:lang w:val="en-US" w:eastAsia="zh-CN"/>
        </w:rPr>
        <w:t>招标人</w:t>
      </w:r>
      <w:r>
        <w:rPr>
          <w:rFonts w:hint="eastAsia" w:ascii="宋体" w:hAnsi="宋体" w:eastAsia="宋体" w:cs="宋体"/>
          <w:sz w:val="24"/>
          <w:szCs w:val="24"/>
          <w:lang w:eastAsia="zh-CN"/>
        </w:rPr>
        <w:t>要求</w:t>
      </w:r>
    </w:p>
    <w:p w14:paraId="4F07B55F">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、资金来源：已落实</w:t>
      </w:r>
    </w:p>
    <w:p w14:paraId="48E028D1">
      <w:pPr>
        <w:pStyle w:val="2"/>
        <w:spacing w:after="0" w:line="360" w:lineRule="auto"/>
        <w:ind w:left="0" w:leftChars="0" w:firstLine="480"/>
        <w:rPr>
          <w:rFonts w:hint="eastAsia" w:ascii="宋体" w:hAnsi="宋体" w:eastAsia="宋体" w:cs="宋体"/>
          <w:sz w:val="24"/>
        </w:rPr>
      </w:pPr>
      <w:r>
        <w:rPr>
          <w:rFonts w:hint="eastAsia" w:ascii="宋体" w:hAnsi="宋体" w:eastAsia="宋体" w:cs="宋体"/>
          <w:b/>
          <w:sz w:val="24"/>
          <w:szCs w:val="24"/>
        </w:rPr>
        <w:t>注：（1）以上项目具体要求详见</w:t>
      </w:r>
      <w:r>
        <w:rPr>
          <w:rFonts w:hint="eastAsia" w:ascii="宋体" w:hAnsi="宋体" w:eastAsia="宋体" w:cs="宋体"/>
          <w:b/>
          <w:sz w:val="24"/>
          <w:szCs w:val="24"/>
          <w:lang w:val="en-US" w:eastAsia="zh-CN"/>
        </w:rPr>
        <w:t>招标</w:t>
      </w:r>
      <w:r>
        <w:rPr>
          <w:rFonts w:hint="eastAsia" w:ascii="宋体" w:hAnsi="宋体" w:eastAsia="宋体" w:cs="宋体"/>
          <w:b/>
          <w:sz w:val="24"/>
          <w:szCs w:val="24"/>
        </w:rPr>
        <w:t>文件，以</w:t>
      </w:r>
      <w:r>
        <w:rPr>
          <w:rFonts w:hint="eastAsia" w:ascii="宋体" w:hAnsi="宋体" w:eastAsia="宋体" w:cs="宋体"/>
          <w:b/>
          <w:sz w:val="24"/>
          <w:szCs w:val="24"/>
          <w:lang w:val="en-US" w:eastAsia="zh-CN"/>
        </w:rPr>
        <w:t>招标</w:t>
      </w:r>
      <w:r>
        <w:rPr>
          <w:rFonts w:hint="eastAsia" w:ascii="宋体" w:hAnsi="宋体" w:eastAsia="宋体" w:cs="宋体"/>
          <w:b/>
          <w:sz w:val="24"/>
          <w:szCs w:val="24"/>
        </w:rPr>
        <w:t>文件技术部分为准</w:t>
      </w:r>
    </w:p>
    <w:bookmarkEnd w:id="0"/>
    <w:p w14:paraId="44479F9A">
      <w:pPr>
        <w:spacing w:line="360" w:lineRule="auto"/>
        <w:jc w:val="left"/>
        <w:rPr>
          <w:rFonts w:hint="eastAsia" w:ascii="宋体" w:hAnsi="宋体" w:eastAsia="宋体" w:cs="宋体"/>
          <w:b/>
          <w:sz w:val="24"/>
        </w:rPr>
      </w:pPr>
      <w:r>
        <w:rPr>
          <w:rFonts w:hint="eastAsia" w:ascii="宋体" w:hAnsi="宋体" w:eastAsia="宋体" w:cs="宋体"/>
          <w:b/>
          <w:sz w:val="24"/>
        </w:rPr>
        <w:t>二、投标人资格要求：</w:t>
      </w:r>
    </w:p>
    <w:p w14:paraId="3FAA8D7A">
      <w:pPr>
        <w:spacing w:line="360" w:lineRule="auto"/>
        <w:ind w:firstLine="482" w:firstLineChars="200"/>
        <w:jc w:val="left"/>
        <w:rPr>
          <w:rFonts w:hint="eastAsia" w:ascii="宋体" w:hAnsi="宋体" w:eastAsia="宋体" w:cs="宋体"/>
          <w:b/>
          <w:sz w:val="24"/>
        </w:rPr>
      </w:pPr>
      <w:bookmarkStart w:id="1" w:name="_Hlk39097550"/>
      <w:r>
        <w:rPr>
          <w:rFonts w:hint="eastAsia" w:ascii="宋体" w:hAnsi="宋体" w:eastAsia="宋体" w:cs="宋体"/>
          <w:b/>
          <w:sz w:val="24"/>
        </w:rPr>
        <w:t>通用资格要求</w:t>
      </w:r>
    </w:p>
    <w:p w14:paraId="0DD9764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779E8FB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1CB9CA1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3、投标人需具有开具增值税专用发票的能力（提供相关证明材料）；</w:t>
      </w:r>
    </w:p>
    <w:p w14:paraId="0E9FA07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4、投标人及其法定代表人在中国裁判文书网（http://wenshu.court.gov.cn/）查询显示近三年（2022年12月01日至今）没有行贿犯罪记录；</w:t>
      </w:r>
    </w:p>
    <w:p w14:paraId="34234A3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1499FB8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59F0B7A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1C01759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42C281D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3CCAD63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6F4894B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72A3DDDA">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168BD4D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供应商近三年(2022年12月1日至今，以签订合同时间为准)须具有同类业绩，需提供合同扫描件及配套发票扫描件。合同至少应包括合同首页、服务内容、签订日期及双方签字盖章等内容。(发票扫描件后需附国家税务总局发票查询截图，时间以合同签订时间为准)。</w:t>
      </w:r>
    </w:p>
    <w:p w14:paraId="60A48697">
      <w:pPr>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 xml:space="preserve"> </w:t>
      </w:r>
      <w:bookmarkEnd w:id="1"/>
      <w:r>
        <w:rPr>
          <w:rFonts w:hint="eastAsia" w:ascii="宋体" w:hAnsi="宋体" w:eastAsia="宋体" w:cs="宋体"/>
          <w:b/>
          <w:sz w:val="24"/>
        </w:rPr>
        <w:t>三、报名及招标文件的获取</w:t>
      </w:r>
    </w:p>
    <w:p w14:paraId="2EF0BB52">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1、采购文件每套售价：本项目不收取采购文件费。</w:t>
      </w:r>
    </w:p>
    <w:p w14:paraId="237A722B">
      <w:pPr>
        <w:widowControl/>
        <w:spacing w:line="360" w:lineRule="auto"/>
        <w:ind w:firstLine="480" w:firstLineChars="200"/>
        <w:jc w:val="left"/>
        <w:rPr>
          <w:rFonts w:hint="eastAsia" w:ascii="宋体" w:hAnsi="宋体" w:eastAsia="宋体" w:cs="宋体"/>
          <w:b/>
          <w:sz w:val="24"/>
        </w:rPr>
      </w:pPr>
      <w:r>
        <w:rPr>
          <w:rFonts w:hint="eastAsia" w:ascii="宋体" w:hAnsi="宋体" w:eastAsia="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A72F038">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3、项目实行在线报名和获取采购文件。凡有意参加响应者，请于</w:t>
      </w:r>
      <w:r>
        <w:rPr>
          <w:rFonts w:hint="eastAsia" w:ascii="宋体" w:hAnsi="宋体" w:eastAsia="宋体" w:cs="宋体"/>
          <w:sz w:val="24"/>
          <w:highlight w:val="none"/>
          <w:lang w:eastAsia="zh-CN"/>
        </w:rPr>
        <w:t>2025年12月30日至2026年01月06日</w:t>
      </w:r>
      <w:r>
        <w:rPr>
          <w:rFonts w:hint="eastAsia" w:ascii="宋体" w:hAnsi="宋体" w:eastAsia="宋体" w:cs="宋体"/>
          <w:sz w:val="24"/>
          <w:highlight w:val="none"/>
        </w:rPr>
        <w:t xml:space="preserve">下午 17:00 </w:t>
      </w:r>
      <w:r>
        <w:rPr>
          <w:rFonts w:hint="eastAsia" w:ascii="宋体" w:hAnsi="宋体" w:eastAsia="宋体" w:cs="宋体"/>
          <w:sz w:val="24"/>
        </w:rPr>
        <w:t>前（北京时间），进入《内蒙古电力集团电子采购系统》（http://guocai-impc.cppchina.cn/）在线递交报名资料和获取采购文件，逾期不予受理。</w:t>
      </w:r>
    </w:p>
    <w:p w14:paraId="06B8B6D8">
      <w:pPr>
        <w:spacing w:line="360" w:lineRule="auto"/>
        <w:ind w:firstLine="480" w:firstLineChars="200"/>
        <w:rPr>
          <w:rFonts w:hint="eastAsia" w:ascii="宋体" w:hAnsi="宋体" w:eastAsia="宋体" w:cs="宋体"/>
          <w:sz w:val="24"/>
        </w:rPr>
      </w:pPr>
      <w:r>
        <w:rPr>
          <w:rFonts w:hint="eastAsia" w:ascii="宋体" w:hAnsi="宋体" w:eastAsia="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10463058">
      <w:pPr>
        <w:spacing w:line="360" w:lineRule="auto"/>
        <w:ind w:firstLine="480" w:firstLineChars="200"/>
        <w:rPr>
          <w:rFonts w:hint="eastAsia" w:ascii="宋体" w:hAnsi="宋体" w:eastAsia="宋体" w:cs="宋体"/>
          <w:sz w:val="24"/>
        </w:rPr>
      </w:pPr>
      <w:r>
        <w:rPr>
          <w:rFonts w:hint="eastAsia" w:ascii="宋体" w:hAnsi="宋体" w:eastAsia="宋体" w:cs="宋体"/>
          <w:sz w:val="24"/>
        </w:rPr>
        <w:t>客服电话：供应商下载采购文件失败或遇到其他问题请拨打客服电话：400-0809-508 转7 (周一～周五 9:00-17:00)联系咨询。</w:t>
      </w:r>
    </w:p>
    <w:p w14:paraId="568C9E28">
      <w:pPr>
        <w:spacing w:line="360" w:lineRule="auto"/>
        <w:ind w:firstLine="480" w:firstLineChars="200"/>
        <w:rPr>
          <w:rFonts w:hint="eastAsia" w:ascii="宋体" w:hAnsi="宋体" w:eastAsia="宋体" w:cs="宋体"/>
          <w:sz w:val="24"/>
        </w:rPr>
      </w:pPr>
      <w:r>
        <w:rPr>
          <w:rFonts w:hint="eastAsia" w:ascii="宋体" w:hAnsi="宋体" w:eastAsia="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1193DCDC">
      <w:pPr>
        <w:wordWrap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4、报名</w:t>
      </w:r>
      <w:r>
        <w:rPr>
          <w:rFonts w:hint="eastAsia" w:ascii="宋体" w:hAnsi="宋体" w:eastAsia="宋体" w:cs="宋体"/>
          <w:kern w:val="0"/>
          <w:sz w:val="24"/>
          <w:lang w:val="en-US" w:eastAsia="zh-CN"/>
        </w:rPr>
        <w:t>及资格审查</w:t>
      </w:r>
      <w:r>
        <w:rPr>
          <w:rFonts w:hint="eastAsia" w:ascii="宋体" w:hAnsi="宋体" w:eastAsia="宋体" w:cs="宋体"/>
          <w:kern w:val="0"/>
          <w:sz w:val="24"/>
        </w:rPr>
        <w:t>所需资料：</w:t>
      </w:r>
    </w:p>
    <w:p w14:paraId="3BD35D5B">
      <w:pPr>
        <w:wordWrap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需提供下列资料加盖单位公章扫描件：</w:t>
      </w:r>
      <w:r>
        <w:rPr>
          <w:rFonts w:hint="eastAsia" w:ascii="宋体" w:hAnsi="宋体" w:eastAsia="宋体" w:cs="宋体"/>
          <w:sz w:val="24"/>
        </w:rPr>
        <w:t>（如资料不全，拒绝接受）</w:t>
      </w:r>
    </w:p>
    <w:p w14:paraId="4EB1B2B0">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（1）法定代表人（单位负责人）身份证明或法人代表授权委托书</w:t>
      </w:r>
      <w:r>
        <w:rPr>
          <w:rFonts w:hint="eastAsia" w:ascii="宋体" w:hAnsi="宋体" w:eastAsia="宋体" w:cs="宋体"/>
          <w:b/>
          <w:bCs/>
          <w:sz w:val="24"/>
        </w:rPr>
        <w:t>（格式详见附件）</w:t>
      </w:r>
      <w:r>
        <w:rPr>
          <w:rFonts w:hint="eastAsia" w:ascii="宋体" w:hAnsi="宋体" w:eastAsia="宋体" w:cs="宋体"/>
          <w:sz w:val="24"/>
        </w:rPr>
        <w:t>；</w:t>
      </w:r>
    </w:p>
    <w:p w14:paraId="5DE35ECD">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（2）有效的营业执照，企业名称如有变更，需提供有关行政机关提供的变更证明；</w:t>
      </w:r>
    </w:p>
    <w:p w14:paraId="4EB4CD50">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（3）投标人及其法定代表人“中国执行信息公开网”（省份选择全部）（http://zxgk.court.gov.cn/shixin/）显示未被列入失信被执行人名单截图</w:t>
      </w:r>
      <w:r>
        <w:rPr>
          <w:rFonts w:hint="eastAsia" w:ascii="宋体" w:hAnsi="宋体" w:eastAsia="宋体" w:cs="宋体"/>
          <w:b/>
          <w:bCs/>
          <w:sz w:val="24"/>
        </w:rPr>
        <w:t>（格式详见附件）</w:t>
      </w:r>
      <w:r>
        <w:rPr>
          <w:rFonts w:hint="eastAsia" w:ascii="宋体" w:hAnsi="宋体" w:eastAsia="宋体" w:cs="宋体"/>
          <w:sz w:val="24"/>
        </w:rPr>
        <w:t>；</w:t>
      </w:r>
    </w:p>
    <w:p w14:paraId="40E8BD8B">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（4）投标人及其法定代表人在中国裁判文书网（http://wenshu.court.gov.cn/）查询显示近三年没有行贿犯罪记录截图</w:t>
      </w:r>
      <w:r>
        <w:rPr>
          <w:rFonts w:hint="eastAsia" w:ascii="宋体" w:hAnsi="宋体" w:eastAsia="宋体" w:cs="宋体"/>
          <w:b/>
          <w:bCs/>
          <w:sz w:val="24"/>
        </w:rPr>
        <w:t>（格式详见附件）</w:t>
      </w:r>
      <w:r>
        <w:rPr>
          <w:rFonts w:hint="eastAsia" w:ascii="宋体" w:hAnsi="宋体" w:eastAsia="宋体" w:cs="宋体"/>
          <w:sz w:val="24"/>
        </w:rPr>
        <w:t>；</w:t>
      </w:r>
    </w:p>
    <w:p w14:paraId="69F16026">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（5）投标人提供“国家企业信用信息公示系统”（http://gsxt.saic.gov.cn/）中未被列入“严重违法失信企业名单（黑名单）”栏查询截图</w:t>
      </w:r>
      <w:r>
        <w:rPr>
          <w:rFonts w:hint="eastAsia" w:ascii="宋体" w:hAnsi="宋体" w:eastAsia="宋体" w:cs="宋体"/>
          <w:b/>
          <w:bCs/>
          <w:sz w:val="24"/>
        </w:rPr>
        <w:t>（格式详见附件）</w:t>
      </w:r>
    </w:p>
    <w:p w14:paraId="201FCE33">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（6）</w:t>
      </w:r>
      <w:r>
        <w:rPr>
          <w:rFonts w:hint="eastAsia" w:ascii="宋体" w:hAnsi="宋体" w:eastAsia="宋体" w:cs="宋体"/>
          <w:sz w:val="24"/>
          <w:szCs w:val="24"/>
          <w:highlight w:val="none"/>
          <w:lang w:eastAsia="zh-CN"/>
        </w:rPr>
        <w:t>提供具有开具增值税专用发票的能力相关证明材料</w:t>
      </w:r>
      <w:r>
        <w:rPr>
          <w:rFonts w:hint="eastAsia" w:ascii="宋体" w:hAnsi="宋体" w:eastAsia="宋体" w:cs="宋体"/>
          <w:sz w:val="24"/>
        </w:rPr>
        <w:t>；</w:t>
      </w:r>
    </w:p>
    <w:p w14:paraId="021FA170">
      <w:pPr>
        <w:wordWrap w:val="0"/>
        <w:spacing w:line="360" w:lineRule="auto"/>
        <w:ind w:firstLine="480" w:firstLineChars="200"/>
        <w:rPr>
          <w:rFonts w:hint="eastAsia" w:ascii="宋体" w:hAnsi="宋体" w:eastAsia="宋体" w:cs="宋体"/>
          <w:sz w:val="24"/>
        </w:rPr>
      </w:pPr>
      <w:r>
        <w:rPr>
          <w:rFonts w:hint="eastAsia" w:ascii="宋体" w:hAnsi="宋体" w:eastAsia="宋体" w:cs="宋体"/>
          <w:sz w:val="24"/>
        </w:rPr>
        <w:t>（7）投标人须提供投标真实性承诺书</w:t>
      </w:r>
      <w:r>
        <w:rPr>
          <w:rFonts w:hint="eastAsia" w:ascii="宋体" w:hAnsi="宋体" w:eastAsia="宋体" w:cs="宋体"/>
          <w:b/>
          <w:bCs/>
          <w:sz w:val="24"/>
        </w:rPr>
        <w:t>（格式详见附件）</w:t>
      </w:r>
    </w:p>
    <w:p w14:paraId="012A870D">
      <w:pPr>
        <w:wordWrap w:val="0"/>
        <w:spacing w:line="360" w:lineRule="auto"/>
        <w:ind w:firstLine="480" w:firstLineChars="200"/>
        <w:rPr>
          <w:rFonts w:hint="eastAsia" w:ascii="宋体" w:hAnsi="宋体" w:eastAsia="宋体" w:cs="宋体"/>
          <w:kern w:val="0"/>
          <w:sz w:val="24"/>
        </w:rPr>
      </w:pPr>
      <w:r>
        <w:rPr>
          <w:rFonts w:hint="eastAsia" w:ascii="宋体" w:hAnsi="宋体" w:eastAsia="宋体" w:cs="宋体"/>
          <w:sz w:val="24"/>
        </w:rPr>
        <w:t>（8）</w:t>
      </w:r>
      <w:r>
        <w:rPr>
          <w:rFonts w:hint="eastAsia" w:ascii="宋体" w:hAnsi="宋体" w:eastAsia="宋体" w:cs="宋体"/>
          <w:kern w:val="0"/>
          <w:sz w:val="24"/>
        </w:rPr>
        <w:t>专用资格要求中相关证明材料；</w:t>
      </w:r>
    </w:p>
    <w:p w14:paraId="33E404C9">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注：</w:t>
      </w:r>
    </w:p>
    <w:p w14:paraId="1A998B3B">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1.投标报名时，投标单位需将上述材料扫描件上传至“</w:t>
      </w:r>
      <w:r>
        <w:rPr>
          <w:rFonts w:hint="eastAsia" w:ascii="宋体" w:hAnsi="宋体" w:eastAsia="宋体" w:cs="宋体"/>
          <w:sz w:val="24"/>
        </w:rPr>
        <w:t>内蒙古电力集团电子采购系统</w:t>
      </w:r>
      <w:r>
        <w:rPr>
          <w:rFonts w:hint="eastAsia" w:ascii="宋体" w:hAnsi="宋体" w:eastAsia="宋体" w:cs="宋体"/>
          <w:kern w:val="0"/>
          <w:sz w:val="24"/>
        </w:rPr>
        <w:t>”内。</w:t>
      </w:r>
    </w:p>
    <w:p w14:paraId="62180898">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2.投标人提供的投标报名资料需按照公告要求顺序排列，整体扫描为pdf格式上传，不接受doc、图片形式的报名资料，未按上述要求提交的报名资料一律退回。</w:t>
      </w:r>
    </w:p>
    <w:p w14:paraId="426D27B4">
      <w:pPr>
        <w:spacing w:line="360" w:lineRule="auto"/>
        <w:ind w:firstLine="480" w:firstLineChars="200"/>
        <w:rPr>
          <w:rFonts w:hint="eastAsia" w:ascii="宋体" w:hAnsi="宋体" w:eastAsia="宋体" w:cs="宋体"/>
          <w:b/>
          <w:bCs/>
          <w:kern w:val="0"/>
          <w:sz w:val="24"/>
        </w:rPr>
      </w:pPr>
      <w:r>
        <w:rPr>
          <w:rFonts w:hint="eastAsia" w:ascii="宋体" w:hAnsi="宋体" w:eastAsia="宋体" w:cs="宋体"/>
          <w:kern w:val="0"/>
          <w:sz w:val="24"/>
        </w:rPr>
        <w:t>3.为保证投标人顺利报名成功，</w:t>
      </w:r>
      <w:r>
        <w:rPr>
          <w:rFonts w:hint="eastAsia" w:ascii="宋体" w:hAnsi="宋体" w:eastAsia="宋体" w:cs="宋体"/>
          <w:spacing w:val="-2"/>
          <w:sz w:val="24"/>
        </w:rPr>
        <w:t>请投标人在报名截止时间前一个小时上传报名资料</w:t>
      </w:r>
      <w:r>
        <w:rPr>
          <w:rFonts w:hint="eastAsia" w:ascii="宋体" w:hAnsi="宋体" w:eastAsia="宋体" w:cs="宋体"/>
          <w:kern w:val="0"/>
          <w:sz w:val="24"/>
        </w:rPr>
        <w:t>，因资料审核未通过，投标人不能及时上传更正报名资料，导致的报名不成功，后果由投标人自行承担。</w:t>
      </w:r>
    </w:p>
    <w:p w14:paraId="132A3933">
      <w:pPr>
        <w:spacing w:line="360" w:lineRule="auto"/>
        <w:rPr>
          <w:rFonts w:hint="eastAsia" w:ascii="宋体" w:hAnsi="宋体" w:eastAsia="宋体" w:cs="宋体"/>
          <w:b/>
          <w:bCs/>
          <w:kern w:val="0"/>
          <w:sz w:val="24"/>
        </w:rPr>
      </w:pPr>
      <w:r>
        <w:rPr>
          <w:rFonts w:hint="eastAsia" w:ascii="宋体" w:hAnsi="宋体" w:eastAsia="宋体" w:cs="宋体"/>
          <w:b/>
          <w:bCs/>
          <w:kern w:val="0"/>
          <w:sz w:val="24"/>
        </w:rPr>
        <w:t>四、资格审查：</w:t>
      </w:r>
    </w:p>
    <w:p w14:paraId="746F49D9">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CBF133A">
      <w:pPr>
        <w:widowControl/>
        <w:spacing w:line="360" w:lineRule="auto"/>
        <w:jc w:val="left"/>
        <w:rPr>
          <w:rFonts w:hint="eastAsia" w:ascii="宋体" w:hAnsi="宋体" w:eastAsia="宋体" w:cs="宋体"/>
          <w:sz w:val="24"/>
        </w:rPr>
      </w:pPr>
      <w:r>
        <w:rPr>
          <w:rFonts w:hint="eastAsia" w:ascii="宋体" w:hAnsi="宋体" w:eastAsia="宋体" w:cs="宋体"/>
          <w:b/>
          <w:sz w:val="24"/>
        </w:rPr>
        <w:t>五、投标文件递交方式：</w:t>
      </w:r>
    </w:p>
    <w:p w14:paraId="46543DF3">
      <w:pPr>
        <w:spacing w:line="360" w:lineRule="auto"/>
        <w:ind w:left="105" w:leftChars="50" w:firstLine="440"/>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rPr>
        <w:tab/>
      </w:r>
      <w:r>
        <w:rPr>
          <w:rFonts w:hint="eastAsia" w:ascii="宋体" w:hAnsi="宋体" w:eastAsia="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5EF70519">
      <w:pPr>
        <w:spacing w:line="360" w:lineRule="auto"/>
        <w:ind w:left="105" w:leftChars="50" w:firstLine="440"/>
        <w:rPr>
          <w:rFonts w:hint="eastAsia" w:ascii="宋体" w:hAnsi="宋体" w:eastAsia="宋体" w:cs="宋体"/>
          <w:sz w:val="24"/>
        </w:rPr>
      </w:pPr>
      <w:r>
        <w:rPr>
          <w:rFonts w:hint="eastAsia" w:ascii="宋体" w:hAnsi="宋体" w:eastAsia="宋体" w:cs="宋体"/>
          <w:kern w:val="0"/>
          <w:sz w:val="24"/>
        </w:rPr>
        <w:t>2.</w:t>
      </w:r>
      <w:r>
        <w:rPr>
          <w:rFonts w:hint="eastAsia" w:ascii="宋体" w:hAnsi="宋体" w:eastAsia="宋体" w:cs="宋体"/>
          <w:kern w:val="0"/>
          <w:sz w:val="24"/>
        </w:rPr>
        <w:tab/>
      </w:r>
      <w:r>
        <w:rPr>
          <w:rFonts w:hint="eastAsia" w:ascii="宋体" w:hAnsi="宋体" w:eastAsia="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35D5E6BA">
      <w:pPr>
        <w:spacing w:line="360" w:lineRule="auto"/>
        <w:ind w:firstLine="480" w:firstLineChars="200"/>
        <w:rPr>
          <w:rFonts w:hint="eastAsia" w:ascii="宋体" w:hAnsi="宋体" w:eastAsia="宋体" w:cs="宋体"/>
          <w:sz w:val="24"/>
        </w:rPr>
      </w:pPr>
      <w:r>
        <w:rPr>
          <w:rFonts w:hint="eastAsia" w:ascii="宋体" w:hAnsi="宋体" w:eastAsia="宋体" w:cs="宋体"/>
          <w:sz w:val="24"/>
        </w:rPr>
        <w:t>3.依据《电子招标投标办法》第二十七条规定，投标人应当在投标截止时间前完成投标文件</w:t>
      </w:r>
      <w:r>
        <w:rPr>
          <w:rFonts w:hint="eastAsia" w:ascii="宋体" w:hAnsi="宋体" w:eastAsia="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6B40F644">
      <w:pPr>
        <w:adjustRightInd w:val="0"/>
        <w:spacing w:line="360" w:lineRule="auto"/>
        <w:rPr>
          <w:rFonts w:hint="eastAsia" w:ascii="宋体" w:hAnsi="宋体" w:eastAsia="宋体" w:cs="宋体"/>
          <w:sz w:val="24"/>
        </w:rPr>
      </w:pPr>
      <w:r>
        <w:rPr>
          <w:rFonts w:hint="eastAsia" w:ascii="宋体" w:hAnsi="宋体" w:eastAsia="宋体" w:cs="宋体"/>
          <w:b/>
          <w:sz w:val="24"/>
        </w:rPr>
        <w:t>六、</w:t>
      </w:r>
      <w:r>
        <w:rPr>
          <w:rFonts w:hint="eastAsia" w:ascii="宋体" w:hAnsi="宋体" w:eastAsia="宋体" w:cs="宋体"/>
          <w:b/>
          <w:kern w:val="0"/>
          <w:sz w:val="24"/>
        </w:rPr>
        <w:t>递交投标文件截止时间及开标时间：</w:t>
      </w:r>
    </w:p>
    <w:p w14:paraId="54C73652">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eastAsia="宋体" w:cs="宋体"/>
          <w:b/>
          <w:bCs/>
          <w:sz w:val="24"/>
          <w:highlight w:val="none"/>
        </w:rPr>
        <w:t>投标文件上传时间：</w:t>
      </w:r>
      <w:r>
        <w:rPr>
          <w:rFonts w:hint="eastAsia" w:ascii="宋体" w:hAnsi="宋体" w:eastAsia="宋体" w:cs="宋体"/>
          <w:b/>
          <w:bCs/>
          <w:sz w:val="24"/>
          <w:highlight w:val="none"/>
          <w:lang w:eastAsia="zh-CN"/>
        </w:rPr>
        <w:t>2025年12月30日</w:t>
      </w:r>
      <w:r>
        <w:rPr>
          <w:rFonts w:hint="eastAsia" w:ascii="宋体" w:hAnsi="宋体" w:eastAsia="宋体" w:cs="宋体"/>
          <w:b/>
          <w:bCs/>
          <w:sz w:val="24"/>
          <w:highlight w:val="none"/>
        </w:rPr>
        <w:t>9:00～</w:t>
      </w:r>
      <w:r>
        <w:rPr>
          <w:rFonts w:hint="eastAsia" w:ascii="宋体" w:hAnsi="宋体" w:eastAsia="宋体" w:cs="宋体"/>
          <w:b/>
          <w:bCs/>
          <w:sz w:val="24"/>
          <w:highlight w:val="none"/>
          <w:lang w:eastAsia="zh-CN"/>
        </w:rPr>
        <w:t>2026年01月20日上午9:00</w:t>
      </w:r>
    </w:p>
    <w:p w14:paraId="1DA05636">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eastAsia="宋体" w:cs="宋体"/>
          <w:b/>
          <w:bCs/>
          <w:sz w:val="24"/>
          <w:highlight w:val="none"/>
        </w:rPr>
        <w:t>投标截止时间：</w:t>
      </w:r>
      <w:r>
        <w:rPr>
          <w:rFonts w:hint="eastAsia" w:ascii="宋体" w:hAnsi="宋体" w:eastAsia="宋体" w:cs="宋体"/>
          <w:b/>
          <w:bCs/>
          <w:sz w:val="24"/>
          <w:highlight w:val="none"/>
          <w:lang w:eastAsia="zh-CN"/>
        </w:rPr>
        <w:t>2026年01月20日上午9:00</w:t>
      </w:r>
    </w:p>
    <w:p w14:paraId="2B3F499D">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eastAsia="宋体" w:cs="宋体"/>
          <w:b/>
          <w:bCs/>
          <w:sz w:val="24"/>
          <w:highlight w:val="none"/>
        </w:rPr>
        <w:t>商务技术标及经济标开标时间：</w:t>
      </w:r>
      <w:r>
        <w:rPr>
          <w:rFonts w:hint="eastAsia" w:ascii="宋体" w:hAnsi="宋体" w:eastAsia="宋体" w:cs="宋体"/>
          <w:b/>
          <w:bCs/>
          <w:sz w:val="24"/>
          <w:highlight w:val="none"/>
          <w:lang w:eastAsia="zh-CN"/>
        </w:rPr>
        <w:t>2026年01月20日上午9:00</w:t>
      </w:r>
    </w:p>
    <w:p w14:paraId="0B70B429">
      <w:pPr>
        <w:spacing w:line="360" w:lineRule="auto"/>
        <w:ind w:firstLine="482" w:firstLineChars="200"/>
        <w:rPr>
          <w:rFonts w:hint="eastAsia" w:ascii="宋体" w:hAnsi="宋体" w:eastAsia="宋体" w:cs="宋体"/>
          <w:color w:val="FF0000"/>
          <w:sz w:val="24"/>
          <w:highlight w:val="none"/>
        </w:rPr>
      </w:pPr>
      <w:r>
        <w:rPr>
          <w:rFonts w:hint="eastAsia" w:ascii="宋体" w:hAnsi="宋体" w:eastAsia="宋体" w:cs="宋体"/>
          <w:b/>
          <w:bCs/>
          <w:sz w:val="24"/>
          <w:highlight w:val="none"/>
        </w:rPr>
        <w:t>商务技术标及经济标解密时间：</w:t>
      </w:r>
      <w:r>
        <w:rPr>
          <w:rFonts w:hint="eastAsia" w:ascii="宋体" w:hAnsi="宋体" w:eastAsia="宋体" w:cs="宋体"/>
          <w:b/>
          <w:bCs/>
          <w:sz w:val="24"/>
          <w:highlight w:val="none"/>
          <w:lang w:eastAsia="zh-CN"/>
        </w:rPr>
        <w:t>2026年01月20日上午9:00</w:t>
      </w:r>
      <w:r>
        <w:rPr>
          <w:rFonts w:hint="eastAsia" w:ascii="宋体" w:hAnsi="宋体" w:eastAsia="宋体" w:cs="宋体"/>
          <w:b/>
          <w:bCs/>
          <w:sz w:val="24"/>
          <w:highlight w:val="none"/>
        </w:rPr>
        <w:t>～9:30</w:t>
      </w:r>
    </w:p>
    <w:p w14:paraId="1149C7F6">
      <w:pPr>
        <w:adjustRightInd w:val="0"/>
        <w:spacing w:line="360" w:lineRule="auto"/>
        <w:rPr>
          <w:rFonts w:hint="eastAsia" w:ascii="宋体" w:hAnsi="宋体" w:eastAsia="宋体" w:cs="宋体"/>
          <w:b/>
          <w:sz w:val="24"/>
          <w:highlight w:val="none"/>
        </w:rPr>
      </w:pPr>
      <w:r>
        <w:rPr>
          <w:rFonts w:hint="eastAsia" w:ascii="宋体" w:hAnsi="宋体" w:eastAsia="宋体" w:cs="宋体"/>
          <w:b/>
          <w:kern w:val="0"/>
          <w:sz w:val="24"/>
          <w:highlight w:val="none"/>
        </w:rPr>
        <w:t>七、解密方式及开标地点：</w:t>
      </w:r>
    </w:p>
    <w:p w14:paraId="69794F6E">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16620DC9">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开标现场地点：内蒙古产权交易中心有限责任公司开标室</w:t>
      </w:r>
    </w:p>
    <w:p w14:paraId="12829918">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地址：呼和浩特市赛罕区阿吉泰路3号</w:t>
      </w:r>
    </w:p>
    <w:p w14:paraId="1E292238">
      <w:pPr>
        <w:spacing w:line="360" w:lineRule="auto"/>
        <w:ind w:firstLine="480" w:firstLineChars="200"/>
        <w:rPr>
          <w:rFonts w:hint="eastAsia" w:ascii="宋体" w:hAnsi="宋体" w:eastAsia="宋体" w:cs="宋体"/>
          <w:kern w:val="0"/>
          <w:sz w:val="24"/>
        </w:rPr>
      </w:pPr>
      <w:r>
        <w:rPr>
          <w:rFonts w:hint="eastAsia" w:ascii="宋体" w:hAnsi="宋体" w:eastAsia="宋体" w:cs="宋体"/>
          <w:sz w:val="24"/>
        </w:rPr>
        <w:t>如果截标或开标时间及地点有改变，代理机构将提前通知，逾期提交的响应文件将不予受理，不接受邮寄方式提交响应文件。</w:t>
      </w:r>
    </w:p>
    <w:p w14:paraId="4FCDAD4F">
      <w:pPr>
        <w:adjustRightInd w:val="0"/>
        <w:spacing w:line="360" w:lineRule="auto"/>
        <w:rPr>
          <w:rFonts w:hint="eastAsia" w:ascii="宋体" w:hAnsi="宋体" w:eastAsia="宋体" w:cs="宋体"/>
          <w:b/>
          <w:bCs/>
          <w:sz w:val="24"/>
        </w:rPr>
      </w:pPr>
      <w:r>
        <w:rPr>
          <w:rFonts w:hint="eastAsia" w:ascii="宋体" w:hAnsi="宋体" w:eastAsia="宋体" w:cs="宋体"/>
          <w:b/>
          <w:bCs/>
          <w:sz w:val="24"/>
        </w:rPr>
        <w:t>八、招标费用：</w:t>
      </w:r>
    </w:p>
    <w:p w14:paraId="2F6DEEB2">
      <w:pPr>
        <w:spacing w:line="360" w:lineRule="auto"/>
        <w:ind w:firstLine="480" w:firstLineChars="200"/>
        <w:rPr>
          <w:rFonts w:hint="eastAsia" w:ascii="宋体" w:hAnsi="宋体" w:eastAsia="宋体" w:cs="宋体"/>
          <w:sz w:val="24"/>
        </w:rPr>
      </w:pPr>
      <w:r>
        <w:rPr>
          <w:rFonts w:hint="eastAsia" w:ascii="宋体" w:hAnsi="宋体" w:eastAsia="宋体" w:cs="宋体"/>
          <w:sz w:val="24"/>
        </w:rPr>
        <w:t>8.1平台使用费：本项目采用全流程电子招投标，每标段每家供应商需（在线下载采购文件后，上传响应文件前）在线向电子交易平台缴纳电子投标服务费。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0D21C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186BED3A">
            <w:pPr>
              <w:jc w:val="center"/>
              <w:rPr>
                <w:rFonts w:hint="eastAsia" w:ascii="宋体" w:hAnsi="宋体" w:eastAsia="宋体" w:cs="宋体"/>
                <w:sz w:val="24"/>
              </w:rPr>
            </w:pPr>
            <w:r>
              <w:rPr>
                <w:rFonts w:hint="eastAsia" w:ascii="宋体" w:hAnsi="宋体" w:eastAsia="宋体" w:cs="宋体"/>
                <w:sz w:val="24"/>
              </w:rPr>
              <w:t>招标类型</w:t>
            </w:r>
          </w:p>
        </w:tc>
        <w:tc>
          <w:tcPr>
            <w:tcW w:w="4895" w:type="dxa"/>
            <w:noWrap w:val="0"/>
            <w:vAlign w:val="center"/>
          </w:tcPr>
          <w:p w14:paraId="6A4C3A8B">
            <w:pPr>
              <w:jc w:val="center"/>
              <w:rPr>
                <w:rFonts w:hint="eastAsia" w:ascii="宋体" w:hAnsi="宋体" w:eastAsia="宋体" w:cs="宋体"/>
                <w:sz w:val="24"/>
              </w:rPr>
            </w:pPr>
            <w:r>
              <w:rPr>
                <w:rFonts w:hint="eastAsia" w:ascii="宋体" w:hAnsi="宋体" w:eastAsia="宋体" w:cs="宋体"/>
                <w:sz w:val="24"/>
              </w:rPr>
              <w:t>平台使用费</w:t>
            </w:r>
          </w:p>
        </w:tc>
      </w:tr>
      <w:tr w14:paraId="14191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EE374CC">
            <w:pPr>
              <w:jc w:val="center"/>
              <w:rPr>
                <w:rFonts w:hint="eastAsia" w:ascii="宋体" w:hAnsi="宋体" w:eastAsia="宋体" w:cs="宋体"/>
                <w:sz w:val="24"/>
              </w:rPr>
            </w:pPr>
            <w:r>
              <w:rPr>
                <w:rFonts w:hint="eastAsia" w:ascii="宋体" w:hAnsi="宋体" w:eastAsia="宋体" w:cs="宋体"/>
                <w:sz w:val="24"/>
              </w:rPr>
              <w:t>招标项目</w:t>
            </w:r>
          </w:p>
        </w:tc>
        <w:tc>
          <w:tcPr>
            <w:tcW w:w="4895" w:type="dxa"/>
            <w:noWrap w:val="0"/>
            <w:vAlign w:val="center"/>
          </w:tcPr>
          <w:p w14:paraId="7F71A9EE">
            <w:pPr>
              <w:jc w:val="center"/>
              <w:rPr>
                <w:rFonts w:hint="eastAsia" w:ascii="宋体" w:hAnsi="宋体" w:eastAsia="宋体" w:cs="宋体"/>
                <w:sz w:val="24"/>
              </w:rPr>
            </w:pPr>
            <w:r>
              <w:rPr>
                <w:rFonts w:hint="eastAsia" w:ascii="宋体" w:hAnsi="宋体" w:eastAsia="宋体" w:cs="宋体"/>
                <w:sz w:val="24"/>
              </w:rPr>
              <w:t>400元/标段/次</w:t>
            </w:r>
          </w:p>
        </w:tc>
      </w:tr>
      <w:tr w14:paraId="206E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0C7D5616">
            <w:pPr>
              <w:jc w:val="center"/>
              <w:rPr>
                <w:rFonts w:hint="eastAsia" w:ascii="宋体" w:hAnsi="宋体" w:eastAsia="宋体" w:cs="宋体"/>
                <w:sz w:val="24"/>
              </w:rPr>
            </w:pPr>
            <w:r>
              <w:rPr>
                <w:rFonts w:hint="eastAsia" w:ascii="宋体" w:hAnsi="宋体" w:eastAsia="宋体" w:cs="宋体"/>
                <w:sz w:val="24"/>
              </w:rPr>
              <w:t>非招标项目</w:t>
            </w:r>
          </w:p>
        </w:tc>
        <w:tc>
          <w:tcPr>
            <w:tcW w:w="4895" w:type="dxa"/>
            <w:noWrap w:val="0"/>
            <w:vAlign w:val="center"/>
          </w:tcPr>
          <w:p w14:paraId="4949B37A">
            <w:pPr>
              <w:jc w:val="center"/>
              <w:rPr>
                <w:rFonts w:hint="eastAsia" w:ascii="宋体" w:hAnsi="宋体" w:eastAsia="宋体" w:cs="宋体"/>
                <w:sz w:val="24"/>
              </w:rPr>
            </w:pPr>
            <w:r>
              <w:rPr>
                <w:rFonts w:hint="eastAsia" w:ascii="宋体" w:hAnsi="宋体" w:eastAsia="宋体" w:cs="宋体"/>
                <w:sz w:val="24"/>
              </w:rPr>
              <w:t>300元/标段/次</w:t>
            </w:r>
          </w:p>
        </w:tc>
      </w:tr>
    </w:tbl>
    <w:p w14:paraId="047D6DB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8.2场所服务费收取标准</w:t>
      </w:r>
    </w:p>
    <w:p w14:paraId="45B6090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8.2.1</w:t>
      </w:r>
      <w:r>
        <w:rPr>
          <w:rFonts w:hint="eastAsia" w:ascii="宋体" w:hAnsi="宋体" w:eastAsia="宋体" w:cs="宋体"/>
          <w:sz w:val="24"/>
          <w:highlight w:val="none"/>
        </w:rPr>
        <w:t>成交供应商需在成交结果公告发布后5日内向内蒙古产权交易中心有限责任公司缴纳场所服务费的，收取标准如下：按采购限价或预估价1‰收取场所服务费，成交供应商为2家及以上的，由成交供应商平均分摊或按照标段分配比例承担场所服务费，每标段每家不足500元的按500元统一收取。</w:t>
      </w:r>
    </w:p>
    <w:p w14:paraId="4E20C8A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8.2.</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场所服务费缴纳方式为公对公转账，汇款信息如下：</w:t>
      </w:r>
    </w:p>
    <w:p w14:paraId="24EAD5D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收款单位名称：内蒙古产权交易中心有限责任公司</w:t>
      </w:r>
    </w:p>
    <w:p w14:paraId="7EEA556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开户行：华夏银行呼和浩特分行营业部</w:t>
      </w:r>
    </w:p>
    <w:p w14:paraId="4838D8C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账  号：5830200001819100031131 </w:t>
      </w:r>
    </w:p>
    <w:p w14:paraId="26F9AD0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行  号：304191001951</w:t>
      </w:r>
    </w:p>
    <w:p w14:paraId="47AD6D1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交易场所：内蒙古产权交易中心有限责任公司</w:t>
      </w:r>
    </w:p>
    <w:p w14:paraId="20433D1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地址:内蒙古呼和浩特市赛罕区阿吉泰路3号</w:t>
      </w:r>
    </w:p>
    <w:p w14:paraId="1EF9C82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项目负责人:董政</w:t>
      </w:r>
    </w:p>
    <w:p w14:paraId="3BBE82CD">
      <w:pPr>
        <w:spacing w:line="360" w:lineRule="auto"/>
        <w:ind w:firstLine="480" w:firstLineChars="200"/>
        <w:rPr>
          <w:rFonts w:hint="eastAsia" w:ascii="宋体" w:hAnsi="宋体" w:eastAsia="宋体" w:cs="宋体"/>
          <w:sz w:val="24"/>
          <w:highlight w:val="yellow"/>
        </w:rPr>
      </w:pPr>
      <w:r>
        <w:rPr>
          <w:rFonts w:hint="eastAsia" w:ascii="宋体" w:hAnsi="宋体" w:eastAsia="宋体" w:cs="宋体"/>
          <w:sz w:val="24"/>
          <w:highlight w:val="none"/>
        </w:rPr>
        <w:t>开票咨询:0471-3477645</w:t>
      </w:r>
    </w:p>
    <w:p w14:paraId="24A0013F">
      <w:pPr>
        <w:spacing w:line="360" w:lineRule="auto"/>
        <w:ind w:firstLine="480" w:firstLineChars="200"/>
        <w:rPr>
          <w:rFonts w:hint="eastAsia" w:ascii="宋体" w:hAnsi="宋体" w:eastAsia="宋体" w:cs="宋体"/>
          <w:sz w:val="24"/>
        </w:rPr>
      </w:pPr>
      <w:r>
        <w:rPr>
          <w:rFonts w:hint="eastAsia" w:ascii="宋体" w:hAnsi="宋体" w:eastAsia="宋体" w:cs="宋体"/>
          <w:sz w:val="24"/>
        </w:rPr>
        <w:t>8.3中标服务费：中标服务费由中标人支付，中标人须向采购代理代理机构按如下标准和规定交纳中标服务费。</w:t>
      </w:r>
    </w:p>
    <w:p w14:paraId="12BC4912">
      <w:pPr>
        <w:spacing w:line="360" w:lineRule="auto"/>
        <w:ind w:firstLine="480" w:firstLineChars="200"/>
        <w:rPr>
          <w:rFonts w:hint="eastAsia" w:ascii="宋体" w:hAnsi="宋体" w:eastAsia="宋体" w:cs="宋体"/>
          <w:sz w:val="24"/>
        </w:rPr>
      </w:pPr>
      <w:r>
        <w:rPr>
          <w:rFonts w:hint="eastAsia" w:ascii="宋体" w:hAnsi="宋体" w:eastAsia="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60C42B49">
      <w:pPr>
        <w:spacing w:line="360" w:lineRule="auto"/>
        <w:ind w:firstLine="480" w:firstLineChars="200"/>
        <w:rPr>
          <w:rFonts w:hint="eastAsia" w:ascii="宋体" w:hAnsi="宋体" w:eastAsia="宋体" w:cs="宋体"/>
          <w:sz w:val="24"/>
        </w:rPr>
      </w:pPr>
      <w:r>
        <w:rPr>
          <w:rFonts w:hint="eastAsia" w:ascii="宋体" w:hAnsi="宋体" w:eastAsia="宋体" w:cs="宋体"/>
          <w:sz w:val="24"/>
        </w:rPr>
        <w:t>（2）中标服务费支付方式：采购完成，发出中标通知书前一次性支付。</w:t>
      </w:r>
    </w:p>
    <w:p w14:paraId="68991BD0">
      <w:pPr>
        <w:spacing w:line="360" w:lineRule="auto"/>
        <w:ind w:firstLine="480" w:firstLineChars="200"/>
        <w:rPr>
          <w:rFonts w:hint="eastAsia" w:ascii="宋体" w:hAnsi="宋体" w:eastAsia="宋体" w:cs="宋体"/>
          <w:sz w:val="24"/>
          <w:highlight w:val="yellow"/>
        </w:rPr>
      </w:pPr>
      <w:r>
        <w:rPr>
          <w:rFonts w:hint="eastAsia" w:ascii="宋体" w:hAnsi="宋体" w:eastAsia="宋体" w:cs="宋体"/>
          <w:sz w:val="24"/>
        </w:rPr>
        <w:t>（3）中标服务费交纳形式：电汇、银行转账、现金均可。</w:t>
      </w:r>
    </w:p>
    <w:p w14:paraId="02C20176">
      <w:pPr>
        <w:adjustRightInd w:val="0"/>
        <w:spacing w:line="360" w:lineRule="auto"/>
        <w:rPr>
          <w:rFonts w:hint="eastAsia" w:ascii="宋体" w:hAnsi="宋体" w:eastAsia="宋体" w:cs="宋体"/>
          <w:b/>
          <w:bCs/>
          <w:sz w:val="24"/>
        </w:rPr>
      </w:pPr>
      <w:r>
        <w:rPr>
          <w:rFonts w:hint="eastAsia" w:ascii="宋体" w:hAnsi="宋体" w:eastAsia="宋体" w:cs="宋体"/>
          <w:b/>
          <w:bCs/>
          <w:sz w:val="24"/>
        </w:rPr>
        <w:t>九、公告发布媒体：</w:t>
      </w:r>
    </w:p>
    <w:p w14:paraId="11611900">
      <w:pPr>
        <w:wordWrap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45F222">
      <w:pPr>
        <w:adjustRightInd w:val="0"/>
        <w:spacing w:line="360" w:lineRule="auto"/>
        <w:rPr>
          <w:rFonts w:hint="eastAsia" w:ascii="宋体" w:hAnsi="宋体" w:eastAsia="宋体" w:cs="宋体"/>
          <w:b/>
          <w:bCs/>
          <w:sz w:val="24"/>
        </w:rPr>
      </w:pPr>
      <w:r>
        <w:rPr>
          <w:rFonts w:hint="eastAsia" w:ascii="宋体" w:hAnsi="宋体" w:eastAsia="宋体" w:cs="宋体"/>
          <w:b/>
          <w:bCs/>
          <w:sz w:val="24"/>
        </w:rPr>
        <w:t>十、联系人及联系方式：</w:t>
      </w:r>
    </w:p>
    <w:p w14:paraId="596D037D">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77451186">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78962A4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03883E1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137C5AB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14E1537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534B4EB9">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54D2B117">
      <w:pPr>
        <w:pageBreakBefore w:val="0"/>
        <w:kinsoku/>
        <w:wordWrap w:val="0"/>
        <w:overflowPunct/>
        <w:topLinePunct w:val="0"/>
        <w:bidi w:val="0"/>
        <w:snapToGrid/>
        <w:spacing w:line="336" w:lineRule="auto"/>
        <w:ind w:firstLine="480" w:firstLineChars="200"/>
        <w:rPr>
          <w:rFonts w:hint="eastAsia" w:ascii="宋体" w:hAnsi="宋体" w:eastAsia="宋体" w:cs="宋体"/>
        </w:rPr>
      </w:pPr>
      <w:r>
        <w:rPr>
          <w:rFonts w:hint="eastAsia" w:ascii="宋体" w:hAnsi="宋体" w:eastAsia="宋体" w:cs="宋体"/>
          <w:sz w:val="24"/>
          <w:szCs w:val="24"/>
          <w:lang w:val="en-US" w:eastAsia="zh-CN"/>
        </w:rPr>
        <w:t>异议邮箱：hhhtwzgyc@163.com</w:t>
      </w:r>
    </w:p>
    <w:p w14:paraId="4A06657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0D043748">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61FF0BE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62558C9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57BC71E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D787CEF">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05B82288">
      <w:pPr>
        <w:spacing w:line="360" w:lineRule="auto"/>
        <w:ind w:firstLine="480" w:firstLineChars="200"/>
        <w:rPr>
          <w:rFonts w:hint="eastAsia" w:ascii="宋体" w:hAnsi="宋体" w:eastAsia="宋体" w:cs="宋体"/>
          <w:sz w:val="24"/>
        </w:rPr>
      </w:pPr>
    </w:p>
    <w:p w14:paraId="283E7BB3">
      <w:pPr>
        <w:rPr>
          <w:rFonts w:hint="eastAsia" w:ascii="宋体" w:hAnsi="宋体" w:eastAsia="宋体" w:cs="宋体"/>
        </w:rPr>
      </w:pPr>
    </w:p>
    <w:p w14:paraId="57A53288">
      <w:pPr>
        <w:jc w:val="right"/>
        <w:rPr>
          <w:rFonts w:hint="eastAsia" w:ascii="宋体" w:hAnsi="宋体" w:eastAsia="宋体" w:cs="宋体"/>
          <w:sz w:val="24"/>
          <w:lang w:eastAsia="zh-CN"/>
        </w:rPr>
      </w:pPr>
    </w:p>
    <w:p w14:paraId="104D5A1C">
      <w:pPr>
        <w:jc w:val="right"/>
        <w:rPr>
          <w:rFonts w:hint="eastAsia" w:ascii="宋体" w:hAnsi="宋体" w:eastAsia="宋体" w:cs="宋体"/>
        </w:rPr>
      </w:pPr>
      <w:r>
        <w:rPr>
          <w:rFonts w:hint="eastAsia" w:ascii="宋体" w:hAnsi="宋体" w:eastAsia="宋体" w:cs="宋体"/>
          <w:sz w:val="24"/>
          <w:lang w:eastAsia="zh-CN"/>
        </w:rPr>
        <w:t>2025年12月30日</w:t>
      </w:r>
    </w:p>
    <w:p w14:paraId="09D94348">
      <w:bookmarkStart w:id="2" w:name="_GoBack"/>
      <w:bookmarkEnd w:id="2"/>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4D71779"/>
    <w:rsid w:val="05340FF1"/>
    <w:rsid w:val="05C81FF9"/>
    <w:rsid w:val="062067FE"/>
    <w:rsid w:val="07E40BD9"/>
    <w:rsid w:val="08AC5244"/>
    <w:rsid w:val="094E3EFA"/>
    <w:rsid w:val="0F4548FD"/>
    <w:rsid w:val="14BA7E1E"/>
    <w:rsid w:val="1A254FD4"/>
    <w:rsid w:val="1C647D6A"/>
    <w:rsid w:val="1FF93968"/>
    <w:rsid w:val="362072B9"/>
    <w:rsid w:val="37702892"/>
    <w:rsid w:val="3F217C17"/>
    <w:rsid w:val="42E06053"/>
    <w:rsid w:val="4CA64DC7"/>
    <w:rsid w:val="4D3F5ADF"/>
    <w:rsid w:val="4F934F18"/>
    <w:rsid w:val="53951342"/>
    <w:rsid w:val="550A5C7C"/>
    <w:rsid w:val="55674E7D"/>
    <w:rsid w:val="56C34335"/>
    <w:rsid w:val="5A6C206F"/>
    <w:rsid w:val="5F2A04DF"/>
    <w:rsid w:val="63696264"/>
    <w:rsid w:val="66B27F22"/>
    <w:rsid w:val="66F81DD8"/>
    <w:rsid w:val="68E32614"/>
    <w:rsid w:val="691E53FA"/>
    <w:rsid w:val="69B77F72"/>
    <w:rsid w:val="6CC16468"/>
    <w:rsid w:val="6CFA617E"/>
    <w:rsid w:val="6EBD7464"/>
    <w:rsid w:val="7D9C75D1"/>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ind w:left="420" w:leftChars="200"/>
    </w:pPr>
  </w:style>
  <w:style w:type="paragraph" w:styleId="6">
    <w:name w:val="Normal Indent"/>
    <w:basedOn w:val="1"/>
    <w:next w:val="1"/>
    <w:unhideWhenUsed/>
    <w:qFormat/>
    <w:uiPriority w:val="99"/>
    <w:pPr>
      <w:ind w:firstLine="420"/>
    </w:pPr>
    <w:rPr>
      <w:szCs w:val="20"/>
    </w:rPr>
  </w:style>
  <w:style w:type="paragraph" w:styleId="7">
    <w:name w:val="annotation text"/>
    <w:basedOn w:val="1"/>
    <w:next w:val="3"/>
    <w:semiHidden/>
    <w:qFormat/>
    <w:uiPriority w:val="0"/>
    <w:pPr>
      <w:jc w:val="left"/>
    </w:pPr>
  </w:style>
  <w:style w:type="paragraph" w:styleId="8">
    <w:name w:val="Body Text"/>
    <w:basedOn w:val="1"/>
    <w:qFormat/>
    <w:uiPriority w:val="0"/>
    <w:pPr>
      <w:spacing w:after="120"/>
    </w:pPr>
  </w:style>
  <w:style w:type="paragraph" w:styleId="9">
    <w:name w:val="Body Text Indent 2"/>
    <w:basedOn w:val="1"/>
    <w:next w:val="7"/>
    <w:qFormat/>
    <w:uiPriority w:val="0"/>
    <w:pPr>
      <w:spacing w:after="120" w:line="480" w:lineRule="auto"/>
      <w:ind w:left="420" w:leftChars="200"/>
    </w:pPr>
  </w:style>
  <w:style w:type="paragraph" w:styleId="10">
    <w:name w:val="Body Text First Indent"/>
    <w:basedOn w:val="8"/>
    <w:next w:val="1"/>
    <w:qFormat/>
    <w:uiPriority w:val="0"/>
    <w:pPr>
      <w:spacing w:line="312" w:lineRule="auto"/>
      <w:ind w:firstLine="420" w:firstLineChars="0"/>
    </w:pPr>
    <w:rPr>
      <w:szCs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4130</Words>
  <Characters>4814</Characters>
  <Lines>0</Lines>
  <Paragraphs>0</Paragraphs>
  <TotalTime>0</TotalTime>
  <ScaleCrop>false</ScaleCrop>
  <LinksUpToDate>false</LinksUpToDate>
  <CharactersWithSpaces>4851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 当初.</cp:lastModifiedBy>
  <dcterms:modified xsi:type="dcterms:W3CDTF">2025-12-30T02:05:56Z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15C80B6F47C84CBFA705BD658719765A_13</vt:lpwstr>
  </property>
  <property fmtid="{D5CDD505-2E9C-101B-9397-08002B2CF9AE}" pid="4" name="KSOTemplateDocerSaveRecord">
    <vt:lpwstr>eyJoZGlkIjoiNGRmZWNkNmQzZGIxOWUzY2MyNTY3ZjdiZDkxYTkzZWEiLCJ1c2VySWQiOiI0NDE5MzkxNTgifQ==</vt:lpwstr>
  </property>
</Properties>
</file>