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263B497">
      <w:pPr>
        <w:tabs>
          <w:tab w:val="left" w:pos="2160"/>
          <w:tab w:val="center" w:pos="4411"/>
        </w:tabs>
        <w:topLinePunct/>
        <w:spacing w:line="360" w:lineRule="auto"/>
        <w:rPr>
          <w:rFonts w:ascii="宋体" w:hAnsi="宋体" w:cs="宋体"/>
          <w:b/>
          <w:bCs/>
          <w:sz w:val="24"/>
          <w:szCs w:val="24"/>
        </w:rPr>
      </w:pPr>
      <w:r>
        <w:rPr>
          <w:rFonts w:hint="eastAsia" w:ascii="宋体" w:hAnsi="宋体" w:cs="宋体"/>
          <w:b/>
          <w:bCs/>
          <w:sz w:val="24"/>
          <w:szCs w:val="24"/>
        </w:rPr>
        <w:t>附件一：需求明细表</w:t>
      </w:r>
    </w:p>
    <w:p w14:paraId="7D1C906B">
      <w:pPr>
        <w:pStyle w:val="8"/>
      </w:pPr>
    </w:p>
    <w:tbl>
      <w:tblPr>
        <w:tblStyle w:val="9"/>
        <w:tblW w:w="5221" w:type="pct"/>
        <w:jc w:val="center"/>
        <w:tblLayout w:type="fixed"/>
        <w:tblCellMar>
          <w:top w:w="0" w:type="dxa"/>
          <w:left w:w="108" w:type="dxa"/>
          <w:bottom w:w="0" w:type="dxa"/>
          <w:right w:w="108" w:type="dxa"/>
        </w:tblCellMar>
      </w:tblPr>
      <w:tblGrid>
        <w:gridCol w:w="411"/>
        <w:gridCol w:w="1255"/>
        <w:gridCol w:w="960"/>
        <w:gridCol w:w="1873"/>
        <w:gridCol w:w="419"/>
        <w:gridCol w:w="466"/>
        <w:gridCol w:w="1255"/>
        <w:gridCol w:w="1235"/>
        <w:gridCol w:w="1025"/>
      </w:tblGrid>
      <w:tr w14:paraId="48B49DCE">
        <w:tblPrEx>
          <w:tblCellMar>
            <w:top w:w="0" w:type="dxa"/>
            <w:left w:w="108" w:type="dxa"/>
            <w:bottom w:w="0" w:type="dxa"/>
            <w:right w:w="108" w:type="dxa"/>
          </w:tblCellMar>
        </w:tblPrEx>
        <w:trPr>
          <w:trHeight w:val="480" w:hRule="atLeast"/>
          <w:jc w:val="center"/>
        </w:trPr>
        <w:tc>
          <w:tcPr>
            <w:tcW w:w="2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3480C">
            <w:pPr>
              <w:widowControl/>
              <w:adjustRightInd w:val="0"/>
              <w:snapToGrid w:val="0"/>
              <w:jc w:val="center"/>
              <w:textAlignment w:val="center"/>
              <w:rPr>
                <w:b/>
                <w:bCs/>
                <w:color w:val="000000"/>
                <w:sz w:val="20"/>
              </w:rPr>
            </w:pPr>
            <w:r>
              <w:rPr>
                <w:b/>
                <w:bCs/>
                <w:color w:val="000000"/>
                <w:kern w:val="0"/>
                <w:sz w:val="20"/>
                <w:lang w:bidi="ar"/>
              </w:rPr>
              <w:t>标段号</w:t>
            </w:r>
          </w:p>
        </w:tc>
        <w:tc>
          <w:tcPr>
            <w:tcW w:w="705" w:type="pct"/>
            <w:tcBorders>
              <w:top w:val="single" w:color="000000" w:sz="4" w:space="0"/>
              <w:left w:val="single" w:color="000000" w:sz="4" w:space="0"/>
              <w:bottom w:val="single" w:color="auto" w:sz="4" w:space="0"/>
              <w:right w:val="single" w:color="000000" w:sz="4" w:space="0"/>
            </w:tcBorders>
            <w:shd w:val="clear" w:color="auto" w:fill="auto"/>
            <w:vAlign w:val="center"/>
          </w:tcPr>
          <w:p w14:paraId="6AF0D321">
            <w:pPr>
              <w:widowControl/>
              <w:adjustRightInd w:val="0"/>
              <w:snapToGrid w:val="0"/>
              <w:jc w:val="center"/>
              <w:textAlignment w:val="center"/>
              <w:rPr>
                <w:b/>
                <w:bCs/>
                <w:color w:val="000000"/>
                <w:sz w:val="20"/>
              </w:rPr>
            </w:pPr>
            <w:r>
              <w:rPr>
                <w:rStyle w:val="11"/>
                <w:rFonts w:hint="default"/>
                <w:lang w:bidi="ar"/>
              </w:rPr>
              <w:t>项目名称</w:t>
            </w:r>
          </w:p>
        </w:tc>
        <w:tc>
          <w:tcPr>
            <w:tcW w:w="539" w:type="pct"/>
            <w:tcBorders>
              <w:top w:val="single" w:color="000000" w:sz="4" w:space="0"/>
              <w:left w:val="single" w:color="000000" w:sz="4" w:space="0"/>
              <w:bottom w:val="single" w:color="auto" w:sz="4" w:space="0"/>
              <w:right w:val="single" w:color="000000" w:sz="4" w:space="0"/>
            </w:tcBorders>
            <w:shd w:val="clear" w:color="auto" w:fill="auto"/>
            <w:vAlign w:val="center"/>
          </w:tcPr>
          <w:p w14:paraId="02DFD16B">
            <w:pPr>
              <w:widowControl/>
              <w:adjustRightInd w:val="0"/>
              <w:snapToGrid w:val="0"/>
              <w:jc w:val="center"/>
              <w:textAlignment w:val="center"/>
              <w:rPr>
                <w:b/>
                <w:bCs/>
                <w:color w:val="000000"/>
                <w:sz w:val="20"/>
              </w:rPr>
            </w:pPr>
            <w:r>
              <w:rPr>
                <w:rStyle w:val="11"/>
                <w:rFonts w:hint="default"/>
                <w:lang w:bidi="ar"/>
              </w:rPr>
              <w:t>子项目名称</w:t>
            </w:r>
          </w:p>
        </w:tc>
        <w:tc>
          <w:tcPr>
            <w:tcW w:w="10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41EE8D">
            <w:pPr>
              <w:widowControl/>
              <w:adjustRightInd w:val="0"/>
              <w:snapToGrid w:val="0"/>
              <w:jc w:val="center"/>
              <w:textAlignment w:val="center"/>
              <w:rPr>
                <w:b/>
                <w:bCs/>
                <w:color w:val="000000"/>
                <w:sz w:val="20"/>
              </w:rPr>
            </w:pPr>
            <w:r>
              <w:rPr>
                <w:rStyle w:val="11"/>
                <w:rFonts w:hint="default"/>
                <w:lang w:bidi="ar"/>
              </w:rPr>
              <w:t>服务描述</w:t>
            </w:r>
          </w:p>
        </w:tc>
        <w:tc>
          <w:tcPr>
            <w:tcW w:w="2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BEFA5B">
            <w:pPr>
              <w:widowControl/>
              <w:adjustRightInd w:val="0"/>
              <w:snapToGrid w:val="0"/>
              <w:jc w:val="center"/>
              <w:textAlignment w:val="center"/>
              <w:rPr>
                <w:rFonts w:hint="eastAsia" w:ascii="宋体" w:hAnsi="宋体" w:eastAsia="宋体" w:cs="宋体"/>
                <w:b/>
                <w:bCs/>
                <w:color w:val="000000"/>
                <w:sz w:val="20"/>
                <w:lang w:eastAsia="zh-CN"/>
              </w:rPr>
            </w:pPr>
            <w:r>
              <w:rPr>
                <w:rFonts w:hint="eastAsia" w:ascii="宋体" w:hAnsi="宋体" w:cs="宋体"/>
                <w:b/>
                <w:bCs/>
                <w:color w:val="000000"/>
                <w:kern w:val="0"/>
                <w:sz w:val="20"/>
                <w:lang w:val="en-US" w:eastAsia="zh-CN" w:bidi="ar"/>
              </w:rPr>
              <w:t>单位</w:t>
            </w:r>
          </w:p>
        </w:tc>
        <w:tc>
          <w:tcPr>
            <w:tcW w:w="2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8509A9">
            <w:pPr>
              <w:widowControl/>
              <w:adjustRightInd w:val="0"/>
              <w:snapToGrid w:val="0"/>
              <w:jc w:val="center"/>
              <w:textAlignment w:val="center"/>
              <w:rPr>
                <w:rFonts w:hint="eastAsia" w:ascii="宋体" w:hAnsi="宋体" w:eastAsia="宋体" w:cs="宋体"/>
                <w:b/>
                <w:bCs/>
                <w:color w:val="000000"/>
                <w:kern w:val="2"/>
                <w:sz w:val="20"/>
                <w:lang w:val="en-US" w:eastAsia="zh-CN" w:bidi="ar-SA"/>
              </w:rPr>
            </w:pPr>
            <w:r>
              <w:rPr>
                <w:rFonts w:hint="eastAsia" w:ascii="宋体" w:hAnsi="宋体" w:cs="宋体"/>
                <w:b/>
                <w:bCs/>
                <w:color w:val="000000"/>
                <w:kern w:val="0"/>
                <w:sz w:val="20"/>
                <w:lang w:bidi="ar"/>
              </w:rPr>
              <w:t>数量</w:t>
            </w:r>
          </w:p>
        </w:tc>
        <w:tc>
          <w:tcPr>
            <w:tcW w:w="70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FEF3A">
            <w:pPr>
              <w:widowControl/>
              <w:adjustRightInd w:val="0"/>
              <w:snapToGrid w:val="0"/>
              <w:jc w:val="center"/>
              <w:textAlignment w:val="center"/>
              <w:rPr>
                <w:rFonts w:ascii="宋体" w:hAnsi="宋体" w:cs="宋体"/>
                <w:b/>
                <w:bCs/>
                <w:color w:val="000000"/>
                <w:sz w:val="20"/>
              </w:rPr>
            </w:pPr>
            <w:r>
              <w:rPr>
                <w:rFonts w:hint="eastAsia" w:ascii="宋体" w:hAnsi="宋体" w:cs="宋体"/>
                <w:b/>
                <w:bCs/>
                <w:color w:val="000000"/>
                <w:kern w:val="0"/>
                <w:sz w:val="20"/>
                <w:lang w:val="en-US" w:eastAsia="zh-CN" w:bidi="ar"/>
              </w:rPr>
              <w:t>单价</w:t>
            </w:r>
            <w:r>
              <w:rPr>
                <w:rFonts w:hint="eastAsia" w:ascii="宋体" w:hAnsi="宋体" w:cs="宋体"/>
                <w:b/>
                <w:bCs/>
                <w:color w:val="000000"/>
                <w:kern w:val="0"/>
                <w:sz w:val="20"/>
                <w:lang w:bidi="ar"/>
              </w:rPr>
              <w:t>最高限价（元）</w:t>
            </w:r>
          </w:p>
        </w:tc>
        <w:tc>
          <w:tcPr>
            <w:tcW w:w="693" w:type="pct"/>
            <w:tcBorders>
              <w:top w:val="single" w:color="000000" w:sz="4" w:space="0"/>
              <w:left w:val="single" w:color="000000" w:sz="4" w:space="0"/>
              <w:bottom w:val="single" w:color="auto" w:sz="4" w:space="0"/>
              <w:right w:val="single" w:color="000000" w:sz="4" w:space="0"/>
            </w:tcBorders>
            <w:shd w:val="clear" w:color="auto" w:fill="auto"/>
            <w:vAlign w:val="center"/>
          </w:tcPr>
          <w:p w14:paraId="720FE598">
            <w:pPr>
              <w:widowControl/>
              <w:adjustRightInd w:val="0"/>
              <w:snapToGrid w:val="0"/>
              <w:jc w:val="center"/>
              <w:textAlignment w:val="center"/>
              <w:rPr>
                <w:rFonts w:ascii="宋体" w:hAnsi="宋体" w:cs="宋体"/>
                <w:b/>
                <w:bCs/>
                <w:color w:val="000000"/>
                <w:kern w:val="0"/>
                <w:sz w:val="20"/>
                <w:lang w:bidi="ar"/>
              </w:rPr>
            </w:pPr>
            <w:r>
              <w:rPr>
                <w:rFonts w:hint="eastAsia" w:ascii="宋体" w:hAnsi="宋体" w:cs="宋体"/>
                <w:b/>
                <w:bCs/>
                <w:color w:val="000000"/>
                <w:kern w:val="0"/>
                <w:sz w:val="20"/>
                <w:lang w:bidi="ar"/>
              </w:rPr>
              <w:t>总价最高限价（元）</w:t>
            </w:r>
          </w:p>
        </w:tc>
        <w:tc>
          <w:tcPr>
            <w:tcW w:w="575" w:type="pct"/>
            <w:tcBorders>
              <w:top w:val="single" w:color="000000" w:sz="4" w:space="0"/>
              <w:left w:val="single" w:color="000000" w:sz="4" w:space="0"/>
              <w:bottom w:val="single" w:color="auto" w:sz="4" w:space="0"/>
              <w:right w:val="single" w:color="000000" w:sz="4" w:space="0"/>
            </w:tcBorders>
            <w:shd w:val="clear" w:color="auto" w:fill="auto"/>
            <w:vAlign w:val="center"/>
          </w:tcPr>
          <w:p w14:paraId="490AFF8C">
            <w:pPr>
              <w:widowControl/>
              <w:adjustRightInd w:val="0"/>
              <w:snapToGrid w:val="0"/>
              <w:jc w:val="center"/>
              <w:textAlignment w:val="center"/>
              <w:rPr>
                <w:rFonts w:ascii="宋体" w:hAnsi="宋体" w:cs="宋体"/>
                <w:b/>
                <w:bCs/>
                <w:color w:val="000000"/>
                <w:kern w:val="0"/>
                <w:sz w:val="20"/>
                <w:lang w:bidi="ar"/>
              </w:rPr>
            </w:pPr>
            <w:r>
              <w:rPr>
                <w:rFonts w:hint="eastAsia" w:ascii="宋体" w:hAnsi="宋体" w:cs="宋体"/>
                <w:b/>
                <w:bCs/>
                <w:color w:val="000000"/>
                <w:kern w:val="0"/>
                <w:sz w:val="20"/>
                <w:lang w:bidi="ar"/>
              </w:rPr>
              <w:t>拟成交供应商</w:t>
            </w:r>
          </w:p>
        </w:tc>
      </w:tr>
      <w:tr w14:paraId="4D0A1FDD">
        <w:tblPrEx>
          <w:tblCellMar>
            <w:top w:w="0" w:type="dxa"/>
            <w:left w:w="108" w:type="dxa"/>
            <w:bottom w:w="0" w:type="dxa"/>
            <w:right w:w="108" w:type="dxa"/>
          </w:tblCellMar>
        </w:tblPrEx>
        <w:trPr>
          <w:trHeight w:val="1029" w:hRule="atLeast"/>
          <w:jc w:val="center"/>
        </w:trPr>
        <w:tc>
          <w:tcPr>
            <w:tcW w:w="230" w:type="pct"/>
            <w:tcBorders>
              <w:top w:val="single" w:color="000000" w:sz="4" w:space="0"/>
              <w:left w:val="single" w:color="000000" w:sz="4" w:space="0"/>
              <w:bottom w:val="single" w:color="000000" w:sz="4" w:space="0"/>
              <w:right w:val="single" w:color="auto" w:sz="4" w:space="0"/>
            </w:tcBorders>
            <w:shd w:val="clear" w:color="auto" w:fill="auto"/>
            <w:noWrap/>
            <w:vAlign w:val="center"/>
          </w:tcPr>
          <w:p w14:paraId="35D92BBD">
            <w:pPr>
              <w:widowControl/>
              <w:adjustRightInd w:val="0"/>
              <w:snapToGrid w:val="0"/>
              <w:jc w:val="center"/>
              <w:textAlignment w:val="center"/>
              <w:rPr>
                <w:rFonts w:ascii="宋体" w:hAnsi="宋体" w:cs="宋体"/>
                <w:color w:val="000000"/>
                <w:sz w:val="22"/>
                <w:szCs w:val="22"/>
              </w:rPr>
            </w:pPr>
            <w:r>
              <w:rPr>
                <w:rFonts w:hint="eastAsia" w:ascii="宋体" w:hAnsi="宋体" w:cs="宋体"/>
                <w:color w:val="000000"/>
                <w:kern w:val="0"/>
                <w:sz w:val="22"/>
                <w:szCs w:val="22"/>
                <w:lang w:bidi="ar"/>
              </w:rPr>
              <w:t>1</w:t>
            </w:r>
          </w:p>
        </w:tc>
        <w:tc>
          <w:tcPr>
            <w:tcW w:w="705" w:type="pct"/>
            <w:tcBorders>
              <w:top w:val="single" w:color="auto" w:sz="4" w:space="0"/>
              <w:left w:val="single" w:color="auto" w:sz="4" w:space="0"/>
              <w:bottom w:val="single" w:color="000000" w:sz="4" w:space="0"/>
              <w:right w:val="single" w:color="000000" w:sz="4" w:space="0"/>
            </w:tcBorders>
            <w:shd w:val="clear" w:color="auto" w:fill="auto"/>
            <w:vAlign w:val="center"/>
          </w:tcPr>
          <w:p w14:paraId="2A58DCAB">
            <w:pPr>
              <w:widowControl/>
              <w:adjustRightInd w:val="0"/>
              <w:snapToGrid w:val="0"/>
              <w:jc w:val="center"/>
              <w:textAlignment w:val="center"/>
              <w:rPr>
                <w:rFonts w:ascii="宋体" w:hAnsi="宋体" w:cs="宋体"/>
                <w:color w:val="000000"/>
                <w:sz w:val="18"/>
                <w:szCs w:val="18"/>
              </w:rPr>
            </w:pPr>
            <w:r>
              <w:rPr>
                <w:rFonts w:hint="eastAsia" w:ascii="宋体" w:hAnsi="宋体" w:cs="宋体"/>
                <w:color w:val="000000"/>
                <w:kern w:val="0"/>
                <w:sz w:val="18"/>
                <w:szCs w:val="18"/>
                <w:lang w:bidi="ar"/>
              </w:rPr>
              <w:t>锡林郭勒超高压供电分公司2025年生产工程第二批单源服务采购项目</w:t>
            </w:r>
          </w:p>
        </w:tc>
        <w:tc>
          <w:tcPr>
            <w:tcW w:w="539" w:type="pct"/>
            <w:tcBorders>
              <w:top w:val="single" w:color="auto" w:sz="4" w:space="0"/>
              <w:left w:val="single" w:color="000000" w:sz="4" w:space="0"/>
              <w:bottom w:val="single" w:color="000000" w:sz="4" w:space="0"/>
              <w:right w:val="single" w:color="auto" w:sz="4" w:space="0"/>
            </w:tcBorders>
            <w:shd w:val="clear" w:color="auto" w:fill="auto"/>
            <w:vAlign w:val="center"/>
          </w:tcPr>
          <w:p w14:paraId="6E7BE56C">
            <w:pPr>
              <w:widowControl/>
              <w:adjustRightInd w:val="0"/>
              <w:snapToGrid w:val="0"/>
              <w:jc w:val="center"/>
              <w:textAlignment w:val="center"/>
              <w:rPr>
                <w:rFonts w:ascii="宋体" w:hAnsi="宋体" w:cs="宋体"/>
                <w:color w:val="000000"/>
                <w:sz w:val="18"/>
                <w:szCs w:val="18"/>
              </w:rPr>
            </w:pPr>
            <w:r>
              <w:rPr>
                <w:rFonts w:hint="eastAsia" w:ascii="宋体" w:hAnsi="宋体" w:cs="宋体"/>
                <w:color w:val="000000"/>
                <w:kern w:val="0"/>
                <w:sz w:val="18"/>
                <w:szCs w:val="18"/>
                <w:lang w:bidi="ar"/>
              </w:rPr>
              <w:t>2025年无人机驾驶员取证服务采购项目</w:t>
            </w:r>
          </w:p>
        </w:tc>
        <w:tc>
          <w:tcPr>
            <w:tcW w:w="1052" w:type="pct"/>
            <w:tcBorders>
              <w:top w:val="single" w:color="000000" w:sz="4" w:space="0"/>
              <w:left w:val="single" w:color="auto" w:sz="4" w:space="0"/>
              <w:bottom w:val="single" w:color="000000" w:sz="4" w:space="0"/>
              <w:right w:val="single" w:color="000000" w:sz="4" w:space="0"/>
            </w:tcBorders>
            <w:shd w:val="clear" w:color="auto" w:fill="auto"/>
            <w:vAlign w:val="center"/>
          </w:tcPr>
          <w:p w14:paraId="1C294126">
            <w:pPr>
              <w:widowControl/>
              <w:adjustRightInd w:val="0"/>
              <w:snapToGrid w:val="0"/>
              <w:jc w:val="center"/>
              <w:textAlignment w:val="center"/>
              <w:rPr>
                <w:rFonts w:ascii="宋体" w:hAnsi="宋体" w:cs="宋体"/>
                <w:color w:val="000000"/>
                <w:sz w:val="18"/>
                <w:szCs w:val="18"/>
              </w:rPr>
            </w:pPr>
            <w:r>
              <w:rPr>
                <w:rFonts w:hint="eastAsia" w:ascii="宋体" w:hAnsi="宋体" w:cs="宋体"/>
                <w:color w:val="000000"/>
                <w:sz w:val="18"/>
                <w:szCs w:val="18"/>
              </w:rPr>
              <w:t>对输电管理处8名人员进行理论知识、实操培训和考试，取得民航局规定的无人机驾驶员证书。</w:t>
            </w:r>
          </w:p>
        </w:tc>
        <w:tc>
          <w:tcPr>
            <w:tcW w:w="23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15DAC">
            <w:pPr>
              <w:widowControl/>
              <w:adjustRightInd w:val="0"/>
              <w:snapToGrid w:val="0"/>
              <w:jc w:val="center"/>
              <w:textAlignment w:val="center"/>
              <w:rPr>
                <w:rFonts w:hint="eastAsia" w:eastAsia="宋体"/>
                <w:color w:val="000000"/>
                <w:sz w:val="18"/>
                <w:szCs w:val="18"/>
                <w:lang w:eastAsia="zh-CN"/>
              </w:rPr>
            </w:pPr>
            <w:r>
              <w:rPr>
                <w:rFonts w:hint="eastAsia"/>
                <w:color w:val="000000"/>
                <w:kern w:val="0"/>
                <w:sz w:val="18"/>
                <w:szCs w:val="18"/>
                <w:lang w:val="en-US" w:eastAsia="zh-CN" w:bidi="ar"/>
              </w:rPr>
              <w:t>项</w:t>
            </w:r>
          </w:p>
        </w:tc>
        <w:tc>
          <w:tcPr>
            <w:tcW w:w="261" w:type="pct"/>
            <w:tcBorders>
              <w:top w:val="single" w:color="000000" w:sz="4" w:space="0"/>
              <w:left w:val="single" w:color="000000" w:sz="4" w:space="0"/>
              <w:bottom w:val="single" w:color="000000" w:sz="4" w:space="0"/>
              <w:right w:val="single" w:color="auto" w:sz="4" w:space="0"/>
            </w:tcBorders>
            <w:shd w:val="clear" w:color="auto" w:fill="auto"/>
            <w:vAlign w:val="center"/>
          </w:tcPr>
          <w:p w14:paraId="3983FFA3">
            <w:pPr>
              <w:widowControl/>
              <w:adjustRightInd w:val="0"/>
              <w:snapToGrid w:val="0"/>
              <w:jc w:val="center"/>
              <w:textAlignment w:val="center"/>
              <w:rPr>
                <w:rFonts w:hint="eastAsia" w:ascii="Times New Roman" w:hAnsi="Times New Roman" w:eastAsia="宋体" w:cs="Times New Roman"/>
                <w:color w:val="000000"/>
                <w:kern w:val="2"/>
                <w:sz w:val="18"/>
                <w:szCs w:val="18"/>
                <w:lang w:val="en-US" w:eastAsia="zh-CN" w:bidi="ar-SA"/>
              </w:rPr>
            </w:pPr>
            <w:r>
              <w:rPr>
                <w:rFonts w:hint="eastAsia"/>
                <w:color w:val="000000"/>
                <w:kern w:val="0"/>
                <w:sz w:val="18"/>
                <w:szCs w:val="18"/>
                <w:lang w:val="en-US" w:eastAsia="zh-CN" w:bidi="ar"/>
              </w:rPr>
              <w:t>1</w:t>
            </w:r>
          </w:p>
        </w:tc>
        <w:tc>
          <w:tcPr>
            <w:tcW w:w="705" w:type="pct"/>
            <w:tcBorders>
              <w:top w:val="single" w:color="000000" w:sz="4" w:space="0"/>
              <w:left w:val="single" w:color="000000" w:sz="4" w:space="0"/>
              <w:bottom w:val="single" w:color="000000" w:sz="4" w:space="0"/>
              <w:right w:val="single" w:color="auto" w:sz="4" w:space="0"/>
            </w:tcBorders>
            <w:shd w:val="clear" w:color="auto" w:fill="auto"/>
            <w:vAlign w:val="center"/>
          </w:tcPr>
          <w:p w14:paraId="6B05CFA9">
            <w:pPr>
              <w:widowControl/>
              <w:adjustRightInd w:val="0"/>
              <w:snapToGrid w:val="0"/>
              <w:jc w:val="center"/>
              <w:textAlignment w:val="center"/>
              <w:rPr>
                <w:color w:val="000000"/>
                <w:sz w:val="18"/>
                <w:szCs w:val="18"/>
              </w:rPr>
            </w:pPr>
            <w:r>
              <w:rPr>
                <w:rFonts w:hint="eastAsia"/>
                <w:color w:val="000000"/>
                <w:kern w:val="0"/>
                <w:sz w:val="18"/>
                <w:szCs w:val="18"/>
                <w:lang w:bidi="ar"/>
              </w:rPr>
              <w:t>96000</w:t>
            </w:r>
            <w:r>
              <w:rPr>
                <w:color w:val="000000"/>
                <w:kern w:val="0"/>
                <w:sz w:val="18"/>
                <w:szCs w:val="18"/>
                <w:lang w:bidi="ar"/>
              </w:rPr>
              <w:t xml:space="preserve">.00 </w:t>
            </w:r>
          </w:p>
        </w:tc>
        <w:tc>
          <w:tcPr>
            <w:tcW w:w="693" w:type="pct"/>
            <w:tcBorders>
              <w:top w:val="single" w:color="auto" w:sz="4" w:space="0"/>
              <w:left w:val="single" w:color="auto" w:sz="4" w:space="0"/>
              <w:bottom w:val="single" w:color="auto" w:sz="4" w:space="0"/>
              <w:right w:val="single" w:color="000000" w:sz="4" w:space="0"/>
            </w:tcBorders>
            <w:shd w:val="clear" w:color="auto" w:fill="auto"/>
            <w:vAlign w:val="center"/>
          </w:tcPr>
          <w:p w14:paraId="6559572C">
            <w:pPr>
              <w:widowControl/>
              <w:adjustRightInd w:val="0"/>
              <w:snapToGrid w:val="0"/>
              <w:jc w:val="center"/>
              <w:textAlignment w:val="center"/>
              <w:rPr>
                <w:rFonts w:hint="default" w:eastAsia="宋体"/>
                <w:color w:val="000000"/>
                <w:kern w:val="0"/>
                <w:sz w:val="18"/>
                <w:szCs w:val="18"/>
                <w:lang w:val="en-US" w:eastAsia="zh-CN" w:bidi="ar"/>
              </w:rPr>
            </w:pPr>
            <w:r>
              <w:rPr>
                <w:rFonts w:hint="eastAsia"/>
                <w:color w:val="000000"/>
                <w:kern w:val="0"/>
                <w:sz w:val="18"/>
                <w:szCs w:val="18"/>
                <w:lang w:bidi="ar"/>
              </w:rPr>
              <w:t>96000</w:t>
            </w:r>
            <w:r>
              <w:rPr>
                <w:rFonts w:hint="eastAsia"/>
                <w:color w:val="000000"/>
                <w:kern w:val="0"/>
                <w:sz w:val="18"/>
                <w:szCs w:val="18"/>
                <w:lang w:eastAsia="zh-CN" w:bidi="ar"/>
              </w:rPr>
              <w:t>.</w:t>
            </w:r>
            <w:r>
              <w:rPr>
                <w:rFonts w:hint="eastAsia"/>
                <w:color w:val="000000"/>
                <w:kern w:val="0"/>
                <w:sz w:val="18"/>
                <w:szCs w:val="18"/>
                <w:lang w:val="en-US" w:eastAsia="zh-CN" w:bidi="ar"/>
              </w:rPr>
              <w:t>00</w:t>
            </w:r>
          </w:p>
        </w:tc>
        <w:tc>
          <w:tcPr>
            <w:tcW w:w="575" w:type="pct"/>
            <w:tcBorders>
              <w:top w:val="single" w:color="auto" w:sz="4" w:space="0"/>
              <w:left w:val="single" w:color="000000" w:sz="4" w:space="0"/>
              <w:bottom w:val="single" w:color="auto" w:sz="4" w:space="0"/>
              <w:right w:val="single" w:color="auto" w:sz="4" w:space="0"/>
            </w:tcBorders>
            <w:shd w:val="clear" w:color="auto" w:fill="auto"/>
            <w:vAlign w:val="center"/>
          </w:tcPr>
          <w:p w14:paraId="266702C5">
            <w:pPr>
              <w:widowControl/>
              <w:adjustRightInd w:val="0"/>
              <w:snapToGrid w:val="0"/>
              <w:jc w:val="center"/>
              <w:textAlignment w:val="center"/>
              <w:rPr>
                <w:color w:val="000000"/>
                <w:kern w:val="0"/>
                <w:sz w:val="18"/>
                <w:szCs w:val="18"/>
                <w:lang w:bidi="ar"/>
              </w:rPr>
            </w:pPr>
            <w:r>
              <w:rPr>
                <w:rFonts w:hint="eastAsia"/>
                <w:color w:val="000000"/>
                <w:kern w:val="0"/>
                <w:sz w:val="18"/>
                <w:szCs w:val="18"/>
                <w:lang w:bidi="ar"/>
              </w:rPr>
              <w:t>内蒙古蒙高电力发展有限公司</w:t>
            </w:r>
          </w:p>
        </w:tc>
      </w:tr>
    </w:tbl>
    <w:p w14:paraId="4EF4B7C6">
      <w:pPr>
        <w:rPr>
          <w:rFonts w:ascii="宋体" w:hAnsi="宋体" w:cs="宋体"/>
          <w:b/>
          <w:bCs/>
          <w:sz w:val="24"/>
          <w:szCs w:val="24"/>
        </w:rPr>
      </w:pPr>
      <w:r>
        <w:rPr>
          <w:rFonts w:hint="eastAsia" w:ascii="宋体" w:hAnsi="宋体" w:cs="宋体"/>
          <w:b/>
          <w:bCs/>
          <w:sz w:val="24"/>
          <w:szCs w:val="24"/>
        </w:rPr>
        <w:br w:type="page"/>
      </w:r>
    </w:p>
    <w:p w14:paraId="5FC5701E">
      <w:pPr>
        <w:tabs>
          <w:tab w:val="left" w:pos="2160"/>
          <w:tab w:val="center" w:pos="4411"/>
        </w:tabs>
        <w:topLinePunct/>
        <w:spacing w:line="360" w:lineRule="auto"/>
        <w:rPr>
          <w:rFonts w:ascii="宋体" w:hAnsi="宋体" w:cs="宋体"/>
          <w:b/>
          <w:sz w:val="24"/>
          <w:szCs w:val="24"/>
        </w:rPr>
      </w:pPr>
      <w:r>
        <w:rPr>
          <w:rFonts w:hint="eastAsia" w:ascii="宋体" w:hAnsi="宋体" w:cs="宋体"/>
          <w:b/>
          <w:bCs/>
          <w:sz w:val="24"/>
          <w:szCs w:val="24"/>
        </w:rPr>
        <w:t>附件二：法定代表人身份证明或法定代表人授权委托书</w:t>
      </w:r>
    </w:p>
    <w:p w14:paraId="47960571">
      <w:pPr>
        <w:pStyle w:val="7"/>
        <w:spacing w:line="360" w:lineRule="auto"/>
        <w:ind w:firstLine="482"/>
        <w:rPr>
          <w:rFonts w:ascii="宋体" w:hAnsi="宋体" w:eastAsia="宋体" w:cs="宋体"/>
          <w:b/>
          <w:i w:val="0"/>
          <w:iCs/>
          <w:sz w:val="28"/>
          <w:szCs w:val="28"/>
        </w:rPr>
      </w:pPr>
      <w:bookmarkStart w:id="0" w:name="_Toc43897770"/>
      <w:r>
        <w:rPr>
          <w:rFonts w:hint="eastAsia" w:ascii="宋体" w:hAnsi="宋体" w:eastAsia="宋体" w:cs="宋体"/>
          <w:b/>
          <w:i w:val="0"/>
          <w:iCs/>
          <w:sz w:val="28"/>
          <w:szCs w:val="28"/>
        </w:rPr>
        <w:t>法定代表人身份证明</w:t>
      </w:r>
      <w:bookmarkEnd w:id="0"/>
    </w:p>
    <w:p w14:paraId="7F645121">
      <w:pPr>
        <w:pStyle w:val="12"/>
        <w:wordWrap w:val="0"/>
        <w:spacing w:line="360" w:lineRule="auto"/>
        <w:ind w:firstLine="360"/>
        <w:rPr>
          <w:rFonts w:ascii="宋体" w:hAnsi="宋体" w:cs="宋体"/>
          <w:sz w:val="24"/>
          <w:szCs w:val="24"/>
        </w:rPr>
      </w:pPr>
    </w:p>
    <w:p w14:paraId="413B2613">
      <w:pPr>
        <w:pStyle w:val="12"/>
        <w:wordWrap w:val="0"/>
        <w:spacing w:line="360" w:lineRule="auto"/>
        <w:ind w:firstLine="360"/>
        <w:rPr>
          <w:rFonts w:ascii="宋体" w:hAnsi="宋体" w:cs="宋体"/>
          <w:sz w:val="24"/>
          <w:szCs w:val="24"/>
        </w:rPr>
      </w:pPr>
      <w:r>
        <w:rPr>
          <w:rFonts w:hint="eastAsia" w:ascii="宋体" w:hAnsi="宋体" w:cs="宋体"/>
          <w:sz w:val="24"/>
          <w:szCs w:val="24"/>
        </w:rPr>
        <w:t>供应商名称：</w:t>
      </w:r>
      <w:r>
        <w:rPr>
          <w:rFonts w:hint="eastAsia" w:ascii="宋体" w:hAnsi="宋体" w:cs="宋体"/>
          <w:sz w:val="24"/>
          <w:szCs w:val="24"/>
          <w:u w:val="single"/>
        </w:rPr>
        <w:t xml:space="preserve">                             </w:t>
      </w:r>
    </w:p>
    <w:p w14:paraId="4A6697C2">
      <w:pPr>
        <w:pStyle w:val="12"/>
        <w:wordWrap w:val="0"/>
        <w:spacing w:line="360" w:lineRule="auto"/>
        <w:ind w:firstLine="360"/>
        <w:rPr>
          <w:rFonts w:ascii="宋体" w:hAnsi="宋体" w:cs="宋体"/>
          <w:sz w:val="24"/>
          <w:szCs w:val="24"/>
        </w:rPr>
      </w:pPr>
      <w:r>
        <w:rPr>
          <w:rFonts w:hint="eastAsia" w:ascii="宋体" w:hAnsi="宋体" w:cs="宋体"/>
          <w:sz w:val="24"/>
          <w:szCs w:val="24"/>
        </w:rPr>
        <w:t>单位性质：</w:t>
      </w:r>
      <w:r>
        <w:rPr>
          <w:rFonts w:hint="eastAsia" w:ascii="宋体" w:hAnsi="宋体" w:cs="宋体"/>
          <w:sz w:val="24"/>
          <w:szCs w:val="24"/>
          <w:u w:val="single"/>
        </w:rPr>
        <w:t xml:space="preserve">                                </w:t>
      </w:r>
    </w:p>
    <w:p w14:paraId="4D371295">
      <w:pPr>
        <w:pStyle w:val="12"/>
        <w:wordWrap w:val="0"/>
        <w:spacing w:line="360" w:lineRule="auto"/>
        <w:ind w:firstLine="360"/>
        <w:rPr>
          <w:rFonts w:ascii="宋体" w:hAnsi="宋体" w:cs="宋体"/>
          <w:sz w:val="24"/>
          <w:szCs w:val="24"/>
        </w:rPr>
      </w:pPr>
      <w:r>
        <w:rPr>
          <w:rFonts w:hint="eastAsia" w:ascii="宋体" w:hAnsi="宋体" w:cs="宋体"/>
          <w:sz w:val="24"/>
          <w:szCs w:val="24"/>
        </w:rPr>
        <w:t>地址：</w:t>
      </w:r>
      <w:r>
        <w:rPr>
          <w:rFonts w:hint="eastAsia" w:ascii="宋体" w:hAnsi="宋体" w:cs="宋体"/>
          <w:sz w:val="24"/>
          <w:szCs w:val="24"/>
          <w:u w:val="single"/>
        </w:rPr>
        <w:t xml:space="preserve">                                   </w:t>
      </w:r>
    </w:p>
    <w:p w14:paraId="2426B337">
      <w:pPr>
        <w:pStyle w:val="12"/>
        <w:wordWrap w:val="0"/>
        <w:spacing w:line="360" w:lineRule="auto"/>
        <w:ind w:firstLine="360"/>
        <w:rPr>
          <w:rFonts w:ascii="宋体" w:hAnsi="宋体" w:cs="宋体"/>
          <w:sz w:val="24"/>
          <w:szCs w:val="24"/>
        </w:rPr>
      </w:pPr>
      <w:r>
        <w:rPr>
          <w:rFonts w:hint="eastAsia" w:ascii="宋体" w:hAnsi="宋体" w:cs="宋体"/>
          <w:sz w:val="24"/>
          <w:szCs w:val="24"/>
        </w:rPr>
        <w:t>成立时间：</w:t>
      </w:r>
      <w:r>
        <w:rPr>
          <w:rFonts w:hint="eastAsia" w:ascii="宋体" w:hAnsi="宋体" w:cs="宋体"/>
          <w:sz w:val="24"/>
          <w:szCs w:val="24"/>
          <w:u w:val="single"/>
        </w:rPr>
        <w:t xml:space="preserve">          </w:t>
      </w:r>
      <w:r>
        <w:rPr>
          <w:rFonts w:hint="eastAsia" w:ascii="宋体" w:hAnsi="宋体" w:cs="宋体"/>
          <w:sz w:val="24"/>
          <w:szCs w:val="24"/>
        </w:rPr>
        <w:t>年</w:t>
      </w:r>
      <w:r>
        <w:rPr>
          <w:rFonts w:hint="eastAsia" w:ascii="宋体" w:hAnsi="宋体" w:cs="宋体"/>
          <w:sz w:val="24"/>
          <w:szCs w:val="24"/>
          <w:u w:val="single"/>
        </w:rPr>
        <w:t xml:space="preserve">        </w:t>
      </w:r>
      <w:r>
        <w:rPr>
          <w:rFonts w:hint="eastAsia" w:ascii="宋体" w:hAnsi="宋体" w:cs="宋体"/>
          <w:sz w:val="24"/>
          <w:szCs w:val="24"/>
        </w:rPr>
        <w:t>月</w:t>
      </w:r>
      <w:r>
        <w:rPr>
          <w:rFonts w:hint="eastAsia" w:ascii="宋体" w:hAnsi="宋体" w:cs="宋体"/>
          <w:sz w:val="24"/>
          <w:szCs w:val="24"/>
          <w:u w:val="single"/>
        </w:rPr>
        <w:t xml:space="preserve">        </w:t>
      </w:r>
      <w:r>
        <w:rPr>
          <w:rFonts w:hint="eastAsia" w:ascii="宋体" w:hAnsi="宋体" w:cs="宋体"/>
          <w:sz w:val="24"/>
          <w:szCs w:val="24"/>
        </w:rPr>
        <w:t>日</w:t>
      </w:r>
    </w:p>
    <w:p w14:paraId="50C8C863">
      <w:pPr>
        <w:pStyle w:val="12"/>
        <w:wordWrap w:val="0"/>
        <w:spacing w:line="360" w:lineRule="auto"/>
        <w:ind w:firstLine="360"/>
        <w:rPr>
          <w:rFonts w:ascii="宋体" w:hAnsi="宋体" w:cs="宋体"/>
          <w:sz w:val="24"/>
          <w:szCs w:val="24"/>
        </w:rPr>
      </w:pPr>
      <w:r>
        <w:rPr>
          <w:rFonts w:hint="eastAsia" w:ascii="宋体" w:hAnsi="宋体" w:cs="宋体"/>
          <w:sz w:val="24"/>
          <w:szCs w:val="24"/>
        </w:rPr>
        <w:t>经营期限：</w:t>
      </w:r>
      <w:r>
        <w:rPr>
          <w:rFonts w:hint="eastAsia" w:ascii="宋体" w:hAnsi="宋体" w:cs="宋体"/>
          <w:sz w:val="24"/>
          <w:szCs w:val="24"/>
          <w:u w:val="single"/>
        </w:rPr>
        <w:t xml:space="preserve">                               </w:t>
      </w:r>
    </w:p>
    <w:p w14:paraId="053D28DF">
      <w:pPr>
        <w:pStyle w:val="12"/>
        <w:wordWrap w:val="0"/>
        <w:spacing w:line="360" w:lineRule="auto"/>
        <w:ind w:firstLine="360"/>
        <w:rPr>
          <w:rFonts w:ascii="宋体" w:hAnsi="宋体" w:cs="宋体"/>
          <w:sz w:val="24"/>
          <w:szCs w:val="24"/>
        </w:rPr>
      </w:pPr>
      <w:r>
        <w:rPr>
          <w:rFonts w:hint="eastAsia" w:ascii="宋体" w:hAnsi="宋体" w:cs="宋体"/>
          <w:sz w:val="24"/>
          <w:szCs w:val="24"/>
        </w:rPr>
        <w:t>姓名：</w:t>
      </w:r>
      <w:r>
        <w:rPr>
          <w:rFonts w:hint="eastAsia" w:ascii="宋体" w:hAnsi="宋体" w:cs="宋体"/>
          <w:sz w:val="24"/>
          <w:szCs w:val="24"/>
          <w:u w:val="single"/>
        </w:rPr>
        <w:t xml:space="preserve">       </w:t>
      </w:r>
      <w:r>
        <w:rPr>
          <w:rFonts w:hint="eastAsia" w:ascii="宋体" w:hAnsi="宋体" w:cs="宋体"/>
          <w:sz w:val="24"/>
          <w:szCs w:val="24"/>
        </w:rPr>
        <w:t xml:space="preserve">  性别：</w:t>
      </w:r>
      <w:r>
        <w:rPr>
          <w:rFonts w:hint="eastAsia" w:ascii="宋体" w:hAnsi="宋体" w:cs="宋体"/>
          <w:sz w:val="24"/>
          <w:szCs w:val="24"/>
          <w:u w:val="single"/>
        </w:rPr>
        <w:t xml:space="preserve">        </w:t>
      </w:r>
      <w:r>
        <w:rPr>
          <w:rFonts w:hint="eastAsia" w:ascii="宋体" w:hAnsi="宋体" w:cs="宋体"/>
          <w:sz w:val="24"/>
          <w:szCs w:val="24"/>
        </w:rPr>
        <w:t xml:space="preserve">  年龄：</w:t>
      </w:r>
      <w:r>
        <w:rPr>
          <w:rFonts w:hint="eastAsia" w:ascii="宋体" w:hAnsi="宋体" w:cs="宋体"/>
          <w:sz w:val="24"/>
          <w:szCs w:val="24"/>
          <w:u w:val="single"/>
        </w:rPr>
        <w:t xml:space="preserve">      </w:t>
      </w:r>
      <w:r>
        <w:rPr>
          <w:rFonts w:hint="eastAsia" w:ascii="宋体" w:hAnsi="宋体" w:cs="宋体"/>
          <w:sz w:val="24"/>
          <w:szCs w:val="24"/>
        </w:rPr>
        <w:t xml:space="preserve">  职务：</w:t>
      </w:r>
      <w:r>
        <w:rPr>
          <w:rFonts w:hint="eastAsia" w:ascii="宋体" w:hAnsi="宋体" w:cs="宋体"/>
          <w:sz w:val="24"/>
          <w:szCs w:val="24"/>
          <w:u w:val="single"/>
        </w:rPr>
        <w:t xml:space="preserve">       </w:t>
      </w:r>
      <w:r>
        <w:rPr>
          <w:rFonts w:hint="eastAsia" w:ascii="宋体" w:hAnsi="宋体" w:cs="宋体"/>
          <w:sz w:val="24"/>
          <w:szCs w:val="24"/>
        </w:rPr>
        <w:t xml:space="preserve"> </w:t>
      </w:r>
    </w:p>
    <w:p w14:paraId="3299107C">
      <w:pPr>
        <w:pStyle w:val="12"/>
        <w:wordWrap w:val="0"/>
        <w:spacing w:line="360" w:lineRule="auto"/>
        <w:ind w:firstLine="360"/>
        <w:rPr>
          <w:rFonts w:ascii="宋体" w:hAnsi="宋体" w:cs="宋体"/>
          <w:sz w:val="24"/>
          <w:szCs w:val="24"/>
        </w:rPr>
      </w:pPr>
      <w:r>
        <w:rPr>
          <w:rFonts w:hint="eastAsia" w:ascii="宋体" w:hAnsi="宋体" w:cs="宋体"/>
          <w:sz w:val="24"/>
          <w:szCs w:val="24"/>
        </w:rPr>
        <w:t>系</w:t>
      </w:r>
      <w:r>
        <w:rPr>
          <w:rFonts w:hint="eastAsia" w:ascii="宋体" w:hAnsi="宋体" w:cs="宋体"/>
          <w:sz w:val="24"/>
          <w:szCs w:val="24"/>
          <w:u w:val="single"/>
        </w:rPr>
        <w:t xml:space="preserve">                              </w:t>
      </w:r>
      <w:r>
        <w:rPr>
          <w:rFonts w:hint="eastAsia" w:ascii="宋体" w:hAnsi="宋体" w:cs="宋体"/>
          <w:sz w:val="24"/>
          <w:szCs w:val="24"/>
        </w:rPr>
        <w:t>（供应商名称）的法定代表人。</w:t>
      </w:r>
    </w:p>
    <w:p w14:paraId="65711037">
      <w:pPr>
        <w:pStyle w:val="12"/>
        <w:wordWrap w:val="0"/>
        <w:spacing w:line="360" w:lineRule="auto"/>
        <w:ind w:firstLine="360"/>
        <w:rPr>
          <w:rFonts w:ascii="宋体" w:hAnsi="宋体" w:cs="宋体"/>
          <w:sz w:val="24"/>
          <w:szCs w:val="24"/>
        </w:rPr>
      </w:pPr>
      <w:r>
        <w:rPr>
          <w:rFonts w:hint="eastAsia" w:ascii="宋体" w:hAnsi="宋体" w:cs="宋体"/>
          <w:sz w:val="24"/>
          <w:szCs w:val="24"/>
        </w:rPr>
        <w:t>特此证明。</w:t>
      </w:r>
    </w:p>
    <w:p w14:paraId="143022A3">
      <w:pPr>
        <w:pStyle w:val="12"/>
        <w:wordWrap w:val="0"/>
        <w:spacing w:line="360" w:lineRule="auto"/>
        <w:ind w:firstLine="360"/>
        <w:rPr>
          <w:rFonts w:ascii="宋体" w:hAnsi="宋体" w:cs="宋体"/>
          <w:sz w:val="24"/>
          <w:szCs w:val="24"/>
        </w:rPr>
      </w:pPr>
      <w:r>
        <w:rPr>
          <w:rFonts w:hint="eastAsia" w:ascii="宋体" w:hAnsi="宋体" w:cs="宋体"/>
          <w:sz w:val="24"/>
          <w:szCs w:val="24"/>
        </w:rPr>
        <w:t>附：法定代表人身份证正反面</w:t>
      </w:r>
    </w:p>
    <w:p w14:paraId="03380A1E">
      <w:pPr>
        <w:pStyle w:val="12"/>
        <w:wordWrap w:val="0"/>
        <w:spacing w:line="360" w:lineRule="auto"/>
        <w:ind w:firstLine="360"/>
        <w:rPr>
          <w:rFonts w:ascii="宋体" w:hAnsi="宋体" w:cs="宋体"/>
          <w:sz w:val="24"/>
          <w:szCs w:val="24"/>
        </w:rPr>
      </w:pPr>
    </w:p>
    <w:p w14:paraId="745BE56F">
      <w:pPr>
        <w:pStyle w:val="12"/>
        <w:wordWrap w:val="0"/>
        <w:spacing w:line="360" w:lineRule="auto"/>
        <w:ind w:firstLine="360"/>
        <w:rPr>
          <w:rFonts w:ascii="宋体" w:hAnsi="宋体" w:cs="宋体"/>
          <w:sz w:val="24"/>
          <w:szCs w:val="24"/>
        </w:rPr>
      </w:pPr>
      <w:r>
        <w:rPr>
          <w:rFonts w:hint="eastAsia" w:ascii="宋体" w:hAnsi="宋体" w:cs="宋体"/>
          <w:sz w:val="24"/>
          <w:szCs w:val="24"/>
        </w:rPr>
        <w:t xml:space="preserve"> </w:t>
      </w:r>
    </w:p>
    <w:p w14:paraId="0440A22C">
      <w:pPr>
        <w:pStyle w:val="12"/>
        <w:tabs>
          <w:tab w:val="left" w:pos="1115"/>
        </w:tabs>
        <w:wordWrap w:val="0"/>
        <w:spacing w:line="360" w:lineRule="auto"/>
        <w:ind w:firstLine="372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2A46E419">
      <w:pPr>
        <w:pStyle w:val="12"/>
        <w:wordWrap w:val="0"/>
        <w:spacing w:line="360" w:lineRule="auto"/>
        <w:ind w:firstLine="3720"/>
        <w:rPr>
          <w:rFonts w:ascii="宋体" w:hAnsi="宋体" w:cs="宋体"/>
          <w:sz w:val="24"/>
          <w:szCs w:val="24"/>
        </w:rPr>
      </w:pPr>
      <w:r>
        <w:rPr>
          <w:rFonts w:hint="eastAsia" w:ascii="宋体" w:hAnsi="宋体" w:cs="宋体"/>
          <w:sz w:val="24"/>
          <w:szCs w:val="24"/>
          <w:u w:val="single"/>
        </w:rPr>
        <w:t xml:space="preserve">       </w:t>
      </w:r>
      <w:r>
        <w:rPr>
          <w:rFonts w:hint="eastAsia" w:ascii="宋体" w:hAnsi="宋体" w:cs="宋体"/>
          <w:sz w:val="24"/>
          <w:szCs w:val="24"/>
        </w:rPr>
        <w:t>年</w:t>
      </w:r>
      <w:r>
        <w:rPr>
          <w:rFonts w:hint="eastAsia" w:ascii="宋体" w:hAnsi="宋体" w:cs="宋体"/>
          <w:sz w:val="24"/>
          <w:szCs w:val="24"/>
          <w:u w:val="single"/>
        </w:rPr>
        <w:t xml:space="preserve">      </w:t>
      </w:r>
      <w:r>
        <w:rPr>
          <w:rFonts w:hint="eastAsia" w:ascii="宋体" w:hAnsi="宋体" w:cs="宋体"/>
          <w:sz w:val="24"/>
          <w:szCs w:val="24"/>
        </w:rPr>
        <w:t>月</w:t>
      </w:r>
      <w:r>
        <w:rPr>
          <w:rFonts w:hint="eastAsia" w:ascii="宋体" w:hAnsi="宋体" w:cs="宋体"/>
          <w:sz w:val="24"/>
          <w:szCs w:val="24"/>
          <w:u w:val="single"/>
        </w:rPr>
        <w:t xml:space="preserve">       </w:t>
      </w:r>
      <w:r>
        <w:rPr>
          <w:rFonts w:hint="eastAsia" w:ascii="宋体" w:hAnsi="宋体" w:cs="宋体"/>
          <w:sz w:val="24"/>
          <w:szCs w:val="24"/>
        </w:rPr>
        <w:t xml:space="preserve">日 </w:t>
      </w:r>
    </w:p>
    <w:p w14:paraId="5F09CEAA">
      <w:pPr>
        <w:pStyle w:val="12"/>
        <w:wordWrap w:val="0"/>
        <w:spacing w:line="360" w:lineRule="auto"/>
        <w:ind w:firstLine="360"/>
        <w:rPr>
          <w:rFonts w:ascii="宋体" w:hAnsi="宋体" w:cs="宋体"/>
          <w:sz w:val="24"/>
          <w:szCs w:val="24"/>
        </w:rPr>
      </w:pPr>
    </w:p>
    <w:p w14:paraId="77F4C9CF">
      <w:pPr>
        <w:pStyle w:val="12"/>
        <w:wordWrap w:val="0"/>
        <w:spacing w:line="360" w:lineRule="auto"/>
        <w:rPr>
          <w:rFonts w:ascii="宋体" w:hAnsi="宋体" w:cs="宋体"/>
          <w:sz w:val="24"/>
          <w:szCs w:val="24"/>
        </w:rPr>
      </w:pPr>
    </w:p>
    <w:p w14:paraId="055B2938">
      <w:pPr>
        <w:pStyle w:val="12"/>
        <w:wordWrap w:val="0"/>
        <w:spacing w:line="360" w:lineRule="auto"/>
        <w:ind w:firstLine="360"/>
        <w:rPr>
          <w:rFonts w:ascii="宋体" w:hAnsi="宋体" w:cs="宋体"/>
          <w:sz w:val="24"/>
          <w:szCs w:val="24"/>
        </w:rPr>
      </w:pPr>
      <w:r>
        <w:rPr>
          <w:rFonts w:hint="eastAsia" w:ascii="宋体" w:hAnsi="宋体" w:cs="宋体"/>
          <w:b/>
          <w:bCs/>
          <w:sz w:val="24"/>
          <w:szCs w:val="24"/>
        </w:rPr>
        <w:t>注：如供应商是由法定代表人参加投标，则不需提供法定代表人授权委托书</w:t>
      </w:r>
    </w:p>
    <w:p w14:paraId="4CCE31E6">
      <w:pPr>
        <w:spacing w:line="360" w:lineRule="auto"/>
        <w:jc w:val="center"/>
        <w:rPr>
          <w:rFonts w:ascii="宋体" w:hAnsi="宋体" w:cs="宋体"/>
          <w:b/>
          <w:bCs/>
          <w:szCs w:val="28"/>
        </w:rPr>
      </w:pPr>
      <w:r>
        <w:rPr>
          <w:rFonts w:hint="eastAsia" w:ascii="宋体" w:hAnsi="宋体" w:cs="宋体"/>
          <w:sz w:val="24"/>
          <w:szCs w:val="24"/>
        </w:rPr>
        <w:br w:type="page"/>
      </w:r>
      <w:bookmarkStart w:id="1" w:name="_Toc8704"/>
      <w:bookmarkStart w:id="2" w:name="_Toc22717"/>
      <w:bookmarkStart w:id="3" w:name="_Toc19392"/>
      <w:bookmarkStart w:id="4" w:name="_Toc448174023"/>
      <w:r>
        <w:rPr>
          <w:rFonts w:hint="eastAsia" w:ascii="宋体" w:hAnsi="宋体" w:cs="宋体"/>
          <w:b/>
          <w:bCs/>
          <w:szCs w:val="28"/>
        </w:rPr>
        <w:t>法定代表人授权委托书</w:t>
      </w:r>
      <w:bookmarkEnd w:id="1"/>
      <w:bookmarkEnd w:id="2"/>
      <w:bookmarkEnd w:id="3"/>
      <w:bookmarkEnd w:id="4"/>
    </w:p>
    <w:p w14:paraId="44BF4E5D">
      <w:pPr>
        <w:spacing w:line="360" w:lineRule="auto"/>
        <w:ind w:firstLine="600" w:firstLineChars="250"/>
        <w:rPr>
          <w:rFonts w:ascii="宋体" w:hAnsi="宋体" w:cs="宋体"/>
          <w:sz w:val="24"/>
        </w:rPr>
      </w:pPr>
    </w:p>
    <w:p w14:paraId="1CE64167">
      <w:pPr>
        <w:topLinePunct/>
        <w:spacing w:line="440" w:lineRule="exact"/>
        <w:ind w:firstLine="480" w:firstLineChars="200"/>
        <w:rPr>
          <w:rFonts w:ascii="宋体" w:hAnsi="宋体" w:cs="宋体"/>
          <w:sz w:val="24"/>
          <w:szCs w:val="24"/>
        </w:rPr>
      </w:pPr>
      <w:r>
        <w:rPr>
          <w:rFonts w:hint="eastAsia" w:ascii="宋体" w:hAnsi="宋体" w:cs="宋体"/>
          <w:sz w:val="24"/>
          <w:szCs w:val="24"/>
        </w:rPr>
        <w:t>本人</w:t>
      </w:r>
      <w:r>
        <w:rPr>
          <w:rFonts w:hint="eastAsia" w:ascii="宋体" w:hAnsi="宋体" w:cs="宋体"/>
          <w:sz w:val="24"/>
          <w:szCs w:val="24"/>
          <w:u w:val="single"/>
        </w:rPr>
        <w:t xml:space="preserve">       </w:t>
      </w:r>
      <w:r>
        <w:rPr>
          <w:rFonts w:hint="eastAsia" w:ascii="宋体" w:hAnsi="宋体" w:cs="宋体"/>
          <w:sz w:val="24"/>
          <w:szCs w:val="24"/>
        </w:rPr>
        <w:t>（姓名）系</w:t>
      </w:r>
      <w:r>
        <w:rPr>
          <w:rFonts w:hint="eastAsia" w:ascii="宋体" w:hAnsi="宋体" w:cs="宋体"/>
          <w:sz w:val="24"/>
          <w:szCs w:val="24"/>
          <w:u w:val="single"/>
        </w:rPr>
        <w:t xml:space="preserve">        </w:t>
      </w:r>
      <w:r>
        <w:rPr>
          <w:rFonts w:hint="eastAsia" w:ascii="宋体" w:hAnsi="宋体" w:cs="宋体"/>
          <w:sz w:val="24"/>
          <w:szCs w:val="24"/>
        </w:rPr>
        <w:t>（供应商名称）的法定代表人，现委托</w:t>
      </w:r>
      <w:r>
        <w:rPr>
          <w:rFonts w:hint="eastAsia" w:ascii="宋体" w:hAnsi="宋体" w:cs="宋体"/>
          <w:sz w:val="24"/>
          <w:szCs w:val="24"/>
          <w:u w:val="single"/>
        </w:rPr>
        <w:t xml:space="preserve">        </w:t>
      </w:r>
      <w:r>
        <w:rPr>
          <w:rFonts w:hint="eastAsia" w:ascii="宋体" w:hAnsi="宋体" w:cs="宋体"/>
          <w:sz w:val="24"/>
          <w:szCs w:val="24"/>
        </w:rPr>
        <w:t>（姓名）为我方委托代理人。委托代理人根据授权，以我方名义签署、澄清、说明、补正、递交、撤回、修改</w:t>
      </w:r>
      <w:r>
        <w:rPr>
          <w:rFonts w:hint="eastAsia" w:ascii="宋体" w:hAnsi="宋体" w:cs="宋体"/>
          <w:sz w:val="24"/>
          <w:szCs w:val="24"/>
          <w:u w:val="single"/>
        </w:rPr>
        <w:t xml:space="preserve">           </w:t>
      </w:r>
      <w:r>
        <w:rPr>
          <w:rFonts w:hint="eastAsia" w:ascii="宋体" w:hAnsi="宋体" w:cs="宋体"/>
          <w:sz w:val="24"/>
          <w:szCs w:val="24"/>
        </w:rPr>
        <w:t>（项目名称）</w:t>
      </w:r>
      <w:r>
        <w:rPr>
          <w:rFonts w:hint="eastAsia" w:ascii="宋体" w:hAnsi="宋体" w:cs="宋体"/>
          <w:sz w:val="24"/>
          <w:szCs w:val="24"/>
          <w:u w:val="single"/>
        </w:rPr>
        <w:t xml:space="preserve">           </w:t>
      </w:r>
      <w:r>
        <w:rPr>
          <w:rFonts w:hint="eastAsia" w:ascii="宋体" w:hAnsi="宋体" w:cs="宋体"/>
          <w:sz w:val="24"/>
          <w:szCs w:val="24"/>
        </w:rPr>
        <w:t>标段响应文件、签订合同和处理有关事宜，其法律后果由我方承担。</w:t>
      </w:r>
    </w:p>
    <w:p w14:paraId="2C7CB97D">
      <w:pPr>
        <w:spacing w:line="440" w:lineRule="exact"/>
        <w:rPr>
          <w:rFonts w:ascii="宋体" w:hAnsi="宋体" w:cs="宋体"/>
          <w:sz w:val="24"/>
          <w:szCs w:val="24"/>
        </w:rPr>
      </w:pPr>
      <w:r>
        <w:rPr>
          <w:rFonts w:hint="eastAsia" w:ascii="宋体" w:hAnsi="宋体" w:cs="宋体"/>
          <w:sz w:val="24"/>
          <w:szCs w:val="24"/>
        </w:rPr>
        <w:t xml:space="preserve">    委托期限：</w:t>
      </w:r>
      <w:r>
        <w:rPr>
          <w:rFonts w:hint="eastAsia" w:ascii="宋体" w:hAnsi="宋体" w:cs="宋体"/>
          <w:sz w:val="24"/>
          <w:szCs w:val="24"/>
          <w:u w:val="single"/>
        </w:rPr>
        <w:t xml:space="preserve">             </w:t>
      </w:r>
      <w:r>
        <w:rPr>
          <w:rFonts w:hint="eastAsia" w:ascii="宋体" w:hAnsi="宋体" w:cs="宋体"/>
          <w:sz w:val="24"/>
          <w:szCs w:val="24"/>
        </w:rPr>
        <w:t>。</w:t>
      </w:r>
    </w:p>
    <w:p w14:paraId="7933D3EC">
      <w:pPr>
        <w:spacing w:line="440" w:lineRule="exact"/>
        <w:ind w:firstLine="480" w:firstLineChars="200"/>
        <w:rPr>
          <w:rFonts w:ascii="宋体" w:hAnsi="宋体" w:cs="宋体"/>
          <w:sz w:val="24"/>
          <w:szCs w:val="24"/>
        </w:rPr>
      </w:pPr>
      <w:r>
        <w:rPr>
          <w:rFonts w:hint="eastAsia" w:ascii="宋体" w:hAnsi="宋体" w:cs="宋体"/>
          <w:sz w:val="24"/>
          <w:szCs w:val="24"/>
        </w:rPr>
        <w:t>委托代理人无转委托权。</w:t>
      </w:r>
    </w:p>
    <w:p w14:paraId="7C91B4CA">
      <w:pPr>
        <w:spacing w:line="440" w:lineRule="exact"/>
        <w:ind w:firstLine="480" w:firstLineChars="200"/>
        <w:rPr>
          <w:rFonts w:ascii="宋体" w:hAnsi="宋体" w:cs="宋体"/>
          <w:sz w:val="24"/>
          <w:szCs w:val="24"/>
        </w:rPr>
      </w:pPr>
      <w:r>
        <w:rPr>
          <w:rFonts w:hint="eastAsia" w:ascii="宋体" w:hAnsi="宋体" w:cs="宋体"/>
          <w:sz w:val="24"/>
          <w:szCs w:val="24"/>
        </w:rPr>
        <w:t>附：法定代表人及委托代理人身份证正反面</w:t>
      </w:r>
    </w:p>
    <w:p w14:paraId="714A0841">
      <w:pPr>
        <w:spacing w:line="440" w:lineRule="exact"/>
        <w:rPr>
          <w:rFonts w:ascii="宋体" w:hAnsi="宋体" w:cs="宋体"/>
          <w:sz w:val="24"/>
          <w:szCs w:val="24"/>
        </w:rPr>
      </w:pPr>
    </w:p>
    <w:p w14:paraId="5548E3C4">
      <w:pPr>
        <w:pStyle w:val="2"/>
        <w:rPr>
          <w:rFonts w:ascii="宋体" w:hAnsi="宋体" w:cs="宋体"/>
          <w:sz w:val="24"/>
        </w:rPr>
      </w:pPr>
    </w:p>
    <w:p w14:paraId="3442BA41">
      <w:pPr>
        <w:pStyle w:val="2"/>
        <w:rPr>
          <w:rFonts w:ascii="宋体" w:hAnsi="宋体" w:cs="宋体"/>
          <w:sz w:val="24"/>
        </w:rPr>
      </w:pPr>
    </w:p>
    <w:p w14:paraId="1CFF9061">
      <w:pPr>
        <w:spacing w:line="480" w:lineRule="auto"/>
        <w:ind w:firstLine="480" w:firstLineChars="20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445C1D6D">
      <w:pPr>
        <w:spacing w:line="480" w:lineRule="auto"/>
        <w:ind w:firstLine="480" w:firstLineChars="200"/>
        <w:rPr>
          <w:rFonts w:ascii="宋体" w:hAnsi="宋体" w:cs="宋体"/>
          <w:sz w:val="24"/>
          <w:szCs w:val="24"/>
        </w:rPr>
      </w:pPr>
      <w:r>
        <w:rPr>
          <w:rFonts w:hint="eastAsia" w:ascii="宋体" w:hAnsi="宋体" w:cs="宋体"/>
          <w:sz w:val="24"/>
          <w:szCs w:val="24"/>
        </w:rPr>
        <w:t>法定代表人：</w:t>
      </w:r>
      <w:r>
        <w:rPr>
          <w:rFonts w:hint="eastAsia" w:ascii="宋体" w:hAnsi="宋体" w:cs="宋体"/>
          <w:sz w:val="24"/>
          <w:szCs w:val="24"/>
          <w:u w:val="single"/>
        </w:rPr>
        <w:t xml:space="preserve">                          </w:t>
      </w:r>
      <w:r>
        <w:rPr>
          <w:rFonts w:hint="eastAsia" w:ascii="宋体" w:hAnsi="宋体" w:cs="宋体"/>
          <w:sz w:val="24"/>
          <w:szCs w:val="24"/>
        </w:rPr>
        <w:t>（签字）</w:t>
      </w:r>
    </w:p>
    <w:p w14:paraId="510CAC39">
      <w:pPr>
        <w:spacing w:line="480" w:lineRule="auto"/>
        <w:ind w:firstLine="480" w:firstLineChars="200"/>
        <w:rPr>
          <w:rFonts w:ascii="宋体" w:hAnsi="宋体" w:cs="宋体"/>
          <w:sz w:val="24"/>
          <w:szCs w:val="24"/>
        </w:rPr>
      </w:pPr>
      <w:r>
        <w:rPr>
          <w:rFonts w:hint="eastAsia" w:ascii="宋体" w:hAnsi="宋体" w:cs="宋体"/>
          <w:sz w:val="24"/>
          <w:szCs w:val="24"/>
        </w:rPr>
        <w:t>身份证号码：</w:t>
      </w:r>
      <w:r>
        <w:rPr>
          <w:rFonts w:hint="eastAsia" w:ascii="宋体" w:hAnsi="宋体" w:cs="宋体"/>
          <w:sz w:val="24"/>
          <w:szCs w:val="24"/>
          <w:u w:val="single"/>
        </w:rPr>
        <w:t xml:space="preserve">                          </w:t>
      </w:r>
    </w:p>
    <w:p w14:paraId="08059B7B">
      <w:pPr>
        <w:spacing w:line="480" w:lineRule="auto"/>
        <w:ind w:firstLine="480" w:firstLineChars="200"/>
        <w:rPr>
          <w:rFonts w:ascii="宋体" w:hAnsi="宋体" w:cs="宋体"/>
          <w:sz w:val="24"/>
          <w:szCs w:val="24"/>
        </w:rPr>
      </w:pPr>
      <w:r>
        <w:rPr>
          <w:rFonts w:hint="eastAsia" w:ascii="宋体" w:hAnsi="宋体" w:cs="宋体"/>
          <w:sz w:val="24"/>
          <w:szCs w:val="24"/>
        </w:rPr>
        <w:t>委托代理人：</w:t>
      </w:r>
      <w:r>
        <w:rPr>
          <w:rFonts w:hint="eastAsia" w:ascii="宋体" w:hAnsi="宋体" w:cs="宋体"/>
          <w:sz w:val="24"/>
          <w:szCs w:val="24"/>
          <w:u w:val="single"/>
        </w:rPr>
        <w:t xml:space="preserve">                          </w:t>
      </w:r>
      <w:r>
        <w:rPr>
          <w:rFonts w:hint="eastAsia" w:ascii="宋体" w:hAnsi="宋体" w:cs="宋体"/>
          <w:sz w:val="24"/>
          <w:szCs w:val="24"/>
        </w:rPr>
        <w:t xml:space="preserve">（签字） </w:t>
      </w:r>
    </w:p>
    <w:p w14:paraId="3862647C">
      <w:pPr>
        <w:spacing w:line="480" w:lineRule="auto"/>
        <w:ind w:firstLine="480" w:firstLineChars="200"/>
        <w:rPr>
          <w:rFonts w:ascii="宋体" w:hAnsi="宋体" w:cs="宋体"/>
          <w:sz w:val="24"/>
          <w:szCs w:val="24"/>
          <w:u w:val="single"/>
        </w:rPr>
      </w:pPr>
      <w:r>
        <w:rPr>
          <w:rFonts w:hint="eastAsia" w:ascii="宋体" w:hAnsi="宋体" w:cs="宋体"/>
          <w:sz w:val="24"/>
          <w:szCs w:val="24"/>
        </w:rPr>
        <w:t>身份证号码：</w:t>
      </w:r>
      <w:r>
        <w:rPr>
          <w:rFonts w:hint="eastAsia" w:ascii="宋体" w:hAnsi="宋体" w:cs="宋体"/>
          <w:sz w:val="24"/>
          <w:szCs w:val="24"/>
          <w:u w:val="single"/>
        </w:rPr>
        <w:t xml:space="preserve">                       </w:t>
      </w:r>
    </w:p>
    <w:p w14:paraId="17929A0B">
      <w:pPr>
        <w:pStyle w:val="2"/>
        <w:rPr>
          <w:rFonts w:ascii="宋体" w:hAnsi="宋体" w:cs="宋体"/>
          <w:sz w:val="24"/>
        </w:rPr>
      </w:pPr>
    </w:p>
    <w:p w14:paraId="232CBFF0">
      <w:pPr>
        <w:pStyle w:val="2"/>
        <w:rPr>
          <w:rFonts w:ascii="宋体" w:hAnsi="宋体" w:cs="宋体"/>
          <w:sz w:val="24"/>
        </w:rPr>
      </w:pPr>
    </w:p>
    <w:p w14:paraId="35C68890">
      <w:pPr>
        <w:spacing w:line="440" w:lineRule="exact"/>
        <w:jc w:val="right"/>
        <w:rPr>
          <w:rFonts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p w14:paraId="05297B9F">
      <w:pPr>
        <w:pStyle w:val="2"/>
        <w:rPr>
          <w:rFonts w:ascii="宋体" w:hAnsi="宋体" w:cs="宋体"/>
          <w:sz w:val="24"/>
        </w:rPr>
      </w:pPr>
    </w:p>
    <w:p w14:paraId="26F02B70">
      <w:pPr>
        <w:pStyle w:val="2"/>
        <w:rPr>
          <w:rFonts w:ascii="宋体" w:hAnsi="宋体" w:cs="宋体"/>
          <w:sz w:val="24"/>
        </w:rPr>
      </w:pPr>
    </w:p>
    <w:p w14:paraId="67282AA5">
      <w:pPr>
        <w:pStyle w:val="2"/>
        <w:rPr>
          <w:rFonts w:ascii="宋体" w:hAnsi="宋体" w:cs="宋体"/>
          <w:sz w:val="24"/>
        </w:rPr>
      </w:pPr>
    </w:p>
    <w:p w14:paraId="666ACCB7">
      <w:pPr>
        <w:pStyle w:val="2"/>
        <w:rPr>
          <w:rFonts w:ascii="宋体" w:hAnsi="宋体" w:cs="宋体"/>
          <w:sz w:val="24"/>
        </w:rPr>
      </w:pPr>
    </w:p>
    <w:p w14:paraId="28ABB0B4">
      <w:pPr>
        <w:pStyle w:val="2"/>
        <w:ind w:firstLine="482" w:firstLineChars="200"/>
        <w:rPr>
          <w:rFonts w:ascii="宋体" w:hAnsi="宋体" w:cs="宋体"/>
          <w:b/>
          <w:bCs/>
        </w:rPr>
      </w:pPr>
      <w:r>
        <w:rPr>
          <w:rFonts w:hint="eastAsia" w:ascii="宋体" w:hAnsi="宋体" w:cs="宋体"/>
          <w:b/>
          <w:bCs/>
          <w:sz w:val="24"/>
        </w:rPr>
        <w:t>注：如供应商是由法定代表人参加投标，则不需提供授权委托书。</w:t>
      </w:r>
    </w:p>
    <w:p w14:paraId="1FD91ED8">
      <w:pPr>
        <w:pStyle w:val="12"/>
        <w:wordWrap w:val="0"/>
        <w:spacing w:line="360" w:lineRule="auto"/>
        <w:ind w:right="315" w:firstLine="360"/>
        <w:jc w:val="right"/>
        <w:rPr>
          <w:rFonts w:asciiTheme="minorEastAsia" w:hAnsiTheme="minorEastAsia" w:eastAsiaTheme="minorEastAsia" w:cstheme="minorEastAsia"/>
          <w:sz w:val="24"/>
          <w:szCs w:val="24"/>
        </w:rPr>
      </w:pPr>
    </w:p>
    <w:p w14:paraId="72794B65">
      <w:pPr>
        <w:pStyle w:val="3"/>
        <w:ind w:firstLine="0"/>
        <w:jc w:val="left"/>
        <w:rPr>
          <w:rFonts w:ascii="宋体" w:hAnsi="宋体" w:cs="宋体"/>
        </w:rPr>
      </w:pPr>
      <w:r>
        <w:rPr>
          <w:rFonts w:hint="eastAsia" w:asciiTheme="minorEastAsia" w:hAnsiTheme="minorEastAsia" w:eastAsiaTheme="minorEastAsia" w:cstheme="minorEastAsia"/>
          <w:sz w:val="24"/>
          <w:szCs w:val="24"/>
        </w:rPr>
        <w:br w:type="page"/>
      </w:r>
      <w:r>
        <w:rPr>
          <w:rFonts w:hint="eastAsia" w:ascii="宋体" w:hAnsi="宋体" w:cs="宋体"/>
          <w:b/>
          <w:bCs/>
          <w:sz w:val="24"/>
        </w:rPr>
        <w:t>附件三：</w:t>
      </w:r>
    </w:p>
    <w:p w14:paraId="2ABABC3F">
      <w:pPr>
        <w:jc w:val="left"/>
        <w:rPr>
          <w:rFonts w:ascii="宋体" w:hAnsi="宋体" w:cs="宋体"/>
          <w:b/>
          <w:kern w:val="0"/>
          <w:sz w:val="24"/>
          <w:szCs w:val="24"/>
        </w:rPr>
      </w:pPr>
      <w:r>
        <w:rPr>
          <w:rFonts w:hint="eastAsia" w:ascii="宋体" w:hAnsi="宋体" w:cs="宋体"/>
          <w:b/>
          <w:kern w:val="0"/>
          <w:sz w:val="24"/>
          <w:szCs w:val="24"/>
        </w:rPr>
        <w:t>信用中国查询方式</w:t>
      </w:r>
    </w:p>
    <w:p w14:paraId="41B73742">
      <w:pPr>
        <w:rPr>
          <w:rFonts w:ascii="宋体" w:hAnsi="宋体" w:cs="宋体"/>
          <w:kern w:val="0"/>
          <w:sz w:val="24"/>
          <w:szCs w:val="24"/>
        </w:rPr>
      </w:pPr>
      <w:r>
        <w:rPr>
          <w:rFonts w:hint="eastAsia" w:ascii="宋体" w:hAnsi="宋体" w:cs="宋体"/>
          <w:kern w:val="0"/>
          <w:sz w:val="24"/>
          <w:szCs w:val="24"/>
        </w:rPr>
        <w:t>1、国家信息中心主办“信用中国”网站地址：http://www.creditchina.gov.cn打开网页后，点击“信用服务”。</w:t>
      </w:r>
    </w:p>
    <w:p w14:paraId="5CB97957">
      <w:pPr>
        <w:rPr>
          <w:rFonts w:ascii="宋体" w:hAnsi="宋体" w:cs="宋体"/>
          <w:szCs w:val="22"/>
        </w:rPr>
      </w:pPr>
      <w:r>
        <w:rPr>
          <w:rFonts w:hint="eastAsia" w:ascii="宋体" w:hAnsi="宋体" w:cs="宋体"/>
          <w:kern w:val="0"/>
          <w:sz w:val="21"/>
          <w:szCs w:val="21"/>
        </w:rPr>
        <w:drawing>
          <wp:inline distT="0" distB="0" distL="114300" distR="114300">
            <wp:extent cx="5676265" cy="3137535"/>
            <wp:effectExtent l="0" t="0" r="8255"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
                    <a:stretch>
                      <a:fillRect/>
                    </a:stretch>
                  </pic:blipFill>
                  <pic:spPr>
                    <a:xfrm>
                      <a:off x="0" y="0"/>
                      <a:ext cx="5676265" cy="3137535"/>
                    </a:xfrm>
                    <a:prstGeom prst="rect">
                      <a:avLst/>
                    </a:prstGeom>
                    <a:noFill/>
                    <a:ln>
                      <a:noFill/>
                    </a:ln>
                  </pic:spPr>
                </pic:pic>
              </a:graphicData>
            </a:graphic>
          </wp:inline>
        </w:drawing>
      </w:r>
    </w:p>
    <w:p w14:paraId="75193575">
      <w:pPr>
        <w:rPr>
          <w:rFonts w:ascii="宋体" w:hAnsi="宋体" w:cs="宋体"/>
          <w:kern w:val="0"/>
          <w:sz w:val="24"/>
          <w:szCs w:val="24"/>
        </w:rPr>
      </w:pPr>
      <w:r>
        <w:rPr>
          <w:rFonts w:hint="eastAsia" w:ascii="宋体" w:hAnsi="宋体" w:cs="宋体"/>
          <w:sz w:val="24"/>
          <w:szCs w:val="24"/>
        </w:rPr>
        <w:t>2、</w:t>
      </w:r>
      <w:r>
        <w:rPr>
          <w:rFonts w:hint="eastAsia" w:ascii="宋体" w:hAnsi="宋体" w:cs="宋体"/>
          <w:kern w:val="0"/>
          <w:sz w:val="24"/>
          <w:szCs w:val="24"/>
        </w:rPr>
        <w:t>在以下页面中点击“失信被执行人”</w:t>
      </w:r>
    </w:p>
    <w:p w14:paraId="5945021F">
      <w:pPr>
        <w:ind w:firstLine="482"/>
        <w:rPr>
          <w:rFonts w:ascii="宋体" w:hAnsi="宋体" w:cs="宋体"/>
          <w:szCs w:val="22"/>
        </w:rPr>
      </w:pPr>
      <w:r>
        <w:rPr>
          <w:rFonts w:hint="eastAsia" w:ascii="宋体" w:hAnsi="宋体" w:cs="宋体"/>
          <w:szCs w:val="22"/>
        </w:rPr>
        <w:drawing>
          <wp:anchor distT="0" distB="0" distL="114300" distR="114300" simplePos="0" relativeHeight="251659264" behindDoc="0" locked="0" layoutInCell="1" allowOverlap="1">
            <wp:simplePos x="0" y="0"/>
            <wp:positionH relativeFrom="column">
              <wp:posOffset>-46355</wp:posOffset>
            </wp:positionH>
            <wp:positionV relativeFrom="paragraph">
              <wp:posOffset>22225</wp:posOffset>
            </wp:positionV>
            <wp:extent cx="5810885" cy="3295015"/>
            <wp:effectExtent l="0" t="0" r="10795" b="12065"/>
            <wp:wrapTopAndBottom/>
            <wp:docPr id="1055" name="图片 5"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图片 5" descr="失信"/>
                    <pic:cNvPicPr>
                      <a:picLocks noChangeAspect="1"/>
                    </pic:cNvPicPr>
                  </pic:nvPicPr>
                  <pic:blipFill>
                    <a:blip r:embed="rId5" cstate="print"/>
                    <a:stretch>
                      <a:fillRect/>
                    </a:stretch>
                  </pic:blipFill>
                  <pic:spPr>
                    <a:xfrm>
                      <a:off x="0" y="0"/>
                      <a:ext cx="5810885" cy="3295015"/>
                    </a:xfrm>
                    <a:prstGeom prst="rect">
                      <a:avLst/>
                    </a:prstGeom>
                    <a:noFill/>
                    <a:ln>
                      <a:noFill/>
                    </a:ln>
                  </pic:spPr>
                </pic:pic>
              </a:graphicData>
            </a:graphic>
          </wp:anchor>
        </w:drawing>
      </w:r>
    </w:p>
    <w:p w14:paraId="6F3B739C">
      <w:pPr>
        <w:rPr>
          <w:rFonts w:ascii="宋体" w:hAnsi="宋体" w:cs="宋体"/>
          <w:kern w:val="0"/>
          <w:sz w:val="24"/>
          <w:szCs w:val="24"/>
        </w:rPr>
      </w:pPr>
      <w:r>
        <w:rPr>
          <w:rFonts w:hint="eastAsia" w:ascii="宋体" w:hAnsi="宋体" w:cs="宋体"/>
          <w:kern w:val="0"/>
          <w:sz w:val="24"/>
          <w:szCs w:val="24"/>
        </w:rPr>
        <w:br w:type="page"/>
      </w:r>
    </w:p>
    <w:p w14:paraId="03185D95">
      <w:pPr>
        <w:widowControl/>
        <w:autoSpaceDE w:val="0"/>
        <w:autoSpaceDN w:val="0"/>
        <w:snapToGrid w:val="0"/>
        <w:spacing w:line="360" w:lineRule="auto"/>
        <w:rPr>
          <w:rFonts w:ascii="宋体" w:hAnsi="宋体" w:cs="宋体"/>
          <w:kern w:val="0"/>
          <w:sz w:val="24"/>
          <w:szCs w:val="24"/>
        </w:rPr>
      </w:pPr>
      <w:r>
        <w:rPr>
          <w:rFonts w:hint="eastAsia" w:ascii="宋体" w:hAnsi="宋体" w:cs="宋体"/>
          <w:kern w:val="0"/>
          <w:sz w:val="24"/>
          <w:szCs w:val="24"/>
        </w:rPr>
        <w:t>3、在弹出窗口进入链接网站，在查询窗口输入查询企业名称，将查询结果截图。</w:t>
      </w:r>
    </w:p>
    <w:p w14:paraId="7EF9439A">
      <w:pPr>
        <w:widowControl/>
        <w:autoSpaceDE w:val="0"/>
        <w:autoSpaceDN w:val="0"/>
        <w:snapToGrid w:val="0"/>
        <w:spacing w:line="360" w:lineRule="auto"/>
        <w:jc w:val="center"/>
        <w:rPr>
          <w:rFonts w:ascii="宋体" w:hAnsi="宋体" w:cs="宋体"/>
          <w:kern w:val="0"/>
          <w:sz w:val="24"/>
          <w:szCs w:val="24"/>
        </w:rPr>
      </w:pPr>
      <w:r>
        <w:rPr>
          <w:rFonts w:hint="eastAsia" w:ascii="宋体" w:hAnsi="宋体" w:cs="宋体"/>
          <w:kern w:val="0"/>
          <w:sz w:val="24"/>
          <w:szCs w:val="24"/>
        </w:rPr>
        <w:drawing>
          <wp:inline distT="0" distB="0" distL="114300" distR="114300">
            <wp:extent cx="5335270" cy="3487420"/>
            <wp:effectExtent l="0" t="0" r="13970" b="2540"/>
            <wp:docPr id="10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图片 6"/>
                    <pic:cNvPicPr>
                      <a:picLocks noChangeAspect="1"/>
                    </pic:cNvPicPr>
                  </pic:nvPicPr>
                  <pic:blipFill>
                    <a:blip r:embed="rId6" cstate="print"/>
                    <a:stretch>
                      <a:fillRect/>
                    </a:stretch>
                  </pic:blipFill>
                  <pic:spPr>
                    <a:xfrm>
                      <a:off x="0" y="0"/>
                      <a:ext cx="5335270" cy="3487420"/>
                    </a:xfrm>
                    <a:prstGeom prst="rect">
                      <a:avLst/>
                    </a:prstGeom>
                    <a:noFill/>
                    <a:ln>
                      <a:noFill/>
                    </a:ln>
                  </pic:spPr>
                </pic:pic>
              </a:graphicData>
            </a:graphic>
          </wp:inline>
        </w:drawing>
      </w:r>
    </w:p>
    <w:p w14:paraId="4D2E5769">
      <w:pPr>
        <w:ind w:left="112" w:leftChars="-99" w:hanging="389" w:hangingChars="139"/>
        <w:jc w:val="center"/>
      </w:pPr>
      <w:r>
        <w:drawing>
          <wp:inline distT="0" distB="0" distL="114300" distR="114300">
            <wp:extent cx="5411470" cy="4130675"/>
            <wp:effectExtent l="0" t="0" r="13970" b="14605"/>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7"/>
                    <a:stretch>
                      <a:fillRect/>
                    </a:stretch>
                  </pic:blipFill>
                  <pic:spPr>
                    <a:xfrm>
                      <a:off x="0" y="0"/>
                      <a:ext cx="5411470" cy="4130675"/>
                    </a:xfrm>
                    <a:prstGeom prst="rect">
                      <a:avLst/>
                    </a:prstGeom>
                    <a:noFill/>
                    <a:ln>
                      <a:noFill/>
                    </a:ln>
                  </pic:spPr>
                </pic:pic>
              </a:graphicData>
            </a:graphic>
          </wp:inline>
        </w:drawing>
      </w:r>
      <w:bookmarkStart w:id="5" w:name="_Toc32312"/>
      <w:bookmarkStart w:id="6" w:name="_Toc9085"/>
      <w:bookmarkStart w:id="7" w:name="_Toc15378"/>
      <w:bookmarkStart w:id="8" w:name="_Toc4949"/>
      <w:bookmarkStart w:id="9" w:name="_Toc9800"/>
      <w:bookmarkStart w:id="10" w:name="_Toc13476"/>
    </w:p>
    <w:p w14:paraId="3D936F33">
      <w:pPr>
        <w:ind w:left="170" w:leftChars="-99" w:hanging="447" w:hangingChars="139"/>
        <w:rPr>
          <w:rFonts w:ascii="宋体" w:hAnsi="宋体" w:cs="宋体"/>
          <w:b/>
          <w:kern w:val="0"/>
          <w:sz w:val="32"/>
          <w:szCs w:val="22"/>
        </w:rPr>
      </w:pPr>
      <w:r>
        <w:rPr>
          <w:rFonts w:hint="eastAsia" w:ascii="宋体" w:hAnsi="宋体" w:cs="宋体"/>
          <w:b/>
          <w:kern w:val="0"/>
          <w:sz w:val="32"/>
          <w:szCs w:val="22"/>
        </w:rPr>
        <w:br w:type="page"/>
      </w:r>
    </w:p>
    <w:bookmarkEnd w:id="5"/>
    <w:bookmarkEnd w:id="6"/>
    <w:bookmarkEnd w:id="7"/>
    <w:bookmarkEnd w:id="8"/>
    <w:bookmarkEnd w:id="9"/>
    <w:bookmarkEnd w:id="10"/>
    <w:p w14:paraId="4A734A00">
      <w:pPr>
        <w:pStyle w:val="3"/>
        <w:ind w:firstLine="0"/>
        <w:jc w:val="left"/>
        <w:rPr>
          <w:rFonts w:ascii="宋体" w:hAnsi="宋体" w:cs="宋体"/>
          <w:b/>
          <w:bCs/>
          <w:sz w:val="24"/>
        </w:rPr>
      </w:pPr>
      <w:r>
        <w:rPr>
          <w:rFonts w:hint="eastAsia" w:ascii="宋体" w:hAnsi="宋体" w:cs="宋体"/>
          <w:b/>
          <w:bCs/>
          <w:sz w:val="24"/>
        </w:rPr>
        <w:t>附件四：</w:t>
      </w:r>
    </w:p>
    <w:p w14:paraId="37F4AEF0">
      <w:pPr>
        <w:pStyle w:val="3"/>
        <w:ind w:firstLine="0"/>
        <w:jc w:val="left"/>
        <w:rPr>
          <w:rFonts w:ascii="宋体" w:hAnsi="宋体" w:cs="宋体"/>
          <w:b/>
          <w:kern w:val="0"/>
          <w:sz w:val="24"/>
          <w:szCs w:val="24"/>
        </w:rPr>
      </w:pPr>
      <w:r>
        <w:rPr>
          <w:rFonts w:hint="eastAsia" w:ascii="宋体" w:hAnsi="宋体" w:cs="宋体"/>
          <w:b/>
          <w:bCs/>
          <w:sz w:val="24"/>
        </w:rPr>
        <w:t>“中国裁判文书网”（wenshu.court.gov.cn）站查询截图；</w:t>
      </w:r>
    </w:p>
    <w:p w14:paraId="6EBCBDA8">
      <w:pPr>
        <w:pStyle w:val="3"/>
        <w:ind w:firstLine="0"/>
        <w:jc w:val="left"/>
        <w:rPr>
          <w:rFonts w:ascii="宋体" w:hAnsi="宋体" w:cs="宋体"/>
          <w:sz w:val="24"/>
        </w:rPr>
      </w:pPr>
      <w:r>
        <w:rPr>
          <w:rFonts w:hint="eastAsia" w:ascii="宋体" w:hAnsi="宋体" w:cs="宋体"/>
          <w:sz w:val="24"/>
        </w:rPr>
        <w:t>第1步：打开系统首页。</w:t>
      </w:r>
    </w:p>
    <w:p w14:paraId="13041390">
      <w:r>
        <w:drawing>
          <wp:inline distT="0" distB="0" distL="114300" distR="114300">
            <wp:extent cx="5914390" cy="4012565"/>
            <wp:effectExtent l="0" t="0" r="13970" b="10795"/>
            <wp:docPr id="3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
                    <pic:cNvPicPr>
                      <a:picLocks noChangeAspect="1"/>
                    </pic:cNvPicPr>
                  </pic:nvPicPr>
                  <pic:blipFill>
                    <a:blip r:embed="rId8"/>
                    <a:stretch>
                      <a:fillRect/>
                    </a:stretch>
                  </pic:blipFill>
                  <pic:spPr>
                    <a:xfrm>
                      <a:off x="0" y="0"/>
                      <a:ext cx="5914390" cy="4012565"/>
                    </a:xfrm>
                    <a:prstGeom prst="rect">
                      <a:avLst/>
                    </a:prstGeom>
                    <a:noFill/>
                    <a:ln>
                      <a:noFill/>
                    </a:ln>
                  </pic:spPr>
                </pic:pic>
              </a:graphicData>
            </a:graphic>
          </wp:inline>
        </w:drawing>
      </w:r>
    </w:p>
    <w:p w14:paraId="601C06B1">
      <w:pPr>
        <w:rPr>
          <w:sz w:val="24"/>
          <w:szCs w:val="24"/>
        </w:rPr>
      </w:pPr>
      <w:r>
        <w:rPr>
          <w:rFonts w:hint="eastAsia"/>
          <w:sz w:val="24"/>
          <w:szCs w:val="24"/>
        </w:rPr>
        <w:br w:type="page"/>
      </w:r>
    </w:p>
    <w:p w14:paraId="650DD560">
      <w:pPr>
        <w:adjustRightInd w:val="0"/>
        <w:snapToGrid w:val="0"/>
        <w:spacing w:line="360" w:lineRule="auto"/>
        <w:ind w:firstLine="480" w:firstLineChars="200"/>
        <w:rPr>
          <w:sz w:val="24"/>
          <w:szCs w:val="24"/>
        </w:rPr>
      </w:pPr>
      <w:r>
        <w:rPr>
          <w:rFonts w:hint="eastAsia"/>
          <w:sz w:val="24"/>
          <w:szCs w:val="24"/>
        </w:rPr>
        <w:t>第2步：点击“高级检索”，“当事人”为供应商名称或供应商法定代表人，“全文”为“行贿罪”，“裁判日期”不得少于近三年（自单源直接采购文件发售之日起前三年，多于三年或不选裁判日期均可）。</w:t>
      </w:r>
    </w:p>
    <w:p w14:paraId="07F89F5A">
      <w:pPr>
        <w:rPr>
          <w:b/>
        </w:rPr>
      </w:pPr>
      <w:r>
        <w:drawing>
          <wp:inline distT="0" distB="0" distL="114300" distR="114300">
            <wp:extent cx="5845175" cy="4176395"/>
            <wp:effectExtent l="0" t="0" r="6985" b="14605"/>
            <wp:docPr id="3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
                    <pic:cNvPicPr>
                      <a:picLocks noChangeAspect="1"/>
                    </pic:cNvPicPr>
                  </pic:nvPicPr>
                  <pic:blipFill>
                    <a:blip r:embed="rId9"/>
                    <a:stretch>
                      <a:fillRect/>
                    </a:stretch>
                  </pic:blipFill>
                  <pic:spPr>
                    <a:xfrm>
                      <a:off x="0" y="0"/>
                      <a:ext cx="5845175" cy="4176395"/>
                    </a:xfrm>
                    <a:prstGeom prst="rect">
                      <a:avLst/>
                    </a:prstGeom>
                    <a:noFill/>
                    <a:ln>
                      <a:noFill/>
                    </a:ln>
                  </pic:spPr>
                </pic:pic>
              </a:graphicData>
            </a:graphic>
          </wp:inline>
        </w:drawing>
      </w:r>
    </w:p>
    <w:p w14:paraId="230C689C">
      <w:pPr>
        <w:spacing w:line="360" w:lineRule="auto"/>
        <w:rPr>
          <w:rFonts w:ascii="宋体" w:hAnsi="宋体" w:cs="宋体"/>
          <w:b/>
          <w:bCs/>
          <w:sz w:val="24"/>
          <w:szCs w:val="24"/>
        </w:rPr>
      </w:pPr>
    </w:p>
    <w:p w14:paraId="37322192">
      <w:pPr>
        <w:spacing w:line="360" w:lineRule="auto"/>
        <w:rPr>
          <w:rFonts w:ascii="宋体" w:hAnsi="宋体" w:cs="宋体"/>
          <w:b/>
          <w:bCs/>
          <w:sz w:val="24"/>
          <w:szCs w:val="24"/>
        </w:rPr>
      </w:pPr>
    </w:p>
    <w:p w14:paraId="5ECAC841">
      <w:pPr>
        <w:spacing w:line="360" w:lineRule="auto"/>
        <w:rPr>
          <w:rFonts w:ascii="宋体" w:hAnsi="宋体" w:cs="宋体"/>
          <w:b/>
          <w:bCs/>
          <w:sz w:val="24"/>
          <w:szCs w:val="24"/>
        </w:rPr>
      </w:pPr>
    </w:p>
    <w:p w14:paraId="22FD0248">
      <w:pPr>
        <w:rPr>
          <w:rFonts w:ascii="宋体" w:hAnsi="宋体" w:cs="宋体"/>
          <w:b/>
          <w:bCs/>
          <w:sz w:val="24"/>
          <w:szCs w:val="24"/>
        </w:rPr>
      </w:pPr>
      <w:r>
        <w:rPr>
          <w:rFonts w:hint="eastAsia" w:ascii="宋体" w:hAnsi="宋体" w:cs="宋体"/>
          <w:b/>
          <w:bCs/>
          <w:sz w:val="24"/>
          <w:szCs w:val="24"/>
        </w:rPr>
        <w:br w:type="page"/>
      </w:r>
    </w:p>
    <w:p w14:paraId="3CACD72D">
      <w:pPr>
        <w:spacing w:line="360" w:lineRule="auto"/>
        <w:rPr>
          <w:rFonts w:ascii="宋体" w:hAnsi="宋体" w:cs="宋体"/>
          <w:b/>
          <w:bCs/>
          <w:sz w:val="24"/>
          <w:szCs w:val="24"/>
        </w:rPr>
      </w:pPr>
      <w:r>
        <w:rPr>
          <w:rFonts w:hint="eastAsia" w:ascii="宋体" w:hAnsi="宋体" w:cs="宋体"/>
          <w:b/>
          <w:bCs/>
          <w:sz w:val="24"/>
          <w:szCs w:val="24"/>
        </w:rPr>
        <w:t>附件五：</w:t>
      </w:r>
    </w:p>
    <w:p w14:paraId="1554320E">
      <w:pPr>
        <w:spacing w:line="360" w:lineRule="auto"/>
        <w:rPr>
          <w:rFonts w:ascii="宋体" w:hAnsi="宋体" w:cs="宋体"/>
          <w:b/>
          <w:bCs/>
          <w:sz w:val="24"/>
          <w:szCs w:val="24"/>
        </w:rPr>
      </w:pPr>
      <w:r>
        <w:rPr>
          <w:rFonts w:hint="eastAsia" w:ascii="宋体" w:hAnsi="宋体" w:cs="宋体"/>
          <w:b/>
          <w:bCs/>
          <w:sz w:val="24"/>
          <w:szCs w:val="24"/>
        </w:rPr>
        <w:t>国家企业信用信息公示系统网站截图</w:t>
      </w:r>
    </w:p>
    <w:p w14:paraId="39EBE965">
      <w:pPr>
        <w:pStyle w:val="3"/>
        <w:adjustRightInd w:val="0"/>
        <w:snapToGrid w:val="0"/>
        <w:spacing w:line="360" w:lineRule="auto"/>
        <w:ind w:firstLine="560"/>
        <w:rPr>
          <w:rFonts w:ascii="宋体" w:hAnsi="宋体" w:cs="宋体"/>
          <w:kern w:val="0"/>
          <w:sz w:val="24"/>
          <w:szCs w:val="24"/>
        </w:rPr>
      </w:pPr>
      <w:r>
        <w:rPr>
          <w:rFonts w:hint="eastAsia" w:ascii="宋体" w:hAnsi="宋体" w:cs="宋体"/>
          <w:kern w:val="0"/>
          <w:sz w:val="24"/>
          <w:szCs w:val="24"/>
        </w:rPr>
        <w:t>第1步：打开系统首页。</w:t>
      </w:r>
    </w:p>
    <w:p w14:paraId="527384C0">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第2步：空白处输入供应商名称并点击“查询”。</w:t>
      </w:r>
    </w:p>
    <w:p w14:paraId="43C33667">
      <w:pPr>
        <w:ind w:firstLine="560" w:firstLineChars="200"/>
        <w:jc w:val="center"/>
        <w:rPr>
          <w:rFonts w:ascii="仿宋" w:hAnsi="仿宋" w:eastAsia="仿宋" w:cs="仿宋"/>
          <w:kern w:val="0"/>
        </w:rPr>
      </w:pPr>
      <w:r>
        <w:drawing>
          <wp:inline distT="0" distB="0" distL="114300" distR="114300">
            <wp:extent cx="4695190" cy="1875155"/>
            <wp:effectExtent l="0" t="0" r="13970" b="14605"/>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10"/>
                    <a:stretch>
                      <a:fillRect/>
                    </a:stretch>
                  </pic:blipFill>
                  <pic:spPr>
                    <a:xfrm>
                      <a:off x="0" y="0"/>
                      <a:ext cx="4695190" cy="1875155"/>
                    </a:xfrm>
                    <a:prstGeom prst="rect">
                      <a:avLst/>
                    </a:prstGeom>
                    <a:noFill/>
                    <a:ln>
                      <a:noFill/>
                    </a:ln>
                  </pic:spPr>
                </pic:pic>
              </a:graphicData>
            </a:graphic>
          </wp:inline>
        </w:drawing>
      </w:r>
    </w:p>
    <w:p w14:paraId="5177CC30">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第3步：点击选择供应商名称。</w:t>
      </w:r>
    </w:p>
    <w:p w14:paraId="0EDB97A3">
      <w:pPr>
        <w:ind w:firstLine="560" w:firstLineChars="200"/>
        <w:jc w:val="center"/>
      </w:pPr>
      <w:r>
        <w:drawing>
          <wp:inline distT="0" distB="0" distL="114300" distR="114300">
            <wp:extent cx="4826635" cy="2007235"/>
            <wp:effectExtent l="0" t="0" r="4445" b="4445"/>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pic:cNvPicPr>
                      <a:picLocks noChangeAspect="1"/>
                    </pic:cNvPicPr>
                  </pic:nvPicPr>
                  <pic:blipFill>
                    <a:blip r:embed="rId11"/>
                    <a:stretch>
                      <a:fillRect/>
                    </a:stretch>
                  </pic:blipFill>
                  <pic:spPr>
                    <a:xfrm>
                      <a:off x="0" y="0"/>
                      <a:ext cx="4826635" cy="2007235"/>
                    </a:xfrm>
                    <a:prstGeom prst="rect">
                      <a:avLst/>
                    </a:prstGeom>
                    <a:noFill/>
                    <a:ln>
                      <a:noFill/>
                    </a:ln>
                  </pic:spPr>
                </pic:pic>
              </a:graphicData>
            </a:graphic>
          </wp:inline>
        </w:drawing>
      </w:r>
    </w:p>
    <w:p w14:paraId="64DD6441">
      <w:pPr>
        <w:rPr>
          <w:rFonts w:ascii="宋体" w:hAnsi="宋体" w:cs="宋体"/>
          <w:kern w:val="0"/>
          <w:sz w:val="24"/>
          <w:szCs w:val="24"/>
        </w:rPr>
      </w:pPr>
      <w:r>
        <w:rPr>
          <w:rFonts w:hint="eastAsia" w:ascii="宋体" w:hAnsi="宋体" w:cs="宋体"/>
          <w:kern w:val="0"/>
          <w:sz w:val="24"/>
          <w:szCs w:val="24"/>
        </w:rPr>
        <w:br w:type="page"/>
      </w:r>
    </w:p>
    <w:p w14:paraId="02AE82C0">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第4步：选择“列入经营异常名录信息”，截取当前页面，显示“暂无列入经营异常名录信息”，即可报名。</w:t>
      </w:r>
    </w:p>
    <w:p w14:paraId="7230D99D">
      <w:pPr>
        <w:pStyle w:val="3"/>
        <w:ind w:firstLine="562"/>
        <w:rPr>
          <w:rFonts w:eastAsia="等线"/>
        </w:rPr>
      </w:pPr>
      <w:r>
        <w:rPr>
          <w:rFonts w:ascii="仿宋" w:hAnsi="仿宋" w:eastAsia="仿宋" w:cs="仿宋"/>
          <w:b/>
          <w:kern w:val="0"/>
        </w:rPr>
        <w:drawing>
          <wp:inline distT="0" distB="0" distL="114300" distR="114300">
            <wp:extent cx="4766310" cy="2442845"/>
            <wp:effectExtent l="0" t="0" r="3810" b="10795"/>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6"/>
                    <pic:cNvPicPr>
                      <a:picLocks noChangeAspect="1"/>
                    </pic:cNvPicPr>
                  </pic:nvPicPr>
                  <pic:blipFill>
                    <a:blip r:embed="rId12"/>
                    <a:stretch>
                      <a:fillRect/>
                    </a:stretch>
                  </pic:blipFill>
                  <pic:spPr>
                    <a:xfrm>
                      <a:off x="0" y="0"/>
                      <a:ext cx="4766310" cy="2442845"/>
                    </a:xfrm>
                    <a:prstGeom prst="rect">
                      <a:avLst/>
                    </a:prstGeom>
                    <a:noFill/>
                    <a:ln>
                      <a:noFill/>
                    </a:ln>
                  </pic:spPr>
                </pic:pic>
              </a:graphicData>
            </a:graphic>
          </wp:inline>
        </w:drawing>
      </w:r>
    </w:p>
    <w:p w14:paraId="26D3DA75">
      <w:pPr>
        <w:adjustRightInd w:val="0"/>
        <w:snapToGrid w:val="0"/>
        <w:spacing w:line="360" w:lineRule="auto"/>
        <w:ind w:firstLine="480" w:firstLineChars="200"/>
        <w:rPr>
          <w:rFonts w:ascii="宋体" w:hAnsi="宋体" w:cs="宋体"/>
          <w:kern w:val="0"/>
          <w:sz w:val="24"/>
          <w:szCs w:val="24"/>
        </w:rPr>
      </w:pPr>
      <w:r>
        <w:rPr>
          <w:rFonts w:hint="eastAsia" w:ascii="宋体" w:hAnsi="宋体" w:cs="宋体"/>
          <w:kern w:val="0"/>
          <w:sz w:val="24"/>
          <w:szCs w:val="24"/>
        </w:rPr>
        <w:t>第5步：选择“列入严重违法失信企业名单（黑名单）信息”，截取当前页面，显示“暂无列入严重违法失信企业名单（黑名单）信息”即可报名。</w:t>
      </w:r>
    </w:p>
    <w:p w14:paraId="5050569B">
      <w:pPr>
        <w:spacing w:line="360" w:lineRule="auto"/>
        <w:jc w:val="left"/>
        <w:rPr>
          <w:rFonts w:ascii="宋体" w:hAnsi="宋体" w:cs="宋体"/>
          <w:b/>
          <w:kern w:val="0"/>
          <w:sz w:val="24"/>
          <w:szCs w:val="24"/>
        </w:rPr>
      </w:pPr>
      <w:r>
        <w:drawing>
          <wp:inline distT="0" distB="0" distL="114300" distR="114300">
            <wp:extent cx="5076190" cy="2382520"/>
            <wp:effectExtent l="0" t="0" r="13970" b="10160"/>
            <wp:docPr id="3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7"/>
                    <pic:cNvPicPr>
                      <a:picLocks noChangeAspect="1"/>
                    </pic:cNvPicPr>
                  </pic:nvPicPr>
                  <pic:blipFill>
                    <a:blip r:embed="rId13"/>
                    <a:stretch>
                      <a:fillRect/>
                    </a:stretch>
                  </pic:blipFill>
                  <pic:spPr>
                    <a:xfrm>
                      <a:off x="0" y="0"/>
                      <a:ext cx="5076190" cy="2382520"/>
                    </a:xfrm>
                    <a:prstGeom prst="rect">
                      <a:avLst/>
                    </a:prstGeom>
                    <a:noFill/>
                    <a:ln>
                      <a:noFill/>
                    </a:ln>
                  </pic:spPr>
                </pic:pic>
              </a:graphicData>
            </a:graphic>
          </wp:inline>
        </w:drawing>
      </w:r>
      <w:r>
        <w:rPr>
          <w:rFonts w:hint="eastAsia" w:ascii="宋体" w:hAnsi="宋体" w:cs="宋体"/>
          <w:b/>
          <w:bCs/>
          <w:sz w:val="24"/>
          <w:szCs w:val="24"/>
        </w:rPr>
        <w:br w:type="page"/>
      </w:r>
      <w:r>
        <w:rPr>
          <w:rFonts w:hint="eastAsia" w:ascii="宋体" w:hAnsi="宋体" w:cs="宋体"/>
          <w:b/>
          <w:bCs/>
          <w:sz w:val="24"/>
          <w:szCs w:val="24"/>
        </w:rPr>
        <w:t>附件六：</w:t>
      </w:r>
    </w:p>
    <w:p w14:paraId="751339A8">
      <w:pPr>
        <w:pStyle w:val="2"/>
        <w:jc w:val="center"/>
        <w:rPr>
          <w:rFonts w:ascii="宋体" w:hAnsi="宋体" w:cs="宋体"/>
          <w:b/>
          <w:bCs/>
          <w:sz w:val="28"/>
          <w:szCs w:val="28"/>
        </w:rPr>
      </w:pPr>
      <w:r>
        <w:rPr>
          <w:rFonts w:hint="eastAsia" w:ascii="宋体" w:hAnsi="宋体" w:cs="宋体"/>
          <w:b/>
          <w:bCs/>
          <w:sz w:val="28"/>
          <w:szCs w:val="28"/>
        </w:rPr>
        <w:t>响应真实性承诺书</w:t>
      </w:r>
    </w:p>
    <w:p w14:paraId="22FBE55C">
      <w:pPr>
        <w:spacing w:line="360" w:lineRule="auto"/>
        <w:rPr>
          <w:rFonts w:ascii="宋体" w:hAnsi="宋体" w:cs="宋体"/>
          <w:sz w:val="24"/>
          <w:szCs w:val="24"/>
        </w:rPr>
      </w:pPr>
    </w:p>
    <w:p w14:paraId="0B424772">
      <w:pPr>
        <w:spacing w:line="360" w:lineRule="auto"/>
        <w:rPr>
          <w:rFonts w:ascii="宋体" w:hAnsi="宋体" w:cs="宋体"/>
          <w:sz w:val="24"/>
          <w:szCs w:val="24"/>
        </w:rPr>
      </w:pPr>
      <w:r>
        <w:rPr>
          <w:rFonts w:hint="eastAsia" w:ascii="宋体" w:hAnsi="宋体" w:cs="宋体"/>
          <w:sz w:val="24"/>
          <w:szCs w:val="24"/>
        </w:rPr>
        <w:t>致：</w:t>
      </w:r>
      <w:r>
        <w:rPr>
          <w:rFonts w:hint="eastAsia" w:ascii="宋体" w:hAnsi="宋体" w:cs="宋体"/>
          <w:sz w:val="24"/>
          <w:szCs w:val="24"/>
          <w:u w:val="single"/>
        </w:rPr>
        <w:t xml:space="preserve">              </w:t>
      </w:r>
      <w:r>
        <w:rPr>
          <w:rFonts w:hint="eastAsia" w:ascii="宋体" w:hAnsi="宋体" w:cs="宋体"/>
          <w:sz w:val="24"/>
          <w:szCs w:val="24"/>
        </w:rPr>
        <w:t>（采购人）</w:t>
      </w:r>
    </w:p>
    <w:p w14:paraId="4B7697EC">
      <w:pPr>
        <w:spacing w:line="360" w:lineRule="auto"/>
        <w:ind w:firstLine="3570"/>
        <w:rPr>
          <w:rFonts w:ascii="宋体" w:hAnsi="宋体" w:cs="宋体"/>
          <w:sz w:val="24"/>
          <w:szCs w:val="24"/>
        </w:rPr>
      </w:pPr>
    </w:p>
    <w:p w14:paraId="5A86C850">
      <w:pPr>
        <w:spacing w:line="360" w:lineRule="auto"/>
        <w:ind w:firstLine="480" w:firstLineChars="200"/>
        <w:rPr>
          <w:rFonts w:ascii="宋体" w:hAnsi="宋体" w:cs="宋体"/>
          <w:sz w:val="24"/>
          <w:szCs w:val="24"/>
        </w:rPr>
      </w:pPr>
      <w:r>
        <w:rPr>
          <w:rFonts w:hint="eastAsia" w:ascii="宋体" w:hAnsi="宋体" w:cs="宋体"/>
          <w:sz w:val="24"/>
          <w:szCs w:val="24"/>
        </w:rPr>
        <w:t>我公司郑重承诺提交的报名审查资料及响应文件中提供所有资料等内容均真实有效，并对所提交的所有资料内容的真实性负责，如有不实，我公司自愿承担由此引发的所有责任及接受相应的处罚。</w:t>
      </w:r>
    </w:p>
    <w:p w14:paraId="5F937D4A">
      <w:pPr>
        <w:spacing w:line="360" w:lineRule="auto"/>
        <w:ind w:firstLine="3570"/>
        <w:rPr>
          <w:rFonts w:ascii="宋体" w:hAnsi="宋体" w:cs="宋体"/>
          <w:sz w:val="24"/>
          <w:szCs w:val="24"/>
        </w:rPr>
      </w:pPr>
    </w:p>
    <w:p w14:paraId="32F73AA7">
      <w:pPr>
        <w:spacing w:line="360" w:lineRule="auto"/>
        <w:ind w:firstLine="3570"/>
        <w:rPr>
          <w:rFonts w:ascii="宋体" w:hAnsi="宋体" w:cs="宋体"/>
          <w:sz w:val="24"/>
          <w:szCs w:val="24"/>
        </w:rPr>
      </w:pPr>
    </w:p>
    <w:p w14:paraId="4EFB9980">
      <w:pPr>
        <w:spacing w:line="360" w:lineRule="auto"/>
        <w:ind w:firstLine="3570"/>
        <w:rPr>
          <w:rFonts w:ascii="宋体" w:hAnsi="宋体" w:cs="宋体"/>
          <w:sz w:val="24"/>
          <w:szCs w:val="24"/>
        </w:rPr>
      </w:pPr>
    </w:p>
    <w:p w14:paraId="75903245">
      <w:pPr>
        <w:spacing w:line="360" w:lineRule="auto"/>
        <w:ind w:firstLine="3570"/>
        <w:rPr>
          <w:rFonts w:ascii="宋体" w:hAnsi="宋体" w:cs="宋体"/>
          <w:sz w:val="24"/>
          <w:szCs w:val="24"/>
        </w:rPr>
      </w:pPr>
    </w:p>
    <w:p w14:paraId="0F55273F">
      <w:pPr>
        <w:spacing w:line="360" w:lineRule="auto"/>
        <w:ind w:firstLine="3570"/>
        <w:rPr>
          <w:rFonts w:ascii="宋体" w:hAnsi="宋体" w:cs="宋体"/>
          <w:sz w:val="24"/>
          <w:szCs w:val="24"/>
        </w:rPr>
      </w:pPr>
    </w:p>
    <w:p w14:paraId="1EF08CDB">
      <w:pPr>
        <w:spacing w:line="360" w:lineRule="auto"/>
        <w:ind w:firstLine="3570"/>
        <w:rPr>
          <w:rFonts w:ascii="宋体" w:hAnsi="宋体" w:cs="宋体"/>
          <w:sz w:val="24"/>
          <w:szCs w:val="24"/>
        </w:rPr>
      </w:pPr>
    </w:p>
    <w:p w14:paraId="79A5D94C">
      <w:pPr>
        <w:spacing w:line="360" w:lineRule="auto"/>
        <w:ind w:firstLine="3570"/>
        <w:rPr>
          <w:rFonts w:ascii="宋体" w:hAnsi="宋体" w:cs="宋体"/>
          <w:sz w:val="24"/>
          <w:szCs w:val="24"/>
        </w:rPr>
      </w:pPr>
    </w:p>
    <w:p w14:paraId="44982E2E">
      <w:pPr>
        <w:spacing w:line="360" w:lineRule="auto"/>
        <w:ind w:firstLine="3570"/>
        <w:rPr>
          <w:rFonts w:ascii="宋体" w:hAnsi="宋体" w:cs="宋体"/>
          <w:sz w:val="24"/>
          <w:szCs w:val="24"/>
        </w:rPr>
      </w:pPr>
      <w:r>
        <w:rPr>
          <w:rFonts w:hint="eastAsia" w:ascii="宋体" w:hAnsi="宋体" w:cs="宋体"/>
          <w:sz w:val="24"/>
          <w:szCs w:val="24"/>
        </w:rPr>
        <w:t>供应商：</w:t>
      </w:r>
      <w:r>
        <w:rPr>
          <w:rFonts w:hint="eastAsia" w:ascii="宋体" w:hAnsi="宋体" w:cs="宋体"/>
          <w:sz w:val="24"/>
          <w:szCs w:val="24"/>
          <w:u w:val="single"/>
        </w:rPr>
        <w:t xml:space="preserve">                     </w:t>
      </w:r>
      <w:r>
        <w:rPr>
          <w:rFonts w:hint="eastAsia" w:ascii="宋体" w:hAnsi="宋体" w:cs="宋体"/>
          <w:sz w:val="24"/>
          <w:szCs w:val="24"/>
        </w:rPr>
        <w:t>（盖单位章）</w:t>
      </w:r>
    </w:p>
    <w:p w14:paraId="21C2760B">
      <w:pPr>
        <w:spacing w:line="360" w:lineRule="auto"/>
        <w:ind w:firstLine="3570"/>
        <w:rPr>
          <w:rFonts w:ascii="宋体" w:hAnsi="宋体" w:cs="宋体"/>
          <w:sz w:val="24"/>
          <w:szCs w:val="24"/>
        </w:rPr>
      </w:pPr>
      <w:r>
        <w:rPr>
          <w:rFonts w:hint="eastAsia" w:ascii="宋体" w:hAnsi="宋体" w:cs="宋体"/>
          <w:sz w:val="24"/>
          <w:szCs w:val="24"/>
        </w:rPr>
        <w:t>______年_____月______日</w:t>
      </w:r>
    </w:p>
    <w:p w14:paraId="2C1E2F1D">
      <w:pPr>
        <w:widowControl/>
        <w:spacing w:line="360" w:lineRule="auto"/>
        <w:ind w:right="960"/>
        <w:jc w:val="right"/>
        <w:rPr>
          <w:rFonts w:ascii="宋体" w:hAnsi="宋体"/>
        </w:rPr>
      </w:pPr>
    </w:p>
    <w:p w14:paraId="26177B2E"/>
    <w:p w14:paraId="46641957">
      <w:bookmarkStart w:id="11" w:name="_GoBack"/>
      <w:bookmarkEnd w:id="11"/>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461510D"/>
    <w:rsid w:val="146151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customStyle="1" w:styleId="2">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next w:val="1"/>
    <w:qFormat/>
    <w:uiPriority w:val="0"/>
    <w:pPr>
      <w:ind w:firstLine="420"/>
    </w:pPr>
  </w:style>
  <w:style w:type="paragraph" w:styleId="4">
    <w:name w:val="Body Text Indent"/>
    <w:basedOn w:val="1"/>
    <w:next w:val="5"/>
    <w:qFormat/>
    <w:uiPriority w:val="0"/>
    <w:pPr>
      <w:ind w:firstLine="444"/>
    </w:pPr>
    <w:rPr>
      <w:b/>
      <w:sz w:val="24"/>
    </w:rPr>
  </w:style>
  <w:style w:type="paragraph" w:customStyle="1" w:styleId="5">
    <w:name w:val="p16"/>
    <w:basedOn w:val="1"/>
    <w:next w:val="6"/>
    <w:autoRedefine/>
    <w:qFormat/>
    <w:uiPriority w:val="0"/>
    <w:pPr>
      <w:widowControl/>
      <w:spacing w:line="400" w:lineRule="atLeast"/>
    </w:pPr>
    <w:rPr>
      <w:kern w:val="0"/>
      <w:sz w:val="24"/>
    </w:rPr>
  </w:style>
  <w:style w:type="paragraph" w:styleId="6">
    <w:name w:val="toc 2"/>
    <w:basedOn w:val="1"/>
    <w:next w:val="1"/>
    <w:qFormat/>
    <w:uiPriority w:val="0"/>
    <w:pPr>
      <w:tabs>
        <w:tab w:val="right" w:leader="dot" w:pos="9231"/>
      </w:tabs>
      <w:spacing w:line="360" w:lineRule="auto"/>
    </w:pPr>
  </w:style>
  <w:style w:type="paragraph" w:styleId="7">
    <w:name w:val="Subtitle"/>
    <w:basedOn w:val="1"/>
    <w:next w:val="1"/>
    <w:qFormat/>
    <w:uiPriority w:val="0"/>
    <w:pPr>
      <w:adjustRightInd w:val="0"/>
      <w:spacing w:after="60" w:line="312" w:lineRule="atLeast"/>
      <w:jc w:val="center"/>
      <w:textAlignment w:val="baseline"/>
    </w:pPr>
    <w:rPr>
      <w:rFonts w:ascii="Arial" w:hAnsi="Arial" w:eastAsia="黑体"/>
      <w:i/>
      <w:kern w:val="0"/>
      <w:sz w:val="24"/>
    </w:rPr>
  </w:style>
  <w:style w:type="paragraph" w:styleId="8">
    <w:name w:val="Body Text First Indent 2"/>
    <w:basedOn w:val="4"/>
    <w:qFormat/>
    <w:uiPriority w:val="0"/>
    <w:pPr>
      <w:spacing w:after="120"/>
      <w:ind w:left="420" w:firstLine="420"/>
    </w:pPr>
    <w:rPr>
      <w:b w:val="0"/>
      <w:sz w:val="21"/>
      <w:szCs w:val="24"/>
    </w:rPr>
  </w:style>
  <w:style w:type="character" w:customStyle="1" w:styleId="11">
    <w:name w:val="font21"/>
    <w:basedOn w:val="10"/>
    <w:qFormat/>
    <w:uiPriority w:val="0"/>
    <w:rPr>
      <w:rFonts w:hint="eastAsia" w:ascii="宋体" w:hAnsi="宋体" w:eastAsia="宋体" w:cs="宋体"/>
      <w:b/>
      <w:bCs/>
      <w:color w:val="000000"/>
      <w:sz w:val="20"/>
      <w:szCs w:val="20"/>
      <w:u w:val="none"/>
    </w:rPr>
  </w:style>
  <w:style w:type="paragraph" w:customStyle="1" w:styleId="12">
    <w:name w:val="p0"/>
    <w:basedOn w:val="1"/>
    <w:qFormat/>
    <w:uiPriority w:val="0"/>
    <w:pPr>
      <w:widowControl/>
    </w:pPr>
    <w:rPr>
      <w:kern w:val="0"/>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0</Words>
  <Characters>0</Characters>
  <Lines>0</Lines>
  <Paragraphs>0</Paragraphs>
  <TotalTime>0</TotalTime>
  <ScaleCrop>false</ScaleCrop>
  <LinksUpToDate>false</LinksUpToDate>
  <CharactersWithSpaces>0</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2025-11-05T13:02:00Z</dcterms:created>
  <dc:creator>四川国际招标有限责任公司</dc:creator>
  <cp:lastModifiedBy>四川国际招标有限责任公司</cp:lastModifiedBy>
  <dcterms:modified xsi:type="dcterms:W3CDTF">2025-11-05T13:02:42Z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4664B36F6B4F43799A3919DE02E7D53B_11</vt:lpwstr>
  </property>
  <property fmtid="{D5CDD505-2E9C-101B-9397-08002B2CF9AE}" pid="4" name="KSOTemplateDocerSaveRecord">
    <vt:lpwstr>eyJoZGlkIjoiMDljYzUzMWQ4OWI0YzBkYjYzMDRhZTY5ZjZkYmFmYTgiLCJ1c2VySWQiOiIyNjA0NzIyNTQifQ==</vt:lpwstr>
  </property>
</Properties>
</file>