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03C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32"/>
          <w:szCs w:val="32"/>
          <w:highlight w:val="none"/>
          <w:lang w:val="zh-CN" w:eastAsia="zh-CN"/>
        </w:rPr>
        <w:t>内蒙古电力（集团）有限责任公司巴彦淖尔供电分公司2025年第</w:t>
      </w:r>
      <w:r>
        <w:rPr>
          <w:rFonts w:hint="eastAsia" w:eastAsia="宋体" w:cs="宋体"/>
          <w:b/>
          <w:bCs/>
          <w:sz w:val="32"/>
          <w:szCs w:val="32"/>
          <w:highlight w:val="none"/>
          <w:lang w:val="en-US" w:eastAsia="zh-CN"/>
        </w:rPr>
        <w:t>7</w:t>
      </w:r>
      <w:r>
        <w:rPr>
          <w:rFonts w:hint="eastAsia" w:ascii="宋体" w:hAnsi="宋体" w:eastAsia="宋体" w:cs="宋体"/>
          <w:b/>
          <w:bCs/>
          <w:sz w:val="32"/>
          <w:szCs w:val="32"/>
          <w:highlight w:val="none"/>
          <w:lang w:val="zh-CN" w:eastAsia="zh-CN"/>
        </w:rPr>
        <w:t>次(3)招标采购项目-服务类询比采购公告</w:t>
      </w:r>
    </w:p>
    <w:p w14:paraId="3C51E41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采购</w:t>
      </w:r>
      <w:r>
        <w:rPr>
          <w:rFonts w:hint="eastAsia" w:ascii="宋体" w:hAnsi="宋体" w:eastAsia="宋体" w:cs="宋体"/>
          <w:b/>
          <w:bCs/>
          <w:sz w:val="32"/>
          <w:szCs w:val="32"/>
          <w:highlight w:val="none"/>
          <w:lang w:val="zh-CN" w:eastAsia="zh-CN"/>
        </w:rPr>
        <w:t>编号：BDGZ2025-</w:t>
      </w:r>
      <w:r>
        <w:rPr>
          <w:rFonts w:hint="eastAsia" w:eastAsia="宋体" w:cs="宋体"/>
          <w:b/>
          <w:bCs/>
          <w:sz w:val="32"/>
          <w:szCs w:val="32"/>
          <w:highlight w:val="none"/>
          <w:lang w:val="en-US" w:eastAsia="zh-CN"/>
        </w:rPr>
        <w:t>7</w:t>
      </w:r>
      <w:r>
        <w:rPr>
          <w:rFonts w:hint="eastAsia" w:ascii="宋体" w:hAnsi="宋体" w:eastAsia="宋体" w:cs="宋体"/>
          <w:b/>
          <w:bCs/>
          <w:sz w:val="32"/>
          <w:szCs w:val="32"/>
          <w:highlight w:val="none"/>
          <w:lang w:val="zh-CN" w:eastAsia="zh-CN"/>
        </w:rPr>
        <w:t>(3)-FW</w:t>
      </w:r>
    </w:p>
    <w:p w14:paraId="4F97387C">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一、</w:t>
      </w:r>
      <w:r>
        <w:rPr>
          <w:rStyle w:val="9"/>
          <w:rFonts w:hint="eastAsia" w:eastAsia="宋体" w:cs="宋体"/>
          <w:highlight w:val="none"/>
          <w:lang w:val="en-US" w:eastAsia="zh-CN"/>
        </w:rPr>
        <w:t>采购</w:t>
      </w:r>
      <w:r>
        <w:rPr>
          <w:rStyle w:val="9"/>
          <w:rFonts w:hint="eastAsia" w:ascii="宋体" w:hAnsi="宋体" w:eastAsia="宋体" w:cs="宋体"/>
          <w:highlight w:val="none"/>
        </w:rPr>
        <w:t>条件</w:t>
      </w:r>
    </w:p>
    <w:p w14:paraId="1EC42209">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本</w:t>
      </w:r>
      <w:r>
        <w:rPr>
          <w:rFonts w:hint="eastAsia" w:eastAsia="宋体" w:cs="宋体"/>
          <w:highlight w:val="none"/>
          <w:lang w:val="en-US" w:eastAsia="zh-CN"/>
        </w:rPr>
        <w:t>采购</w:t>
      </w:r>
      <w:r>
        <w:rPr>
          <w:rFonts w:hint="eastAsia" w:ascii="宋体" w:hAnsi="宋体" w:eastAsia="宋体" w:cs="宋体"/>
          <w:highlight w:val="none"/>
          <w:lang w:val="zh-CN"/>
        </w:rPr>
        <w:t>项目内蒙古电力（集团）有限责任公司巴彦淖尔供电分公司2025年第</w:t>
      </w:r>
      <w:r>
        <w:rPr>
          <w:rFonts w:hint="eastAsia" w:eastAsia="宋体" w:cs="宋体"/>
          <w:highlight w:val="none"/>
          <w:lang w:val="en-US" w:eastAsia="zh-CN"/>
        </w:rPr>
        <w:t>7</w:t>
      </w:r>
      <w:r>
        <w:rPr>
          <w:rFonts w:hint="eastAsia" w:ascii="宋体" w:hAnsi="宋体" w:eastAsia="宋体" w:cs="宋体"/>
          <w:highlight w:val="none"/>
          <w:lang w:val="zh-CN"/>
        </w:rPr>
        <w:t>次(3)招标采购项目-服务类，</w:t>
      </w:r>
      <w:r>
        <w:rPr>
          <w:rFonts w:hint="eastAsia" w:ascii="宋体" w:hAnsi="宋体" w:eastAsia="宋体" w:cs="宋体"/>
          <w:highlight w:val="none"/>
          <w:lang w:val="zh-CN" w:eastAsia="zh-CN"/>
        </w:rPr>
        <w:t>采购人</w:t>
      </w:r>
      <w:r>
        <w:rPr>
          <w:rFonts w:hint="eastAsia" w:ascii="宋体" w:hAnsi="宋体" w:eastAsia="宋体" w:cs="宋体"/>
          <w:highlight w:val="none"/>
          <w:lang w:val="zh-CN"/>
        </w:rPr>
        <w:t>为内蒙古电力（集团）有限责任公司巴彦淖尔供电分公司，采购项目资金来自企业</w:t>
      </w:r>
      <w:r>
        <w:rPr>
          <w:rFonts w:hint="eastAsia" w:eastAsia="宋体" w:cs="宋体"/>
          <w:highlight w:val="none"/>
          <w:lang w:val="en-US" w:eastAsia="zh-CN"/>
        </w:rPr>
        <w:t>自筹</w:t>
      </w:r>
      <w:r>
        <w:rPr>
          <w:rFonts w:hint="eastAsia" w:ascii="宋体" w:hAnsi="宋体" w:eastAsia="宋体" w:cs="宋体"/>
          <w:highlight w:val="none"/>
          <w:lang w:val="zh-CN"/>
        </w:rPr>
        <w:t>资金。该项目已具备</w:t>
      </w:r>
      <w:r>
        <w:rPr>
          <w:rFonts w:hint="eastAsia" w:eastAsia="宋体" w:cs="宋体"/>
          <w:highlight w:val="none"/>
          <w:lang w:val="en-US" w:eastAsia="zh-CN"/>
        </w:rPr>
        <w:t>采购</w:t>
      </w:r>
      <w:r>
        <w:rPr>
          <w:rFonts w:hint="eastAsia" w:ascii="宋体" w:hAnsi="宋体" w:eastAsia="宋体" w:cs="宋体"/>
          <w:highlight w:val="none"/>
          <w:lang w:val="zh-CN"/>
        </w:rPr>
        <w:t>条件，现对该项</w:t>
      </w:r>
      <w:r>
        <w:rPr>
          <w:rFonts w:hint="eastAsia" w:ascii="宋体" w:hAnsi="宋体" w:eastAsia="宋体" w:cs="宋体"/>
          <w:highlight w:val="none"/>
        </w:rPr>
        <w:t>目进行</w:t>
      </w:r>
      <w:r>
        <w:rPr>
          <w:rFonts w:hint="eastAsia" w:ascii="宋体" w:hAnsi="宋体" w:eastAsia="宋体" w:cs="宋体"/>
          <w:highlight w:val="none"/>
          <w:lang w:eastAsia="zh-CN"/>
        </w:rPr>
        <w:t>询比采购。</w:t>
      </w:r>
      <w:r>
        <w:rPr>
          <w:rFonts w:hint="eastAsia" w:ascii="宋体" w:hAnsi="宋体" w:eastAsia="宋体" w:cs="宋体"/>
          <w:highlight w:val="none"/>
        </w:rPr>
        <w:t>欢迎符合资格条件的潜在</w:t>
      </w:r>
      <w:r>
        <w:rPr>
          <w:rFonts w:hint="eastAsia" w:ascii="宋体" w:hAnsi="宋体" w:eastAsia="宋体" w:cs="宋体"/>
          <w:highlight w:val="none"/>
          <w:lang w:eastAsia="zh-CN"/>
        </w:rPr>
        <w:t>供应商</w:t>
      </w:r>
      <w:r>
        <w:rPr>
          <w:rFonts w:hint="eastAsia" w:ascii="宋体" w:hAnsi="宋体" w:eastAsia="宋体" w:cs="宋体"/>
          <w:highlight w:val="none"/>
        </w:rPr>
        <w:t>参与本项目投标。</w:t>
      </w:r>
    </w:p>
    <w:p w14:paraId="71DB5378">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二、项目概况与招标范围</w:t>
      </w:r>
    </w:p>
    <w:p w14:paraId="7E97C9A5">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2.1项目名称：内蒙古电力（集团）有限责任公司巴彦淖尔供电分公司2025年第</w:t>
      </w:r>
      <w:r>
        <w:rPr>
          <w:rFonts w:hint="eastAsia" w:eastAsia="宋体" w:cs="宋体"/>
          <w:highlight w:val="none"/>
          <w:lang w:val="en-US" w:eastAsia="zh-CN"/>
        </w:rPr>
        <w:t>7</w:t>
      </w:r>
      <w:r>
        <w:rPr>
          <w:rFonts w:hint="eastAsia" w:ascii="宋体" w:hAnsi="宋体" w:eastAsia="宋体" w:cs="宋体"/>
          <w:highlight w:val="none"/>
          <w:lang w:val="zh-CN"/>
        </w:rPr>
        <w:t>次(3)招标采购项目-服务类</w:t>
      </w:r>
    </w:p>
    <w:p w14:paraId="7127F894">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2.2</w:t>
      </w:r>
      <w:r>
        <w:rPr>
          <w:rFonts w:hint="eastAsia" w:ascii="宋体" w:hAnsi="宋体" w:eastAsia="宋体" w:cs="宋体"/>
          <w:highlight w:val="none"/>
          <w:lang w:val="zh-CN" w:eastAsia="zh-CN"/>
        </w:rPr>
        <w:t>采购</w:t>
      </w:r>
      <w:r>
        <w:rPr>
          <w:rFonts w:hint="eastAsia" w:ascii="宋体" w:hAnsi="宋体" w:eastAsia="宋体" w:cs="宋体"/>
          <w:highlight w:val="none"/>
          <w:lang w:val="zh-CN"/>
        </w:rPr>
        <w:t>范围</w:t>
      </w:r>
      <w:r>
        <w:rPr>
          <w:rFonts w:hint="eastAsia" w:ascii="宋体" w:hAnsi="宋体" w:eastAsia="宋体" w:cs="宋体"/>
          <w:highlight w:val="none"/>
          <w:lang w:val="zh-CN" w:eastAsia="zh-CN"/>
        </w:rPr>
        <w:t>及标段划分</w:t>
      </w:r>
      <w:r>
        <w:rPr>
          <w:rFonts w:hint="eastAsia" w:ascii="宋体" w:hAnsi="宋体" w:eastAsia="宋体" w:cs="宋体"/>
          <w:highlight w:val="none"/>
          <w:lang w:val="zh-CN"/>
        </w:rPr>
        <w:t>：</w:t>
      </w:r>
      <w:r>
        <w:rPr>
          <w:rFonts w:hint="eastAsia" w:ascii="宋体" w:hAnsi="宋体" w:eastAsia="宋体" w:cs="宋体"/>
          <w:highlight w:val="none"/>
          <w:lang w:val="zh-CN" w:eastAsia="zh-CN"/>
        </w:rPr>
        <w:t>共划分</w:t>
      </w:r>
      <w:r>
        <w:rPr>
          <w:rFonts w:hint="eastAsia" w:eastAsia="宋体" w:cs="宋体"/>
          <w:highlight w:val="none"/>
          <w:lang w:val="en-US" w:eastAsia="zh-CN"/>
        </w:rPr>
        <w:t>10</w:t>
      </w:r>
      <w:r>
        <w:rPr>
          <w:rFonts w:hint="eastAsia" w:ascii="宋体" w:hAnsi="宋体" w:eastAsia="宋体" w:cs="宋体"/>
          <w:highlight w:val="none"/>
          <w:lang w:val="en-US" w:eastAsia="zh-CN"/>
        </w:rPr>
        <w:t>个标段，具体内容详见采购明细表</w:t>
      </w:r>
      <w:r>
        <w:rPr>
          <w:rFonts w:hint="eastAsia" w:eastAsia="宋体" w:cs="宋体"/>
          <w:highlight w:val="none"/>
          <w:lang w:val="en-US" w:eastAsia="zh-CN"/>
        </w:rPr>
        <w:t>附件一</w:t>
      </w:r>
    </w:p>
    <w:p w14:paraId="353D9D30">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2.3服务期限：</w:t>
      </w:r>
    </w:p>
    <w:p w14:paraId="662A4260">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eastAsia="宋体" w:cs="宋体"/>
          <w:highlight w:val="none"/>
          <w:lang w:val="en-US" w:eastAsia="zh-CN"/>
        </w:rPr>
        <w:t>详见采购明细表</w:t>
      </w:r>
    </w:p>
    <w:p w14:paraId="70F94FAE">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eastAsia="宋体" w:cs="宋体"/>
          <w:highlight w:val="none"/>
          <w:lang w:val="en-US" w:eastAsia="zh-CN"/>
        </w:rPr>
      </w:pPr>
      <w:r>
        <w:rPr>
          <w:rFonts w:hint="eastAsia" w:eastAsia="宋体" w:cs="宋体"/>
          <w:highlight w:val="none"/>
          <w:lang w:val="en-US" w:eastAsia="zh-CN"/>
        </w:rPr>
        <w:t>2.4服务地点：采购人指定地点</w:t>
      </w:r>
    </w:p>
    <w:p w14:paraId="7F0B0B93">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三、</w:t>
      </w:r>
      <w:r>
        <w:rPr>
          <w:rStyle w:val="9"/>
          <w:rFonts w:hint="eastAsia" w:ascii="宋体" w:hAnsi="宋体" w:eastAsia="宋体" w:cs="宋体"/>
          <w:highlight w:val="none"/>
          <w:lang w:eastAsia="zh-CN"/>
        </w:rPr>
        <w:t>供应商</w:t>
      </w:r>
      <w:r>
        <w:rPr>
          <w:rStyle w:val="9"/>
          <w:rFonts w:hint="eastAsia" w:ascii="宋体" w:hAnsi="宋体" w:eastAsia="宋体" w:cs="宋体"/>
          <w:highlight w:val="none"/>
        </w:rPr>
        <w:t>资格要求：</w:t>
      </w:r>
    </w:p>
    <w:p w14:paraId="46D630AF">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（一）通用资格要求：</w:t>
      </w:r>
    </w:p>
    <w:p w14:paraId="287A6A16">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3.1 本次</w:t>
      </w:r>
      <w:r>
        <w:rPr>
          <w:rFonts w:hint="eastAsia" w:ascii="宋体" w:hAnsi="宋体" w:eastAsia="宋体" w:cs="宋体"/>
          <w:snapToGrid w:val="0"/>
          <w:kern w:val="0"/>
          <w:sz w:val="24"/>
          <w:szCs w:val="24"/>
          <w:highlight w:val="none"/>
          <w:lang w:val="en-US" w:eastAsia="zh-CN"/>
        </w:rPr>
        <w:t>采购</w:t>
      </w:r>
      <w:r>
        <w:rPr>
          <w:rFonts w:hint="eastAsia" w:ascii="宋体" w:hAnsi="宋体" w:eastAsia="宋体" w:cs="宋体"/>
          <w:snapToGrid w:val="0"/>
          <w:kern w:val="0"/>
          <w:sz w:val="24"/>
          <w:szCs w:val="24"/>
          <w:highlight w:val="none"/>
        </w:rPr>
        <w:t>要求</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须为中华人民共和国境内依法注册的法人或其它组织，并在人员、设备、资金等方面具有承担</w:t>
      </w:r>
      <w:r>
        <w:rPr>
          <w:rFonts w:hint="eastAsia" w:ascii="宋体" w:hAnsi="宋体" w:eastAsia="宋体" w:cs="宋体"/>
          <w:snapToGrid w:val="0"/>
          <w:kern w:val="0"/>
          <w:sz w:val="24"/>
          <w:szCs w:val="24"/>
          <w:highlight w:val="none"/>
          <w:lang w:eastAsia="zh-CN"/>
        </w:rPr>
        <w:t>采购项目</w:t>
      </w:r>
      <w:r>
        <w:rPr>
          <w:rFonts w:hint="eastAsia" w:ascii="宋体" w:hAnsi="宋体" w:eastAsia="宋体" w:cs="宋体"/>
          <w:snapToGrid w:val="0"/>
          <w:kern w:val="0"/>
          <w:sz w:val="24"/>
          <w:szCs w:val="24"/>
          <w:highlight w:val="none"/>
        </w:rPr>
        <w:t>的能力。</w:t>
      </w:r>
    </w:p>
    <w:p w14:paraId="2AF2C03B">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3.2 单位负责人为同一人或者存在控股、管理关系的不同单位，不得参加同一标段投标或者未划分标段的同一</w:t>
      </w:r>
      <w:r>
        <w:rPr>
          <w:rFonts w:hint="eastAsia" w:ascii="宋体" w:hAnsi="宋体" w:eastAsia="宋体" w:cs="宋体"/>
          <w:snapToGrid w:val="0"/>
          <w:kern w:val="0"/>
          <w:sz w:val="24"/>
          <w:szCs w:val="24"/>
          <w:highlight w:val="none"/>
          <w:lang w:eastAsia="zh-CN"/>
        </w:rPr>
        <w:t>采购项目</w:t>
      </w:r>
      <w:r>
        <w:rPr>
          <w:rFonts w:hint="eastAsia" w:ascii="宋体" w:hAnsi="宋体" w:eastAsia="宋体" w:cs="宋体"/>
          <w:snapToGrid w:val="0"/>
          <w:kern w:val="0"/>
          <w:sz w:val="24"/>
          <w:szCs w:val="24"/>
          <w:highlight w:val="none"/>
          <w:lang w:val="en-US" w:eastAsia="zh-CN"/>
        </w:rPr>
        <w:t>投标</w:t>
      </w:r>
      <w:r>
        <w:rPr>
          <w:rFonts w:hint="eastAsia" w:ascii="宋体" w:hAnsi="宋体" w:eastAsia="宋体" w:cs="宋体"/>
          <w:snapToGrid w:val="0"/>
          <w:kern w:val="0"/>
          <w:sz w:val="24"/>
          <w:szCs w:val="24"/>
          <w:highlight w:val="none"/>
        </w:rPr>
        <w:t>；母子公司不能互用资质、业绩。</w:t>
      </w:r>
    </w:p>
    <w:p w14:paraId="3D85B895">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3.3 在近三年内（自</w:t>
      </w:r>
      <w:r>
        <w:rPr>
          <w:rFonts w:hint="eastAsia" w:ascii="宋体" w:hAnsi="宋体" w:eastAsia="宋体" w:cs="宋体"/>
          <w:snapToGrid w:val="0"/>
          <w:kern w:val="0"/>
          <w:sz w:val="24"/>
          <w:szCs w:val="24"/>
          <w:highlight w:val="none"/>
          <w:lang w:eastAsia="zh-CN"/>
        </w:rPr>
        <w:t>采购文件</w:t>
      </w:r>
      <w:r>
        <w:rPr>
          <w:rFonts w:hint="eastAsia" w:ascii="宋体" w:hAnsi="宋体" w:eastAsia="宋体" w:cs="宋体"/>
          <w:snapToGrid w:val="0"/>
          <w:kern w:val="0"/>
          <w:sz w:val="24"/>
          <w:szCs w:val="24"/>
          <w:highlight w:val="none"/>
        </w:rPr>
        <w:t>发布之日起前三年）</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和其法定代表人未有行贿犯罪行为的。</w:t>
      </w:r>
    </w:p>
    <w:p w14:paraId="0B0C9541">
      <w:pPr>
        <w:adjustRightInd w:val="0"/>
        <w:snapToGrid w:val="0"/>
        <w:spacing w:line="360" w:lineRule="auto"/>
        <w:ind w:firstLine="480" w:firstLineChars="200"/>
        <w:rPr>
          <w:rFonts w:hint="eastAsia" w:ascii="宋体" w:hAnsi="宋体" w:eastAsia="宋体" w:cs="宋体"/>
          <w:b/>
          <w:bCs/>
          <w:snapToGrid w:val="0"/>
          <w:kern w:val="0"/>
          <w:sz w:val="24"/>
          <w:szCs w:val="24"/>
          <w:highlight w:val="none"/>
        </w:rPr>
      </w:pPr>
      <w:r>
        <w:rPr>
          <w:rFonts w:hint="eastAsia" w:ascii="宋体" w:hAnsi="宋体" w:eastAsia="宋体" w:cs="宋体"/>
          <w:snapToGrid w:val="0"/>
          <w:kern w:val="0"/>
          <w:sz w:val="24"/>
          <w:szCs w:val="24"/>
          <w:highlight w:val="none"/>
        </w:rPr>
        <w:t>注：</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需提供近三年内（自</w:t>
      </w:r>
      <w:r>
        <w:rPr>
          <w:rFonts w:hint="eastAsia" w:ascii="宋体" w:hAnsi="宋体" w:eastAsia="宋体" w:cs="宋体"/>
          <w:snapToGrid w:val="0"/>
          <w:kern w:val="0"/>
          <w:sz w:val="24"/>
          <w:szCs w:val="24"/>
          <w:highlight w:val="none"/>
          <w:lang w:eastAsia="zh-CN"/>
        </w:rPr>
        <w:t>采购文件</w:t>
      </w:r>
      <w:r>
        <w:rPr>
          <w:rFonts w:hint="eastAsia" w:ascii="宋体" w:hAnsi="宋体" w:eastAsia="宋体" w:cs="宋体"/>
          <w:snapToGrid w:val="0"/>
          <w:kern w:val="0"/>
          <w:sz w:val="24"/>
          <w:szCs w:val="24"/>
          <w:highlight w:val="none"/>
        </w:rPr>
        <w:t>发布之日起前三年）在中国裁判文书网（http://wenshu.court.gov.cn/）无行贿犯罪档案的查询结果截图和其法定代表人在中国裁判文书网无行贿犯罪档案的查询结果截图，查询结果截图中须包含以下信息点：“当事人”为</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名称或</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法定代表人，“全文”为“行贿罪”，“裁判日期”不得少于近三年（自</w:t>
      </w:r>
      <w:r>
        <w:rPr>
          <w:rFonts w:hint="eastAsia" w:ascii="宋体" w:hAnsi="宋体" w:eastAsia="宋体" w:cs="宋体"/>
          <w:snapToGrid w:val="0"/>
          <w:kern w:val="0"/>
          <w:sz w:val="24"/>
          <w:szCs w:val="24"/>
          <w:highlight w:val="none"/>
          <w:lang w:eastAsia="zh-CN"/>
        </w:rPr>
        <w:t>采购文件</w:t>
      </w:r>
      <w:r>
        <w:rPr>
          <w:rFonts w:hint="eastAsia" w:ascii="宋体" w:hAnsi="宋体" w:eastAsia="宋体" w:cs="宋体"/>
          <w:snapToGrid w:val="0"/>
          <w:kern w:val="0"/>
          <w:sz w:val="24"/>
          <w:szCs w:val="24"/>
          <w:highlight w:val="none"/>
        </w:rPr>
        <w:t>发布之日起前三年，多于三年或不选裁判日期均可）。</w:t>
      </w:r>
    </w:p>
    <w:p w14:paraId="4C8E6E33">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 xml:space="preserve">3.4 </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未被工商行政管理机关在国家企业信用信息公示系统中列入“严重违法失信企业名单” 和“经营异常名录”。</w:t>
      </w:r>
    </w:p>
    <w:p w14:paraId="693746C1">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注：（1）需提供</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在国家企业信用信息公示系统（www.gsxt.gov.cn）针对“严重违法失信企业名单”和“经营异常名录”的两份查询结果截图，查询结果截图中须包含以下信息点：</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名称、统一社会信用代码、列入严重违法失信名单（黑名单）信息或列入经营异常名录信息。</w:t>
      </w:r>
    </w:p>
    <w:p w14:paraId="4C404050">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（2）如</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提供的“列入经营异常名录信息”或“列入严重违法失信企业名单（黑名单）信息”截图显示，该</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曾被列入经营异常名录或严重违法失信企业名单（黑名单），但在开标前已被移出，则</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不属于被列入“严重违法失信企业名单” 或“经营异常名录”。</w:t>
      </w:r>
    </w:p>
    <w:p w14:paraId="6E7D9144">
      <w:pPr>
        <w:pStyle w:val="6"/>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3）按照国家企业信用信息公示系统“网站使用帮助”中的系统功能简介，国家企业信用信息公示系统提供全国企业、农民专业合作社、个体工商户等市场主体信用信息的填报、公示、查询和异议等功能，上述范围外的</w:t>
      </w:r>
      <w:r>
        <w:rPr>
          <w:rFonts w:hint="eastAsia" w:ascii="宋体" w:hAnsi="宋体" w:eastAsia="宋体" w:cs="宋体"/>
          <w:snapToGrid w:val="0"/>
          <w:sz w:val="24"/>
          <w:szCs w:val="24"/>
          <w:highlight w:val="none"/>
          <w:lang w:eastAsia="zh-CN"/>
        </w:rPr>
        <w:t>供应商</w:t>
      </w:r>
      <w:r>
        <w:rPr>
          <w:rFonts w:hint="eastAsia" w:ascii="宋体" w:hAnsi="宋体" w:eastAsia="宋体" w:cs="宋体"/>
          <w:snapToGrid w:val="0"/>
          <w:sz w:val="24"/>
          <w:szCs w:val="24"/>
          <w:highlight w:val="none"/>
        </w:rPr>
        <w:t>无需提供国家企业信用信息公示系统的截图，但需额外提供不属于上述范围的相关证明（如事业单位可提供有效期内的《事业单位法人证书》）。</w:t>
      </w:r>
    </w:p>
    <w:p w14:paraId="5619B314">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 xml:space="preserve">3.5 </w:t>
      </w:r>
      <w:r>
        <w:rPr>
          <w:rFonts w:hint="eastAsia" w:ascii="宋体" w:hAnsi="宋体" w:eastAsia="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未被最高人民法院在“信用中国”网站（www.creditchina.gov.cn）或各级信用信息共享平台中列入失信被执行人名单。</w:t>
      </w:r>
    </w:p>
    <w:p w14:paraId="2BB0B0DB">
      <w:pPr>
        <w:pStyle w:val="6"/>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注：</w:t>
      </w:r>
      <w:r>
        <w:rPr>
          <w:rFonts w:hint="eastAsia" w:ascii="宋体" w:hAnsi="宋体" w:eastAsia="宋体" w:cs="宋体"/>
          <w:snapToGrid w:val="0"/>
          <w:sz w:val="24"/>
          <w:szCs w:val="24"/>
          <w:highlight w:val="none"/>
          <w:lang w:eastAsia="zh-CN"/>
        </w:rPr>
        <w:t>供应商</w:t>
      </w:r>
      <w:r>
        <w:rPr>
          <w:rFonts w:hint="eastAsia" w:ascii="宋体" w:hAnsi="宋体" w:eastAsia="宋体" w:cs="宋体"/>
          <w:snapToGrid w:val="0"/>
          <w:sz w:val="24"/>
          <w:szCs w:val="24"/>
          <w:highlight w:val="none"/>
        </w:rPr>
        <w:t>需提供</w:t>
      </w:r>
      <w:r>
        <w:rPr>
          <w:rFonts w:hint="eastAsia" w:ascii="宋体" w:hAnsi="宋体" w:eastAsia="宋体" w:cs="宋体"/>
          <w:snapToGrid w:val="0"/>
          <w:sz w:val="24"/>
          <w:szCs w:val="24"/>
          <w:highlight w:val="none"/>
          <w:lang w:eastAsia="zh-CN"/>
        </w:rPr>
        <w:t>供应商</w:t>
      </w:r>
      <w:r>
        <w:rPr>
          <w:rFonts w:hint="eastAsia" w:ascii="宋体" w:hAnsi="宋体" w:eastAsia="宋体" w:cs="宋体"/>
          <w:snapToGrid w:val="0"/>
          <w:sz w:val="24"/>
          <w:szCs w:val="24"/>
          <w:highlight w:val="none"/>
        </w:rPr>
        <w:t>在“信用中国”网站（www.creditchina.gov.cn）或各级信用信息共享平台中列入失信被执行人名单信息的查询结果截图，在“信用中国”的查询结果截图须能体现</w:t>
      </w:r>
      <w:r>
        <w:rPr>
          <w:rFonts w:hint="eastAsia" w:ascii="宋体" w:hAnsi="宋体" w:eastAsia="宋体" w:cs="宋体"/>
          <w:snapToGrid w:val="0"/>
          <w:sz w:val="24"/>
          <w:szCs w:val="24"/>
          <w:highlight w:val="none"/>
          <w:lang w:eastAsia="zh-CN"/>
        </w:rPr>
        <w:t>供应商</w:t>
      </w:r>
      <w:r>
        <w:rPr>
          <w:rFonts w:hint="eastAsia" w:ascii="宋体" w:hAnsi="宋体" w:eastAsia="宋体" w:cs="宋体"/>
          <w:snapToGrid w:val="0"/>
          <w:sz w:val="24"/>
          <w:szCs w:val="24"/>
          <w:highlight w:val="none"/>
        </w:rPr>
        <w:t>在“中国执行信息公开网”的查询结果。</w:t>
      </w:r>
    </w:p>
    <w:p w14:paraId="333C26E5">
      <w:pPr>
        <w:pStyle w:val="6"/>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“信用中国”查询方式： “信用中国”→“信用公示”→“失信被执行人查询”，在弹出窗口进入链接网站（“中国执行信息公开网”）或“信用中国”→“专项查询”→“失信被执行人查询”，在弹出窗口进入链接网站（“中国执行信息公开网”）。</w:t>
      </w:r>
    </w:p>
    <w:p w14:paraId="65C6F647">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3.6 本次</w:t>
      </w:r>
      <w:r>
        <w:rPr>
          <w:rFonts w:hint="eastAsia" w:ascii="宋体" w:hAnsi="宋体" w:eastAsia="宋体" w:cs="宋体"/>
          <w:snapToGrid w:val="0"/>
          <w:kern w:val="0"/>
          <w:sz w:val="24"/>
          <w:szCs w:val="24"/>
          <w:highlight w:val="none"/>
          <w:lang w:val="en-US" w:eastAsia="zh-CN"/>
        </w:rPr>
        <w:t>采购</w:t>
      </w:r>
      <w:r>
        <w:rPr>
          <w:rFonts w:hint="eastAsia" w:ascii="宋体" w:hAnsi="宋体" w:eastAsia="宋体" w:cs="宋体"/>
          <w:snapToGrid w:val="0"/>
          <w:kern w:val="0"/>
          <w:sz w:val="24"/>
          <w:szCs w:val="24"/>
          <w:highlight w:val="none"/>
        </w:rPr>
        <w:t>不接受联合体</w:t>
      </w:r>
      <w:r>
        <w:rPr>
          <w:rFonts w:hint="eastAsia" w:ascii="宋体" w:hAnsi="宋体" w:eastAsia="宋体" w:cs="宋体"/>
          <w:snapToGrid w:val="0"/>
          <w:kern w:val="0"/>
          <w:sz w:val="24"/>
          <w:szCs w:val="24"/>
          <w:highlight w:val="none"/>
          <w:lang w:val="en-US" w:eastAsia="zh-CN"/>
        </w:rPr>
        <w:t>投标</w:t>
      </w:r>
      <w:r>
        <w:rPr>
          <w:rFonts w:hint="eastAsia" w:ascii="宋体" w:hAnsi="宋体" w:eastAsia="宋体" w:cs="宋体"/>
          <w:snapToGrid w:val="0"/>
          <w:kern w:val="0"/>
          <w:sz w:val="24"/>
          <w:szCs w:val="24"/>
          <w:highlight w:val="none"/>
        </w:rPr>
        <w:t>。</w:t>
      </w:r>
    </w:p>
    <w:p w14:paraId="7BFC5E15">
      <w:pPr>
        <w:adjustRightInd w:val="0"/>
        <w:snapToGrid w:val="0"/>
        <w:spacing w:line="360" w:lineRule="auto"/>
        <w:ind w:firstLine="480" w:firstLineChars="200"/>
        <w:rPr>
          <w:rFonts w:hint="default" w:ascii="仿宋" w:hAnsi="仿宋" w:eastAsia="仿宋" w:cs="仿宋"/>
          <w:snapToGrid w:val="0"/>
          <w:kern w:val="0"/>
          <w:sz w:val="24"/>
          <w:szCs w:val="24"/>
          <w:highlight w:val="none"/>
          <w:lang w:val="en-US" w:eastAsia="zh-CN"/>
        </w:rPr>
      </w:pPr>
      <w:r>
        <w:rPr>
          <w:rFonts w:hint="eastAsia" w:ascii="宋体" w:hAnsi="宋体" w:eastAsia="宋体" w:cs="宋体"/>
          <w:snapToGrid w:val="0"/>
          <w:kern w:val="0"/>
          <w:sz w:val="24"/>
          <w:szCs w:val="24"/>
          <w:highlight w:val="none"/>
          <w:lang w:val="en-US" w:eastAsia="zh-CN"/>
        </w:rPr>
        <w:t xml:space="preserve">3.7 </w:t>
      </w:r>
      <w:r>
        <w:rPr>
          <w:rFonts w:hint="eastAsia" w:ascii="宋体" w:hAnsi="宋体" w:eastAsia="宋体" w:cs="宋体"/>
          <w:b w:val="0"/>
          <w:bCs w:val="0"/>
          <w:color w:val="auto"/>
          <w:sz w:val="24"/>
          <w:szCs w:val="24"/>
          <w:highlight w:val="none"/>
          <w:lang w:val="en-US" w:eastAsia="zh-CN"/>
        </w:rPr>
        <w:t>供应商具有一般纳税人资格。</w:t>
      </w:r>
    </w:p>
    <w:p w14:paraId="60598C45">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104C8A7A">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default" w:ascii="宋体" w:hAnsi="宋体" w:eastAsia="宋体" w:cs="宋体"/>
          <w:b/>
          <w:bCs/>
          <w:highlight w:val="none"/>
          <w:lang w:val="en-US" w:eastAsia="zh-CN"/>
        </w:rPr>
      </w:pPr>
      <w:r>
        <w:rPr>
          <w:rFonts w:hint="eastAsia" w:ascii="宋体" w:hAnsi="宋体" w:eastAsia="宋体" w:cs="宋体"/>
          <w:b/>
          <w:bCs/>
          <w:highlight w:val="none"/>
          <w:lang w:val="en-US" w:eastAsia="zh-CN"/>
        </w:rPr>
        <w:t>（二）</w:t>
      </w:r>
      <w:r>
        <w:rPr>
          <w:rFonts w:hint="default" w:ascii="宋体" w:hAnsi="宋体" w:eastAsia="宋体" w:cs="宋体"/>
          <w:b/>
          <w:bCs/>
          <w:highlight w:val="none"/>
          <w:lang w:val="en-US" w:eastAsia="zh-CN"/>
        </w:rPr>
        <w:t>专用资格要求</w:t>
      </w:r>
    </w:p>
    <w:p w14:paraId="1954E2B3">
      <w:pPr>
        <w:spacing w:beforeLines="0" w:after="120" w:afterLines="0"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1标段：</w:t>
      </w:r>
      <w:r>
        <w:rPr>
          <w:rFonts w:hint="eastAsia" w:ascii="宋体" w:hAnsi="宋体" w:eastAsia="宋体" w:cs="宋体"/>
          <w:sz w:val="24"/>
          <w:szCs w:val="24"/>
          <w:highlight w:val="none"/>
          <w:lang w:val="en-US" w:eastAsia="zh-CN"/>
        </w:rPr>
        <w:t>具备CMA检验检测机构资质认证。</w:t>
      </w:r>
    </w:p>
    <w:p w14:paraId="30918A79">
      <w:pPr>
        <w:spacing w:beforeLines="0" w:after="120" w:afterLines="0"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2标段：</w:t>
      </w:r>
      <w:r>
        <w:rPr>
          <w:rFonts w:hint="eastAsia" w:ascii="宋体" w:hAnsi="宋体" w:eastAsia="宋体" w:cs="宋体"/>
          <w:b w:val="0"/>
          <w:bCs w:val="0"/>
          <w:sz w:val="24"/>
          <w:szCs w:val="24"/>
          <w:highlight w:val="none"/>
          <w:lang w:val="en-US" w:eastAsia="zh-CN"/>
        </w:rPr>
        <w:t>供应商须具有建设行政主管部门核发的电力工程施工总承包乙级及以上资质或输变电工程专业承包乙级及以上资质(以上资质为住建部最新资质要求(2020年11月30日建市〔2020〕94号《住房和城乡建设部关于印发建设工程企业资质管理制度改革方案的通知》)。如投标人还未申办以上资质，则供应商须具备电力工程施工总承包三级及以上资质或输变电工程专业承包三级及以上资质，且资质证书在有效期内。</w:t>
      </w:r>
    </w:p>
    <w:p w14:paraId="7099EA14">
      <w:pPr>
        <w:spacing w:line="360" w:lineRule="auto"/>
        <w:rPr>
          <w:rFonts w:hint="default" w:ascii="宋体" w:hAnsi="宋体" w:eastAsia="宋体" w:cs="宋体"/>
          <w:b/>
          <w:bCs/>
          <w:sz w:val="24"/>
          <w:szCs w:val="24"/>
          <w:highlight w:val="none"/>
          <w:lang w:val="en-US" w:eastAsia="zh-CN"/>
        </w:rPr>
      </w:pPr>
      <w:r>
        <w:rPr>
          <w:rFonts w:hint="default" w:ascii="宋体" w:hAnsi="宋体" w:eastAsia="宋体" w:cs="宋体"/>
          <w:b/>
          <w:bCs/>
          <w:sz w:val="24"/>
          <w:szCs w:val="24"/>
          <w:highlight w:val="none"/>
          <w:lang w:val="en-US" w:eastAsia="zh-CN"/>
        </w:rPr>
        <w:t xml:space="preserve"> 3标段：</w:t>
      </w:r>
    </w:p>
    <w:p w14:paraId="1D55112F">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1、具有信息技术服务运行维护（ITSS）三级证书；</w:t>
      </w:r>
    </w:p>
    <w:p w14:paraId="562A2700">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2、具有软件能力成熟度模型集成叁级认证证书（CMMI 叁级）。</w:t>
      </w:r>
    </w:p>
    <w:p w14:paraId="7005120E">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b/>
          <w:bCs/>
          <w:sz w:val="24"/>
          <w:szCs w:val="24"/>
          <w:highlight w:val="none"/>
          <w:lang w:val="en-US" w:eastAsia="zh-CN"/>
        </w:rPr>
        <w:t>4标段：</w:t>
      </w:r>
      <w:r>
        <w:rPr>
          <w:rFonts w:hint="default" w:ascii="宋体" w:hAnsi="宋体" w:eastAsia="宋体" w:cs="宋体"/>
          <w:sz w:val="24"/>
          <w:szCs w:val="24"/>
          <w:highlight w:val="none"/>
          <w:lang w:val="en-US" w:eastAsia="zh-CN"/>
        </w:rPr>
        <w:t xml:space="preserve">供应商提供技术服务人员至少4人，具备特种作业操作证（操作项目为：低压电工作业），且在有效期内。 </w:t>
      </w:r>
    </w:p>
    <w:p w14:paraId="532BA9D0">
      <w:pPr>
        <w:spacing w:line="360" w:lineRule="auto"/>
        <w:rPr>
          <w:rFonts w:hint="default" w:ascii="宋体" w:hAnsi="宋体" w:eastAsia="宋体" w:cs="宋体"/>
          <w:b/>
          <w:bCs/>
          <w:sz w:val="24"/>
          <w:szCs w:val="24"/>
          <w:highlight w:val="none"/>
          <w:u w:val="none"/>
          <w:lang w:val="en-US" w:eastAsia="zh-CN"/>
        </w:rPr>
      </w:pPr>
      <w:r>
        <w:rPr>
          <w:rFonts w:hint="default" w:ascii="宋体" w:hAnsi="宋体" w:eastAsia="宋体" w:cs="宋体"/>
          <w:b/>
          <w:bCs/>
          <w:sz w:val="24"/>
          <w:szCs w:val="24"/>
          <w:highlight w:val="none"/>
          <w:u w:val="none"/>
          <w:lang w:val="en-US" w:eastAsia="zh-CN"/>
        </w:rPr>
        <w:t>5标段：</w:t>
      </w:r>
    </w:p>
    <w:p w14:paraId="6604236F">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1、具有信息技术服务运行维护（ITSS）三级证书；</w:t>
      </w:r>
    </w:p>
    <w:p w14:paraId="1A467474">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2、具有软件能力成熟度模型集成叁级认证证书（CMMI 叁级）。</w:t>
      </w:r>
    </w:p>
    <w:p w14:paraId="012D2A52">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b/>
          <w:bCs/>
          <w:sz w:val="24"/>
          <w:szCs w:val="24"/>
          <w:highlight w:val="none"/>
          <w:lang w:val="en-US" w:eastAsia="zh-CN"/>
        </w:rPr>
        <w:t>6标段：</w:t>
      </w:r>
      <w:r>
        <w:rPr>
          <w:rFonts w:hint="default" w:ascii="宋体" w:hAnsi="宋体" w:eastAsia="宋体" w:cs="宋体"/>
          <w:sz w:val="24"/>
          <w:szCs w:val="24"/>
          <w:highlight w:val="none"/>
          <w:lang w:val="en-US" w:eastAsia="zh-CN"/>
        </w:rPr>
        <w:t xml:space="preserve">无 </w:t>
      </w:r>
    </w:p>
    <w:p w14:paraId="231BD203">
      <w:pPr>
        <w:spacing w:line="360" w:lineRule="auto"/>
        <w:rPr>
          <w:rFonts w:hint="default" w:ascii="宋体" w:hAnsi="宋体" w:eastAsia="宋体" w:cs="宋体"/>
          <w:b/>
          <w:bCs/>
          <w:sz w:val="24"/>
          <w:szCs w:val="24"/>
          <w:highlight w:val="none"/>
          <w:lang w:val="en-US" w:eastAsia="zh-CN"/>
        </w:rPr>
      </w:pPr>
      <w:r>
        <w:rPr>
          <w:rFonts w:hint="default" w:ascii="宋体" w:hAnsi="宋体" w:eastAsia="宋体" w:cs="宋体"/>
          <w:b/>
          <w:bCs/>
          <w:sz w:val="24"/>
          <w:szCs w:val="24"/>
          <w:highlight w:val="none"/>
          <w:lang w:val="en-US" w:eastAsia="zh-CN"/>
        </w:rPr>
        <w:t>7标段：</w:t>
      </w:r>
    </w:p>
    <w:p w14:paraId="7595D152">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1、供应商须具有有效期内的《商用密码检测机构资质证书》或国家行政机关颁发检验检测机构资质认定证书（CMA证书，范围包含密码测评）；</w:t>
      </w:r>
    </w:p>
    <w:p w14:paraId="4E32916A">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2、项目负责人</w:t>
      </w:r>
    </w:p>
    <w:p w14:paraId="7CD873F9">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（1）须具备有效的商用密码应用安全性评估人员测评能力考核合格证书及电子数据类的司法鉴定人执业证书；</w:t>
      </w:r>
    </w:p>
    <w:p w14:paraId="5CC460A1">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（2）须提供供应商所属社保机构出具的 2025年1月至今连续6个月及以上(新入职人员要求提供入职至响应截止日前)的社保缴费证明(并加盖缴费证明专用章):退休人员无需提供社保缴费证明，需提供有效的与聘用单位签订的聘用劳务合同及退休证明。</w:t>
      </w:r>
    </w:p>
    <w:p w14:paraId="0E3C4915">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b/>
          <w:bCs/>
          <w:sz w:val="24"/>
          <w:szCs w:val="24"/>
          <w:highlight w:val="none"/>
          <w:lang w:val="en-US" w:eastAsia="zh-CN"/>
        </w:rPr>
        <w:t>8标段：</w:t>
      </w:r>
      <w:r>
        <w:rPr>
          <w:rFonts w:hint="default" w:ascii="宋体" w:hAnsi="宋体" w:eastAsia="宋体" w:cs="宋体"/>
          <w:sz w:val="24"/>
          <w:szCs w:val="24"/>
          <w:highlight w:val="none"/>
          <w:lang w:val="en-US" w:eastAsia="zh-CN"/>
        </w:rPr>
        <w:t>无</w:t>
      </w:r>
    </w:p>
    <w:p w14:paraId="0B5206E4">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b/>
          <w:bCs/>
          <w:sz w:val="24"/>
          <w:szCs w:val="24"/>
          <w:highlight w:val="none"/>
          <w:lang w:val="en-US" w:eastAsia="zh-CN"/>
        </w:rPr>
        <w:t>9标段：</w:t>
      </w:r>
      <w:r>
        <w:rPr>
          <w:rFonts w:hint="default" w:ascii="宋体" w:hAnsi="宋体" w:eastAsia="宋体" w:cs="宋体"/>
          <w:sz w:val="24"/>
          <w:szCs w:val="24"/>
          <w:highlight w:val="none"/>
          <w:lang w:val="en-US" w:eastAsia="zh-CN"/>
        </w:rPr>
        <w:t>供应商必须为绝缘斗臂车制造商。</w:t>
      </w:r>
    </w:p>
    <w:p w14:paraId="40593948">
      <w:pPr>
        <w:spacing w:line="360" w:lineRule="auto"/>
        <w:rPr>
          <w:rFonts w:hint="default" w:ascii="宋体" w:hAnsi="宋体" w:eastAsia="宋体" w:cs="宋体"/>
          <w:sz w:val="24"/>
          <w:szCs w:val="24"/>
          <w:highlight w:val="none"/>
          <w:lang w:val="en-US" w:eastAsia="zh-CN"/>
        </w:rPr>
      </w:pPr>
      <w:r>
        <w:rPr>
          <w:rFonts w:hint="default" w:ascii="宋体" w:hAnsi="宋体" w:eastAsia="宋体" w:cs="宋体"/>
          <w:b/>
          <w:bCs/>
          <w:sz w:val="24"/>
          <w:szCs w:val="24"/>
          <w:highlight w:val="none"/>
          <w:lang w:val="en-US" w:eastAsia="zh-CN"/>
        </w:rPr>
        <w:t>29标段：</w:t>
      </w:r>
      <w:r>
        <w:rPr>
          <w:rFonts w:hint="default" w:ascii="宋体" w:hAnsi="宋体" w:eastAsia="宋体" w:cs="宋体"/>
          <w:sz w:val="24"/>
          <w:szCs w:val="24"/>
          <w:highlight w:val="none"/>
          <w:lang w:val="en-US" w:eastAsia="zh-CN"/>
        </w:rPr>
        <w:t>供应商具有中国民用航空管理局颁发</w:t>
      </w:r>
      <w:bookmarkStart w:id="0" w:name="_GoBack"/>
      <w:bookmarkEnd w:id="0"/>
      <w:r>
        <w:rPr>
          <w:rFonts w:hint="default" w:ascii="宋体" w:hAnsi="宋体" w:eastAsia="宋体" w:cs="宋体"/>
          <w:sz w:val="24"/>
          <w:szCs w:val="24"/>
          <w:highlight w:val="none"/>
          <w:lang w:val="en-US" w:eastAsia="zh-CN"/>
        </w:rPr>
        <w:t>的 《通用航空企业经营许可证》或《⺠用无人驾驶航空器运营合格证》</w:t>
      </w:r>
    </w:p>
    <w:p w14:paraId="758FB2A5">
      <w:pPr>
        <w:pStyle w:val="5"/>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四、</w:t>
      </w:r>
      <w:r>
        <w:rPr>
          <w:rStyle w:val="9"/>
          <w:rFonts w:hint="eastAsia" w:ascii="宋体" w:hAnsi="宋体" w:eastAsia="宋体" w:cs="宋体"/>
          <w:highlight w:val="none"/>
        </w:rPr>
        <w:t>报名及</w:t>
      </w:r>
      <w:r>
        <w:rPr>
          <w:rStyle w:val="9"/>
          <w:rFonts w:hint="eastAsia" w:ascii="宋体" w:hAnsi="宋体" w:eastAsia="宋体" w:cs="宋体"/>
          <w:highlight w:val="none"/>
          <w:lang w:eastAsia="zh-CN"/>
        </w:rPr>
        <w:t>采购</w:t>
      </w:r>
      <w:r>
        <w:rPr>
          <w:rStyle w:val="9"/>
          <w:rFonts w:hint="eastAsia" w:ascii="宋体" w:hAnsi="宋体" w:eastAsia="宋体" w:cs="宋体"/>
          <w:highlight w:val="none"/>
        </w:rPr>
        <w:t>文件的获取：</w:t>
      </w:r>
    </w:p>
    <w:p w14:paraId="706D7F7F">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1凡第一次参与内蒙古电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678FDADB">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eastAsia="宋体" w:cs="宋体"/>
          <w:b w:val="0"/>
          <w:bCs/>
          <w:highlight w:val="none"/>
          <w:lang w:val="en-US" w:eastAsia="zh-CN"/>
        </w:rPr>
        <w:t>4.</w:t>
      </w:r>
      <w:r>
        <w:rPr>
          <w:rStyle w:val="9"/>
          <w:rFonts w:hint="eastAsia" w:ascii="宋体" w:hAnsi="宋体" w:eastAsia="宋体" w:cs="宋体"/>
          <w:b w:val="0"/>
          <w:bCs/>
          <w:highlight w:val="none"/>
        </w:rPr>
        <w:t>2本项目实行在线报名、线上下载采购文件，采购文件不收取费用。凡有意参加的供应商，请于2025年0</w:t>
      </w:r>
      <w:r>
        <w:rPr>
          <w:rStyle w:val="9"/>
          <w:rFonts w:hint="eastAsia" w:eastAsia="宋体" w:cs="宋体"/>
          <w:b w:val="0"/>
          <w:bCs/>
          <w:highlight w:val="none"/>
          <w:lang w:val="en-US" w:eastAsia="zh-CN"/>
        </w:rPr>
        <w:t>8</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12</w:t>
      </w:r>
      <w:r>
        <w:rPr>
          <w:rStyle w:val="9"/>
          <w:rFonts w:hint="eastAsia" w:ascii="宋体" w:hAnsi="宋体" w:eastAsia="宋体" w:cs="宋体"/>
          <w:b w:val="0"/>
          <w:bCs/>
          <w:highlight w:val="none"/>
        </w:rPr>
        <w:t>日至2025年</w:t>
      </w:r>
      <w:r>
        <w:rPr>
          <w:rStyle w:val="9"/>
          <w:rFonts w:hint="eastAsia" w:eastAsia="宋体" w:cs="宋体"/>
          <w:b w:val="0"/>
          <w:bCs/>
          <w:highlight w:val="none"/>
          <w:lang w:val="en-US" w:eastAsia="zh-CN"/>
        </w:rPr>
        <w:t>08</w:t>
      </w:r>
      <w:r>
        <w:rPr>
          <w:rStyle w:val="9"/>
          <w:rFonts w:hint="eastAsia" w:ascii="宋体" w:hAnsi="宋体" w:eastAsia="宋体" w:cs="宋体"/>
          <w:b w:val="0"/>
          <w:bCs/>
          <w:highlight w:val="none"/>
        </w:rPr>
        <w:t>月</w:t>
      </w:r>
      <w:r>
        <w:rPr>
          <w:rStyle w:val="9"/>
          <w:rFonts w:hint="eastAsia" w:eastAsia="宋体" w:cs="宋体"/>
          <w:b w:val="0"/>
          <w:bCs/>
          <w:highlight w:val="none"/>
          <w:lang w:val="en-US" w:eastAsia="zh-CN"/>
        </w:rPr>
        <w:t>18</w:t>
      </w:r>
      <w:r>
        <w:rPr>
          <w:rStyle w:val="9"/>
          <w:rFonts w:hint="eastAsia" w:ascii="宋体" w:hAnsi="宋体" w:eastAsia="宋体" w:cs="宋体"/>
          <w:b w:val="0"/>
          <w:bCs/>
          <w:highlight w:val="none"/>
        </w:rPr>
        <w:t>日下午17:00，进入《内蒙古电力集团电子采购系统》（http://guocai-impc.cppchina.cn/）在线报名 ，逾期不予受理。</w:t>
      </w:r>
    </w:p>
    <w:p w14:paraId="432A3CB0">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（1）具体流程为：登录平台→在报名管理界面查看最新招标项目→供应商提交报名资料，通过资格查验的供应商报名后通过“文件下载”界面下载采购文件，平台联系电话：400-9913-966支持及在线客服支持。</w:t>
      </w:r>
    </w:p>
    <w:p w14:paraId="4294A403">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14:paraId="63261158">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9"/>
          <w:rFonts w:hint="eastAsia" w:ascii="宋体" w:hAnsi="宋体" w:eastAsia="宋体" w:cs="宋体"/>
          <w:b w:val="0"/>
          <w:bCs/>
          <w:highlight w:val="none"/>
        </w:rPr>
      </w:pPr>
      <w:r>
        <w:rPr>
          <w:rStyle w:val="9"/>
          <w:rFonts w:hint="eastAsia" w:ascii="宋体" w:hAnsi="宋体" w:eastAsia="宋体" w:cs="宋体"/>
          <w:b w:val="0"/>
          <w:bCs/>
          <w:highlight w:val="none"/>
        </w:rPr>
        <w:t>注：1、之前使用实体CA的企业可以继续使用，CA证书到期后在进行注册【中招互连】APP。2、目前处于CA、扫码交替阶段，投标人需要注意以下事项：（1）避免使用CA加密，而使用扫码解密。反之同理。（2）扫码登录，扫码签章，扫码加密，扫码解密，登录APP的手机号必须保持一致。</w:t>
      </w:r>
    </w:p>
    <w:p w14:paraId="1C3F5EEA">
      <w:pPr>
        <w:pStyle w:val="5"/>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color w:val="auto"/>
          <w:highlight w:val="none"/>
        </w:rPr>
      </w:pPr>
      <w:r>
        <w:rPr>
          <w:rStyle w:val="9"/>
          <w:rFonts w:hint="eastAsia" w:ascii="宋体" w:hAnsi="宋体" w:eastAsia="宋体" w:cs="宋体"/>
          <w:color w:val="auto"/>
          <w:highlight w:val="none"/>
        </w:rPr>
        <w:t>4.</w:t>
      </w:r>
      <w:r>
        <w:rPr>
          <w:rStyle w:val="9"/>
          <w:rFonts w:hint="eastAsia" w:eastAsia="宋体" w:cs="宋体"/>
          <w:color w:val="auto"/>
          <w:highlight w:val="none"/>
          <w:lang w:val="en-US" w:eastAsia="zh-CN"/>
        </w:rPr>
        <w:t>3</w:t>
      </w:r>
      <w:r>
        <w:rPr>
          <w:rStyle w:val="9"/>
          <w:rFonts w:hint="eastAsia" w:ascii="宋体" w:hAnsi="宋体" w:eastAsia="宋体" w:cs="宋体"/>
          <w:color w:val="auto"/>
          <w:highlight w:val="none"/>
          <w:lang w:eastAsia="zh-CN"/>
        </w:rPr>
        <w:t>供应商</w:t>
      </w:r>
      <w:r>
        <w:rPr>
          <w:rStyle w:val="9"/>
          <w:rFonts w:hint="eastAsia" w:ascii="宋体" w:hAnsi="宋体" w:eastAsia="宋体" w:cs="宋体"/>
          <w:color w:val="auto"/>
          <w:highlight w:val="none"/>
        </w:rPr>
        <w:t>报名时需填好报名登记表（见附件二）及附件</w:t>
      </w:r>
      <w:r>
        <w:rPr>
          <w:rStyle w:val="9"/>
          <w:rFonts w:hint="eastAsia" w:ascii="宋体" w:hAnsi="宋体" w:eastAsia="宋体" w:cs="宋体"/>
          <w:color w:val="auto"/>
          <w:highlight w:val="none"/>
          <w:lang w:eastAsia="zh-CN"/>
        </w:rPr>
        <w:t>二</w:t>
      </w:r>
      <w:r>
        <w:rPr>
          <w:rStyle w:val="9"/>
          <w:rFonts w:hint="eastAsia" w:ascii="宋体" w:hAnsi="宋体" w:eastAsia="宋体" w:cs="宋体"/>
          <w:color w:val="auto"/>
          <w:highlight w:val="none"/>
        </w:rPr>
        <w:t>至</w:t>
      </w:r>
      <w:r>
        <w:rPr>
          <w:rStyle w:val="9"/>
          <w:rFonts w:hint="eastAsia" w:ascii="宋体" w:hAnsi="宋体" w:eastAsia="宋体" w:cs="宋体"/>
          <w:color w:val="auto"/>
          <w:highlight w:val="none"/>
          <w:lang w:eastAsia="zh-CN"/>
        </w:rPr>
        <w:t>七</w:t>
      </w:r>
      <w:r>
        <w:rPr>
          <w:rStyle w:val="9"/>
          <w:rFonts w:hint="eastAsia" w:ascii="宋体" w:hAnsi="宋体" w:eastAsia="宋体" w:cs="宋体"/>
          <w:color w:val="auto"/>
          <w:highlight w:val="none"/>
        </w:rPr>
        <w:t>项，并提供下列资料加盖单位公章扫描件：（如资料不全，</w:t>
      </w:r>
      <w:r>
        <w:rPr>
          <w:rStyle w:val="9"/>
          <w:rFonts w:hint="eastAsia" w:ascii="宋体" w:hAnsi="宋体" w:eastAsia="宋体" w:cs="宋体"/>
          <w:color w:val="auto"/>
          <w:highlight w:val="none"/>
          <w:lang w:eastAsia="zh-CN"/>
        </w:rPr>
        <w:t>采购人</w:t>
      </w:r>
      <w:r>
        <w:rPr>
          <w:rStyle w:val="9"/>
          <w:rFonts w:hint="eastAsia" w:ascii="宋体" w:hAnsi="宋体" w:eastAsia="宋体" w:cs="宋体"/>
          <w:color w:val="auto"/>
          <w:highlight w:val="none"/>
        </w:rPr>
        <w:t>拒绝接收）</w:t>
      </w:r>
    </w:p>
    <w:p w14:paraId="1D0B9753">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（1）法定代表人身份证明（格式详见附件</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w:t>
      </w:r>
    </w:p>
    <w:p w14:paraId="2C3C4C97">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（2）法人代表授权委托书（授权书须为针对本项目的唯一授权且其中必须明确项目名称、标段号、联系方式、电子邮箱号码并附有</w:t>
      </w:r>
      <w:r>
        <w:rPr>
          <w:rFonts w:hint="eastAsia" w:ascii="宋体" w:hAnsi="宋体" w:eastAsia="宋体" w:cs="宋体"/>
          <w:sz w:val="24"/>
          <w:szCs w:val="24"/>
          <w:highlight w:val="none"/>
          <w:lang w:eastAsia="zh-CN"/>
        </w:rPr>
        <w:t>法定代表人及</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格式详见附件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p>
    <w:p w14:paraId="51B5DC52">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（3）投标报名承诺函（格式详见附件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38C663C1">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）企业营业执照副本（统一社会信用代码</w:t>
      </w:r>
      <w:r>
        <w:rPr>
          <w:rFonts w:hint="eastAsia" w:eastAsia="宋体" w:cs="宋体"/>
          <w:sz w:val="24"/>
          <w:szCs w:val="24"/>
          <w:highlight w:val="none"/>
          <w:lang w:val="en-US" w:eastAsia="zh-CN"/>
        </w:rPr>
        <w:t>证</w:t>
      </w:r>
      <w:r>
        <w:rPr>
          <w:rFonts w:hint="eastAsia" w:ascii="宋体" w:hAnsi="宋体" w:eastAsia="宋体" w:cs="宋体"/>
          <w:sz w:val="24"/>
          <w:szCs w:val="24"/>
          <w:highlight w:val="none"/>
        </w:rPr>
        <w:t>）；</w:t>
      </w:r>
    </w:p>
    <w:p w14:paraId="095869AA">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（5）按对应标段</w:t>
      </w:r>
      <w:r>
        <w:rPr>
          <w:rFonts w:hint="eastAsia" w:eastAsia="宋体" w:cs="宋体"/>
          <w:b w:val="0"/>
          <w:bCs w:val="0"/>
          <w:color w:val="auto"/>
          <w:sz w:val="24"/>
          <w:szCs w:val="24"/>
          <w:highlight w:val="none"/>
          <w:lang w:val="en-US" w:eastAsia="zh-CN"/>
        </w:rPr>
        <w:t>专用</w:t>
      </w:r>
      <w:r>
        <w:rPr>
          <w:rFonts w:hint="eastAsia" w:ascii="宋体" w:hAnsi="宋体" w:eastAsia="宋体" w:cs="宋体"/>
          <w:b w:val="0"/>
          <w:bCs w:val="0"/>
          <w:color w:val="auto"/>
          <w:sz w:val="24"/>
          <w:szCs w:val="24"/>
          <w:highlight w:val="none"/>
          <w:lang w:val="en-US" w:eastAsia="zh-CN"/>
        </w:rPr>
        <w:t>资</w:t>
      </w:r>
      <w:r>
        <w:rPr>
          <w:rFonts w:hint="eastAsia" w:eastAsia="宋体" w:cs="宋体"/>
          <w:b w:val="0"/>
          <w:bCs w:val="0"/>
          <w:color w:val="auto"/>
          <w:sz w:val="24"/>
          <w:szCs w:val="24"/>
          <w:highlight w:val="none"/>
          <w:lang w:val="en-US" w:eastAsia="zh-CN"/>
        </w:rPr>
        <w:t>格</w:t>
      </w:r>
      <w:r>
        <w:rPr>
          <w:rFonts w:hint="eastAsia" w:ascii="宋体" w:hAnsi="宋体" w:eastAsia="宋体" w:cs="宋体"/>
          <w:b w:val="0"/>
          <w:bCs w:val="0"/>
          <w:color w:val="auto"/>
          <w:sz w:val="24"/>
          <w:szCs w:val="24"/>
          <w:highlight w:val="none"/>
          <w:lang w:val="en-US" w:eastAsia="zh-CN"/>
        </w:rPr>
        <w:t>要求提供相关证明材料</w:t>
      </w:r>
      <w:r>
        <w:rPr>
          <w:rFonts w:hint="eastAsia" w:ascii="宋体" w:hAnsi="宋体" w:eastAsia="宋体" w:cs="宋体"/>
          <w:b w:val="0"/>
          <w:bCs w:val="0"/>
          <w:color w:val="auto"/>
          <w:sz w:val="24"/>
          <w:szCs w:val="24"/>
          <w:highlight w:val="none"/>
          <w:lang w:eastAsia="zh-CN"/>
        </w:rPr>
        <w:t>；</w:t>
      </w:r>
    </w:p>
    <w:p w14:paraId="2EB5E8EE">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一般纳税人相关证明材料（提供一般纳税人登记表或税务局相关网站查询截图）</w:t>
      </w:r>
      <w:r>
        <w:rPr>
          <w:rFonts w:hint="eastAsia" w:ascii="宋体" w:hAnsi="宋体" w:eastAsia="宋体" w:cs="宋体"/>
          <w:b w:val="0"/>
          <w:bCs w:val="0"/>
          <w:color w:val="auto"/>
          <w:sz w:val="24"/>
          <w:szCs w:val="24"/>
          <w:highlight w:val="none"/>
        </w:rPr>
        <w:t>；</w:t>
      </w:r>
    </w:p>
    <w:p w14:paraId="607AEDD2">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w:t>
      </w:r>
      <w:r>
        <w:rPr>
          <w:rFonts w:hint="eastAsia" w:ascii="宋体" w:hAnsi="宋体" w:eastAsia="宋体" w:cs="宋体"/>
          <w:highlight w:val="none"/>
          <w:lang w:eastAsia="zh-CN"/>
        </w:rPr>
        <w:t>提供中国裁判文书网（https://wenshu.court.gov.cn/）查询的</w:t>
      </w:r>
      <w:r>
        <w:rPr>
          <w:rFonts w:hint="eastAsia" w:ascii="宋体" w:hAnsi="宋体" w:eastAsia="宋体" w:cs="宋体"/>
          <w:b/>
          <w:bCs/>
          <w:highlight w:val="none"/>
          <w:lang w:eastAsia="zh-CN"/>
        </w:rPr>
        <w:t>单位和法定代表人</w:t>
      </w:r>
      <w:r>
        <w:rPr>
          <w:rFonts w:hint="eastAsia" w:ascii="宋体" w:hAnsi="宋体" w:eastAsia="宋体" w:cs="宋体"/>
          <w:b/>
          <w:bCs/>
          <w:color w:val="000000"/>
          <w:highlight w:val="none"/>
          <w:lang w:eastAsia="zh-CN"/>
        </w:rPr>
        <w:t>近三年</w:t>
      </w:r>
      <w:r>
        <w:rPr>
          <w:rFonts w:hint="eastAsia" w:ascii="宋体" w:hAnsi="宋体" w:eastAsia="宋体" w:cs="宋体"/>
          <w:b w:val="0"/>
          <w:bCs w:val="0"/>
          <w:color w:val="000000"/>
          <w:highlight w:val="none"/>
          <w:lang w:eastAsia="zh-CN"/>
        </w:rPr>
        <w:t>无行贿</w:t>
      </w:r>
      <w:r>
        <w:rPr>
          <w:rFonts w:hint="eastAsia" w:ascii="宋体" w:hAnsi="宋体" w:eastAsia="宋体" w:cs="宋体"/>
          <w:highlight w:val="none"/>
          <w:lang w:eastAsia="zh-CN"/>
        </w:rPr>
        <w:t>犯罪记录的截图</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7139565D">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8</w:t>
      </w:r>
      <w:r>
        <w:rPr>
          <w:rFonts w:hint="eastAsia" w:ascii="宋体" w:hAnsi="宋体" w:eastAsia="宋体" w:cs="宋体"/>
          <w:highlight w:val="none"/>
        </w:rPr>
        <w:t>）提供“国家企业信用信息公示系统（http://www.gsxt.gov.cn/）”网站查询结果截图显示</w:t>
      </w:r>
      <w:r>
        <w:rPr>
          <w:rFonts w:hint="eastAsia" w:ascii="宋体" w:hAnsi="宋体" w:eastAsia="宋体" w:cs="宋体"/>
          <w:highlight w:val="none"/>
          <w:lang w:val="en-US" w:eastAsia="zh-CN"/>
        </w:rPr>
        <w:t>未被列入“经营异常名录信息及严重违法失信名单（黑名单）信息”；</w:t>
      </w:r>
      <w:r>
        <w:rPr>
          <w:rFonts w:hint="eastAsia" w:ascii="宋体" w:hAnsi="宋体" w:eastAsia="宋体" w:cs="宋体"/>
          <w:highlight w:val="none"/>
        </w:rPr>
        <w:t>提供</w:t>
      </w:r>
      <w:r>
        <w:rPr>
          <w:rFonts w:hint="eastAsia" w:ascii="宋体" w:hAnsi="宋体" w:eastAsia="宋体" w:cs="宋体"/>
          <w:highlight w:val="none"/>
          <w:lang w:val="en-US" w:eastAsia="zh-CN"/>
        </w:rPr>
        <w:t>“中国执行信息公开网（http://zxgk.court.gov.cn/）”网站</w:t>
      </w:r>
      <w:r>
        <w:rPr>
          <w:rFonts w:hint="eastAsia" w:ascii="宋体" w:hAnsi="宋体" w:eastAsia="宋体" w:cs="宋体"/>
          <w:highlight w:val="none"/>
        </w:rPr>
        <w:t>查询结果截图显示未被</w:t>
      </w:r>
      <w:r>
        <w:rPr>
          <w:rFonts w:hint="eastAsia" w:ascii="宋体" w:hAnsi="宋体" w:eastAsia="宋体" w:cs="宋体"/>
          <w:highlight w:val="none"/>
          <w:lang w:val="en-US" w:eastAsia="zh-CN"/>
        </w:rPr>
        <w:t>列入“失信被执行人名单”</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11CC82D9">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9</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提供《投标真实性承诺书》</w:t>
      </w:r>
      <w:r>
        <w:rPr>
          <w:rFonts w:hint="eastAsia" w:ascii="宋体" w:hAnsi="宋体" w:eastAsia="宋体" w:cs="宋体"/>
          <w:highlight w:val="none"/>
        </w:rPr>
        <w:t>（格式详见附件</w:t>
      </w:r>
      <w:r>
        <w:rPr>
          <w:rFonts w:hint="eastAsia" w:ascii="宋体" w:hAnsi="宋体" w:eastAsia="宋体" w:cs="宋体"/>
          <w:highlight w:val="none"/>
          <w:lang w:val="en-US" w:eastAsia="zh-CN"/>
        </w:rPr>
        <w:t>七</w:t>
      </w:r>
      <w:r>
        <w:rPr>
          <w:rFonts w:hint="eastAsia" w:ascii="宋体" w:hAnsi="宋体" w:eastAsia="宋体" w:cs="宋体"/>
          <w:highlight w:val="none"/>
        </w:rPr>
        <w:t>）</w:t>
      </w:r>
      <w:r>
        <w:rPr>
          <w:rFonts w:hint="eastAsia" w:ascii="宋体" w:hAnsi="宋体" w:eastAsia="宋体" w:cs="宋体"/>
          <w:highlight w:val="none"/>
          <w:lang w:eastAsia="zh-CN"/>
        </w:rPr>
        <w:t>。</w:t>
      </w:r>
    </w:p>
    <w:p w14:paraId="7BC0429F">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10</w:t>
      </w:r>
      <w:r>
        <w:rPr>
          <w:rFonts w:hint="eastAsia" w:ascii="宋体" w:hAnsi="宋体" w:eastAsia="宋体" w:cs="宋体"/>
          <w:highlight w:val="none"/>
          <w:lang w:eastAsia="zh-CN"/>
        </w:rPr>
        <w:t>）</w:t>
      </w:r>
      <w:r>
        <w:rPr>
          <w:rFonts w:hint="eastAsia" w:ascii="宋体" w:hAnsi="宋体" w:eastAsia="宋体" w:cs="宋体"/>
          <w:highlight w:val="none"/>
        </w:rPr>
        <w:t>企业名称如有变更，需提供有关行政机关提供的变更证明文件</w:t>
      </w:r>
      <w:r>
        <w:rPr>
          <w:rFonts w:hint="eastAsia" w:ascii="宋体" w:hAnsi="宋体" w:eastAsia="宋体" w:cs="宋体"/>
          <w:highlight w:val="none"/>
          <w:lang w:eastAsia="zh-CN"/>
        </w:rPr>
        <w:t>；</w:t>
      </w:r>
    </w:p>
    <w:p w14:paraId="796D1445">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723" w:firstLineChars="300"/>
        <w:textAlignment w:val="auto"/>
        <w:outlineLvl w:val="9"/>
        <w:rPr>
          <w:rFonts w:hint="eastAsia" w:ascii="宋体" w:hAnsi="宋体" w:eastAsia="宋体" w:cs="宋体"/>
          <w:b/>
          <w:bCs/>
          <w:highlight w:val="none"/>
        </w:rPr>
      </w:pPr>
      <w:r>
        <w:rPr>
          <w:rFonts w:hint="eastAsia" w:ascii="宋体" w:hAnsi="宋体" w:eastAsia="宋体" w:cs="宋体"/>
          <w:b/>
          <w:bCs/>
          <w:highlight w:val="none"/>
        </w:rPr>
        <w:t>注：报名资料如无法查真，由</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提供有效査询路径。在投标报名阶段，对</w:t>
      </w:r>
      <w:r>
        <w:rPr>
          <w:rFonts w:hint="eastAsia" w:ascii="宋体" w:hAnsi="宋体" w:eastAsia="宋体" w:cs="宋体"/>
          <w:b/>
          <w:bCs/>
          <w:highlight w:val="none"/>
          <w:lang w:eastAsia="zh-CN"/>
        </w:rPr>
        <w:t>供应商</w:t>
      </w:r>
      <w:r>
        <w:rPr>
          <w:rFonts w:hint="eastAsia" w:ascii="宋体" w:hAnsi="宋体" w:eastAsia="宋体" w:cs="宋体"/>
          <w:b/>
          <w:bCs/>
          <w:highlight w:val="none"/>
        </w:rPr>
        <w:t xml:space="preserve">资质、业绩等投标资格进行严格的真实性核查;经核实存在资格证明材料造假或信息不实的， </w:t>
      </w:r>
      <w:r>
        <w:rPr>
          <w:rFonts w:hint="eastAsia" w:ascii="宋体" w:hAnsi="宋体" w:eastAsia="宋体" w:cs="宋体"/>
          <w:b/>
          <w:bCs/>
          <w:highlight w:val="none"/>
          <w:lang w:val="en-US" w:eastAsia="zh-CN"/>
        </w:rPr>
        <w:t>采购</w:t>
      </w:r>
      <w:r>
        <w:rPr>
          <w:rFonts w:hint="eastAsia" w:ascii="宋体" w:hAnsi="宋体" w:eastAsia="宋体" w:cs="宋体"/>
          <w:b/>
          <w:bCs/>
          <w:highlight w:val="none"/>
        </w:rPr>
        <w:t>人将按照公司《物资供应商不良行为管理办法》的规定进行处罚。</w:t>
      </w:r>
    </w:p>
    <w:p w14:paraId="3BA1EB46">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报名只采取网上报名方式，</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提供的投标报名资料需按照公告要求顺序排列，并加盖鲜章后整体扫描为pdf格式</w:t>
      </w:r>
      <w:r>
        <w:rPr>
          <w:rFonts w:hint="eastAsia" w:ascii="宋体" w:hAnsi="宋体" w:eastAsia="宋体" w:cs="宋体"/>
          <w:b/>
          <w:bCs/>
          <w:highlight w:val="none"/>
          <w:lang w:val="en-US" w:eastAsia="zh-CN"/>
        </w:rPr>
        <w:t>压缩后</w:t>
      </w:r>
      <w:r>
        <w:rPr>
          <w:rFonts w:hint="eastAsia" w:ascii="宋体" w:hAnsi="宋体" w:eastAsia="宋体" w:cs="宋体"/>
          <w:b/>
          <w:bCs/>
          <w:highlight w:val="none"/>
        </w:rPr>
        <w:t>上传，不接受doc、图片形式的报名资料，未按上述要求提交的报名资料一律退回。</w:t>
      </w:r>
    </w:p>
    <w:p w14:paraId="73F3271E">
      <w:pPr>
        <w:pStyle w:val="5"/>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重要提醒：</w:t>
      </w:r>
    </w:p>
    <w:p w14:paraId="45A0EC90">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A、如发现存在虚假资料，招标单位取消其投标/中标资格，由此造成的后果由投标/中标单位自负，并承担相应的法律责任；  </w:t>
      </w:r>
    </w:p>
    <w:p w14:paraId="5C127AA9">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B、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74D5229A">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C、为提高报名工作效率，投多个标段的请投标单位按标段分别对应上传相应报名资料，严禁上传与本标段无关资料，否则，采购人有权拒绝。</w:t>
      </w:r>
    </w:p>
    <w:p w14:paraId="37989534">
      <w:pPr>
        <w:pStyle w:val="5"/>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lang w:val="en-US" w:eastAsia="zh-CN"/>
        </w:rPr>
        <w:t>五、</w:t>
      </w:r>
      <w:r>
        <w:rPr>
          <w:rStyle w:val="9"/>
          <w:rFonts w:hint="eastAsia" w:ascii="宋体" w:hAnsi="宋体" w:eastAsia="宋体" w:cs="宋体"/>
          <w:highlight w:val="none"/>
          <w:lang w:eastAsia="zh-CN"/>
        </w:rPr>
        <w:t>响应文件</w:t>
      </w:r>
      <w:r>
        <w:rPr>
          <w:rStyle w:val="9"/>
          <w:rFonts w:hint="eastAsia" w:ascii="宋体" w:hAnsi="宋体" w:eastAsia="宋体" w:cs="宋体"/>
          <w:highlight w:val="none"/>
        </w:rPr>
        <w:t>的递交</w:t>
      </w:r>
    </w:p>
    <w:p w14:paraId="54014F0A">
      <w:pPr>
        <w:adjustRightInd w:val="0"/>
        <w:snapToGrid w:val="0"/>
        <w:spacing w:line="360" w:lineRule="auto"/>
        <w:ind w:firstLine="48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1</w:t>
      </w:r>
      <w:r>
        <w:rPr>
          <w:rFonts w:hint="eastAsia" w:ascii="宋体" w:hAnsi="宋体"/>
          <w:szCs w:val="21"/>
        </w:rPr>
        <w:t>本项目属于电子标，响应文件采用网上递交方式，电子响应文件请于投标截止时间之前上传到“内蒙古电力集团电子采购系统”，投标截止时间后上传的响应文件恕不接收。</w:t>
      </w:r>
    </w:p>
    <w:p w14:paraId="2F1C4B9E">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Style w:val="9"/>
          <w:rFonts w:hint="eastAsia" w:ascii="宋体" w:hAnsi="宋体" w:eastAsia="宋体" w:cs="宋体"/>
          <w:b w:val="0"/>
          <w:bCs/>
          <w:highlight w:val="none"/>
        </w:rPr>
      </w:pPr>
      <w:r>
        <w:rPr>
          <w:rFonts w:hint="eastAsia" w:ascii="宋体" w:hAnsi="宋体" w:cs="宋体"/>
          <w:szCs w:val="21"/>
          <w:lang w:val="en-US" w:eastAsia="zh-CN"/>
        </w:rPr>
        <w:t>5.</w:t>
      </w:r>
      <w:r>
        <w:rPr>
          <w:rFonts w:hint="eastAsia" w:ascii="宋体" w:hAnsi="宋体" w:cs="宋体"/>
          <w:szCs w:val="21"/>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02EE1BB5">
      <w:pPr>
        <w:pStyle w:val="5"/>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Style w:val="9"/>
          <w:rFonts w:hint="eastAsia" w:ascii="宋体" w:hAnsi="宋体" w:eastAsia="宋体" w:cs="宋体"/>
          <w:highlight w:val="none"/>
        </w:rPr>
      </w:pPr>
      <w:r>
        <w:rPr>
          <w:rStyle w:val="9"/>
          <w:rFonts w:hint="eastAsia" w:ascii="宋体" w:hAnsi="宋体" w:eastAsia="宋体" w:cs="宋体"/>
          <w:highlight w:val="none"/>
        </w:rPr>
        <w:t>六、</w:t>
      </w:r>
      <w:r>
        <w:rPr>
          <w:rStyle w:val="9"/>
          <w:rFonts w:hint="eastAsia" w:ascii="宋体" w:hAnsi="宋体" w:eastAsia="宋体" w:cs="宋体"/>
          <w:highlight w:val="none"/>
          <w:lang w:val="en-US" w:eastAsia="zh-CN"/>
        </w:rPr>
        <w:t>响应文件递交截止时间</w:t>
      </w:r>
      <w:r>
        <w:rPr>
          <w:rStyle w:val="9"/>
          <w:rFonts w:hint="eastAsia" w:ascii="宋体" w:hAnsi="宋体" w:eastAsia="宋体" w:cs="宋体"/>
          <w:highlight w:val="none"/>
        </w:rPr>
        <w:t>：</w:t>
      </w:r>
    </w:p>
    <w:p w14:paraId="776C8FE6">
      <w:pPr>
        <w:pStyle w:val="5"/>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eastAsia="zh-CN"/>
        </w:rPr>
        <w:t>响应文件</w:t>
      </w:r>
      <w:r>
        <w:rPr>
          <w:rStyle w:val="9"/>
          <w:rFonts w:hint="eastAsia" w:ascii="宋体" w:hAnsi="宋体" w:eastAsia="宋体" w:cs="宋体"/>
          <w:b/>
          <w:bCs w:val="0"/>
          <w:color w:val="000000"/>
          <w:highlight w:val="none"/>
        </w:rPr>
        <w:t>上传时间：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lang w:eastAsia="zh-CN"/>
        </w:rPr>
        <w:t>年</w:t>
      </w:r>
      <w:r>
        <w:rPr>
          <w:rStyle w:val="9"/>
          <w:rFonts w:hint="eastAsia" w:eastAsia="宋体" w:cs="宋体"/>
          <w:b/>
          <w:bCs w:val="0"/>
          <w:color w:val="000000"/>
          <w:highlight w:val="none"/>
          <w:lang w:val="en-US" w:eastAsia="zh-CN"/>
        </w:rPr>
        <w:t>08</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12</w:t>
      </w:r>
      <w:r>
        <w:rPr>
          <w:rStyle w:val="9"/>
          <w:rFonts w:hint="eastAsia" w:ascii="宋体" w:hAnsi="宋体" w:eastAsia="宋体" w:cs="宋体"/>
          <w:b/>
          <w:bCs w:val="0"/>
          <w:color w:val="000000"/>
          <w:highlight w:val="none"/>
        </w:rPr>
        <w:t>日—</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08</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20</w:t>
      </w:r>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159C6BE2">
      <w:pPr>
        <w:pStyle w:val="5"/>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递交</w:t>
      </w:r>
      <w:r>
        <w:rPr>
          <w:rStyle w:val="9"/>
          <w:rFonts w:hint="eastAsia" w:ascii="宋体" w:hAnsi="宋体" w:eastAsia="宋体" w:cs="宋体"/>
          <w:b/>
          <w:bCs w:val="0"/>
          <w:color w:val="000000"/>
          <w:highlight w:val="none"/>
        </w:rPr>
        <w:t>截止时间及</w:t>
      </w:r>
      <w:r>
        <w:rPr>
          <w:rStyle w:val="9"/>
          <w:rFonts w:hint="eastAsia" w:ascii="宋体" w:hAnsi="宋体" w:eastAsia="宋体" w:cs="宋体"/>
          <w:b/>
          <w:bCs w:val="0"/>
          <w:color w:val="000000"/>
          <w:highlight w:val="none"/>
          <w:lang w:val="en-US" w:eastAsia="zh-CN"/>
        </w:rPr>
        <w:t>解密</w:t>
      </w:r>
      <w:r>
        <w:rPr>
          <w:rStyle w:val="9"/>
          <w:rFonts w:hint="eastAsia" w:ascii="宋体" w:hAnsi="宋体" w:eastAsia="宋体" w:cs="宋体"/>
          <w:b/>
          <w:bCs w:val="0"/>
          <w:color w:val="000000"/>
          <w:highlight w:val="none"/>
        </w:rPr>
        <w:t>时间：</w:t>
      </w:r>
      <w:r>
        <w:rPr>
          <w:rStyle w:val="9"/>
          <w:rFonts w:hint="eastAsia" w:eastAsia="宋体" w:cs="宋体"/>
          <w:b/>
          <w:bCs w:val="0"/>
          <w:color w:val="000000"/>
          <w:highlight w:val="none"/>
          <w:lang w:val="en-US" w:eastAsia="zh-CN"/>
        </w:rPr>
        <w:t>2025</w:t>
      </w:r>
      <w:r>
        <w:rPr>
          <w:rStyle w:val="9"/>
          <w:rFonts w:hint="eastAsia" w:ascii="宋体" w:hAnsi="宋体" w:eastAsia="宋体" w:cs="宋体"/>
          <w:b/>
          <w:bCs w:val="0"/>
          <w:color w:val="000000"/>
          <w:highlight w:val="none"/>
        </w:rPr>
        <w:t>年</w:t>
      </w:r>
      <w:r>
        <w:rPr>
          <w:rStyle w:val="9"/>
          <w:rFonts w:hint="eastAsia" w:eastAsia="宋体" w:cs="宋体"/>
          <w:b/>
          <w:bCs w:val="0"/>
          <w:color w:val="000000"/>
          <w:highlight w:val="none"/>
          <w:lang w:val="en-US" w:eastAsia="zh-CN"/>
        </w:rPr>
        <w:t>08</w:t>
      </w:r>
      <w:r>
        <w:rPr>
          <w:rStyle w:val="9"/>
          <w:rFonts w:hint="eastAsia" w:ascii="宋体" w:hAnsi="宋体" w:eastAsia="宋体" w:cs="宋体"/>
          <w:b/>
          <w:bCs w:val="0"/>
          <w:color w:val="000000"/>
          <w:highlight w:val="none"/>
        </w:rPr>
        <w:t>月</w:t>
      </w:r>
      <w:r>
        <w:rPr>
          <w:rStyle w:val="9"/>
          <w:rFonts w:hint="eastAsia" w:eastAsia="宋体" w:cs="宋体"/>
          <w:b/>
          <w:bCs w:val="0"/>
          <w:color w:val="000000"/>
          <w:highlight w:val="none"/>
          <w:lang w:val="en-US" w:eastAsia="zh-CN"/>
        </w:rPr>
        <w:t>20</w:t>
      </w:r>
      <w:r>
        <w:rPr>
          <w:rStyle w:val="9"/>
          <w:rFonts w:hint="eastAsia" w:ascii="宋体" w:hAnsi="宋体" w:eastAsia="宋体" w:cs="宋体"/>
          <w:b/>
          <w:bCs w:val="0"/>
          <w:color w:val="000000"/>
          <w:highlight w:val="none"/>
        </w:rPr>
        <w:t>日上午9:</w:t>
      </w:r>
      <w:r>
        <w:rPr>
          <w:rStyle w:val="9"/>
          <w:rFonts w:hint="eastAsia" w:eastAsia="宋体" w:cs="宋体"/>
          <w:b/>
          <w:bCs w:val="0"/>
          <w:color w:val="000000"/>
          <w:highlight w:val="none"/>
          <w:lang w:val="en-US" w:eastAsia="zh-CN"/>
        </w:rPr>
        <w:t>0</w:t>
      </w:r>
      <w:r>
        <w:rPr>
          <w:rStyle w:val="9"/>
          <w:rFonts w:hint="eastAsia" w:ascii="宋体" w:hAnsi="宋体" w:eastAsia="宋体" w:cs="宋体"/>
          <w:b/>
          <w:bCs w:val="0"/>
          <w:color w:val="000000"/>
          <w:highlight w:val="none"/>
        </w:rPr>
        <w:t>0</w:t>
      </w:r>
    </w:p>
    <w:p w14:paraId="727E965C">
      <w:pPr>
        <w:pStyle w:val="5"/>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七、解密方式及</w:t>
      </w:r>
      <w:r>
        <w:rPr>
          <w:rStyle w:val="9"/>
          <w:rFonts w:hint="eastAsia" w:ascii="宋体" w:hAnsi="宋体" w:eastAsia="宋体" w:cs="宋体"/>
          <w:highlight w:val="none"/>
          <w:lang w:val="en-US" w:eastAsia="zh-CN"/>
        </w:rPr>
        <w:t>递交响应文件</w:t>
      </w:r>
      <w:r>
        <w:rPr>
          <w:rStyle w:val="9"/>
          <w:rFonts w:hint="eastAsia" w:ascii="宋体" w:hAnsi="宋体" w:eastAsia="宋体" w:cs="宋体"/>
          <w:highlight w:val="none"/>
        </w:rPr>
        <w:t>地点：</w:t>
      </w:r>
    </w:p>
    <w:p w14:paraId="141B10D5">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1电脑环境要求：（1）操作系统：Windows 7 、10；（2）浏览器：360极速、谷歌Chrome、火狐Firefox、微软Edge浏览器；（3）办公软件：Microsoft Office 2007或WPS2019个人版；（4）PDF软件推荐： Adobe Reader；（5）供应商若需参加项目在线磋商谈判的，须使用360极速浏览器。</w:t>
      </w:r>
    </w:p>
    <w:p w14:paraId="62E25946">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非以上环境可能出现错误影响其投标，登录交易平台时如提示更新插件则必须更新，否则影响其电子投标。</w:t>
      </w:r>
    </w:p>
    <w:p w14:paraId="7CF4097C">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2开标前签到流程：</w:t>
      </w:r>
    </w:p>
    <w:p w14:paraId="452FF3EF">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进入【网上开标】菜单→进入开标厅→点击“点此签到”按钮→点击右上角“签到”按钮→自动在签到表加盖法人章→最后点击“保存”按钮。</w:t>
      </w:r>
    </w:p>
    <w:p w14:paraId="72F86DC0">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3远程解密流程：</w:t>
      </w:r>
    </w:p>
    <w:p w14:paraId="39AB0B82">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供应商于递交响应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供应商需保持电脑网络通畅）。</w:t>
      </w:r>
    </w:p>
    <w:p w14:paraId="5585F6EC">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eastAsia="宋体" w:cs="宋体"/>
          <w:b w:val="0"/>
          <w:bCs/>
          <w:color w:val="000000"/>
          <w:highlight w:val="none"/>
          <w:lang w:val="en-US" w:eastAsia="zh-CN"/>
        </w:rPr>
        <w:t>7.</w:t>
      </w:r>
      <w:r>
        <w:rPr>
          <w:rStyle w:val="9"/>
          <w:rFonts w:hint="eastAsia" w:ascii="宋体" w:hAnsi="宋体" w:eastAsia="宋体" w:cs="宋体"/>
          <w:b w:val="0"/>
          <w:bCs/>
          <w:color w:val="000000"/>
          <w:highlight w:val="none"/>
          <w:lang w:val="en-US" w:eastAsia="zh-CN"/>
        </w:rPr>
        <w:t>4解密后报价确认流程：</w:t>
      </w:r>
    </w:p>
    <w:p w14:paraId="79DAA789">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进入【网上开标】菜单→进入开标厅→点击“点此签字”按钮→点击右上角“签字“按钮→自动在签到表加盖法人章→最后点击“保存”按钮。</w:t>
      </w:r>
    </w:p>
    <w:p w14:paraId="71B17EAB">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9"/>
          <w:rFonts w:hint="eastAsia" w:ascii="宋体" w:hAnsi="宋体" w:eastAsia="宋体" w:cs="宋体"/>
          <w:b w:val="0"/>
          <w:bCs/>
          <w:color w:val="000000"/>
          <w:highlight w:val="none"/>
          <w:lang w:val="en-US" w:eastAsia="zh-CN"/>
        </w:rPr>
      </w:pPr>
      <w:r>
        <w:rPr>
          <w:rStyle w:val="9"/>
          <w:rFonts w:hint="eastAsia" w:ascii="宋体" w:hAnsi="宋体" w:eastAsia="宋体" w:cs="宋体"/>
          <w:b w:val="0"/>
          <w:bCs/>
          <w:color w:val="000000"/>
          <w:highlight w:val="none"/>
          <w:lang w:val="en-US" w:eastAsia="zh-CN"/>
        </w:rPr>
        <w:t>请供应商按公告时间及时参与相关签到、解密及确认等工作，签到、解密及确认过程中有任何问题请及时联系技术支持解决（400-9913-966支持及在线客服支持,周一至周五，8：30-20：30），因供应商原因未在规定时间内解密、确认响应性文件的，视为供应商撤销其响应性文件。</w:t>
      </w:r>
    </w:p>
    <w:p w14:paraId="546D9553">
      <w:pPr>
        <w:pStyle w:val="5"/>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5</w:t>
      </w:r>
      <w:r>
        <w:rPr>
          <w:rStyle w:val="9"/>
          <w:rFonts w:hint="eastAsia" w:ascii="宋体" w:hAnsi="宋体" w:eastAsia="宋体" w:cs="宋体"/>
          <w:b/>
          <w:bCs w:val="0"/>
          <w:color w:val="000000"/>
          <w:highlight w:val="none"/>
        </w:rPr>
        <w:t>开标现场地点：内蒙古电子招标投标交易平台开标室（巴彦淖尔）。</w:t>
      </w:r>
    </w:p>
    <w:p w14:paraId="460C6C37">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2" w:firstLineChars="200"/>
        <w:textAlignment w:val="auto"/>
        <w:outlineLvl w:val="9"/>
        <w:rPr>
          <w:rStyle w:val="9"/>
          <w:rFonts w:hint="eastAsia" w:ascii="宋体" w:hAnsi="宋体" w:eastAsia="宋体" w:cs="宋体"/>
          <w:b/>
          <w:bCs w:val="0"/>
          <w:color w:val="000000"/>
          <w:highlight w:val="none"/>
        </w:rPr>
      </w:pPr>
      <w:r>
        <w:rPr>
          <w:rStyle w:val="9"/>
          <w:rFonts w:hint="eastAsia" w:ascii="宋体" w:hAnsi="宋体" w:eastAsia="宋体" w:cs="宋体"/>
          <w:b/>
          <w:bCs w:val="0"/>
          <w:color w:val="000000"/>
          <w:highlight w:val="none"/>
          <w:lang w:val="en-US" w:eastAsia="zh-CN"/>
        </w:rPr>
        <w:t>7.</w:t>
      </w:r>
      <w:r>
        <w:rPr>
          <w:rStyle w:val="9"/>
          <w:rFonts w:hint="eastAsia" w:eastAsia="宋体" w:cs="宋体"/>
          <w:b/>
          <w:bCs w:val="0"/>
          <w:color w:val="000000"/>
          <w:highlight w:val="none"/>
          <w:lang w:val="en-US" w:eastAsia="zh-CN"/>
        </w:rPr>
        <w:t>6</w:t>
      </w:r>
      <w:r>
        <w:rPr>
          <w:rStyle w:val="9"/>
          <w:rFonts w:hint="eastAsia" w:ascii="宋体" w:hAnsi="宋体" w:eastAsia="宋体" w:cs="宋体"/>
          <w:b/>
          <w:bCs w:val="0"/>
          <w:color w:val="000000"/>
          <w:highlight w:val="none"/>
        </w:rPr>
        <w:t>详细地址：内蒙古自治区巴彦淖尔市临河区胜利路18号蓝宇饭店7楼（巴彦淖尔）。</w:t>
      </w:r>
    </w:p>
    <w:p w14:paraId="2D0287CA">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0" w:firstLineChars="200"/>
        <w:textAlignment w:val="auto"/>
        <w:outlineLvl w:val="9"/>
        <w:rPr>
          <w:rStyle w:val="9"/>
          <w:rFonts w:hint="eastAsia" w:ascii="宋体" w:hAnsi="宋体" w:eastAsia="宋体" w:cs="宋体"/>
          <w:b w:val="0"/>
          <w:bCs/>
          <w:color w:val="000000"/>
          <w:sz w:val="24"/>
          <w:szCs w:val="24"/>
          <w:highlight w:val="none"/>
          <w:lang w:val="en-US" w:eastAsia="zh-CN"/>
        </w:rPr>
      </w:pPr>
      <w:r>
        <w:rPr>
          <w:rStyle w:val="9"/>
          <w:rFonts w:hint="eastAsia" w:ascii="宋体" w:hAnsi="宋体" w:eastAsia="宋体" w:cs="宋体"/>
          <w:b w:val="0"/>
          <w:bCs/>
          <w:color w:val="000000"/>
          <w:sz w:val="24"/>
          <w:szCs w:val="24"/>
          <w:highlight w:val="none"/>
          <w:lang w:val="en-US" w:eastAsia="zh-CN"/>
        </w:rPr>
        <w:t>7.</w:t>
      </w:r>
      <w:r>
        <w:rPr>
          <w:rStyle w:val="9"/>
          <w:rFonts w:hint="eastAsia" w:eastAsia="宋体" w:cs="宋体"/>
          <w:b w:val="0"/>
          <w:bCs/>
          <w:color w:val="000000"/>
          <w:sz w:val="24"/>
          <w:szCs w:val="24"/>
          <w:highlight w:val="none"/>
          <w:lang w:val="en-US" w:eastAsia="zh-CN"/>
        </w:rPr>
        <w:t>7</w:t>
      </w:r>
      <w:r>
        <w:rPr>
          <w:rStyle w:val="9"/>
          <w:rFonts w:hint="eastAsia" w:ascii="宋体" w:hAnsi="宋体" w:eastAsia="宋体" w:cs="宋体"/>
          <w:b w:val="0"/>
          <w:bCs/>
          <w:color w:val="000000"/>
          <w:sz w:val="24"/>
          <w:szCs w:val="24"/>
          <w:highlight w:val="none"/>
          <w:lang w:val="en-US" w:eastAsia="zh-CN"/>
        </w:rPr>
        <w:t>如果递交响应文件截止时间、解密时间及地点有改变，采购代理机构将提前通知，逾期提交的响应文件将不予受理。</w:t>
      </w:r>
    </w:p>
    <w:p w14:paraId="14478E03">
      <w:pPr>
        <w:pStyle w:val="5"/>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9"/>
          <w:rFonts w:hint="eastAsia" w:ascii="宋体" w:hAnsi="宋体" w:eastAsia="宋体" w:cs="宋体"/>
          <w:highlight w:val="none"/>
        </w:rPr>
        <w:t>八、</w:t>
      </w:r>
      <w:r>
        <w:rPr>
          <w:rStyle w:val="9"/>
          <w:rFonts w:hint="eastAsia" w:ascii="宋体" w:hAnsi="宋体" w:eastAsia="宋体" w:cs="宋体"/>
          <w:highlight w:val="none"/>
          <w:lang w:eastAsia="zh-CN"/>
        </w:rPr>
        <w:t>询比公告</w:t>
      </w:r>
      <w:r>
        <w:rPr>
          <w:rStyle w:val="9"/>
          <w:rFonts w:hint="eastAsia" w:ascii="宋体" w:hAnsi="宋体" w:eastAsia="宋体" w:cs="宋体"/>
          <w:highlight w:val="none"/>
        </w:rPr>
        <w:t>发布媒体：</w:t>
      </w:r>
    </w:p>
    <w:p w14:paraId="36E1ADC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公告在《中国招标投标公共服务平台》（www.cebpubservice.com）、《内蒙古招标投标公共服务平台》（www.nmgztb.com.cn）、《内蒙古电力集团电子采购系统》（http://guocai-impc.cppchina.cn）同时发布，其它媒介转发无效。</w:t>
      </w:r>
    </w:p>
    <w:p w14:paraId="5A697443">
      <w:pPr>
        <w:pStyle w:val="5"/>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九、</w:t>
      </w:r>
      <w:r>
        <w:rPr>
          <w:rFonts w:hint="eastAsia" w:ascii="宋体" w:hAnsi="宋体" w:eastAsia="宋体" w:cs="宋体"/>
          <w:b/>
          <w:bCs/>
          <w:highlight w:val="none"/>
          <w:lang w:eastAsia="zh-CN"/>
        </w:rPr>
        <w:t>资格审查</w:t>
      </w:r>
    </w:p>
    <w:p w14:paraId="0DC3B927">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2"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本次招标采取资格后审方式，开标后由评</w:t>
      </w:r>
      <w:r>
        <w:rPr>
          <w:rFonts w:hint="eastAsia" w:ascii="宋体" w:hAnsi="宋体" w:eastAsia="宋体" w:cs="宋体"/>
          <w:highlight w:val="none"/>
          <w:lang w:eastAsia="zh-CN"/>
        </w:rPr>
        <w:t>审</w:t>
      </w:r>
      <w:r>
        <w:rPr>
          <w:rFonts w:hint="eastAsia" w:eastAsia="宋体" w:cs="宋体"/>
          <w:highlight w:val="none"/>
          <w:lang w:val="en-US" w:eastAsia="zh-CN"/>
        </w:rPr>
        <w:t>小组</w:t>
      </w:r>
      <w:r>
        <w:rPr>
          <w:rFonts w:hint="eastAsia" w:ascii="宋体" w:hAnsi="宋体" w:eastAsia="宋体" w:cs="宋体"/>
          <w:highlight w:val="none"/>
        </w:rPr>
        <w:t>统一进行资格审查，详见</w:t>
      </w:r>
      <w:r>
        <w:rPr>
          <w:rFonts w:hint="eastAsia" w:ascii="宋体" w:hAnsi="宋体" w:eastAsia="宋体" w:cs="宋体"/>
          <w:highlight w:val="none"/>
          <w:lang w:eastAsia="zh-CN"/>
        </w:rPr>
        <w:t>采购</w:t>
      </w:r>
      <w:r>
        <w:rPr>
          <w:rFonts w:hint="eastAsia" w:ascii="宋体" w:hAnsi="宋体" w:eastAsia="宋体" w:cs="宋体"/>
          <w:highlight w:val="none"/>
        </w:rPr>
        <w:t>文件。资格审查时供应商提供的</w:t>
      </w:r>
      <w:r>
        <w:rPr>
          <w:rFonts w:hint="eastAsia" w:ascii="宋体" w:hAnsi="宋体" w:eastAsia="宋体" w:cs="宋体"/>
          <w:highlight w:val="none"/>
          <w:lang w:eastAsia="zh-CN"/>
        </w:rPr>
        <w:t>资料</w:t>
      </w:r>
      <w:r>
        <w:rPr>
          <w:rFonts w:hint="eastAsia" w:ascii="宋体" w:hAnsi="宋体" w:eastAsia="宋体" w:cs="宋体"/>
          <w:highlight w:val="none"/>
        </w:rPr>
        <w:t>不齐全或不合格的，均不能通过资格后审，其</w:t>
      </w:r>
      <w:r>
        <w:rPr>
          <w:rFonts w:hint="eastAsia" w:ascii="宋体" w:hAnsi="宋体" w:eastAsia="宋体" w:cs="宋体"/>
          <w:highlight w:val="none"/>
          <w:lang w:eastAsia="zh-CN"/>
        </w:rPr>
        <w:t>响应</w:t>
      </w:r>
      <w:r>
        <w:rPr>
          <w:rFonts w:hint="eastAsia" w:ascii="宋体" w:hAnsi="宋体" w:eastAsia="宋体" w:cs="宋体"/>
          <w:highlight w:val="none"/>
        </w:rPr>
        <w:t>文件将被否决。</w:t>
      </w:r>
    </w:p>
    <w:p w14:paraId="7B3248D6">
      <w:pPr>
        <w:pStyle w:val="5"/>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十、</w:t>
      </w:r>
      <w:r>
        <w:rPr>
          <w:rFonts w:hint="eastAsia" w:ascii="宋体" w:hAnsi="宋体" w:eastAsia="宋体" w:cs="宋体"/>
          <w:b/>
          <w:bCs/>
          <w:highlight w:val="none"/>
        </w:rPr>
        <w:t>招标费用：</w:t>
      </w:r>
    </w:p>
    <w:p w14:paraId="22E4B9DE">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.1招标代理服务费：招标活动所需招标代理服务费由中标单位缴纳，</w:t>
      </w:r>
      <w:r>
        <w:rPr>
          <w:rFonts w:hint="eastAsia" w:ascii="宋体" w:hAnsi="宋体" w:eastAsia="宋体" w:cs="宋体"/>
          <w:highlight w:val="none"/>
          <w:lang w:val="en-US" w:eastAsia="zh-CN"/>
        </w:rPr>
        <w:t>具体执行标准详见采购文件</w:t>
      </w:r>
      <w:r>
        <w:rPr>
          <w:rFonts w:hint="eastAsia" w:ascii="宋体" w:hAnsi="宋体" w:eastAsia="宋体" w:cs="宋体"/>
          <w:highlight w:val="none"/>
        </w:rPr>
        <w:t>。</w:t>
      </w:r>
    </w:p>
    <w:p w14:paraId="0E4E3E8F">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10</w:t>
      </w:r>
      <w:r>
        <w:rPr>
          <w:rFonts w:hint="eastAsia" w:ascii="宋体" w:hAnsi="宋体" w:eastAsia="宋体" w:cs="宋体"/>
          <w:b w:val="0"/>
          <w:bCs w:val="0"/>
          <w:highlight w:val="none"/>
        </w:rPr>
        <w:t>.2招标代理服务费款项电汇地址：</w:t>
      </w:r>
    </w:p>
    <w:p w14:paraId="6C2A6A56">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r>
        <w:rPr>
          <w:rFonts w:hint="eastAsia" w:eastAsia="宋体" w:cs="宋体"/>
          <w:sz w:val="24"/>
          <w:szCs w:val="24"/>
          <w:highlight w:val="none"/>
          <w:lang w:eastAsia="zh-CN"/>
        </w:rPr>
        <w:t>华诚博远工程咨询有限公司</w:t>
      </w:r>
    </w:p>
    <w:p w14:paraId="48668D7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开户银行：中国农业银行股份有限公司北京骡马市支行</w:t>
      </w:r>
    </w:p>
    <w:p w14:paraId="3CFF9D79">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账号：11170101040007437</w:t>
      </w:r>
    </w:p>
    <w:p w14:paraId="1EBD640B">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注：附言请注明招标编号及标段号</w:t>
      </w:r>
      <w:r>
        <w:rPr>
          <w:rFonts w:hint="eastAsia" w:ascii="宋体" w:hAnsi="宋体" w:eastAsia="宋体" w:cs="宋体"/>
          <w:sz w:val="24"/>
          <w:szCs w:val="24"/>
          <w:highlight w:val="none"/>
          <w:lang w:eastAsia="zh-CN"/>
        </w:rPr>
        <w:t>（可简写）</w:t>
      </w:r>
    </w:p>
    <w:p w14:paraId="66EBB72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.3</w:t>
      </w:r>
      <w:r>
        <w:rPr>
          <w:rFonts w:hint="eastAsia" w:ascii="宋体" w:hAnsi="宋体"/>
          <w:szCs w:val="21"/>
        </w:rPr>
        <w:t>本项目采用全流程电子招投标，每标段每家投标单位需（在购买</w:t>
      </w:r>
      <w:r>
        <w:rPr>
          <w:rFonts w:hint="eastAsia" w:ascii="宋体" w:hAnsi="宋体"/>
          <w:szCs w:val="21"/>
          <w:lang w:val="en-US" w:eastAsia="zh-CN"/>
        </w:rPr>
        <w:t>采购</w:t>
      </w:r>
      <w:r>
        <w:rPr>
          <w:rFonts w:hint="eastAsia" w:ascii="宋体" w:hAnsi="宋体"/>
          <w:szCs w:val="21"/>
        </w:rPr>
        <w:t>文件后，上传投标文件前）在线向电子交易平台缴纳电子投标服务费。</w:t>
      </w:r>
    </w:p>
    <w:tbl>
      <w:tblPr>
        <w:tblStyle w:val="7"/>
        <w:tblW w:w="7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7"/>
        <w:gridCol w:w="3686"/>
      </w:tblGrid>
      <w:tr w14:paraId="466F9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1EA90372">
            <w:pPr>
              <w:widowControl/>
              <w:tabs>
                <w:tab w:val="left" w:pos="2625"/>
              </w:tabs>
              <w:jc w:val="center"/>
              <w:rPr>
                <w:rFonts w:hint="eastAsia" w:ascii="宋体" w:hAnsi="宋体" w:cs="宋体"/>
                <w:b/>
                <w:kern w:val="0"/>
                <w:szCs w:val="21"/>
              </w:rPr>
            </w:pPr>
            <w:r>
              <w:rPr>
                <w:rFonts w:hint="eastAsia" w:ascii="宋体" w:hAnsi="宋体" w:cs="宋体"/>
                <w:b/>
                <w:kern w:val="0"/>
                <w:szCs w:val="21"/>
              </w:rPr>
              <w:t>收费标准</w:t>
            </w:r>
          </w:p>
        </w:tc>
        <w:tc>
          <w:tcPr>
            <w:tcW w:w="3686" w:type="dxa"/>
            <w:noWrap w:val="0"/>
            <w:vAlign w:val="center"/>
          </w:tcPr>
          <w:p w14:paraId="511A2DA3">
            <w:pPr>
              <w:widowControl/>
              <w:tabs>
                <w:tab w:val="left" w:pos="2625"/>
              </w:tabs>
              <w:jc w:val="center"/>
              <w:rPr>
                <w:rFonts w:hint="eastAsia" w:ascii="宋体" w:hAnsi="宋体" w:cs="宋体"/>
                <w:b/>
                <w:kern w:val="0"/>
                <w:szCs w:val="21"/>
              </w:rPr>
            </w:pPr>
            <w:r>
              <w:rPr>
                <w:rFonts w:hint="eastAsia" w:ascii="宋体" w:hAnsi="宋体" w:cs="宋体"/>
                <w:b/>
                <w:kern w:val="0"/>
                <w:szCs w:val="21"/>
              </w:rPr>
              <w:t>收费金额</w:t>
            </w:r>
          </w:p>
        </w:tc>
      </w:tr>
      <w:tr w14:paraId="7C87C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0E9516DC">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招标项目</w:t>
            </w:r>
          </w:p>
        </w:tc>
        <w:tc>
          <w:tcPr>
            <w:tcW w:w="3686" w:type="dxa"/>
            <w:noWrap w:val="0"/>
            <w:vAlign w:val="center"/>
          </w:tcPr>
          <w:p w14:paraId="786286FF">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400元/标段/次</w:t>
            </w:r>
          </w:p>
        </w:tc>
      </w:tr>
      <w:tr w14:paraId="0663E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7" w:type="dxa"/>
            <w:noWrap w:val="0"/>
            <w:vAlign w:val="center"/>
          </w:tcPr>
          <w:p w14:paraId="259931B9">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采购项目</w:t>
            </w:r>
          </w:p>
        </w:tc>
        <w:tc>
          <w:tcPr>
            <w:tcW w:w="3686" w:type="dxa"/>
            <w:noWrap w:val="0"/>
            <w:vAlign w:val="center"/>
          </w:tcPr>
          <w:p w14:paraId="0E140E51">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300元/标段/次</w:t>
            </w:r>
          </w:p>
        </w:tc>
      </w:tr>
    </w:tbl>
    <w:p w14:paraId="1688288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4平台使用费：每标段中标人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w:t>
      </w:r>
    </w:p>
    <w:p w14:paraId="036F5D89">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户名：内蒙古瑞普招标代理有限责任公司</w:t>
      </w:r>
    </w:p>
    <w:p w14:paraId="6053F5C6">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开户行∶兴业银行股份有限公司呼和浩特新华支行</w:t>
      </w:r>
    </w:p>
    <w:p w14:paraId="639372D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账号∶592040100100218406</w:t>
      </w:r>
    </w:p>
    <w:p w14:paraId="0E44156C">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联系人:</w:t>
      </w:r>
      <w:r>
        <w:rPr>
          <w:rFonts w:hint="eastAsia" w:ascii="宋体" w:hAnsi="宋体" w:eastAsia="宋体" w:cs="宋体"/>
          <w:bCs/>
          <w:color w:val="auto"/>
          <w:kern w:val="0"/>
          <w:sz w:val="24"/>
          <w:highlight w:val="none"/>
          <w:lang w:val="en-US" w:eastAsia="zh-CN"/>
        </w:rPr>
        <w:t>陈明</w:t>
      </w:r>
    </w:p>
    <w:p w14:paraId="4906A925">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开票联系电话:</w:t>
      </w:r>
      <w:r>
        <w:rPr>
          <w:rFonts w:hint="eastAsia" w:ascii="宋体" w:hAnsi="宋体" w:eastAsia="宋体" w:cs="宋体"/>
          <w:bCs/>
          <w:color w:val="auto"/>
          <w:kern w:val="0"/>
          <w:sz w:val="24"/>
          <w:highlight w:val="none"/>
          <w:lang w:val="en-US" w:eastAsia="zh-CN"/>
        </w:rPr>
        <w:t>13847826007</w:t>
      </w:r>
    </w:p>
    <w:p w14:paraId="285E3714">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邮箱:rpzb2023@163.com</w:t>
      </w:r>
    </w:p>
    <w:p w14:paraId="22542618">
      <w:pPr>
        <w:pStyle w:val="5"/>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
          <w:bCs/>
          <w:color w:val="auto"/>
          <w:kern w:val="0"/>
          <w:sz w:val="24"/>
          <w:szCs w:val="24"/>
          <w:highlight w:val="none"/>
        </w:rPr>
        <w:t>（中标单位汇款时请务必公对公转账并备注：代理机构名称及开标日期）</w:t>
      </w:r>
    </w:p>
    <w:p w14:paraId="357D24D3">
      <w:pPr>
        <w:pStyle w:val="5"/>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b/>
          <w:highlight w:val="none"/>
        </w:rPr>
      </w:pPr>
      <w:r>
        <w:rPr>
          <w:rFonts w:hint="eastAsia" w:ascii="宋体" w:hAnsi="宋体" w:eastAsia="宋体" w:cs="宋体"/>
          <w:b/>
          <w:highlight w:val="none"/>
        </w:rPr>
        <w:t>十</w:t>
      </w:r>
      <w:r>
        <w:rPr>
          <w:rFonts w:hint="eastAsia" w:ascii="宋体" w:hAnsi="宋体" w:eastAsia="宋体" w:cs="宋体"/>
          <w:b/>
          <w:highlight w:val="none"/>
          <w:lang w:eastAsia="zh-CN"/>
        </w:rPr>
        <w:t>一</w:t>
      </w:r>
      <w:r>
        <w:rPr>
          <w:rFonts w:hint="eastAsia" w:ascii="宋体" w:hAnsi="宋体" w:eastAsia="宋体" w:cs="宋体"/>
          <w:b/>
          <w:highlight w:val="none"/>
        </w:rPr>
        <w:t>、联系方式：</w:t>
      </w:r>
    </w:p>
    <w:p w14:paraId="70C3981A">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内蒙古电力（集团）有限责任公司巴彦淖尔供电分公司</w:t>
      </w:r>
    </w:p>
    <w:p w14:paraId="435C09B3">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贾工</w:t>
      </w:r>
    </w:p>
    <w:p w14:paraId="0CF07C9F">
      <w:pPr>
        <w:pStyle w:val="5"/>
        <w:keepNext w:val="0"/>
        <w:keepLines w:val="0"/>
        <w:pageBreakBefore w:val="0"/>
        <w:widowControl/>
        <w:tabs>
          <w:tab w:val="center" w:pos="4153"/>
        </w:tabs>
        <w:kinsoku/>
        <w:wordWrap/>
        <w:overflowPunct/>
        <w:topLinePunct w:val="0"/>
        <w:bidi w:val="0"/>
        <w:snapToGrid w:val="0"/>
        <w:spacing w:beforeAutospacing="0" w:afterAutospacing="0" w:line="520" w:lineRule="exact"/>
        <w:ind w:left="-2"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0478-8202846</w:t>
      </w:r>
    </w:p>
    <w:p w14:paraId="3AED7B45">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业务监督物资管理部</w:t>
      </w:r>
    </w:p>
    <w:p w14:paraId="4C41F788">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联系人：韩工 </w:t>
      </w:r>
    </w:p>
    <w:p w14:paraId="43F58DD9">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联系电话：0478-8201117</w:t>
      </w:r>
    </w:p>
    <w:p w14:paraId="2B3AC60A">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46E30C1B">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w:t>
      </w:r>
      <w:r>
        <w:rPr>
          <w:rFonts w:hint="eastAsia" w:eastAsia="宋体" w:cs="宋体"/>
          <w:sz w:val="24"/>
          <w:szCs w:val="24"/>
          <w:highlight w:val="none"/>
          <w:lang w:eastAsia="zh-CN"/>
        </w:rPr>
        <w:t>华诚博远工程咨询有限公司</w:t>
      </w:r>
    </w:p>
    <w:p w14:paraId="61229DE2">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rPr>
        <w:t>巴彦淖尔市临河区山河墅8号</w:t>
      </w:r>
      <w:r>
        <w:rPr>
          <w:rFonts w:hint="eastAsia" w:ascii="宋体" w:hAnsi="宋体" w:eastAsia="宋体" w:cs="宋体"/>
          <w:sz w:val="24"/>
          <w:szCs w:val="24"/>
          <w:highlight w:val="none"/>
          <w:lang w:val="en-US" w:eastAsia="zh-CN"/>
        </w:rPr>
        <w:t>东门南</w:t>
      </w:r>
      <w:r>
        <w:rPr>
          <w:rFonts w:hint="eastAsia" w:ascii="宋体" w:hAnsi="宋体" w:eastAsia="宋体" w:cs="宋体"/>
          <w:sz w:val="24"/>
          <w:szCs w:val="24"/>
          <w:highlight w:val="none"/>
          <w:lang w:val="en-US"/>
        </w:rPr>
        <w:t>102号商铺</w:t>
      </w:r>
    </w:p>
    <w:p w14:paraId="20BA08B3">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联系人：高凤珍、刘彦</w:t>
      </w:r>
    </w:p>
    <w:p w14:paraId="3F5D403F">
      <w:pPr>
        <w:pStyle w:val="5"/>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电话：13451388984   </w:t>
      </w:r>
    </w:p>
    <w:p w14:paraId="4DC94F49">
      <w:r>
        <w:rPr>
          <w:rFonts w:hint="default" w:ascii="宋体" w:hAnsi="宋体" w:eastAsia="宋体" w:cs="宋体"/>
          <w:sz w:val="24"/>
          <w:szCs w:val="24"/>
          <w:highlight w:val="none"/>
          <w:lang w:val="en-US" w:eastAsia="zh-CN"/>
        </w:rPr>
        <w:t>电子邮件：hcbybm@126.com</w:t>
      </w:r>
    </w:p>
    <w:p w14:paraId="4D54FF31"/>
    <w:sectPr>
      <w:pgSz w:w="11906" w:h="16838"/>
      <w:pgMar w:top="1440" w:right="1466" w:bottom="1440" w:left="13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671E7A"/>
    <w:rsid w:val="3329353F"/>
    <w:rsid w:val="7C707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rPr>
      <w:rFonts w:ascii="Times New Roman" w:hAnsi="Times New Roman" w:eastAsia="宋体" w:cs="Times New Roman"/>
      <w:sz w:val="21"/>
    </w:rPr>
  </w:style>
  <w:style w:type="paragraph" w:customStyle="1" w:styleId="3">
    <w:name w:val="p16"/>
    <w:basedOn w:val="1"/>
    <w:next w:val="4"/>
    <w:autoRedefine/>
    <w:qFormat/>
    <w:uiPriority w:val="0"/>
    <w:pPr>
      <w:widowControl/>
      <w:spacing w:line="400" w:lineRule="atLeast"/>
    </w:pPr>
    <w:rPr>
      <w:kern w:val="0"/>
      <w:sz w:val="24"/>
    </w:rPr>
  </w:style>
  <w:style w:type="paragraph" w:styleId="4">
    <w:name w:val="toc 2"/>
    <w:basedOn w:val="1"/>
    <w:next w:val="1"/>
    <w:qFormat/>
    <w:uiPriority w:val="39"/>
    <w:pPr>
      <w:spacing w:line="360" w:lineRule="exact"/>
    </w:pPr>
  </w:style>
  <w:style w:type="paragraph" w:styleId="5">
    <w:name w:val="Normal (Web)"/>
    <w:basedOn w:val="1"/>
    <w:qFormat/>
    <w:uiPriority w:val="99"/>
    <w:pPr>
      <w:widowControl/>
      <w:spacing w:before="100" w:beforeAutospacing="1" w:after="100" w:afterAutospacing="1"/>
    </w:pPr>
    <w:rPr>
      <w:rFonts w:ascii="宋体" w:hAnsi="宋体" w:cs="宋体"/>
      <w:kern w:val="0"/>
    </w:rPr>
  </w:style>
  <w:style w:type="paragraph" w:styleId="6">
    <w:name w:val="Body Text First Indent 2"/>
    <w:basedOn w:val="2"/>
    <w:qFormat/>
    <w:uiPriority w:val="0"/>
    <w:pPr>
      <w:ind w:firstLine="420"/>
    </w:pPr>
  </w:style>
  <w:style w:type="character" w:styleId="9">
    <w:name w:val="Strong"/>
    <w:basedOn w:val="8"/>
    <w:qFormat/>
    <w:uiPriority w:val="0"/>
    <w:rPr>
      <w:b/>
      <w:bCs/>
    </w:rPr>
  </w:style>
  <w:style w:type="paragraph" w:customStyle="1" w:styleId="10">
    <w:name w:val=" Char1"/>
    <w:basedOn w:val="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5154</Words>
  <Characters>5803</Characters>
  <Lines>0</Lines>
  <Paragraphs>0</Paragraphs>
  <TotalTime>1</TotalTime>
  <ScaleCrop>false</ScaleCrop>
  <LinksUpToDate>false</LinksUpToDate>
  <CharactersWithSpaces>5829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2025-08-12T07:02:00Z</dcterms:created>
  <dc:creator>Lenovo</dc:creator>
  <cp:lastModifiedBy>Lenovo</cp:lastModifiedBy>
  <dcterms:modified xsi:type="dcterms:W3CDTF">2025-08-12T08:51:51Z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eyJoZGlkIjoiNjlmYjU5N2RkNDI0MGE0NDZlZDdkNTU4NWM0ZWVlODAiLCJ1c2VySWQiOiI0MzE5OTk5MjcifQ==</vt:lpwstr>
  </property>
  <property fmtid="{D5CDD505-2E9C-101B-9397-08002B2CF9AE}" pid="4" name="ICV">
    <vt:lpwstr>FD57664B9A424B15A7E3EC3A871B72D9_12</vt:lpwstr>
  </property>
</Properties>
</file>