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napToGrid w:val="0"/>
        <w:spacing w:line="240" w:lineRule="auto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7 覆盖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项目单位清单</w:t>
      </w:r>
    </w:p>
    <w:p>
      <w:pPr>
        <w:ind w:firstLine="480"/>
      </w:pPr>
      <w:r>
        <w:rPr>
          <w:rFonts w:hint="eastAsia"/>
        </w:rPr>
        <w:t>采购人有权在采购供货有效期内增加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减少</w:t>
      </w:r>
      <w:r>
        <w:rPr>
          <w:rFonts w:hint="eastAsia"/>
        </w:rPr>
        <w:t>签约项目单位。</w:t>
      </w:r>
    </w:p>
    <w:p>
      <w:pPr>
        <w:ind w:firstLine="0" w:firstLineChars="0"/>
        <w:jc w:val="center"/>
        <w:rPr>
          <w:b/>
          <w:bCs/>
        </w:rPr>
      </w:pPr>
      <w:r>
        <w:rPr>
          <w:rFonts w:hint="eastAsia"/>
          <w:b/>
          <w:bCs/>
        </w:rPr>
        <w:t>项目单位清单</w:t>
      </w:r>
    </w:p>
    <w:tbl>
      <w:tblPr>
        <w:tblStyle w:val="6"/>
        <w:tblW w:w="457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2610"/>
        <w:gridCol w:w="44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b/>
                <w:bCs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b/>
                <w:bCs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sz w:val="22"/>
                <w:szCs w:val="22"/>
              </w:rPr>
              <w:t>类别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b/>
                <w:bCs/>
                <w:sz w:val="22"/>
                <w:szCs w:val="22"/>
              </w:rPr>
            </w:pPr>
            <w:r>
              <w:rPr>
                <w:rFonts w:hint="eastAsia" w:cs="宋体"/>
                <w:b/>
                <w:bCs/>
                <w:sz w:val="22"/>
                <w:szCs w:val="22"/>
              </w:rPr>
              <w:t>项目单位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2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新闻中心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3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财务共享中心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4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职工社会保障管理中心</w:t>
            </w:r>
            <w:r>
              <w:rPr>
                <w:rFonts w:cs="宋体"/>
                <w:sz w:val="22"/>
                <w:szCs w:val="22"/>
              </w:rPr>
              <w:t>(住房资金管理中心)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5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机关事务中心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6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管理科学研究中心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7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质量监督检测中心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8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蒙电乌兰牧骑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9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企业管理协会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10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政研会</w:t>
            </w:r>
            <w:r>
              <w:rPr>
                <w:rFonts w:cs="宋体"/>
                <w:sz w:val="22"/>
                <w:szCs w:val="22"/>
              </w:rPr>
              <w:t>(文协)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11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公司总部支撑保障机构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电机工程学会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12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呼和浩特供电公司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13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包头供电公司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14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鄂尔多斯供电公司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15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乌兰察布供电公司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16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巴彦淖尔供电公司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17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乌海供电公司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18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锡林郭勒供电公司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19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阿拉善供电公司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20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薛家湾供电公司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21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内蒙古超高压供电公司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22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乌海超高压供电公司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23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供电分公司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锡林郭勒超高压供电公司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24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内蒙古电力科学研究院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</w:rPr>
              <w:t>2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内蒙古电力调控公司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</w:rPr>
              <w:t>2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内蒙古电力通信公司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cs="宋体"/>
                <w:sz w:val="22"/>
                <w:szCs w:val="22"/>
              </w:rPr>
              <w:t>2</w:t>
            </w:r>
            <w:r>
              <w:rPr>
                <w:rFonts w:hint="eastAsia" w:cs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内蒙古电力数字研究院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cs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cs="宋体" w:eastAsiaTheme="minorEastAsia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内蒙古电力培训中心（</w:t>
            </w:r>
            <w:r>
              <w:rPr>
                <w:rFonts w:cs="宋体"/>
                <w:sz w:val="22"/>
                <w:szCs w:val="22"/>
              </w:rPr>
              <w:t>内蒙古电力党校</w:t>
            </w:r>
            <w:r>
              <w:rPr>
                <w:rFonts w:hint="eastAsia" w:cs="宋体"/>
                <w:sz w:val="22"/>
                <w:szCs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cs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cs="宋体" w:eastAsiaTheme="minorEastAsia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内蒙古电力航检公司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30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内蒙古电力营销服务公司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31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电能计量公司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32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内蒙古电力物资供应公司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 w:eastAsiaTheme="minorEastAsia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33</w:t>
            </w:r>
          </w:p>
        </w:tc>
        <w:tc>
          <w:tcPr>
            <w:tcW w:w="1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业务分公司</w:t>
            </w:r>
          </w:p>
        </w:tc>
        <w:tc>
          <w:tcPr>
            <w:tcW w:w="285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sz w:val="22"/>
                <w:szCs w:val="22"/>
              </w:rPr>
            </w:pPr>
            <w:r>
              <w:rPr>
                <w:rFonts w:hint="eastAsia" w:cs="宋体"/>
                <w:sz w:val="22"/>
                <w:szCs w:val="22"/>
              </w:rPr>
              <w:t>内蒙古蒙电项目建管公司</w:t>
            </w:r>
          </w:p>
        </w:tc>
      </w:tr>
    </w:tbl>
    <w:p>
      <w:pPr>
        <w:ind w:firstLine="4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0B"/>
    <w:rsid w:val="00374A90"/>
    <w:rsid w:val="005935A1"/>
    <w:rsid w:val="00993B0B"/>
    <w:rsid w:val="00FD160C"/>
    <w:rsid w:val="085924A5"/>
    <w:rsid w:val="0BDA5274"/>
    <w:rsid w:val="29F32463"/>
    <w:rsid w:val="4EED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76" w:lineRule="exact"/>
      <w:ind w:firstLine="880" w:firstLineChars="20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12"/>
    <w:semiHidden/>
    <w:unhideWhenUsed/>
    <w:qFormat/>
    <w:uiPriority w:val="99"/>
    <w:pPr>
      <w:ind w:firstLine="420"/>
    </w:pPr>
  </w:style>
  <w:style w:type="paragraph" w:styleId="3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11">
    <w:name w:val="正文文本缩进 字符"/>
    <w:basedOn w:val="7"/>
    <w:link w:val="3"/>
    <w:semiHidden/>
    <w:qFormat/>
    <w:uiPriority w:val="99"/>
    <w:rPr>
      <w:rFonts w:ascii="宋体" w:hAnsi="宋体" w:eastAsia="宋体" w:cs="Times New Roman"/>
      <w:sz w:val="24"/>
      <w:szCs w:val="24"/>
    </w:rPr>
  </w:style>
  <w:style w:type="character" w:customStyle="1" w:styleId="12">
    <w:name w:val="正文文本首行缩进 2 字符"/>
    <w:basedOn w:val="11"/>
    <w:link w:val="2"/>
    <w:semiHidden/>
    <w:qFormat/>
    <w:uiPriority w:val="99"/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662</Characters>
  <Lines>5</Lines>
  <Paragraphs>1</Paragraphs>
  <TotalTime>0</TotalTime>
  <ScaleCrop>false</ScaleCrop>
  <LinksUpToDate>false</LinksUpToDate>
  <CharactersWithSpaces>777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2023-11-02T12:22:00Z</dcterms:created>
  <dc:creator>Administrator</dc:creator>
  <cp:lastModifiedBy>任潇雅</cp:lastModifiedBy>
  <dcterms:modified xsi:type="dcterms:W3CDTF">2025-07-18T08:45:23Z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EBE83A06DD164A88972117F92239A470</vt:lpwstr>
  </property>
</Properties>
</file>