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B08D58">
      <w:pPr>
        <w:pStyle w:val="9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附件一：</w:t>
      </w:r>
    </w:p>
    <w:p w14:paraId="1D1A291D">
      <w:pPr>
        <w:pStyle w:val="9"/>
        <w:snapToGrid w:val="0"/>
        <w:spacing w:line="360" w:lineRule="auto"/>
        <w:jc w:val="center"/>
        <w:rPr>
          <w:rFonts w:hint="eastAsia" w:ascii="宋体" w:hAnsi="宋体" w:eastAsia="宋体" w:cs="宋体"/>
          <w:b/>
          <w:i w:val="0"/>
          <w:iCs/>
          <w:color w:val="000000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招标公告附表</w:t>
      </w:r>
    </w:p>
    <w:p w14:paraId="3CD13322">
      <w:pPr>
        <w:tabs>
          <w:tab w:val="left" w:pos="1311"/>
        </w:tabs>
        <w:bidi w:val="0"/>
        <w:jc w:val="left"/>
        <w:rPr>
          <w:rFonts w:hint="eastAsia" w:eastAsia="宋体"/>
          <w:lang w:val="en-US" w:eastAsia="zh-CN"/>
        </w:rPr>
      </w:pPr>
    </w:p>
    <w:tbl>
      <w:tblPr>
        <w:tblStyle w:val="16"/>
        <w:tblW w:w="1273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4"/>
        <w:gridCol w:w="780"/>
        <w:gridCol w:w="1092"/>
        <w:gridCol w:w="732"/>
        <w:gridCol w:w="696"/>
        <w:gridCol w:w="780"/>
        <w:gridCol w:w="1200"/>
        <w:gridCol w:w="1764"/>
        <w:gridCol w:w="840"/>
        <w:gridCol w:w="817"/>
        <w:gridCol w:w="850"/>
        <w:gridCol w:w="1213"/>
        <w:gridCol w:w="1259"/>
      </w:tblGrid>
      <w:tr w14:paraId="24FBAC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0" w:hRule="atLeast"/>
          <w:jc w:val="center"/>
        </w:trPr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B65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标段编号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E78E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项目单位</w:t>
            </w:r>
          </w:p>
        </w:tc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3D5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标段名称</w:t>
            </w:r>
          </w:p>
        </w:tc>
        <w:tc>
          <w:tcPr>
            <w:tcW w:w="7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3EC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服务类型</w:t>
            </w:r>
          </w:p>
        </w:tc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9A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单位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908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数量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EC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预估金额</w:t>
            </w:r>
          </w:p>
          <w:p w14:paraId="11FD83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（万元）</w:t>
            </w:r>
          </w:p>
        </w:tc>
        <w:tc>
          <w:tcPr>
            <w:tcW w:w="1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DA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EF9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报价方式</w:t>
            </w:r>
          </w:p>
        </w:tc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A8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入围单位数量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C13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最高限价</w:t>
            </w:r>
          </w:p>
          <w:p w14:paraId="3AC0A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（%）</w:t>
            </w:r>
          </w:p>
        </w:tc>
        <w:tc>
          <w:tcPr>
            <w:tcW w:w="12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74F6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框架服务期</w:t>
            </w:r>
          </w:p>
        </w:tc>
        <w:tc>
          <w:tcPr>
            <w:tcW w:w="12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B3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服务地点</w:t>
            </w:r>
          </w:p>
        </w:tc>
      </w:tr>
      <w:tr w14:paraId="133D01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1" w:hRule="atLeast"/>
          <w:jc w:val="center"/>
        </w:trPr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E37C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27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数字化部</w:t>
            </w:r>
          </w:p>
        </w:tc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DFA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包头供电公司2026-2027年信息类项目设计</w:t>
            </w:r>
          </w:p>
        </w:tc>
        <w:tc>
          <w:tcPr>
            <w:tcW w:w="7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D6D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设计</w:t>
            </w:r>
          </w:p>
        </w:tc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8F0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项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D2B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2CE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80</w:t>
            </w:r>
          </w:p>
        </w:tc>
        <w:tc>
          <w:tcPr>
            <w:tcW w:w="1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0CAC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包头供电公司2025年第六批次服务集中框架招标项目（包头供电公司2026-2027年信息类项目设计）</w:t>
            </w:r>
          </w:p>
          <w:p w14:paraId="76EB9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70D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费率</w:t>
            </w:r>
          </w:p>
        </w:tc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2AD0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1家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A9C4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100</w:t>
            </w:r>
          </w:p>
        </w:tc>
        <w:tc>
          <w:tcPr>
            <w:tcW w:w="12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739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自框架合同签订之日起至2027年12月31</w:t>
            </w:r>
            <w:bookmarkStart w:id="2" w:name="_GoBack"/>
            <w:bookmarkEnd w:id="2"/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日</w:t>
            </w:r>
          </w:p>
        </w:tc>
        <w:tc>
          <w:tcPr>
            <w:tcW w:w="12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4AA6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招标人指定地点</w:t>
            </w:r>
          </w:p>
        </w:tc>
      </w:tr>
    </w:tbl>
    <w:p w14:paraId="4F5112A0">
      <w:pPr>
        <w:tabs>
          <w:tab w:val="left" w:pos="1311"/>
        </w:tabs>
        <w:bidi w:val="0"/>
        <w:ind w:firstLine="420" w:firstLineChars="200"/>
        <w:jc w:val="left"/>
        <w:rPr>
          <w:rFonts w:hint="eastAsia"/>
          <w:sz w:val="21"/>
          <w:szCs w:val="16"/>
          <w:lang w:val="en-US" w:eastAsia="zh-CN"/>
        </w:rPr>
      </w:pPr>
    </w:p>
    <w:p w14:paraId="1DE2CA12">
      <w:pPr>
        <w:tabs>
          <w:tab w:val="left" w:pos="1311"/>
        </w:tabs>
        <w:bidi w:val="0"/>
        <w:ind w:firstLine="630" w:firstLineChars="300"/>
        <w:jc w:val="left"/>
        <w:rPr>
          <w:color w:val="FF0000"/>
          <w:sz w:val="21"/>
          <w:szCs w:val="21"/>
          <w:highlight w:val="none"/>
        </w:rPr>
      </w:pPr>
      <w:r>
        <w:rPr>
          <w:rFonts w:hint="eastAsia"/>
          <w:color w:val="FF0000"/>
          <w:sz w:val="21"/>
          <w:szCs w:val="21"/>
          <w:highlight w:val="none"/>
          <w:lang w:val="en-US" w:eastAsia="zh-CN"/>
        </w:rPr>
        <w:t>备注：</w:t>
      </w:r>
      <w:r>
        <w:rPr>
          <w:rFonts w:hint="eastAsia" w:ascii="宋体" w:hAnsi="宋体" w:eastAsia="宋体" w:cs="宋体"/>
          <w:i w:val="0"/>
          <w:iCs w:val="0"/>
          <w:snapToGrid w:val="0"/>
          <w:color w:val="FF0000"/>
          <w:kern w:val="0"/>
          <w:sz w:val="21"/>
          <w:szCs w:val="21"/>
          <w:highlight w:val="none"/>
          <w:u w:val="none"/>
          <w:lang w:val="en-US" w:eastAsia="zh-CN" w:bidi="ar"/>
        </w:rPr>
        <w:t>最终结算价=实际审定值*中标费率</w:t>
      </w:r>
    </w:p>
    <w:p w14:paraId="08666A97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sectPr>
          <w:headerReference r:id="rId5" w:type="default"/>
          <w:footerReference r:id="rId6" w:type="default"/>
          <w:pgSz w:w="16838" w:h="11906" w:orient="landscape"/>
          <w:pgMar w:top="1080" w:right="1440" w:bottom="1080" w:left="1440" w:header="708" w:footer="708" w:gutter="0"/>
          <w:pgNumType w:fmt="decimal"/>
          <w:cols w:space="708" w:num="1"/>
          <w:docGrid w:linePitch="360" w:charSpace="0"/>
        </w:sect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（投标人名称）的法定代表人（单位负责人）。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24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（投标人名称）的法定代表人（单位负责人），现委托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(标段号)报名资料、投标文件、签订合同和处理有关事宜，其法律后果由我方承担。</w:t>
      </w:r>
    </w:p>
    <w:p w14:paraId="2F97FE03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投标人：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240" w:lineRule="auto"/>
        <w:rPr>
          <w:rFonts w:hint="eastAsia" w:ascii="宋体" w:hAnsi="宋体" w:eastAsia="宋体" w:cs="宋体"/>
          <w:sz w:val="24"/>
          <w:szCs w:val="24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8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3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6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8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8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8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8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8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2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2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8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8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23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8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8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8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8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8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8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8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8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8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0C1C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8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8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3175" b="146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8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8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8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7E64F602">
      <w:pPr>
        <w:pStyle w:val="18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254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7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10B5AB9">
      <w:pPr>
        <w:rPr>
          <w:rFonts w:hint="eastAsia" w:ascii="宋体" w:hAnsi="宋体" w:eastAsia="宋体" w:cs="宋体"/>
        </w:rPr>
      </w:pPr>
    </w:p>
    <w:p w14:paraId="6BA07B76">
      <w:pPr>
        <w:pStyle w:val="4"/>
      </w:pPr>
    </w:p>
    <w:p w14:paraId="36129079">
      <w:pPr>
        <w:rPr>
          <w:rFonts w:hint="eastAsia" w:eastAsia="微软雅黑"/>
          <w:lang w:eastAsia="zh-CN"/>
        </w:rPr>
      </w:pPr>
    </w:p>
    <w:p w14:paraId="3AC45F09">
      <w:pPr>
        <w:pStyle w:val="18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10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1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1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11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EF1BFA"/>
    <w:rsid w:val="04914B02"/>
    <w:rsid w:val="05607726"/>
    <w:rsid w:val="0B161F7E"/>
    <w:rsid w:val="0B664F7B"/>
    <w:rsid w:val="0DD405FA"/>
    <w:rsid w:val="0E7F3A35"/>
    <w:rsid w:val="1102722C"/>
    <w:rsid w:val="119B248D"/>
    <w:rsid w:val="1A7B274F"/>
    <w:rsid w:val="1ACC4D89"/>
    <w:rsid w:val="23395481"/>
    <w:rsid w:val="27EA1FC8"/>
    <w:rsid w:val="2D79041E"/>
    <w:rsid w:val="2F807F67"/>
    <w:rsid w:val="32934E9B"/>
    <w:rsid w:val="347272FA"/>
    <w:rsid w:val="3E1C4AC9"/>
    <w:rsid w:val="406B1E48"/>
    <w:rsid w:val="458A57D7"/>
    <w:rsid w:val="49690EEF"/>
    <w:rsid w:val="4DA03D9E"/>
    <w:rsid w:val="503E258A"/>
    <w:rsid w:val="58E54B9A"/>
    <w:rsid w:val="61C614E9"/>
    <w:rsid w:val="64FC6114"/>
    <w:rsid w:val="7BBB4D2B"/>
    <w:rsid w:val="7BE334CC"/>
    <w:rsid w:val="7C1532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eastAsia="宋体" w:asciiTheme="majorAscii" w:hAnsiTheme="majorAscii" w:cstheme="majorBidi"/>
      <w:b/>
      <w:bCs/>
      <w:sz w:val="24"/>
      <w:szCs w:val="32"/>
    </w:rPr>
  </w:style>
  <w:style w:type="character" w:default="1" w:styleId="17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5">
    <w:name w:val="Body Text"/>
    <w:basedOn w:val="1"/>
    <w:qFormat/>
    <w:uiPriority w:val="0"/>
    <w:pPr>
      <w:widowControl w:val="0"/>
      <w:adjustRightInd/>
      <w:snapToGrid/>
      <w:spacing w:after="0" w:line="760" w:lineRule="exact"/>
      <w:jc w:val="center"/>
    </w:pPr>
    <w:rPr>
      <w:rFonts w:ascii="宋体" w:hAnsi="宋体" w:eastAsia="黑体" w:cs="Times New Roman"/>
      <w:b/>
      <w:bCs/>
      <w:spacing w:val="40"/>
      <w:w w:val="110"/>
      <w:sz w:val="44"/>
      <w:szCs w:val="24"/>
    </w:rPr>
  </w:style>
  <w:style w:type="paragraph" w:styleId="6">
    <w:name w:val="Body Text Indent"/>
    <w:basedOn w:val="1"/>
    <w:next w:val="7"/>
    <w:qFormat/>
    <w:uiPriority w:val="0"/>
    <w:pPr>
      <w:widowControl w:val="0"/>
      <w:adjustRightInd/>
      <w:spacing w:after="0" w:line="500" w:lineRule="exact"/>
      <w:ind w:firstLine="1733"/>
      <w:jc w:val="center"/>
    </w:pPr>
    <w:rPr>
      <w:rFonts w:ascii="Times New Roman" w:hAnsi="Times New Roman" w:eastAsia="宋体" w:cs="Times New Roman"/>
      <w:b/>
      <w:sz w:val="44"/>
      <w:szCs w:val="24"/>
    </w:rPr>
  </w:style>
  <w:style w:type="paragraph" w:customStyle="1" w:styleId="7">
    <w:name w:val="p16"/>
    <w:basedOn w:val="1"/>
    <w:next w:val="8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8">
    <w:name w:val="toc 2"/>
    <w:basedOn w:val="1"/>
    <w:next w:val="1"/>
    <w:unhideWhenUsed/>
    <w:qFormat/>
    <w:uiPriority w:val="0"/>
    <w:pPr>
      <w:ind w:left="420" w:leftChars="200"/>
    </w:pPr>
  </w:style>
  <w:style w:type="paragraph" w:styleId="9">
    <w:name w:val="Plain Text"/>
    <w:basedOn w:val="1"/>
    <w:qFormat/>
    <w:uiPriority w:val="0"/>
    <w:pPr>
      <w:widowControl w:val="0"/>
      <w:adjustRightInd/>
      <w:snapToGrid/>
      <w:spacing w:after="0"/>
      <w:jc w:val="both"/>
    </w:pPr>
    <w:rPr>
      <w:rFonts w:ascii="宋体" w:hAnsi="Courier New" w:eastAsia="宋体"/>
      <w:kern w:val="2"/>
      <w:sz w:val="21"/>
    </w:rPr>
  </w:style>
  <w:style w:type="paragraph" w:styleId="10">
    <w:name w:val="footer"/>
    <w:basedOn w:val="1"/>
    <w:next w:val="5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1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2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3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styleId="14">
    <w:name w:val="Body Text First Indent"/>
    <w:basedOn w:val="5"/>
    <w:next w:val="1"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15">
    <w:name w:val="Body Text First Indent 2"/>
    <w:basedOn w:val="6"/>
    <w:next w:val="14"/>
    <w:qFormat/>
    <w:uiPriority w:val="0"/>
    <w:pPr>
      <w:spacing w:before="0" w:after="120" w:line="240" w:lineRule="auto"/>
      <w:ind w:left="420" w:firstLine="210"/>
    </w:pPr>
  </w:style>
  <w:style w:type="paragraph" w:customStyle="1" w:styleId="18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9">
    <w:name w:val="BodyText1I2"/>
    <w:basedOn w:val="1"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20">
    <w:name w:val="表格文字"/>
    <w:basedOn w:val="12"/>
    <w:next w:val="1"/>
    <w:qFormat/>
    <w:uiPriority w:val="0"/>
    <w:pPr>
      <w:jc w:val="center"/>
    </w:pPr>
    <w:rPr>
      <w:spacing w:val="-4"/>
      <w:sz w:val="24"/>
    </w:rPr>
  </w:style>
  <w:style w:type="paragraph" w:styleId="21">
    <w:name w:val="List Paragraph"/>
    <w:basedOn w:val="1"/>
    <w:qFormat/>
    <w:uiPriority w:val="0"/>
    <w:pPr>
      <w:ind w:firstLine="420" w:firstLineChars="200"/>
    </w:pPr>
  </w:style>
  <w:style w:type="paragraph" w:customStyle="1" w:styleId="22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23">
    <w:name w:val="_Style 6"/>
    <w:basedOn w:val="1"/>
    <w:next w:val="21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1455</Words>
  <Characters>1535</Characters>
  <Lines>0</Lines>
  <Paragraphs>0</Paragraphs>
  <TotalTime>1</TotalTime>
  <ScaleCrop>false</ScaleCrop>
  <LinksUpToDate>false</LinksUpToDate>
  <CharactersWithSpaces>2405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Catherine</cp:lastModifiedBy>
  <cp:lastPrinted>2025-04-15T01:25:00Z</cp:lastPrinted>
  <dcterms:modified xsi:type="dcterms:W3CDTF">2025-06-13T02:41:13Z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eyJoZGlkIjoiNWYwOGU0YzJlMGNmNzBlNDU4YzYzNGJlMjhiZGUyYWQiLCJ1c2VySWQiOiI3NTE1MDQ2NDAifQ==</vt:lpwstr>
  </property>
  <property fmtid="{D5CDD505-2E9C-101B-9397-08002B2CF9AE}" pid="4" name="ICV">
    <vt:lpwstr>F75137FDCA214D6689D782A2271DAE56_12</vt:lpwstr>
  </property>
</Properties>
</file>