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7C7B0D3">
      <w:pPr>
        <w:pStyle w:val="5"/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附件1：标段划分表</w:t>
      </w:r>
    </w:p>
    <w:tbl>
      <w:tblPr>
        <w:tblStyle w:val="17"/>
        <w:tblW w:w="14292" w:type="dxa"/>
        <w:tblInd w:w="-453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20"/>
        <w:gridCol w:w="550"/>
        <w:gridCol w:w="457"/>
        <w:gridCol w:w="457"/>
        <w:gridCol w:w="1321"/>
        <w:gridCol w:w="457"/>
        <w:gridCol w:w="539"/>
        <w:gridCol w:w="1024"/>
        <w:gridCol w:w="457"/>
        <w:gridCol w:w="1154"/>
        <w:gridCol w:w="1614"/>
        <w:gridCol w:w="938"/>
        <w:gridCol w:w="809"/>
        <w:gridCol w:w="1179"/>
        <w:gridCol w:w="720"/>
        <w:gridCol w:w="971"/>
        <w:gridCol w:w="1025"/>
      </w:tblGrid>
      <w:tr w14:paraId="76C2B5E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2" w:hRule="atLeast"/>
        </w:trPr>
        <w:tc>
          <w:tcPr>
            <w:tcW w:w="620" w:type="dxa"/>
            <w:tcBorders>
              <w:top w:val="single" w:color="000000" w:sz="4" w:space="0"/>
              <w:left w:val="single" w:color="000000" w:sz="4" w:space="0"/>
            </w:tcBorders>
            <w:textDirection w:val="tbRlV"/>
            <w:vAlign w:val="center"/>
          </w:tcPr>
          <w:p w14:paraId="21315182">
            <w:pPr>
              <w:pStyle w:val="16"/>
              <w:spacing w:before="111" w:line="208" w:lineRule="auto"/>
              <w:ind w:left="662"/>
              <w:jc w:val="center"/>
            </w:pPr>
            <w:r>
              <w:rPr>
                <w:b/>
                <w:bCs/>
                <w:spacing w:val="-4"/>
              </w:rPr>
              <w:t>标</w:t>
            </w:r>
            <w:r>
              <w:rPr>
                <w:spacing w:val="-47"/>
              </w:rPr>
              <w:t xml:space="preserve"> </w:t>
            </w:r>
            <w:r>
              <w:rPr>
                <w:b/>
                <w:bCs/>
                <w:spacing w:val="-4"/>
              </w:rPr>
              <w:t>段</w:t>
            </w:r>
          </w:p>
        </w:tc>
        <w:tc>
          <w:tcPr>
            <w:tcW w:w="550" w:type="dxa"/>
            <w:tcBorders>
              <w:top w:val="single" w:color="000000" w:sz="4" w:space="0"/>
            </w:tcBorders>
            <w:textDirection w:val="tbRlV"/>
            <w:vAlign w:val="center"/>
          </w:tcPr>
          <w:p w14:paraId="098B0180">
            <w:pPr>
              <w:pStyle w:val="16"/>
              <w:spacing w:before="126" w:line="208" w:lineRule="auto"/>
              <w:ind w:left="353"/>
              <w:jc w:val="center"/>
            </w:pPr>
            <w:r>
              <w:rPr>
                <w:b/>
                <w:bCs/>
                <w:spacing w:val="50"/>
              </w:rPr>
              <w:t>标段名称</w:t>
            </w:r>
          </w:p>
        </w:tc>
        <w:tc>
          <w:tcPr>
            <w:tcW w:w="457" w:type="dxa"/>
            <w:tcBorders>
              <w:top w:val="single" w:color="000000" w:sz="4" w:space="0"/>
            </w:tcBorders>
            <w:textDirection w:val="tbRlV"/>
            <w:vAlign w:val="center"/>
          </w:tcPr>
          <w:p w14:paraId="6FAB5C22">
            <w:pPr>
              <w:pStyle w:val="16"/>
              <w:spacing w:before="111" w:line="208" w:lineRule="auto"/>
              <w:ind w:left="353"/>
              <w:jc w:val="center"/>
            </w:pPr>
            <w:r>
              <w:rPr>
                <w:b/>
                <w:bCs/>
                <w:spacing w:val="50"/>
              </w:rPr>
              <w:t>建设单位</w:t>
            </w:r>
          </w:p>
        </w:tc>
        <w:tc>
          <w:tcPr>
            <w:tcW w:w="457" w:type="dxa"/>
            <w:tcBorders>
              <w:top w:val="single" w:color="000000" w:sz="4" w:space="0"/>
            </w:tcBorders>
            <w:textDirection w:val="tbRlV"/>
            <w:vAlign w:val="center"/>
          </w:tcPr>
          <w:p w14:paraId="41AC0C68">
            <w:pPr>
              <w:pStyle w:val="16"/>
              <w:spacing w:before="109" w:line="206" w:lineRule="auto"/>
              <w:ind w:left="353"/>
              <w:jc w:val="center"/>
            </w:pPr>
            <w:r>
              <w:rPr>
                <w:b/>
                <w:bCs/>
                <w:spacing w:val="50"/>
              </w:rPr>
              <w:t>需求部门</w:t>
            </w:r>
          </w:p>
        </w:tc>
        <w:tc>
          <w:tcPr>
            <w:tcW w:w="1321" w:type="dxa"/>
            <w:tcBorders>
              <w:top w:val="single" w:color="000000" w:sz="4" w:space="0"/>
            </w:tcBorders>
            <w:vAlign w:val="center"/>
          </w:tcPr>
          <w:p w14:paraId="652C3C96">
            <w:pPr>
              <w:spacing w:line="245" w:lineRule="auto"/>
              <w:jc w:val="center"/>
              <w:rPr>
                <w:rFonts w:ascii="Arial"/>
                <w:sz w:val="21"/>
              </w:rPr>
            </w:pPr>
          </w:p>
          <w:p w14:paraId="2F5A0EE4">
            <w:pPr>
              <w:spacing w:line="245" w:lineRule="auto"/>
              <w:jc w:val="center"/>
              <w:rPr>
                <w:rFonts w:ascii="Arial"/>
                <w:sz w:val="21"/>
              </w:rPr>
            </w:pPr>
          </w:p>
          <w:p w14:paraId="682D4750">
            <w:pPr>
              <w:spacing w:line="245" w:lineRule="auto"/>
              <w:jc w:val="center"/>
              <w:rPr>
                <w:rFonts w:ascii="Arial"/>
                <w:sz w:val="21"/>
              </w:rPr>
            </w:pPr>
          </w:p>
          <w:p w14:paraId="112953FC">
            <w:pPr>
              <w:pStyle w:val="16"/>
              <w:spacing w:before="78" w:line="216" w:lineRule="auto"/>
              <w:ind w:left="184"/>
              <w:jc w:val="center"/>
            </w:pPr>
            <w:r>
              <w:rPr>
                <w:b/>
                <w:bCs/>
                <w:spacing w:val="-5"/>
              </w:rPr>
              <w:t>项目名称</w:t>
            </w:r>
          </w:p>
        </w:tc>
        <w:tc>
          <w:tcPr>
            <w:tcW w:w="457" w:type="dxa"/>
            <w:tcBorders>
              <w:top w:val="single" w:color="000000" w:sz="4" w:space="0"/>
            </w:tcBorders>
            <w:textDirection w:val="tbRlV"/>
            <w:vAlign w:val="center"/>
          </w:tcPr>
          <w:p w14:paraId="7E471FEA">
            <w:pPr>
              <w:pStyle w:val="16"/>
              <w:spacing w:before="109" w:line="206" w:lineRule="auto"/>
              <w:ind w:left="353"/>
              <w:jc w:val="center"/>
            </w:pPr>
            <w:r>
              <w:rPr>
                <w:b/>
                <w:bCs/>
                <w:spacing w:val="50"/>
              </w:rPr>
              <w:t>设备属性</w:t>
            </w:r>
          </w:p>
        </w:tc>
        <w:tc>
          <w:tcPr>
            <w:tcW w:w="539" w:type="dxa"/>
            <w:tcBorders>
              <w:top w:val="single" w:color="000000" w:sz="4" w:space="0"/>
            </w:tcBorders>
            <w:textDirection w:val="tbRlV"/>
            <w:vAlign w:val="center"/>
          </w:tcPr>
          <w:p w14:paraId="6CB8F7AD">
            <w:pPr>
              <w:pStyle w:val="16"/>
              <w:spacing w:before="151" w:line="208" w:lineRule="auto"/>
              <w:ind w:left="353"/>
              <w:jc w:val="center"/>
            </w:pPr>
            <w:r>
              <w:rPr>
                <w:b/>
                <w:bCs/>
                <w:spacing w:val="50"/>
              </w:rPr>
              <w:t>设备名称</w:t>
            </w:r>
          </w:p>
        </w:tc>
        <w:tc>
          <w:tcPr>
            <w:tcW w:w="1024" w:type="dxa"/>
            <w:tcBorders>
              <w:top w:val="single" w:color="000000" w:sz="4" w:space="0"/>
            </w:tcBorders>
            <w:vAlign w:val="center"/>
          </w:tcPr>
          <w:p w14:paraId="708A64F5">
            <w:pPr>
              <w:pStyle w:val="16"/>
              <w:spacing w:before="78" w:line="229" w:lineRule="auto"/>
              <w:ind w:right="273"/>
              <w:jc w:val="center"/>
            </w:pPr>
            <w:r>
              <w:rPr>
                <w:b/>
                <w:bCs/>
                <w:spacing w:val="-11"/>
              </w:rPr>
              <w:t>规格</w:t>
            </w:r>
            <w:r>
              <w:t xml:space="preserve"> </w:t>
            </w:r>
            <w:r>
              <w:rPr>
                <w:b/>
                <w:bCs/>
                <w:spacing w:val="-13"/>
              </w:rPr>
              <w:t>型号</w:t>
            </w:r>
          </w:p>
        </w:tc>
        <w:tc>
          <w:tcPr>
            <w:tcW w:w="457" w:type="dxa"/>
            <w:tcBorders>
              <w:top w:val="single" w:color="000000" w:sz="4" w:space="0"/>
            </w:tcBorders>
            <w:textDirection w:val="tbRlV"/>
            <w:vAlign w:val="center"/>
          </w:tcPr>
          <w:p w14:paraId="47884ADB">
            <w:pPr>
              <w:pStyle w:val="16"/>
              <w:spacing w:before="108" w:line="208" w:lineRule="auto"/>
              <w:ind w:left="0" w:leftChars="0" w:firstLine="0" w:firstLineChars="0"/>
              <w:jc w:val="center"/>
            </w:pPr>
            <w:r>
              <w:rPr>
                <w:b/>
                <w:bCs/>
                <w:spacing w:val="-4"/>
              </w:rPr>
              <w:t>单</w:t>
            </w:r>
            <w:r>
              <w:rPr>
                <w:spacing w:val="-47"/>
              </w:rPr>
              <w:t xml:space="preserve"> </w:t>
            </w:r>
            <w:r>
              <w:rPr>
                <w:b/>
                <w:bCs/>
                <w:spacing w:val="-4"/>
              </w:rPr>
              <w:t>位</w:t>
            </w:r>
          </w:p>
        </w:tc>
        <w:tc>
          <w:tcPr>
            <w:tcW w:w="1154" w:type="dxa"/>
            <w:tcBorders>
              <w:top w:val="single" w:color="000000" w:sz="4" w:space="0"/>
            </w:tcBorders>
            <w:textDirection w:val="tbRlV"/>
            <w:vAlign w:val="center"/>
          </w:tcPr>
          <w:p w14:paraId="69D31BC2">
            <w:pPr>
              <w:pStyle w:val="16"/>
              <w:spacing w:before="109" w:line="203" w:lineRule="auto"/>
              <w:ind w:left="0" w:leftChars="0" w:firstLine="0" w:firstLineChars="0"/>
              <w:jc w:val="center"/>
            </w:pPr>
            <w:r>
              <w:rPr>
                <w:b/>
                <w:bCs/>
                <w:spacing w:val="-4"/>
              </w:rPr>
              <w:t>数</w:t>
            </w:r>
            <w:r>
              <w:rPr>
                <w:spacing w:val="-47"/>
              </w:rPr>
              <w:t xml:space="preserve"> </w:t>
            </w:r>
            <w:r>
              <w:rPr>
                <w:b/>
                <w:bCs/>
                <w:spacing w:val="-4"/>
              </w:rPr>
              <w:t>量</w:t>
            </w:r>
          </w:p>
        </w:tc>
        <w:tc>
          <w:tcPr>
            <w:tcW w:w="1614" w:type="dxa"/>
            <w:tcBorders>
              <w:top w:val="single" w:color="000000" w:sz="4" w:space="0"/>
            </w:tcBorders>
            <w:vAlign w:val="center"/>
          </w:tcPr>
          <w:p w14:paraId="15393322">
            <w:pPr>
              <w:pStyle w:val="16"/>
              <w:spacing w:before="78" w:line="217" w:lineRule="auto"/>
              <w:jc w:val="both"/>
            </w:pPr>
            <w:r>
              <w:rPr>
                <w:b/>
                <w:bCs/>
                <w:spacing w:val="-5"/>
              </w:rPr>
              <w:t>专用资格要求</w:t>
            </w:r>
          </w:p>
        </w:tc>
        <w:tc>
          <w:tcPr>
            <w:tcW w:w="938" w:type="dxa"/>
            <w:tcBorders>
              <w:top w:val="single" w:color="000000" w:sz="4" w:space="0"/>
            </w:tcBorders>
            <w:vAlign w:val="center"/>
          </w:tcPr>
          <w:p w14:paraId="1D552BFF">
            <w:pPr>
              <w:spacing w:line="273" w:lineRule="auto"/>
              <w:jc w:val="center"/>
              <w:rPr>
                <w:rFonts w:ascii="Arial"/>
                <w:sz w:val="21"/>
              </w:rPr>
            </w:pPr>
          </w:p>
          <w:p w14:paraId="1DA521EE">
            <w:pPr>
              <w:pStyle w:val="16"/>
              <w:spacing w:before="78" w:line="216" w:lineRule="auto"/>
              <w:ind w:left="118"/>
              <w:jc w:val="center"/>
            </w:pPr>
            <w:r>
              <w:rPr>
                <w:b/>
                <w:bCs/>
                <w:spacing w:val="-7"/>
              </w:rPr>
              <w:t>单价最</w:t>
            </w:r>
          </w:p>
          <w:p w14:paraId="17127594">
            <w:pPr>
              <w:pStyle w:val="16"/>
              <w:spacing w:before="29" w:line="217" w:lineRule="auto"/>
              <w:ind w:left="123"/>
              <w:jc w:val="center"/>
            </w:pPr>
            <w:r>
              <w:rPr>
                <w:b/>
                <w:bCs/>
                <w:spacing w:val="-9"/>
              </w:rPr>
              <w:t>高投标</w:t>
            </w:r>
          </w:p>
          <w:p w14:paraId="43FF9F2F">
            <w:pPr>
              <w:pStyle w:val="16"/>
              <w:spacing w:before="29" w:line="217" w:lineRule="auto"/>
              <w:ind w:left="257"/>
              <w:jc w:val="center"/>
            </w:pPr>
            <w:r>
              <w:rPr>
                <w:b/>
                <w:bCs/>
                <w:spacing w:val="-20"/>
              </w:rPr>
              <w:t>限价</w:t>
            </w:r>
          </w:p>
          <w:p w14:paraId="79789CF5">
            <w:pPr>
              <w:pStyle w:val="16"/>
              <w:spacing w:before="30" w:line="221" w:lineRule="auto"/>
              <w:ind w:left="108"/>
              <w:jc w:val="center"/>
            </w:pPr>
            <w:r>
              <w:rPr>
                <w:b/>
                <w:bCs/>
                <w:spacing w:val="-10"/>
              </w:rPr>
              <w:t>（</w:t>
            </w:r>
            <w:r>
              <w:rPr>
                <w:spacing w:val="-71"/>
              </w:rPr>
              <w:t xml:space="preserve"> </w:t>
            </w:r>
            <w:r>
              <w:rPr>
                <w:b/>
                <w:bCs/>
                <w:spacing w:val="-10"/>
              </w:rPr>
              <w:t>元）</w:t>
            </w:r>
          </w:p>
        </w:tc>
        <w:tc>
          <w:tcPr>
            <w:tcW w:w="809" w:type="dxa"/>
            <w:tcBorders>
              <w:top w:val="single" w:color="000000" w:sz="4" w:space="0"/>
            </w:tcBorders>
            <w:vAlign w:val="center"/>
          </w:tcPr>
          <w:p w14:paraId="4017A005">
            <w:pPr>
              <w:spacing w:line="273" w:lineRule="auto"/>
              <w:jc w:val="center"/>
              <w:rPr>
                <w:rFonts w:ascii="Arial"/>
                <w:sz w:val="21"/>
              </w:rPr>
            </w:pPr>
          </w:p>
          <w:p w14:paraId="53FE5FCB">
            <w:pPr>
              <w:pStyle w:val="16"/>
              <w:spacing w:before="78" w:line="235" w:lineRule="auto"/>
              <w:ind w:left="166" w:right="162" w:firstLine="10"/>
              <w:jc w:val="center"/>
            </w:pPr>
            <w:r>
              <w:rPr>
                <w:b/>
                <w:bCs/>
                <w:spacing w:val="-11"/>
              </w:rPr>
              <w:t>最高</w:t>
            </w:r>
            <w:r>
              <w:t xml:space="preserve"> </w:t>
            </w:r>
            <w:r>
              <w:rPr>
                <w:b/>
                <w:bCs/>
                <w:spacing w:val="-6"/>
              </w:rPr>
              <w:t>限价</w:t>
            </w:r>
            <w:r>
              <w:t xml:space="preserve"> </w:t>
            </w:r>
            <w:r>
              <w:rPr>
                <w:b/>
                <w:bCs/>
                <w:spacing w:val="-33"/>
              </w:rPr>
              <w:t>（</w:t>
            </w:r>
            <w:r>
              <w:rPr>
                <w:spacing w:val="-66"/>
              </w:rPr>
              <w:t xml:space="preserve"> </w:t>
            </w:r>
            <w:r>
              <w:rPr>
                <w:b/>
                <w:bCs/>
                <w:spacing w:val="-33"/>
              </w:rPr>
              <w:t>万</w:t>
            </w:r>
            <w:r>
              <w:t xml:space="preserve"> </w:t>
            </w:r>
            <w:r>
              <w:rPr>
                <w:b/>
                <w:bCs/>
                <w:spacing w:val="-6"/>
              </w:rPr>
              <w:t>元）</w:t>
            </w:r>
          </w:p>
        </w:tc>
        <w:tc>
          <w:tcPr>
            <w:tcW w:w="1179" w:type="dxa"/>
            <w:tcBorders>
              <w:top w:val="single" w:color="000000" w:sz="4" w:space="0"/>
            </w:tcBorders>
            <w:textDirection w:val="tbRlV"/>
            <w:vAlign w:val="center"/>
          </w:tcPr>
          <w:p w14:paraId="7C37907E">
            <w:pPr>
              <w:pStyle w:val="16"/>
              <w:spacing w:before="153" w:line="199" w:lineRule="auto"/>
              <w:ind w:left="353"/>
              <w:jc w:val="center"/>
            </w:pPr>
            <w:r>
              <w:rPr>
                <w:b/>
                <w:bCs/>
                <w:spacing w:val="50"/>
              </w:rPr>
              <w:t>到货时间</w:t>
            </w:r>
          </w:p>
        </w:tc>
        <w:tc>
          <w:tcPr>
            <w:tcW w:w="720" w:type="dxa"/>
            <w:tcBorders>
              <w:top w:val="single" w:color="000000" w:sz="4" w:space="0"/>
            </w:tcBorders>
            <w:textDirection w:val="tbRlV"/>
            <w:vAlign w:val="center"/>
          </w:tcPr>
          <w:p w14:paraId="5CBEE87A">
            <w:pPr>
              <w:pStyle w:val="16"/>
              <w:spacing w:before="103" w:line="209" w:lineRule="auto"/>
              <w:ind w:left="353"/>
              <w:jc w:val="center"/>
            </w:pPr>
            <w:r>
              <w:rPr>
                <w:b/>
                <w:bCs/>
                <w:spacing w:val="50"/>
              </w:rPr>
              <w:t>到货地点</w:t>
            </w:r>
          </w:p>
        </w:tc>
        <w:tc>
          <w:tcPr>
            <w:tcW w:w="971" w:type="dxa"/>
            <w:tcBorders>
              <w:top w:val="single" w:color="000000" w:sz="4" w:space="0"/>
            </w:tcBorders>
            <w:textDirection w:val="tbRlV"/>
            <w:vAlign w:val="center"/>
          </w:tcPr>
          <w:p w14:paraId="325FEA66">
            <w:pPr>
              <w:pStyle w:val="16"/>
              <w:spacing w:before="147" w:line="208" w:lineRule="auto"/>
              <w:ind w:left="353"/>
              <w:jc w:val="center"/>
            </w:pPr>
            <w:r>
              <w:rPr>
                <w:b/>
                <w:bCs/>
                <w:spacing w:val="50"/>
              </w:rPr>
              <w:t>设备编码</w:t>
            </w:r>
          </w:p>
        </w:tc>
        <w:tc>
          <w:tcPr>
            <w:tcW w:w="1025" w:type="dxa"/>
            <w:tcBorders>
              <w:top w:val="single" w:color="000000" w:sz="4" w:space="0"/>
            </w:tcBorders>
            <w:textDirection w:val="tbRlV"/>
            <w:vAlign w:val="center"/>
          </w:tcPr>
          <w:p w14:paraId="5339CAB5">
            <w:pPr>
              <w:pStyle w:val="16"/>
              <w:spacing w:before="212" w:line="206" w:lineRule="auto"/>
              <w:ind w:left="41"/>
              <w:jc w:val="center"/>
            </w:pPr>
            <w:r>
              <w:rPr>
                <w:b/>
                <w:bCs/>
                <w:spacing w:val="57"/>
              </w:rPr>
              <w:t>采购申请标识</w:t>
            </w:r>
          </w:p>
        </w:tc>
      </w:tr>
      <w:tr w14:paraId="31F0CCE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restart"/>
            <w:tcBorders>
              <w:left w:val="single" w:color="000000" w:sz="4" w:space="0"/>
            </w:tcBorders>
            <w:vAlign w:val="center"/>
          </w:tcPr>
          <w:p w14:paraId="245EF6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137</w:t>
            </w:r>
          </w:p>
        </w:tc>
        <w:tc>
          <w:tcPr>
            <w:tcW w:w="550" w:type="dxa"/>
            <w:vMerge w:val="restart"/>
            <w:vAlign w:val="center"/>
          </w:tcPr>
          <w:p w14:paraId="7553CA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10KV柱上变压器台成套</w:t>
            </w:r>
          </w:p>
        </w:tc>
        <w:tc>
          <w:tcPr>
            <w:tcW w:w="457" w:type="dxa"/>
            <w:vAlign w:val="center"/>
          </w:tcPr>
          <w:p w14:paraId="66DCE5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7BA025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阿盟吉兰泰供电公司</w:t>
            </w:r>
          </w:p>
        </w:tc>
        <w:tc>
          <w:tcPr>
            <w:tcW w:w="1321" w:type="dxa"/>
            <w:vAlign w:val="center"/>
          </w:tcPr>
          <w:p w14:paraId="187095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阿拉善供电公司2024年10千伏及以下业扩配套项目吉兰泰供电分公司</w:t>
            </w:r>
          </w:p>
        </w:tc>
        <w:tc>
          <w:tcPr>
            <w:tcW w:w="457" w:type="dxa"/>
            <w:vAlign w:val="center"/>
          </w:tcPr>
          <w:p w14:paraId="20D382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一次设备</w:t>
            </w:r>
          </w:p>
        </w:tc>
        <w:tc>
          <w:tcPr>
            <w:tcW w:w="539" w:type="dxa"/>
            <w:vAlign w:val="center"/>
          </w:tcPr>
          <w:p w14:paraId="5D81FE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10kV柱上变压器台成套设备</w:t>
            </w:r>
          </w:p>
        </w:tc>
        <w:tc>
          <w:tcPr>
            <w:tcW w:w="1024" w:type="dxa"/>
            <w:vAlign w:val="center"/>
          </w:tcPr>
          <w:p w14:paraId="244397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10kV柱上变压器台成套设备,ZA-1-CX,100KVA,12M,侧装,不含变</w:t>
            </w:r>
          </w:p>
        </w:tc>
        <w:tc>
          <w:tcPr>
            <w:tcW w:w="457" w:type="dxa"/>
            <w:vAlign w:val="center"/>
          </w:tcPr>
          <w:p w14:paraId="553AB6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套</w:t>
            </w:r>
          </w:p>
        </w:tc>
        <w:tc>
          <w:tcPr>
            <w:tcW w:w="1154" w:type="dxa"/>
            <w:vAlign w:val="center"/>
          </w:tcPr>
          <w:p w14:paraId="01DBAC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1614" w:type="dxa"/>
            <w:vMerge w:val="restart"/>
            <w:vAlign w:val="center"/>
          </w:tcPr>
          <w:p w14:paraId="646292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供应商须在响应文件中附内蒙古电力集团 2023 年度设备材料供应商资格预审第137标段的合格通知书。</w:t>
            </w:r>
          </w:p>
        </w:tc>
        <w:tc>
          <w:tcPr>
            <w:tcW w:w="938" w:type="dxa"/>
            <w:vAlign w:val="center"/>
          </w:tcPr>
          <w:p w14:paraId="05BD9D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29000</w:t>
            </w:r>
          </w:p>
        </w:tc>
        <w:tc>
          <w:tcPr>
            <w:tcW w:w="809" w:type="dxa"/>
            <w:vMerge w:val="restart"/>
            <w:vAlign w:val="center"/>
          </w:tcPr>
          <w:p w14:paraId="710785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24.2100</w:t>
            </w:r>
          </w:p>
        </w:tc>
        <w:tc>
          <w:tcPr>
            <w:tcW w:w="1179" w:type="dxa"/>
            <w:vAlign w:val="center"/>
          </w:tcPr>
          <w:p w14:paraId="334616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20250331</w:t>
            </w:r>
          </w:p>
        </w:tc>
        <w:tc>
          <w:tcPr>
            <w:tcW w:w="720" w:type="dxa"/>
            <w:vAlign w:val="center"/>
          </w:tcPr>
          <w:p w14:paraId="7A6F11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买方指定仓库地面交货</w:t>
            </w:r>
          </w:p>
        </w:tc>
        <w:tc>
          <w:tcPr>
            <w:tcW w:w="971" w:type="dxa"/>
            <w:vAlign w:val="center"/>
          </w:tcPr>
          <w:p w14:paraId="74F582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800998720</w:t>
            </w:r>
          </w:p>
        </w:tc>
        <w:tc>
          <w:tcPr>
            <w:tcW w:w="1025" w:type="dxa"/>
            <w:vAlign w:val="center"/>
          </w:tcPr>
          <w:p w14:paraId="561AE7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310025293100010</w:t>
            </w:r>
          </w:p>
        </w:tc>
      </w:tr>
      <w:tr w14:paraId="3F9AC56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04E06A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50" w:type="dxa"/>
            <w:vMerge w:val="continue"/>
            <w:vAlign w:val="top"/>
          </w:tcPr>
          <w:p w14:paraId="6A3D41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468AE7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1DFF84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阿盟吉兰泰供电公司</w:t>
            </w:r>
          </w:p>
        </w:tc>
        <w:tc>
          <w:tcPr>
            <w:tcW w:w="1321" w:type="dxa"/>
            <w:vAlign w:val="center"/>
          </w:tcPr>
          <w:p w14:paraId="2FAB18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阿拉善供电公司2024年10千伏及以下业扩配套项目吉兰泰供电分公司</w:t>
            </w:r>
          </w:p>
        </w:tc>
        <w:tc>
          <w:tcPr>
            <w:tcW w:w="457" w:type="dxa"/>
            <w:vAlign w:val="center"/>
          </w:tcPr>
          <w:p w14:paraId="1634C0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一次设备</w:t>
            </w:r>
          </w:p>
        </w:tc>
        <w:tc>
          <w:tcPr>
            <w:tcW w:w="539" w:type="dxa"/>
            <w:vAlign w:val="center"/>
          </w:tcPr>
          <w:p w14:paraId="5167C7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10kV柱上变压器台成套设备</w:t>
            </w:r>
          </w:p>
        </w:tc>
        <w:tc>
          <w:tcPr>
            <w:tcW w:w="1024" w:type="dxa"/>
            <w:vAlign w:val="center"/>
          </w:tcPr>
          <w:p w14:paraId="4F623A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10kV柱上变压器台成套设备,ZA-1-CX,100KVA,12M,侧装,不含变</w:t>
            </w:r>
          </w:p>
        </w:tc>
        <w:tc>
          <w:tcPr>
            <w:tcW w:w="457" w:type="dxa"/>
            <w:vAlign w:val="center"/>
          </w:tcPr>
          <w:p w14:paraId="68B27E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套</w:t>
            </w:r>
          </w:p>
        </w:tc>
        <w:tc>
          <w:tcPr>
            <w:tcW w:w="1154" w:type="dxa"/>
            <w:vAlign w:val="center"/>
          </w:tcPr>
          <w:p w14:paraId="27BD86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1614" w:type="dxa"/>
            <w:vMerge w:val="continue"/>
            <w:vAlign w:val="top"/>
          </w:tcPr>
          <w:p w14:paraId="075D00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724F47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29000</w:t>
            </w:r>
          </w:p>
        </w:tc>
        <w:tc>
          <w:tcPr>
            <w:tcW w:w="809" w:type="dxa"/>
            <w:vMerge w:val="continue"/>
            <w:vAlign w:val="top"/>
          </w:tcPr>
          <w:p w14:paraId="31C231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53AC14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20250331</w:t>
            </w:r>
          </w:p>
        </w:tc>
        <w:tc>
          <w:tcPr>
            <w:tcW w:w="720" w:type="dxa"/>
            <w:vAlign w:val="center"/>
          </w:tcPr>
          <w:p w14:paraId="0FE6FB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买方指定仓库地面交货</w:t>
            </w:r>
          </w:p>
        </w:tc>
        <w:tc>
          <w:tcPr>
            <w:tcW w:w="971" w:type="dxa"/>
            <w:vAlign w:val="center"/>
          </w:tcPr>
          <w:p w14:paraId="408FFD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800998720</w:t>
            </w:r>
          </w:p>
        </w:tc>
        <w:tc>
          <w:tcPr>
            <w:tcW w:w="1025" w:type="dxa"/>
            <w:vAlign w:val="center"/>
          </w:tcPr>
          <w:p w14:paraId="2835BB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310025292000010</w:t>
            </w:r>
          </w:p>
        </w:tc>
      </w:tr>
      <w:tr w14:paraId="34DB1E5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2AA708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50" w:type="dxa"/>
            <w:vMerge w:val="continue"/>
            <w:vAlign w:val="top"/>
          </w:tcPr>
          <w:p w14:paraId="545A27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63AEC8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5D20AF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阿盟吉兰泰供电公司</w:t>
            </w:r>
          </w:p>
        </w:tc>
        <w:tc>
          <w:tcPr>
            <w:tcW w:w="1321" w:type="dxa"/>
            <w:vAlign w:val="center"/>
          </w:tcPr>
          <w:p w14:paraId="110226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阿拉善供电公司2024年10千伏及以下业扩配套项目吉兰泰供电分公司</w:t>
            </w:r>
          </w:p>
        </w:tc>
        <w:tc>
          <w:tcPr>
            <w:tcW w:w="457" w:type="dxa"/>
            <w:vAlign w:val="center"/>
          </w:tcPr>
          <w:p w14:paraId="2C4599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一次设备</w:t>
            </w:r>
          </w:p>
        </w:tc>
        <w:tc>
          <w:tcPr>
            <w:tcW w:w="539" w:type="dxa"/>
            <w:vAlign w:val="center"/>
          </w:tcPr>
          <w:p w14:paraId="01E997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10kV柱上变压器台成套设备</w:t>
            </w:r>
          </w:p>
        </w:tc>
        <w:tc>
          <w:tcPr>
            <w:tcW w:w="1024" w:type="dxa"/>
            <w:vAlign w:val="center"/>
          </w:tcPr>
          <w:p w14:paraId="1BA0F1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10kV柱上变压器台成套设备,ZA-1-CL,50KVA,12M,侧装,不含变压</w:t>
            </w:r>
          </w:p>
        </w:tc>
        <w:tc>
          <w:tcPr>
            <w:tcW w:w="457" w:type="dxa"/>
            <w:vAlign w:val="center"/>
          </w:tcPr>
          <w:p w14:paraId="068197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套</w:t>
            </w:r>
          </w:p>
        </w:tc>
        <w:tc>
          <w:tcPr>
            <w:tcW w:w="1154" w:type="dxa"/>
            <w:vAlign w:val="center"/>
          </w:tcPr>
          <w:p w14:paraId="67C7EA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1614" w:type="dxa"/>
            <w:vMerge w:val="continue"/>
            <w:vAlign w:val="top"/>
          </w:tcPr>
          <w:p w14:paraId="2C7C67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0A8D25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26300</w:t>
            </w:r>
          </w:p>
        </w:tc>
        <w:tc>
          <w:tcPr>
            <w:tcW w:w="809" w:type="dxa"/>
            <w:vMerge w:val="continue"/>
            <w:vAlign w:val="top"/>
          </w:tcPr>
          <w:p w14:paraId="545DE5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176D2B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20250331</w:t>
            </w:r>
          </w:p>
        </w:tc>
        <w:tc>
          <w:tcPr>
            <w:tcW w:w="720" w:type="dxa"/>
            <w:vAlign w:val="center"/>
          </w:tcPr>
          <w:p w14:paraId="68A142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买方指定仓库地面交货</w:t>
            </w:r>
          </w:p>
        </w:tc>
        <w:tc>
          <w:tcPr>
            <w:tcW w:w="971" w:type="dxa"/>
            <w:vAlign w:val="center"/>
          </w:tcPr>
          <w:p w14:paraId="1612C3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800995144</w:t>
            </w:r>
          </w:p>
        </w:tc>
        <w:tc>
          <w:tcPr>
            <w:tcW w:w="1025" w:type="dxa"/>
            <w:vAlign w:val="center"/>
          </w:tcPr>
          <w:p w14:paraId="379DD1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310025291900010</w:t>
            </w:r>
          </w:p>
        </w:tc>
      </w:tr>
      <w:tr w14:paraId="2990091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016339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50" w:type="dxa"/>
            <w:vMerge w:val="continue"/>
            <w:vAlign w:val="top"/>
          </w:tcPr>
          <w:p w14:paraId="458555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2A3C0D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32A3C3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阿盟吉兰泰供电公司</w:t>
            </w:r>
          </w:p>
        </w:tc>
        <w:tc>
          <w:tcPr>
            <w:tcW w:w="1321" w:type="dxa"/>
            <w:vAlign w:val="center"/>
          </w:tcPr>
          <w:p w14:paraId="719143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阿拉善供电公司2024年10千伏及以下业扩配套项目吉兰泰供电分公司</w:t>
            </w:r>
          </w:p>
        </w:tc>
        <w:tc>
          <w:tcPr>
            <w:tcW w:w="457" w:type="dxa"/>
            <w:vAlign w:val="center"/>
          </w:tcPr>
          <w:p w14:paraId="2B8023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一次设备</w:t>
            </w:r>
          </w:p>
        </w:tc>
        <w:tc>
          <w:tcPr>
            <w:tcW w:w="539" w:type="dxa"/>
            <w:vAlign w:val="center"/>
          </w:tcPr>
          <w:p w14:paraId="36CA22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10kV柱上变压器台成套设备</w:t>
            </w:r>
          </w:p>
        </w:tc>
        <w:tc>
          <w:tcPr>
            <w:tcW w:w="1024" w:type="dxa"/>
            <w:vAlign w:val="center"/>
          </w:tcPr>
          <w:p w14:paraId="0DA735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10kV柱上变压器台成套设备,ZA-1-CL,50KVA,12M,侧装,不含变压</w:t>
            </w:r>
          </w:p>
        </w:tc>
        <w:tc>
          <w:tcPr>
            <w:tcW w:w="457" w:type="dxa"/>
            <w:vAlign w:val="center"/>
          </w:tcPr>
          <w:p w14:paraId="25E390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套</w:t>
            </w:r>
          </w:p>
        </w:tc>
        <w:tc>
          <w:tcPr>
            <w:tcW w:w="1154" w:type="dxa"/>
            <w:vAlign w:val="center"/>
          </w:tcPr>
          <w:p w14:paraId="74DC98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1614" w:type="dxa"/>
            <w:vMerge w:val="continue"/>
            <w:vAlign w:val="top"/>
          </w:tcPr>
          <w:p w14:paraId="03D142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31315F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26300</w:t>
            </w:r>
          </w:p>
        </w:tc>
        <w:tc>
          <w:tcPr>
            <w:tcW w:w="809" w:type="dxa"/>
            <w:vMerge w:val="continue"/>
            <w:vAlign w:val="top"/>
          </w:tcPr>
          <w:p w14:paraId="1959B3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6DBA9E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20250331</w:t>
            </w:r>
          </w:p>
        </w:tc>
        <w:tc>
          <w:tcPr>
            <w:tcW w:w="720" w:type="dxa"/>
            <w:vAlign w:val="center"/>
          </w:tcPr>
          <w:p w14:paraId="6DFCE3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买方指定仓库地面交货</w:t>
            </w:r>
          </w:p>
        </w:tc>
        <w:tc>
          <w:tcPr>
            <w:tcW w:w="971" w:type="dxa"/>
            <w:vAlign w:val="center"/>
          </w:tcPr>
          <w:p w14:paraId="3C1283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800995144</w:t>
            </w:r>
          </w:p>
        </w:tc>
        <w:tc>
          <w:tcPr>
            <w:tcW w:w="1025" w:type="dxa"/>
            <w:vAlign w:val="center"/>
          </w:tcPr>
          <w:p w14:paraId="301424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310025291800010</w:t>
            </w:r>
          </w:p>
        </w:tc>
      </w:tr>
      <w:tr w14:paraId="182D86F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035B76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50" w:type="dxa"/>
            <w:vMerge w:val="continue"/>
            <w:vAlign w:val="top"/>
          </w:tcPr>
          <w:p w14:paraId="5A5E89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6874F9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5F3879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阿盟吉兰泰供电公司</w:t>
            </w:r>
          </w:p>
        </w:tc>
        <w:tc>
          <w:tcPr>
            <w:tcW w:w="1321" w:type="dxa"/>
            <w:vAlign w:val="center"/>
          </w:tcPr>
          <w:p w14:paraId="1012C2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阿拉善供电公司2024年10千伏及以下业扩配套项目吉兰泰供电分公司</w:t>
            </w:r>
          </w:p>
        </w:tc>
        <w:tc>
          <w:tcPr>
            <w:tcW w:w="457" w:type="dxa"/>
            <w:vAlign w:val="center"/>
          </w:tcPr>
          <w:p w14:paraId="528BF1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一次设备</w:t>
            </w:r>
          </w:p>
        </w:tc>
        <w:tc>
          <w:tcPr>
            <w:tcW w:w="539" w:type="dxa"/>
            <w:vAlign w:val="center"/>
          </w:tcPr>
          <w:p w14:paraId="4B156B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10kV柱上变压器台成套设备</w:t>
            </w:r>
          </w:p>
        </w:tc>
        <w:tc>
          <w:tcPr>
            <w:tcW w:w="1024" w:type="dxa"/>
            <w:vAlign w:val="center"/>
          </w:tcPr>
          <w:p w14:paraId="00EDC5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10kV柱上变压器台成套设备,ZA-1-CL,50KVA,12M,侧装,不含变压</w:t>
            </w:r>
          </w:p>
        </w:tc>
        <w:tc>
          <w:tcPr>
            <w:tcW w:w="457" w:type="dxa"/>
            <w:vAlign w:val="center"/>
          </w:tcPr>
          <w:p w14:paraId="4EE384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套</w:t>
            </w:r>
          </w:p>
        </w:tc>
        <w:tc>
          <w:tcPr>
            <w:tcW w:w="1154" w:type="dxa"/>
            <w:vAlign w:val="center"/>
          </w:tcPr>
          <w:p w14:paraId="04BD87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1614" w:type="dxa"/>
            <w:vMerge w:val="continue"/>
            <w:vAlign w:val="top"/>
          </w:tcPr>
          <w:p w14:paraId="3E05FB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027EB1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26300</w:t>
            </w:r>
          </w:p>
        </w:tc>
        <w:tc>
          <w:tcPr>
            <w:tcW w:w="809" w:type="dxa"/>
            <w:vMerge w:val="continue"/>
            <w:vAlign w:val="top"/>
          </w:tcPr>
          <w:p w14:paraId="3E499E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67078D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20250331</w:t>
            </w:r>
          </w:p>
        </w:tc>
        <w:tc>
          <w:tcPr>
            <w:tcW w:w="720" w:type="dxa"/>
            <w:vAlign w:val="center"/>
          </w:tcPr>
          <w:p w14:paraId="019B66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买方指定仓库地面交货</w:t>
            </w:r>
          </w:p>
        </w:tc>
        <w:tc>
          <w:tcPr>
            <w:tcW w:w="971" w:type="dxa"/>
            <w:vAlign w:val="center"/>
          </w:tcPr>
          <w:p w14:paraId="096C1F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800995144</w:t>
            </w:r>
          </w:p>
        </w:tc>
        <w:tc>
          <w:tcPr>
            <w:tcW w:w="1025" w:type="dxa"/>
            <w:vAlign w:val="center"/>
          </w:tcPr>
          <w:p w14:paraId="41C5AC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310025291700010</w:t>
            </w:r>
          </w:p>
        </w:tc>
      </w:tr>
      <w:tr w14:paraId="4933D74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59C5E4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50" w:type="dxa"/>
            <w:vMerge w:val="continue"/>
            <w:vAlign w:val="top"/>
          </w:tcPr>
          <w:p w14:paraId="4FA7DE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45B1BD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7CF5A1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阿盟吉兰泰供电公司</w:t>
            </w:r>
          </w:p>
        </w:tc>
        <w:tc>
          <w:tcPr>
            <w:tcW w:w="1321" w:type="dxa"/>
            <w:vAlign w:val="center"/>
          </w:tcPr>
          <w:p w14:paraId="221DEA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阿拉善供电公司2024年10千伏及以下业扩配套项目吉兰泰供电分公司</w:t>
            </w:r>
          </w:p>
        </w:tc>
        <w:tc>
          <w:tcPr>
            <w:tcW w:w="457" w:type="dxa"/>
            <w:vAlign w:val="center"/>
          </w:tcPr>
          <w:p w14:paraId="7F23E9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一次设备</w:t>
            </w:r>
          </w:p>
        </w:tc>
        <w:tc>
          <w:tcPr>
            <w:tcW w:w="539" w:type="dxa"/>
            <w:vAlign w:val="center"/>
          </w:tcPr>
          <w:p w14:paraId="23C1DA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10kV柱上变压器台成套设备</w:t>
            </w:r>
          </w:p>
        </w:tc>
        <w:tc>
          <w:tcPr>
            <w:tcW w:w="1024" w:type="dxa"/>
            <w:vAlign w:val="center"/>
          </w:tcPr>
          <w:p w14:paraId="6D7C52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10kV柱上变压器台成套设备,ZA-1-CL,50KVA,12M,侧装,不含变压</w:t>
            </w:r>
          </w:p>
        </w:tc>
        <w:tc>
          <w:tcPr>
            <w:tcW w:w="457" w:type="dxa"/>
            <w:vAlign w:val="center"/>
          </w:tcPr>
          <w:p w14:paraId="670540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套</w:t>
            </w:r>
          </w:p>
        </w:tc>
        <w:tc>
          <w:tcPr>
            <w:tcW w:w="1154" w:type="dxa"/>
            <w:vAlign w:val="center"/>
          </w:tcPr>
          <w:p w14:paraId="6D08F2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1614" w:type="dxa"/>
            <w:vMerge w:val="continue"/>
            <w:vAlign w:val="top"/>
          </w:tcPr>
          <w:p w14:paraId="6C9CD1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6CFDC6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26300</w:t>
            </w:r>
          </w:p>
        </w:tc>
        <w:tc>
          <w:tcPr>
            <w:tcW w:w="809" w:type="dxa"/>
            <w:vMerge w:val="continue"/>
            <w:vAlign w:val="top"/>
          </w:tcPr>
          <w:p w14:paraId="02301F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07E592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20250331</w:t>
            </w:r>
          </w:p>
        </w:tc>
        <w:tc>
          <w:tcPr>
            <w:tcW w:w="720" w:type="dxa"/>
            <w:vAlign w:val="center"/>
          </w:tcPr>
          <w:p w14:paraId="45E5E6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买方指定仓库地面交货</w:t>
            </w:r>
          </w:p>
        </w:tc>
        <w:tc>
          <w:tcPr>
            <w:tcW w:w="971" w:type="dxa"/>
            <w:vAlign w:val="center"/>
          </w:tcPr>
          <w:p w14:paraId="40BBD4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800995144</w:t>
            </w:r>
          </w:p>
        </w:tc>
        <w:tc>
          <w:tcPr>
            <w:tcW w:w="1025" w:type="dxa"/>
            <w:vAlign w:val="center"/>
          </w:tcPr>
          <w:p w14:paraId="242995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310025291600010</w:t>
            </w:r>
          </w:p>
        </w:tc>
      </w:tr>
      <w:tr w14:paraId="4067C0F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26AD6A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50" w:type="dxa"/>
            <w:vMerge w:val="continue"/>
            <w:vAlign w:val="top"/>
          </w:tcPr>
          <w:p w14:paraId="7A17D5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1EBE73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604562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阿盟吉兰泰供电公司</w:t>
            </w:r>
          </w:p>
        </w:tc>
        <w:tc>
          <w:tcPr>
            <w:tcW w:w="1321" w:type="dxa"/>
            <w:vAlign w:val="center"/>
          </w:tcPr>
          <w:p w14:paraId="5690C9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阿拉善供电公司2024年10千伏及以下业扩配套项目吉兰泰供电分公司</w:t>
            </w:r>
          </w:p>
        </w:tc>
        <w:tc>
          <w:tcPr>
            <w:tcW w:w="457" w:type="dxa"/>
            <w:vAlign w:val="center"/>
          </w:tcPr>
          <w:p w14:paraId="3121ED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一次设备</w:t>
            </w:r>
          </w:p>
        </w:tc>
        <w:tc>
          <w:tcPr>
            <w:tcW w:w="539" w:type="dxa"/>
            <w:vAlign w:val="center"/>
          </w:tcPr>
          <w:p w14:paraId="4E3029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10kV柱上变压器台成套设备</w:t>
            </w:r>
          </w:p>
        </w:tc>
        <w:tc>
          <w:tcPr>
            <w:tcW w:w="1024" w:type="dxa"/>
            <w:vAlign w:val="center"/>
          </w:tcPr>
          <w:p w14:paraId="6ED6F6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10kV柱上变压器台成套设备,ZA-1-CL,50KVA,12M,侧装,不含变压</w:t>
            </w:r>
          </w:p>
        </w:tc>
        <w:tc>
          <w:tcPr>
            <w:tcW w:w="457" w:type="dxa"/>
            <w:vAlign w:val="center"/>
          </w:tcPr>
          <w:p w14:paraId="27080E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套</w:t>
            </w:r>
          </w:p>
        </w:tc>
        <w:tc>
          <w:tcPr>
            <w:tcW w:w="1154" w:type="dxa"/>
            <w:vAlign w:val="center"/>
          </w:tcPr>
          <w:p w14:paraId="4560A9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1614" w:type="dxa"/>
            <w:vMerge w:val="continue"/>
            <w:vAlign w:val="top"/>
          </w:tcPr>
          <w:p w14:paraId="6A1785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390D18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26300</w:t>
            </w:r>
          </w:p>
        </w:tc>
        <w:tc>
          <w:tcPr>
            <w:tcW w:w="809" w:type="dxa"/>
            <w:vMerge w:val="continue"/>
            <w:vAlign w:val="top"/>
          </w:tcPr>
          <w:p w14:paraId="7AE572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383965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20250331</w:t>
            </w:r>
          </w:p>
        </w:tc>
        <w:tc>
          <w:tcPr>
            <w:tcW w:w="720" w:type="dxa"/>
            <w:vAlign w:val="center"/>
          </w:tcPr>
          <w:p w14:paraId="5FADAB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买方指定仓库地面交货</w:t>
            </w:r>
          </w:p>
        </w:tc>
        <w:tc>
          <w:tcPr>
            <w:tcW w:w="971" w:type="dxa"/>
            <w:vAlign w:val="center"/>
          </w:tcPr>
          <w:p w14:paraId="54FA6C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800995144</w:t>
            </w:r>
          </w:p>
        </w:tc>
        <w:tc>
          <w:tcPr>
            <w:tcW w:w="1025" w:type="dxa"/>
            <w:vAlign w:val="center"/>
          </w:tcPr>
          <w:p w14:paraId="34E96D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310025291500010</w:t>
            </w:r>
          </w:p>
        </w:tc>
      </w:tr>
      <w:tr w14:paraId="05AAAE7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2EF35E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50" w:type="dxa"/>
            <w:vMerge w:val="continue"/>
            <w:vAlign w:val="top"/>
          </w:tcPr>
          <w:p w14:paraId="4D4FCD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16FD2F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63E587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阿盟吉兰泰供电公司</w:t>
            </w:r>
          </w:p>
        </w:tc>
        <w:tc>
          <w:tcPr>
            <w:tcW w:w="1321" w:type="dxa"/>
            <w:vAlign w:val="center"/>
          </w:tcPr>
          <w:p w14:paraId="260D4D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阿拉善供电公司2024年10千伏及以下业扩配套项目吉兰泰供电分公司</w:t>
            </w:r>
          </w:p>
        </w:tc>
        <w:tc>
          <w:tcPr>
            <w:tcW w:w="457" w:type="dxa"/>
            <w:vAlign w:val="center"/>
          </w:tcPr>
          <w:p w14:paraId="341A25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一次设备</w:t>
            </w:r>
          </w:p>
        </w:tc>
        <w:tc>
          <w:tcPr>
            <w:tcW w:w="539" w:type="dxa"/>
            <w:vAlign w:val="center"/>
          </w:tcPr>
          <w:p w14:paraId="03E710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10kV柱上变压器台成套设备</w:t>
            </w:r>
          </w:p>
        </w:tc>
        <w:tc>
          <w:tcPr>
            <w:tcW w:w="1024" w:type="dxa"/>
            <w:vAlign w:val="center"/>
          </w:tcPr>
          <w:p w14:paraId="7B4DF2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10kV柱上变压器台成套设备,ZA-1-CL,50KVA,12M,侧装,不含变压</w:t>
            </w:r>
          </w:p>
        </w:tc>
        <w:tc>
          <w:tcPr>
            <w:tcW w:w="457" w:type="dxa"/>
            <w:vAlign w:val="center"/>
          </w:tcPr>
          <w:p w14:paraId="08AA04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套</w:t>
            </w:r>
          </w:p>
        </w:tc>
        <w:tc>
          <w:tcPr>
            <w:tcW w:w="1154" w:type="dxa"/>
            <w:vAlign w:val="center"/>
          </w:tcPr>
          <w:p w14:paraId="1FB90D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1614" w:type="dxa"/>
            <w:vMerge w:val="continue"/>
            <w:vAlign w:val="top"/>
          </w:tcPr>
          <w:p w14:paraId="58054E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34DBC3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26300</w:t>
            </w:r>
          </w:p>
        </w:tc>
        <w:tc>
          <w:tcPr>
            <w:tcW w:w="809" w:type="dxa"/>
            <w:vMerge w:val="continue"/>
            <w:vAlign w:val="top"/>
          </w:tcPr>
          <w:p w14:paraId="37A269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76D94B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20250331</w:t>
            </w:r>
          </w:p>
        </w:tc>
        <w:tc>
          <w:tcPr>
            <w:tcW w:w="720" w:type="dxa"/>
            <w:vAlign w:val="center"/>
          </w:tcPr>
          <w:p w14:paraId="75008D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买方指定仓库地面交货</w:t>
            </w:r>
          </w:p>
        </w:tc>
        <w:tc>
          <w:tcPr>
            <w:tcW w:w="971" w:type="dxa"/>
            <w:vAlign w:val="center"/>
          </w:tcPr>
          <w:p w14:paraId="28F3E1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800995144</w:t>
            </w:r>
          </w:p>
        </w:tc>
        <w:tc>
          <w:tcPr>
            <w:tcW w:w="1025" w:type="dxa"/>
            <w:vAlign w:val="center"/>
          </w:tcPr>
          <w:p w14:paraId="492187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310025291400010</w:t>
            </w:r>
          </w:p>
        </w:tc>
      </w:tr>
      <w:tr w14:paraId="3C0C908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4BF518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50" w:type="dxa"/>
            <w:vMerge w:val="continue"/>
            <w:vAlign w:val="top"/>
          </w:tcPr>
          <w:p w14:paraId="625EE6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14B245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2F51DB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阿盟吉兰泰供电公司</w:t>
            </w:r>
          </w:p>
        </w:tc>
        <w:tc>
          <w:tcPr>
            <w:tcW w:w="1321" w:type="dxa"/>
            <w:vAlign w:val="center"/>
          </w:tcPr>
          <w:p w14:paraId="7D5ED6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阿拉善供电公司2024年10千伏及以下业扩配套项目吉兰泰供电分公司</w:t>
            </w:r>
          </w:p>
        </w:tc>
        <w:tc>
          <w:tcPr>
            <w:tcW w:w="457" w:type="dxa"/>
            <w:vAlign w:val="center"/>
          </w:tcPr>
          <w:p w14:paraId="2123FD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一次设备</w:t>
            </w:r>
          </w:p>
        </w:tc>
        <w:tc>
          <w:tcPr>
            <w:tcW w:w="539" w:type="dxa"/>
            <w:vAlign w:val="center"/>
          </w:tcPr>
          <w:p w14:paraId="15580B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10kV柱上变压器台成套设备</w:t>
            </w:r>
          </w:p>
        </w:tc>
        <w:tc>
          <w:tcPr>
            <w:tcW w:w="1024" w:type="dxa"/>
            <w:vAlign w:val="center"/>
          </w:tcPr>
          <w:p w14:paraId="071C87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10kV柱上变压器台成套设备,ZA-1-CL,50KVA,12M,侧装,不含变压</w:t>
            </w:r>
          </w:p>
        </w:tc>
        <w:tc>
          <w:tcPr>
            <w:tcW w:w="457" w:type="dxa"/>
            <w:vAlign w:val="center"/>
          </w:tcPr>
          <w:p w14:paraId="109869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套</w:t>
            </w:r>
          </w:p>
        </w:tc>
        <w:tc>
          <w:tcPr>
            <w:tcW w:w="1154" w:type="dxa"/>
            <w:vAlign w:val="center"/>
          </w:tcPr>
          <w:p w14:paraId="4AD009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1614" w:type="dxa"/>
            <w:vMerge w:val="continue"/>
            <w:vAlign w:val="top"/>
          </w:tcPr>
          <w:p w14:paraId="3E050E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29BFCB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26300</w:t>
            </w:r>
          </w:p>
        </w:tc>
        <w:tc>
          <w:tcPr>
            <w:tcW w:w="809" w:type="dxa"/>
            <w:vMerge w:val="continue"/>
            <w:vAlign w:val="top"/>
          </w:tcPr>
          <w:p w14:paraId="3DC282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3FE22A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20250331</w:t>
            </w:r>
          </w:p>
        </w:tc>
        <w:tc>
          <w:tcPr>
            <w:tcW w:w="720" w:type="dxa"/>
            <w:vAlign w:val="center"/>
          </w:tcPr>
          <w:p w14:paraId="7E0E53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买方指定仓库地面交货</w:t>
            </w:r>
          </w:p>
        </w:tc>
        <w:tc>
          <w:tcPr>
            <w:tcW w:w="971" w:type="dxa"/>
            <w:vAlign w:val="center"/>
          </w:tcPr>
          <w:p w14:paraId="145BCE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800995144</w:t>
            </w:r>
          </w:p>
        </w:tc>
        <w:tc>
          <w:tcPr>
            <w:tcW w:w="1025" w:type="dxa"/>
            <w:vAlign w:val="center"/>
          </w:tcPr>
          <w:p w14:paraId="5A2601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310025291300010</w:t>
            </w:r>
          </w:p>
        </w:tc>
      </w:tr>
    </w:tbl>
    <w:p w14:paraId="5538094B">
      <w:pPr>
        <w:pStyle w:val="2"/>
      </w:pPr>
    </w:p>
    <w:p w14:paraId="059CC2BE">
      <w:pPr>
        <w:rPr>
          <w:rFonts w:hint="default"/>
          <w:lang w:val="en-US" w:eastAsia="zh-CN"/>
        </w:rPr>
      </w:pPr>
    </w:p>
    <w:sectPr>
      <w:footerReference r:id="rId5" w:type="default"/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A2B3786">
    <w:pPr>
      <w:spacing w:line="169" w:lineRule="auto"/>
      <w:ind w:left="7058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z w:val="18"/>
        <w:szCs w:val="18"/>
      </w:rPr>
      <w:t>6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C615D78"/>
    <w:rsid w:val="02E13C20"/>
    <w:rsid w:val="041234BE"/>
    <w:rsid w:val="062120BB"/>
    <w:rsid w:val="06496BA4"/>
    <w:rsid w:val="091A65FF"/>
    <w:rsid w:val="10067CF4"/>
    <w:rsid w:val="178F5330"/>
    <w:rsid w:val="1A233606"/>
    <w:rsid w:val="1D8B7BAF"/>
    <w:rsid w:val="227B1002"/>
    <w:rsid w:val="25F13B31"/>
    <w:rsid w:val="278E7254"/>
    <w:rsid w:val="2B6D185F"/>
    <w:rsid w:val="2E5213D5"/>
    <w:rsid w:val="2ED911D2"/>
    <w:rsid w:val="32AA2519"/>
    <w:rsid w:val="361814D8"/>
    <w:rsid w:val="3A9D2B60"/>
    <w:rsid w:val="3E95097D"/>
    <w:rsid w:val="421C5246"/>
    <w:rsid w:val="43490D0B"/>
    <w:rsid w:val="43684E33"/>
    <w:rsid w:val="53005FBA"/>
    <w:rsid w:val="5C615D78"/>
    <w:rsid w:val="66697B06"/>
    <w:rsid w:val="6B5C6C84"/>
    <w:rsid w:val="738F46DC"/>
    <w:rsid w:val="74E62D29"/>
    <w:rsid w:val="7D766D3D"/>
    <w:rsid w:val="7E747B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semiHidden/>
    <w:qFormat/>
    <w:uiPriority w:val="0"/>
    <w:pPr>
      <w:widowControl w:val="0"/>
      <w:adjustRightInd w:val="0"/>
      <w:spacing w:line="360" w:lineRule="auto"/>
      <w:jc w:val="left"/>
      <w:textAlignment w:val="baseline"/>
    </w:pPr>
    <w:rPr>
      <w:rFonts w:ascii="宋体" w:hAnsi="宋体" w:eastAsia="宋体" w:cstheme="minorBidi"/>
      <w:sz w:val="24"/>
      <w:szCs w:val="21"/>
      <w:lang w:val="en-US" w:eastAsia="zh-CN" w:bidi="ar-SA"/>
    </w:rPr>
  </w:style>
  <w:style w:type="paragraph" w:styleId="3">
    <w:name w:val="heading 1"/>
    <w:basedOn w:val="1"/>
    <w:next w:val="1"/>
    <w:link w:val="15"/>
    <w:qFormat/>
    <w:uiPriority w:val="0"/>
    <w:pPr>
      <w:keepNext/>
      <w:keepLines/>
      <w:spacing w:line="360" w:lineRule="auto"/>
      <w:jc w:val="center"/>
      <w:outlineLvl w:val="0"/>
    </w:pPr>
    <w:rPr>
      <w:rFonts w:ascii="Times New Roman" w:hAnsi="Times New Roman" w:eastAsia="宋体" w:cs="Times New Roman"/>
      <w:b/>
      <w:bCs/>
      <w:kern w:val="44"/>
      <w:sz w:val="28"/>
      <w:szCs w:val="44"/>
    </w:rPr>
  </w:style>
  <w:style w:type="paragraph" w:styleId="4">
    <w:name w:val="heading 2"/>
    <w:basedOn w:val="1"/>
    <w:next w:val="1"/>
    <w:link w:val="14"/>
    <w:semiHidden/>
    <w:unhideWhenUsed/>
    <w:qFormat/>
    <w:uiPriority w:val="0"/>
    <w:pPr>
      <w:keepNext/>
      <w:keepLines/>
      <w:spacing w:before="80" w:after="80" w:line="360" w:lineRule="auto"/>
      <w:outlineLvl w:val="1"/>
    </w:pPr>
    <w:rPr>
      <w:rFonts w:ascii="Arial" w:hAnsi="Arial" w:eastAsia="黑体" w:cs="Times New Roman"/>
      <w:b/>
      <w:kern w:val="2"/>
      <w:sz w:val="28"/>
      <w:szCs w:val="20"/>
    </w:rPr>
  </w:style>
  <w:style w:type="paragraph" w:styleId="5">
    <w:name w:val="heading 3"/>
    <w:basedOn w:val="1"/>
    <w:next w:val="1"/>
    <w:link w:val="13"/>
    <w:semiHidden/>
    <w:unhideWhenUsed/>
    <w:qFormat/>
    <w:uiPriority w:val="0"/>
    <w:pPr>
      <w:keepNext/>
      <w:keepLines/>
      <w:snapToGrid w:val="0"/>
      <w:spacing w:line="360" w:lineRule="auto"/>
      <w:ind w:left="431" w:hanging="431"/>
      <w:jc w:val="left"/>
      <w:outlineLvl w:val="2"/>
    </w:pPr>
    <w:rPr>
      <w:b/>
      <w:bCs/>
      <w:sz w:val="28"/>
      <w:szCs w:val="32"/>
    </w:rPr>
  </w:style>
  <w:style w:type="paragraph" w:styleId="6">
    <w:name w:val="heading 4"/>
    <w:basedOn w:val="1"/>
    <w:next w:val="1"/>
    <w:autoRedefine/>
    <w:semiHidden/>
    <w:unhideWhenUsed/>
    <w:qFormat/>
    <w:uiPriority w:val="0"/>
    <w:pPr>
      <w:keepNext/>
      <w:keepLines/>
      <w:spacing w:beforeLines="0" w:beforeAutospacing="0" w:afterLines="0" w:afterAutospacing="0" w:line="360" w:lineRule="auto"/>
      <w:jc w:val="left"/>
      <w:outlineLvl w:val="3"/>
    </w:pPr>
    <w:rPr>
      <w:rFonts w:ascii="Arial" w:hAnsi="Arial" w:eastAsia="宋体" w:cs="Times New Roman"/>
      <w:b/>
      <w:sz w:val="24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1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 w:afterLines="0" w:afterAutospacing="0"/>
    </w:pPr>
  </w:style>
  <w:style w:type="paragraph" w:styleId="7">
    <w:name w:val="Body Text Indent"/>
    <w:basedOn w:val="1"/>
    <w:qFormat/>
    <w:uiPriority w:val="0"/>
    <w:pPr>
      <w:spacing w:after="120" w:afterLines="0" w:afterAutospacing="0"/>
      <w:ind w:left="420" w:leftChars="200"/>
    </w:pPr>
  </w:style>
  <w:style w:type="paragraph" w:styleId="8">
    <w:name w:val="List"/>
    <w:basedOn w:val="1"/>
    <w:qFormat/>
    <w:uiPriority w:val="0"/>
    <w:pPr>
      <w:ind w:left="200" w:hanging="200" w:hangingChars="200"/>
      <w:contextualSpacing/>
    </w:pPr>
    <w:rPr>
      <w:rFonts w:asciiTheme="minorHAnsi" w:hAnsiTheme="minorHAnsi" w:eastAsiaTheme="minorEastAsia" w:cstheme="minorBidi"/>
      <w:szCs w:val="24"/>
    </w:rPr>
  </w:style>
  <w:style w:type="paragraph" w:styleId="9">
    <w:name w:val="Body Text First Indent 2"/>
    <w:basedOn w:val="7"/>
    <w:next w:val="10"/>
    <w:autoRedefine/>
    <w:qFormat/>
    <w:uiPriority w:val="0"/>
    <w:pPr>
      <w:ind w:firstLine="420" w:firstLineChars="200"/>
    </w:pPr>
  </w:style>
  <w:style w:type="paragraph" w:customStyle="1" w:styleId="10">
    <w:name w:val="表格文字"/>
    <w:basedOn w:val="8"/>
    <w:next w:val="1"/>
    <w:qFormat/>
    <w:uiPriority w:val="0"/>
    <w:pPr>
      <w:adjustRightInd w:val="0"/>
      <w:spacing w:line="420" w:lineRule="atLeast"/>
      <w:jc w:val="left"/>
      <w:textAlignment w:val="baseline"/>
    </w:pPr>
    <w:rPr>
      <w:rFonts w:ascii="Times New Roman" w:hAnsi="Times New Roman"/>
      <w:kern w:val="0"/>
      <w:szCs w:val="20"/>
    </w:rPr>
  </w:style>
  <w:style w:type="character" w:customStyle="1" w:styleId="13">
    <w:name w:val="标题 3 Char"/>
    <w:basedOn w:val="12"/>
    <w:link w:val="5"/>
    <w:autoRedefine/>
    <w:qFormat/>
    <w:uiPriority w:val="0"/>
    <w:rPr>
      <w:rFonts w:ascii="宋体" w:hAnsi="宋体" w:eastAsia="宋体" w:cs="Times New Roman"/>
      <w:b/>
      <w:bCs/>
      <w:kern w:val="2"/>
      <w:sz w:val="28"/>
      <w:szCs w:val="28"/>
      <w:lang w:val="en-US" w:eastAsia="zh-CN" w:bidi="ar-SA"/>
    </w:rPr>
  </w:style>
  <w:style w:type="character" w:customStyle="1" w:styleId="14">
    <w:name w:val="标题 2 Char"/>
    <w:basedOn w:val="12"/>
    <w:link w:val="4"/>
    <w:qFormat/>
    <w:uiPriority w:val="0"/>
    <w:rPr>
      <w:rFonts w:ascii="Arial" w:hAnsi="Arial" w:eastAsia="黑体" w:cs="Times New Roman"/>
      <w:b/>
      <w:kern w:val="2"/>
      <w:sz w:val="28"/>
    </w:rPr>
  </w:style>
  <w:style w:type="character" w:customStyle="1" w:styleId="15">
    <w:name w:val="标题 1 字符"/>
    <w:basedOn w:val="12"/>
    <w:link w:val="3"/>
    <w:qFormat/>
    <w:uiPriority w:val="9"/>
    <w:rPr>
      <w:rFonts w:ascii="Times New Roman" w:hAnsi="Times New Roman" w:eastAsia="宋体" w:cs="Times New Roman"/>
      <w:b/>
      <w:bCs/>
      <w:kern w:val="44"/>
      <w:sz w:val="28"/>
      <w:szCs w:val="44"/>
    </w:rPr>
  </w:style>
  <w:style w:type="paragraph" w:customStyle="1" w:styleId="16">
    <w:name w:val="Table Text"/>
    <w:basedOn w:val="1"/>
    <w:semiHidden/>
    <w:qFormat/>
    <w:uiPriority w:val="0"/>
    <w:rPr>
      <w:rFonts w:ascii="仿宋" w:hAnsi="仿宋" w:eastAsia="仿宋" w:cs="仿宋"/>
      <w:sz w:val="24"/>
      <w:szCs w:val="24"/>
      <w:lang w:val="en-US" w:eastAsia="en-US" w:bidi="ar-SA"/>
    </w:rPr>
  </w:style>
  <w:style w:type="table" w:customStyle="1" w:styleId="17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2904</Words>
  <Characters>4756</Characters>
  <Lines>0</Lines>
  <Paragraphs>0</Paragraphs>
  <TotalTime>0</TotalTime>
  <ScaleCrop>false</ScaleCrop>
  <LinksUpToDate>false</LinksUpToDate>
  <CharactersWithSpaces>4764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2025-03-10T02:40:00Z</dcterms:created>
  <dc:creator>招标代理</dc:creator>
  <cp:lastModifiedBy>招标代理</cp:lastModifiedBy>
  <dcterms:modified xsi:type="dcterms:W3CDTF">2025-03-10T02:43:50Z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78CFC0145F064ACF8DF88B7DD8D43B95_11</vt:lpwstr>
  </property>
  <property fmtid="{D5CDD505-2E9C-101B-9397-08002B2CF9AE}" pid="4" name="KSOTemplateDocerSaveRecord">
    <vt:lpwstr>eyJoZGlkIjoiNDEyNjc4NWIwNzdiMWRkMjM5NGQzODEyYjljN2E1M2QiLCJ1c2VySWQiOiIzNTg5NzU1OTQifQ==</vt:lpwstr>
  </property>
</Properties>
</file>