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A5B44">
      <w:pPr>
        <w:pStyle w:val="2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附件一：</w:t>
      </w:r>
    </w:p>
    <w:p w14:paraId="5EEC2E45">
      <w:pPr>
        <w:jc w:val="center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采购公告附表</w:t>
      </w:r>
    </w:p>
    <w:p w14:paraId="55EBF129">
      <w:pPr>
        <w:pStyle w:val="2"/>
        <w:rPr>
          <w:rFonts w:hint="eastAsia" w:ascii="宋体" w:hAnsi="宋体"/>
          <w:sz w:val="24"/>
          <w:szCs w:val="24"/>
          <w:lang w:val="en-US" w:eastAsia="zh-CN"/>
        </w:rPr>
      </w:pPr>
    </w:p>
    <w:tbl>
      <w:tblPr>
        <w:tblStyle w:val="3"/>
        <w:tblW w:w="136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884"/>
        <w:gridCol w:w="972"/>
        <w:gridCol w:w="1066"/>
        <w:gridCol w:w="1038"/>
        <w:gridCol w:w="1009"/>
        <w:gridCol w:w="883"/>
        <w:gridCol w:w="959"/>
        <w:gridCol w:w="1056"/>
        <w:gridCol w:w="2690"/>
        <w:gridCol w:w="2414"/>
      </w:tblGrid>
      <w:tr w14:paraId="59EEF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CE3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A8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标段号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8A5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FFB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46D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09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CFA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CD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最高投标价（元）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2CB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服务期</w:t>
            </w:r>
          </w:p>
        </w:tc>
        <w:tc>
          <w:tcPr>
            <w:tcW w:w="26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8F2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专用资格要求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22E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6D38E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6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4B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FB2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97B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卜塔亥35千伏变电站2号主变增容工程车载移动开闭站租赁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50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固阳供电公司</w:t>
            </w:r>
          </w:p>
        </w:tc>
        <w:tc>
          <w:tcPr>
            <w:tcW w:w="10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99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78CF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卜塔亥35千伏变电站2号主变增容工程车载移动开闭站租赁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3A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FE0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9970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085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自合同签订之日起至2025年9月30日</w:t>
            </w:r>
          </w:p>
        </w:tc>
        <w:tc>
          <w:tcPr>
            <w:tcW w:w="2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F4A8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（1）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供应商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必须为制造商。</w:t>
            </w:r>
          </w:p>
          <w:p w14:paraId="3C241AF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（2）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供应商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需提供同类产品（远方电能计量类）经第三方权威检测机构（国家认证认可监督管理委员会/省级质量技术监督部门认证或经中国合格评定国家认可委员会认可）出具的型式试验报告或检验报告；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7D69D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本次投标报价包含设备往返运输费、现场吊装、安装设备、设备调试费、综自后台调试费，场地平整费用（如需）</w:t>
            </w:r>
          </w:p>
        </w:tc>
      </w:tr>
    </w:tbl>
    <w:p w14:paraId="4E5C1057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E1385"/>
    <w:rsid w:val="315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2025-03-17T09:15:00Z</dcterms:created>
  <dc:creator>ys</dc:creator>
  <cp:lastModifiedBy>ys</cp:lastModifiedBy>
  <dcterms:modified xsi:type="dcterms:W3CDTF">2025-03-17T09:16:33Z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6E61673A98B44E8A9837A1D03985A07B_11</vt:lpwstr>
  </property>
  <property fmtid="{D5CDD505-2E9C-101B-9397-08002B2CF9AE}" pid="4" name="KSOTemplateDocerSaveRecord">
    <vt:lpwstr>eyJoZGlkIjoiMmE0NjUyN2NmNjUwODY1ZGJkYzkzNWI3MjQyNGQyNGYiLCJ1c2VySWQiOiIyMjI0NTYwMzUifQ==</vt:lpwstr>
  </property>
</Properties>
</file>