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947DDB">
      <w:pPr>
        <w:pStyle w:val="10"/>
        <w:ind w:firstLine="0" w:firstLineChars="0"/>
        <w:rPr>
          <w:rFonts w:hint="eastAsia" w:ascii="仿宋" w:hAnsi="仿宋" w:eastAsia="仿宋" w:cs="仿宋"/>
          <w:sz w:val="24"/>
          <w:szCs w:val="40"/>
          <w:highlight w:val="none"/>
        </w:rPr>
      </w:pPr>
      <w:r>
        <w:rPr>
          <w:rFonts w:hint="eastAsia" w:ascii="仿宋" w:hAnsi="仿宋" w:eastAsia="仿宋" w:cs="仿宋"/>
          <w:sz w:val="24"/>
          <w:szCs w:val="40"/>
          <w:highlight w:val="none"/>
        </w:rPr>
        <w:t>公告附表——采购计划表：</w:t>
      </w:r>
    </w:p>
    <w:tbl>
      <w:tblPr>
        <w:tblStyle w:val="12"/>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93"/>
        <w:gridCol w:w="1917"/>
        <w:gridCol w:w="2778"/>
        <w:gridCol w:w="510"/>
        <w:gridCol w:w="510"/>
        <w:gridCol w:w="1165"/>
        <w:gridCol w:w="1169"/>
        <w:gridCol w:w="815"/>
        <w:gridCol w:w="751"/>
        <w:gridCol w:w="1372"/>
        <w:gridCol w:w="877"/>
        <w:gridCol w:w="1013"/>
      </w:tblGrid>
      <w:tr w14:paraId="19ED7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3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0800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标段</w:t>
            </w:r>
          </w:p>
        </w:tc>
        <w:tc>
          <w:tcPr>
            <w:tcW w:w="6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A1A4C">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名称</w:t>
            </w:r>
          </w:p>
        </w:tc>
        <w:tc>
          <w:tcPr>
            <w:tcW w:w="10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EEF3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内容</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598AE">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单位</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441D3">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数量</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F5BF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单价最高限价(元)</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409B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总价最高限价(元)</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358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项目单位</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B76A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采购方式</w:t>
            </w:r>
          </w:p>
        </w:tc>
        <w:tc>
          <w:tcPr>
            <w:tcW w:w="4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49B7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服务期\工期</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DB37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资金来源</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D654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备注</w:t>
            </w:r>
          </w:p>
        </w:tc>
      </w:tr>
      <w:tr w14:paraId="6CBA7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0" w:hRule="atLeast"/>
        </w:trPr>
        <w:tc>
          <w:tcPr>
            <w:tcW w:w="3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635161">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标段1 不可避让国家森林公园论证技术服务</w:t>
            </w:r>
          </w:p>
        </w:tc>
        <w:tc>
          <w:tcPr>
            <w:tcW w:w="6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8931C">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鄂尔多斯伊金霍洛旗公尼召110千伏变电站主变增容及第二电源工程</w:t>
            </w:r>
          </w:p>
        </w:tc>
        <w:tc>
          <w:tcPr>
            <w:tcW w:w="10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48E7B">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不可避让国家森林公园论证技术服务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79D6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项</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7033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1</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10CDB">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4395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D521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工程建设部</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9F84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询比采购</w:t>
            </w:r>
          </w:p>
        </w:tc>
        <w:tc>
          <w:tcPr>
            <w:tcW w:w="4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52C2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合同签订后-2026-12-31</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9772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35kV及以上基建工程</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8C34B">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r>
      <w:tr w14:paraId="7E0100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0" w:hRule="atLeast"/>
        </w:trPr>
        <w:tc>
          <w:tcPr>
            <w:tcW w:w="3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4E65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p>
        </w:tc>
        <w:tc>
          <w:tcPr>
            <w:tcW w:w="6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E4D5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内蒙古伊金霍洛旗4×100MW 背压机组热电联产项目220kV接网工程</w:t>
            </w:r>
          </w:p>
        </w:tc>
        <w:tc>
          <w:tcPr>
            <w:tcW w:w="10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34B7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不可避让国家森林公园论证技术服务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550F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项</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AC31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1</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CBEA2">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6079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41A7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工程建设部</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A429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询比采购</w:t>
            </w:r>
          </w:p>
        </w:tc>
        <w:tc>
          <w:tcPr>
            <w:tcW w:w="4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483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合同签订后-2026-12-31</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CCA8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35kV及以上基建工程</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73351">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r>
      <w:tr w14:paraId="6E6F8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0" w:hRule="atLeast"/>
        </w:trPr>
        <w:tc>
          <w:tcPr>
            <w:tcW w:w="3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91F04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p>
        </w:tc>
        <w:tc>
          <w:tcPr>
            <w:tcW w:w="6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7C92E">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川掌—甘迪尔双回 500kV 线路工程</w:t>
            </w:r>
          </w:p>
        </w:tc>
        <w:tc>
          <w:tcPr>
            <w:tcW w:w="10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5C76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不可避让国家森林公园论证技术服务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A240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项</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8407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1</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07AA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2987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300000.00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7C63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工程建设部</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562B1">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询比采购</w:t>
            </w:r>
          </w:p>
        </w:tc>
        <w:tc>
          <w:tcPr>
            <w:tcW w:w="4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9A89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合同签订后-2026-12-31</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879C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kern w:val="0"/>
                <w:sz w:val="21"/>
                <w:szCs w:val="21"/>
                <w:highlight w:val="none"/>
              </w:rPr>
            </w:pPr>
            <w:r>
              <w:rPr>
                <w:rFonts w:hint="eastAsia" w:ascii="仿宋" w:hAnsi="仿宋" w:eastAsia="仿宋" w:cs="仿宋"/>
                <w:kern w:val="0"/>
                <w:sz w:val="21"/>
                <w:szCs w:val="21"/>
                <w:highlight w:val="none"/>
                <w:lang w:val="en-US" w:eastAsia="zh-CN"/>
              </w:rPr>
              <w:t>35kV及以上基建工程</w:t>
            </w: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318A3">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r>
      <w:tr w14:paraId="5E9DF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2838"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90494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jc w:val="center"/>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合计</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EBC3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b/>
                <w:bCs/>
                <w:kern w:val="0"/>
                <w:sz w:val="21"/>
                <w:szCs w:val="21"/>
                <w:highlight w:val="none"/>
              </w:rPr>
            </w:pPr>
            <w:r>
              <w:rPr>
                <w:rFonts w:hint="eastAsia" w:ascii="仿宋" w:hAnsi="仿宋" w:eastAsia="仿宋" w:cs="仿宋"/>
                <w:b/>
                <w:bCs/>
                <w:kern w:val="0"/>
                <w:sz w:val="21"/>
                <w:szCs w:val="21"/>
                <w:highlight w:val="none"/>
                <w:lang w:val="en-US" w:eastAsia="zh-CN"/>
              </w:rPr>
              <w:t xml:space="preserve">900000.00 </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80B12">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6D68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c>
          <w:tcPr>
            <w:tcW w:w="4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39F7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737C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c>
          <w:tcPr>
            <w:tcW w:w="3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4D61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contextualSpacing/>
              <w:textAlignment w:val="auto"/>
              <w:rPr>
                <w:rFonts w:hint="eastAsia" w:ascii="仿宋" w:hAnsi="仿宋" w:eastAsia="仿宋" w:cs="仿宋"/>
                <w:kern w:val="0"/>
                <w:sz w:val="21"/>
                <w:szCs w:val="21"/>
                <w:highlight w:val="none"/>
              </w:rPr>
            </w:pPr>
          </w:p>
        </w:tc>
      </w:tr>
    </w:tbl>
    <w:p w14:paraId="393A81DA">
      <w:pPr>
        <w:rPr>
          <w:rFonts w:hint="eastAsia" w:ascii="仿宋" w:hAnsi="仿宋" w:eastAsia="仿宋" w:cs="仿宋"/>
          <w:sz w:val="24"/>
          <w:szCs w:val="40"/>
          <w:highlight w:val="none"/>
        </w:rPr>
      </w:pPr>
    </w:p>
    <w:p w14:paraId="1633E73C">
      <w:pPr>
        <w:pStyle w:val="15"/>
      </w:pPr>
    </w:p>
    <w:p w14:paraId="7F8F8361">
      <w:pPr>
        <w:ind w:firstLine="480"/>
        <w:rPr>
          <w:highlight w:val="none"/>
        </w:rPr>
      </w:pPr>
    </w:p>
    <w:p w14:paraId="4734176D">
      <w:pPr>
        <w:ind w:firstLine="562"/>
        <w:jc w:val="left"/>
        <w:rPr>
          <w:rFonts w:ascii="仿宋" w:hAnsi="仿宋" w:eastAsia="仿宋" w:cs="仿宋"/>
          <w:b/>
          <w:sz w:val="28"/>
          <w:szCs w:val="28"/>
          <w:highlight w:val="none"/>
        </w:rPr>
        <w:sectPr>
          <w:headerReference r:id="rId5" w:type="default"/>
          <w:footerReference r:id="rId6" w:type="default"/>
          <w:pgSz w:w="16838" w:h="11905" w:orient="landscape"/>
          <w:pgMar w:top="1077" w:right="1588" w:bottom="1077" w:left="1588" w:header="851" w:footer="992" w:gutter="0"/>
          <w:cols w:space="0" w:num="1"/>
          <w:titlePg/>
          <w:docGrid w:type="linesAndChars" w:linePitch="328" w:charSpace="0"/>
        </w:sectPr>
      </w:pPr>
    </w:p>
    <w:p w14:paraId="6D097174">
      <w:pPr>
        <w:spacing w:after="120"/>
        <w:ind w:firstLine="0" w:firstLineChars="0"/>
        <w:rPr>
          <w:rFonts w:ascii="仿宋" w:hAnsi="仿宋" w:eastAsia="仿宋"/>
          <w:szCs w:val="20"/>
          <w:highlight w:val="none"/>
        </w:rPr>
      </w:pPr>
      <w:r>
        <w:rPr>
          <w:rFonts w:hint="eastAsia" w:ascii="仿宋" w:hAnsi="仿宋" w:eastAsia="仿宋"/>
          <w:b/>
          <w:szCs w:val="20"/>
          <w:highlight w:val="none"/>
        </w:rPr>
        <w:t>附件1：信息表</w:t>
      </w:r>
    </w:p>
    <w:tbl>
      <w:tblPr>
        <w:tblStyle w:val="12"/>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41870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0AC601FF">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307C1FF0">
            <w:pPr>
              <w:ind w:firstLine="360"/>
              <w:rPr>
                <w:rFonts w:ascii="仿宋" w:hAnsi="仿宋" w:eastAsia="仿宋"/>
                <w:sz w:val="18"/>
                <w:szCs w:val="18"/>
                <w:highlight w:val="none"/>
              </w:rPr>
            </w:pPr>
          </w:p>
        </w:tc>
      </w:tr>
      <w:tr w14:paraId="2CEE7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5A47447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1B3A26BD">
            <w:pPr>
              <w:ind w:firstLine="360"/>
              <w:rPr>
                <w:rFonts w:ascii="仿宋" w:hAnsi="仿宋" w:eastAsia="仿宋"/>
                <w:sz w:val="18"/>
                <w:szCs w:val="18"/>
                <w:highlight w:val="none"/>
              </w:rPr>
            </w:pPr>
          </w:p>
        </w:tc>
      </w:tr>
      <w:tr w14:paraId="25376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71459221">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6FB8E58E">
            <w:pPr>
              <w:ind w:firstLine="360"/>
              <w:rPr>
                <w:rFonts w:ascii="仿宋" w:hAnsi="仿宋" w:eastAsia="仿宋"/>
                <w:sz w:val="18"/>
                <w:szCs w:val="18"/>
                <w:highlight w:val="none"/>
              </w:rPr>
            </w:pPr>
          </w:p>
        </w:tc>
      </w:tr>
      <w:tr w14:paraId="1F9BB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0618483">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714A5047">
            <w:pPr>
              <w:ind w:firstLine="360"/>
              <w:rPr>
                <w:rFonts w:ascii="仿宋" w:hAnsi="仿宋" w:eastAsia="仿宋"/>
                <w:sz w:val="18"/>
                <w:szCs w:val="18"/>
                <w:highlight w:val="none"/>
              </w:rPr>
            </w:pPr>
          </w:p>
        </w:tc>
      </w:tr>
      <w:tr w14:paraId="101C1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BE50B9E">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0C2F49EC">
            <w:pPr>
              <w:ind w:firstLine="360"/>
              <w:rPr>
                <w:rFonts w:ascii="仿宋" w:hAnsi="仿宋" w:eastAsia="仿宋"/>
                <w:sz w:val="18"/>
                <w:szCs w:val="18"/>
                <w:highlight w:val="none"/>
              </w:rPr>
            </w:pPr>
          </w:p>
        </w:tc>
      </w:tr>
      <w:tr w14:paraId="7B291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30464FA2">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62B1A1D9">
            <w:pPr>
              <w:ind w:firstLine="360"/>
              <w:rPr>
                <w:rFonts w:ascii="仿宋" w:hAnsi="仿宋" w:eastAsia="仿宋"/>
                <w:sz w:val="18"/>
                <w:szCs w:val="18"/>
                <w:highlight w:val="none"/>
              </w:rPr>
            </w:pPr>
          </w:p>
        </w:tc>
      </w:tr>
      <w:tr w14:paraId="7DCA9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38D641AF">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077D1548">
            <w:pPr>
              <w:ind w:firstLine="360"/>
              <w:rPr>
                <w:rFonts w:ascii="仿宋" w:hAnsi="仿宋" w:eastAsia="仿宋"/>
                <w:sz w:val="18"/>
                <w:szCs w:val="18"/>
                <w:highlight w:val="none"/>
              </w:rPr>
            </w:pPr>
          </w:p>
        </w:tc>
      </w:tr>
      <w:tr w14:paraId="6D1BD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3333FCC">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3401E943">
            <w:pPr>
              <w:ind w:firstLine="360"/>
              <w:rPr>
                <w:rFonts w:ascii="仿宋" w:hAnsi="仿宋" w:eastAsia="仿宋"/>
                <w:sz w:val="18"/>
                <w:szCs w:val="18"/>
                <w:highlight w:val="none"/>
              </w:rPr>
            </w:pPr>
          </w:p>
        </w:tc>
      </w:tr>
      <w:tr w14:paraId="234EC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482E6C3">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2D201F55">
            <w:pPr>
              <w:ind w:firstLine="360"/>
              <w:rPr>
                <w:rFonts w:ascii="仿宋" w:hAnsi="仿宋" w:eastAsia="仿宋"/>
                <w:sz w:val="18"/>
                <w:szCs w:val="18"/>
                <w:highlight w:val="none"/>
              </w:rPr>
            </w:pPr>
          </w:p>
        </w:tc>
      </w:tr>
      <w:tr w14:paraId="758A1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8BFF031">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4D4C5952">
            <w:pPr>
              <w:ind w:firstLine="360"/>
              <w:rPr>
                <w:rFonts w:ascii="仿宋" w:hAnsi="仿宋" w:eastAsia="仿宋"/>
                <w:sz w:val="18"/>
                <w:szCs w:val="18"/>
                <w:highlight w:val="none"/>
              </w:rPr>
            </w:pPr>
          </w:p>
        </w:tc>
      </w:tr>
      <w:tr w14:paraId="179A4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05070EFB">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6D4F6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0A93FBA9">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12AD3BE2">
            <w:pPr>
              <w:ind w:firstLine="360"/>
              <w:rPr>
                <w:rFonts w:ascii="仿宋" w:hAnsi="仿宋" w:eastAsia="仿宋"/>
                <w:sz w:val="18"/>
                <w:szCs w:val="18"/>
                <w:highlight w:val="none"/>
              </w:rPr>
            </w:pPr>
          </w:p>
        </w:tc>
      </w:tr>
      <w:tr w14:paraId="43F2F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12078873">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66997DEC">
            <w:pPr>
              <w:ind w:firstLine="360"/>
              <w:rPr>
                <w:rFonts w:ascii="仿宋" w:hAnsi="仿宋" w:eastAsia="仿宋"/>
                <w:sz w:val="18"/>
                <w:szCs w:val="18"/>
                <w:highlight w:val="none"/>
              </w:rPr>
            </w:pPr>
          </w:p>
        </w:tc>
      </w:tr>
      <w:tr w14:paraId="70EC6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25FFA64">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59005C9">
            <w:pPr>
              <w:ind w:firstLine="360"/>
              <w:rPr>
                <w:rFonts w:ascii="仿宋" w:hAnsi="仿宋" w:eastAsia="仿宋"/>
                <w:sz w:val="18"/>
                <w:szCs w:val="18"/>
                <w:highlight w:val="none"/>
              </w:rPr>
            </w:pPr>
          </w:p>
        </w:tc>
      </w:tr>
      <w:tr w14:paraId="0F4A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37B0C0AB">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011D01A9">
            <w:pPr>
              <w:ind w:firstLine="360"/>
              <w:rPr>
                <w:rFonts w:ascii="仿宋" w:hAnsi="仿宋" w:eastAsia="仿宋"/>
                <w:sz w:val="18"/>
                <w:szCs w:val="18"/>
                <w:highlight w:val="none"/>
              </w:rPr>
            </w:pPr>
          </w:p>
        </w:tc>
      </w:tr>
      <w:tr w14:paraId="53246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A866999">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576D0591">
            <w:pPr>
              <w:ind w:firstLine="360"/>
              <w:rPr>
                <w:rFonts w:ascii="仿宋" w:hAnsi="仿宋" w:eastAsia="仿宋"/>
                <w:sz w:val="18"/>
                <w:szCs w:val="18"/>
                <w:highlight w:val="none"/>
              </w:rPr>
            </w:pPr>
          </w:p>
        </w:tc>
      </w:tr>
      <w:tr w14:paraId="463CB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3CB51AC0">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5D8041C9">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51EDED55">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5864A4AD">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6E266AEE">
      <w:pPr>
        <w:ind w:firstLine="562"/>
        <w:jc w:val="left"/>
        <w:rPr>
          <w:rFonts w:hint="eastAsia" w:ascii="仿宋" w:hAnsi="仿宋" w:eastAsia="仿宋" w:cs="仿宋"/>
          <w:b/>
          <w:sz w:val="28"/>
          <w:szCs w:val="28"/>
          <w:highlight w:val="none"/>
        </w:rPr>
      </w:pPr>
    </w:p>
    <w:p w14:paraId="2E595E65">
      <w:pPr>
        <w:ind w:firstLine="562"/>
        <w:jc w:val="left"/>
        <w:rPr>
          <w:rFonts w:hint="eastAsia" w:ascii="仿宋" w:hAnsi="仿宋" w:eastAsia="仿宋" w:cs="仿宋"/>
          <w:b/>
          <w:sz w:val="28"/>
          <w:szCs w:val="28"/>
          <w:highlight w:val="none"/>
        </w:rPr>
      </w:pPr>
    </w:p>
    <w:p w14:paraId="15E15BA3">
      <w:pPr>
        <w:ind w:firstLine="562"/>
        <w:jc w:val="left"/>
        <w:rPr>
          <w:rFonts w:ascii="仿宋" w:hAnsi="仿宋" w:eastAsia="仿宋" w:cs="仿宋"/>
          <w:b/>
          <w:highlight w:val="none"/>
        </w:rPr>
      </w:pPr>
      <w:r>
        <w:rPr>
          <w:rFonts w:hint="eastAsia" w:ascii="仿宋" w:hAnsi="仿宋" w:eastAsia="仿宋" w:cs="仿宋"/>
          <w:b/>
          <w:sz w:val="28"/>
          <w:szCs w:val="28"/>
          <w:highlight w:val="none"/>
        </w:rPr>
        <w:t>附件2：</w:t>
      </w:r>
    </w:p>
    <w:p w14:paraId="1A40EF7C">
      <w:pPr>
        <w:ind w:firstLine="883"/>
        <w:jc w:val="center"/>
        <w:rPr>
          <w:rFonts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1BCC1E7D">
      <w:pPr>
        <w:pStyle w:val="10"/>
        <w:ind w:firstLine="360"/>
        <w:rPr>
          <w:rFonts w:ascii="仿宋" w:hAnsi="仿宋" w:eastAsia="仿宋" w:cs="仿宋"/>
          <w:highlight w:val="none"/>
        </w:rPr>
      </w:pPr>
    </w:p>
    <w:p w14:paraId="6F490FE1">
      <w:pPr>
        <w:adjustRightInd w:val="0"/>
        <w:snapToGrid w:val="0"/>
        <w:ind w:firstLine="48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14:paraId="5455019E">
      <w:pPr>
        <w:adjustRightInd w:val="0"/>
        <w:snapToGrid w:val="0"/>
        <w:ind w:firstLine="48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14:paraId="130C087E">
      <w:pPr>
        <w:adjustRightInd w:val="0"/>
        <w:snapToGrid w:val="0"/>
        <w:ind w:firstLine="480"/>
        <w:rPr>
          <w:rFonts w:ascii="仿宋" w:hAnsi="仿宋" w:eastAsia="仿宋" w:cs="仿宋"/>
          <w:highlight w:val="none"/>
        </w:rPr>
      </w:pPr>
    </w:p>
    <w:p w14:paraId="6BCFC6B4">
      <w:pPr>
        <w:adjustRightInd w:val="0"/>
        <w:snapToGrid w:val="0"/>
        <w:ind w:firstLine="480"/>
        <w:rPr>
          <w:rFonts w:ascii="仿宋" w:hAnsi="仿宋" w:eastAsia="仿宋" w:cs="仿宋"/>
          <w:highlight w:val="none"/>
        </w:rPr>
      </w:pP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853"/>
      </w:tblGrid>
      <w:tr w14:paraId="40576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0E29A216">
            <w:pPr>
              <w:adjustRightInd w:val="0"/>
              <w:snapToGrid w:val="0"/>
              <w:ind w:firstLine="480"/>
              <w:rPr>
                <w:rFonts w:ascii="仿宋" w:hAnsi="仿宋" w:eastAsia="仿宋" w:cs="仿宋"/>
                <w:highlight w:val="none"/>
              </w:rPr>
            </w:pPr>
            <w:r>
              <w:rPr>
                <w:rFonts w:hint="eastAsia" w:ascii="仿宋" w:hAnsi="仿宋" w:eastAsia="仿宋" w:cs="仿宋"/>
                <w:highlight w:val="none"/>
              </w:rPr>
              <w:t>供 应 商：                      （盖单位章）</w:t>
            </w:r>
          </w:p>
        </w:tc>
      </w:tr>
      <w:tr w14:paraId="2F428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029D3839">
            <w:pPr>
              <w:adjustRightInd w:val="0"/>
              <w:snapToGrid w:val="0"/>
              <w:ind w:firstLine="480"/>
              <w:rPr>
                <w:rFonts w:ascii="仿宋" w:hAnsi="仿宋" w:eastAsia="仿宋" w:cs="仿宋"/>
                <w:highlight w:val="none"/>
              </w:rPr>
            </w:pPr>
            <w:r>
              <w:rPr>
                <w:rFonts w:hint="eastAsia" w:ascii="仿宋" w:hAnsi="仿宋" w:eastAsia="仿宋" w:cs="仿宋"/>
                <w:highlight w:val="none"/>
              </w:rPr>
              <w:t>法定代表人或其委托代理人：          （签字）</w:t>
            </w:r>
          </w:p>
        </w:tc>
      </w:tr>
      <w:tr w14:paraId="0F55F7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113A6142">
            <w:pPr>
              <w:wordWrap w:val="0"/>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地址：                                      </w:t>
            </w:r>
          </w:p>
        </w:tc>
      </w:tr>
      <w:tr w14:paraId="42097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16331696">
            <w:pPr>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电话：                  </w:t>
            </w:r>
          </w:p>
        </w:tc>
      </w:tr>
      <w:tr w14:paraId="20C61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1FBA9686">
            <w:pPr>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        年        月        日</w:t>
            </w:r>
          </w:p>
        </w:tc>
      </w:tr>
    </w:tbl>
    <w:p w14:paraId="1582C1C3">
      <w:pPr>
        <w:ind w:firstLine="562"/>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6D785FD9">
      <w:pPr>
        <w:spacing w:line="360" w:lineRule="auto"/>
        <w:ind w:firstLine="0" w:firstLineChars="0"/>
        <w:jc w:val="both"/>
        <w:rPr>
          <w:rFonts w:hint="default" w:ascii="仿宋" w:hAnsi="仿宋" w:eastAsia="仿宋" w:cs="仿宋"/>
          <w:b/>
          <w:sz w:val="28"/>
          <w:szCs w:val="28"/>
          <w:highlight w:val="none"/>
          <w:lang w:val="en-US" w:eastAsia="zh-CN"/>
        </w:rPr>
      </w:pPr>
      <w:r>
        <w:rPr>
          <w:rFonts w:hint="eastAsia" w:ascii="仿宋" w:hAnsi="仿宋" w:eastAsia="仿宋" w:cs="仿宋"/>
          <w:b/>
          <w:sz w:val="28"/>
          <w:szCs w:val="28"/>
          <w:highlight w:val="none"/>
          <w:lang w:val="en-US" w:eastAsia="zh-CN"/>
        </w:rPr>
        <w:t>附件3：</w:t>
      </w:r>
    </w:p>
    <w:p w14:paraId="5DA4D4DF">
      <w:pPr>
        <w:spacing w:line="360" w:lineRule="auto"/>
        <w:ind w:firstLine="0" w:firstLineChars="0"/>
        <w:jc w:val="center"/>
        <w:rPr>
          <w:rFonts w:hint="eastAsia" w:ascii="仿宋" w:hAnsi="仿宋" w:eastAsia="仿宋" w:cs="仿宋"/>
          <w:b/>
          <w:sz w:val="28"/>
          <w:szCs w:val="28"/>
          <w:highlight w:val="none"/>
        </w:rPr>
      </w:pPr>
    </w:p>
    <w:p w14:paraId="0968B754">
      <w:pPr>
        <w:spacing w:line="360" w:lineRule="auto"/>
        <w:ind w:firstLine="0" w:firstLineChars="0"/>
        <w:jc w:val="center"/>
        <w:rPr>
          <w:rFonts w:hint="eastAsia" w:ascii="仿宋" w:hAnsi="仿宋" w:eastAsia="仿宋" w:cs="仿宋"/>
          <w:b/>
          <w:bCs/>
          <w:sz w:val="28"/>
          <w:highlight w:val="none"/>
          <w:lang w:val="zh-CN"/>
        </w:rPr>
      </w:pPr>
      <w:r>
        <w:rPr>
          <w:rFonts w:hint="eastAsia" w:ascii="仿宋" w:hAnsi="仿宋" w:eastAsia="仿宋" w:cs="仿宋"/>
          <w:b/>
          <w:bCs/>
          <w:sz w:val="28"/>
          <w:highlight w:val="none"/>
          <w:lang w:val="zh-CN"/>
        </w:rPr>
        <w:t>《供应商与采购人无利害关系承诺书》</w:t>
      </w:r>
    </w:p>
    <w:p w14:paraId="1506BB77">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p>
    <w:p w14:paraId="4E69FC6E">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致（采购人或采购代理机构）:</w:t>
      </w:r>
    </w:p>
    <w:p w14:paraId="00FE5169">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u w:val="single"/>
        </w:rPr>
        <w:t>__________</w:t>
      </w:r>
      <w:r>
        <w:rPr>
          <w:rFonts w:hint="eastAsia" w:ascii="仿宋" w:hAnsi="仿宋" w:eastAsia="仿宋" w:cs="Times New Roman"/>
          <w:color w:val="000000"/>
          <w:kern w:val="2"/>
          <w:sz w:val="24"/>
          <w:szCs w:val="32"/>
        </w:rPr>
        <w:t>公司（以下简称“我公司”）作为</w:t>
      </w:r>
      <w:r>
        <w:rPr>
          <w:rFonts w:hint="eastAsia" w:ascii="仿宋" w:hAnsi="仿宋" w:eastAsia="仿宋" w:cs="Times New Roman"/>
          <w:color w:val="000000"/>
          <w:kern w:val="2"/>
          <w:sz w:val="24"/>
          <w:szCs w:val="32"/>
          <w:u w:val="single"/>
        </w:rPr>
        <w:t>项目名称：          ;项目编号：</w:t>
      </w:r>
      <w:r>
        <w:rPr>
          <w:rFonts w:hint="eastAsia" w:ascii="仿宋" w:hAnsi="仿宋" w:eastAsia="仿宋" w:cs="Times New Roman"/>
          <w:color w:val="000000"/>
          <w:kern w:val="2"/>
          <w:sz w:val="24"/>
          <w:szCs w:val="32"/>
        </w:rPr>
        <w:t xml:space="preserve">        的供应商，为确保本次采购活动的公正性、公平性和透明度，我公司承诺如下：</w:t>
      </w:r>
    </w:p>
    <w:p w14:paraId="6ABE7C67">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一、我公司承诺，我公司非采购人职工所办企业，不存在任何可能影响采购公正性的利害关系。</w:t>
      </w:r>
    </w:p>
    <w:p w14:paraId="1DE695E5">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二、我公司承诺，在得知与采购人存在可能影响采购公正性的利害关系时，将立即向采购人书面报告，并主动放弃投标资格或接受采购人的相关处理决定。</w:t>
      </w:r>
    </w:p>
    <w:p w14:paraId="0E277633">
      <w:pPr>
        <w:widowControl w:val="0"/>
        <w:spacing w:line="360" w:lineRule="auto"/>
        <w:ind w:firstLine="480" w:firstLineChars="200"/>
        <w:jc w:val="both"/>
        <w:textAlignment w:val="auto"/>
        <w:rPr>
          <w:rFonts w:eastAsia="宋体" w:cs="Times New Roman"/>
          <w:kern w:val="2"/>
          <w:sz w:val="24"/>
          <w:szCs w:val="32"/>
        </w:rPr>
      </w:pPr>
      <w:r>
        <w:rPr>
          <w:rFonts w:hint="eastAsia" w:ascii="仿宋" w:hAnsi="仿宋" w:eastAsia="仿宋" w:cs="Times New Roman"/>
          <w:color w:val="000000"/>
          <w:kern w:val="2"/>
          <w:sz w:val="24"/>
          <w:szCs w:val="32"/>
        </w:rPr>
        <w:t>三、我公司理解并同意，如因我公司隐瞒或虚报与采购人之间的利害关系，导致采购过程受到干扰或损害采购人及其他供应商的合法权益，我公司将承担相应的法律责任和赔偿责任。</w:t>
      </w:r>
    </w:p>
    <w:p w14:paraId="2B7B92D9">
      <w:pPr>
        <w:widowControl w:val="0"/>
        <w:spacing w:line="360" w:lineRule="auto"/>
        <w:ind w:firstLine="480" w:firstLineChars="200"/>
        <w:jc w:val="right"/>
        <w:textAlignment w:val="auto"/>
        <w:rPr>
          <w:rFonts w:eastAsia="宋体" w:cs="Times New Roman"/>
          <w:kern w:val="2"/>
          <w:sz w:val="24"/>
          <w:szCs w:val="32"/>
        </w:rPr>
      </w:pPr>
    </w:p>
    <w:p w14:paraId="7609385B">
      <w:pPr>
        <w:widowControl w:val="0"/>
        <w:spacing w:line="360" w:lineRule="auto"/>
        <w:ind w:firstLine="480" w:firstLineChars="200"/>
        <w:jc w:val="right"/>
        <w:textAlignment w:val="auto"/>
        <w:rPr>
          <w:rFonts w:hint="eastAsia" w:ascii="仿宋" w:hAnsi="仿宋" w:eastAsia="仿宋" w:cs="Times New Roman"/>
          <w:color w:val="000000"/>
          <w:kern w:val="2"/>
          <w:sz w:val="24"/>
          <w:szCs w:val="32"/>
          <w:u w:val="single"/>
        </w:rPr>
      </w:pPr>
      <w:r>
        <w:rPr>
          <w:rFonts w:hint="eastAsia" w:ascii="仿宋" w:hAnsi="仿宋" w:eastAsia="仿宋" w:cs="Times New Roman"/>
          <w:color w:val="000000"/>
          <w:kern w:val="2"/>
          <w:sz w:val="24"/>
          <w:szCs w:val="32"/>
        </w:rPr>
        <w:t>供应商名称：</w:t>
      </w:r>
      <w:r>
        <w:rPr>
          <w:rFonts w:hint="eastAsia" w:ascii="仿宋" w:hAnsi="仿宋" w:eastAsia="仿宋" w:cs="Times New Roman"/>
          <w:color w:val="000000"/>
          <w:kern w:val="2"/>
          <w:sz w:val="24"/>
          <w:szCs w:val="32"/>
          <w:u w:val="single"/>
        </w:rPr>
        <w:t>_______________________________________</w:t>
      </w:r>
    </w:p>
    <w:p w14:paraId="0A3C54A8">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1E9B47C0">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法人或授权代表（签字或盖章）：</w:t>
      </w:r>
      <w:r>
        <w:rPr>
          <w:rFonts w:hint="eastAsia" w:ascii="仿宋" w:hAnsi="仿宋" w:eastAsia="仿宋" w:cs="Times New Roman"/>
          <w:color w:val="000000"/>
          <w:kern w:val="2"/>
          <w:sz w:val="24"/>
          <w:szCs w:val="32"/>
          <w:u w:val="single"/>
        </w:rPr>
        <w:t>______________________</w:t>
      </w:r>
    </w:p>
    <w:p w14:paraId="66CFCEF5">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35EADC0E">
      <w:pPr>
        <w:widowControl w:val="0"/>
        <w:spacing w:line="360" w:lineRule="auto"/>
        <w:ind w:firstLine="480" w:firstLineChars="200"/>
        <w:jc w:val="right"/>
        <w:textAlignment w:val="auto"/>
        <w:rPr>
          <w:rFonts w:eastAsia="宋体" w:cs="Times New Roman"/>
          <w:sz w:val="24"/>
        </w:rPr>
      </w:pPr>
      <w:r>
        <w:rPr>
          <w:rFonts w:hint="eastAsia" w:ascii="仿宋" w:hAnsi="仿宋" w:eastAsia="仿宋" w:cs="Times New Roman"/>
          <w:color w:val="000000"/>
          <w:kern w:val="2"/>
          <w:sz w:val="24"/>
          <w:szCs w:val="32"/>
        </w:rPr>
        <w:t>日期：</w:t>
      </w:r>
      <w:r>
        <w:rPr>
          <w:rFonts w:hint="eastAsia" w:ascii="仿宋" w:hAnsi="仿宋" w:eastAsia="仿宋" w:cs="Times New Roman"/>
          <w:color w:val="000000"/>
          <w:kern w:val="2"/>
          <w:sz w:val="24"/>
          <w:szCs w:val="32"/>
          <w:u w:val="single"/>
        </w:rPr>
        <w:t>_______</w:t>
      </w:r>
      <w:r>
        <w:rPr>
          <w:rFonts w:hint="eastAsia" w:ascii="仿宋" w:hAnsi="仿宋" w:eastAsia="仿宋" w:cs="Times New Roman"/>
          <w:color w:val="000000"/>
          <w:kern w:val="2"/>
          <w:sz w:val="24"/>
          <w:szCs w:val="32"/>
        </w:rPr>
        <w:t>年</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月</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日</w:t>
      </w:r>
    </w:p>
    <w:p w14:paraId="1120A9DD">
      <w:pPr>
        <w:ind w:firstLine="0" w:firstLineChars="0"/>
        <w:rPr>
          <w:rFonts w:ascii="仿宋" w:hAnsi="仿宋" w:eastAsia="仿宋" w:cs="仿宋"/>
          <w:highlight w:val="none"/>
        </w:rPr>
        <w:sectPr>
          <w:pgSz w:w="11905" w:h="16838"/>
          <w:pgMar w:top="1020" w:right="1134" w:bottom="1020" w:left="1134" w:header="0" w:footer="992" w:gutter="0"/>
          <w:pgNumType w:fmt="decimal"/>
          <w:cols w:space="0" w:num="1"/>
          <w:rtlGutter w:val="0"/>
          <w:docGrid w:type="lines" w:linePitch="318" w:charSpace="0"/>
        </w:sectPr>
      </w:pPr>
    </w:p>
    <w:p w14:paraId="0928A397">
      <w:pPr>
        <w:ind w:firstLine="562"/>
        <w:jc w:val="left"/>
        <w:rPr>
          <w:rFonts w:hint="eastAsia" w:ascii="仿宋" w:hAnsi="仿宋" w:eastAsia="仿宋" w:cs="仿宋"/>
          <w:b/>
          <w:bCs/>
          <w:sz w:val="28"/>
          <w:szCs w:val="28"/>
          <w:highlight w:val="none"/>
          <w:lang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7C94A6AC">
      <w:pPr>
        <w:ind w:firstLine="883"/>
        <w:jc w:val="center"/>
        <w:rPr>
          <w:rFonts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66E4897F">
      <w:pPr>
        <w:autoSpaceDE w:val="0"/>
        <w:autoSpaceDN w:val="0"/>
        <w:ind w:firstLine="482"/>
        <w:jc w:val="center"/>
        <w:rPr>
          <w:rFonts w:ascii="仿宋" w:hAnsi="仿宋" w:eastAsia="仿宋" w:cs="仿宋"/>
          <w:kern w:val="0"/>
          <w:highlight w:val="none"/>
        </w:rPr>
      </w:pPr>
      <w:r>
        <w:rPr>
          <w:rFonts w:hint="eastAsia" w:ascii="仿宋" w:hAnsi="仿宋" w:eastAsia="仿宋" w:cs="仿宋"/>
          <w:b/>
          <w:bCs/>
          <w:highlight w:val="none"/>
        </w:rPr>
        <w:t>（适用于无代理人的情况）</w:t>
      </w:r>
    </w:p>
    <w:p w14:paraId="2FB2FC40">
      <w:pPr>
        <w:autoSpaceDE w:val="0"/>
        <w:autoSpaceDN w:val="0"/>
        <w:adjustRightInd w:val="0"/>
        <w:snapToGrid w:val="0"/>
        <w:ind w:firstLine="504"/>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14:paraId="79FFD500">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单位性质：</w:t>
      </w:r>
    </w:p>
    <w:p w14:paraId="527FEC68">
      <w:pPr>
        <w:autoSpaceDE w:val="0"/>
        <w:autoSpaceDN w:val="0"/>
        <w:adjustRightInd w:val="0"/>
        <w:snapToGrid w:val="0"/>
        <w:ind w:firstLine="504"/>
        <w:rPr>
          <w:rFonts w:ascii="仿宋" w:hAnsi="仿宋" w:eastAsia="仿宋" w:cs="仿宋"/>
          <w:spacing w:val="6"/>
          <w:highlight w:val="none"/>
          <w:u w:val="single"/>
        </w:rPr>
      </w:pPr>
      <w:r>
        <w:rPr>
          <w:rFonts w:hint="eastAsia" w:ascii="仿宋" w:hAnsi="仿宋" w:eastAsia="仿宋" w:cs="仿宋"/>
          <w:spacing w:val="6"/>
          <w:highlight w:val="none"/>
        </w:rPr>
        <w:t>地    址：</w:t>
      </w:r>
    </w:p>
    <w:p w14:paraId="12E9856E">
      <w:pPr>
        <w:autoSpaceDE w:val="0"/>
        <w:autoSpaceDN w:val="0"/>
        <w:adjustRightInd w:val="0"/>
        <w:snapToGrid w:val="0"/>
        <w:ind w:firstLine="480"/>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14:paraId="1F7247AB">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经营期限：</w:t>
      </w:r>
    </w:p>
    <w:p w14:paraId="76CFE3E0">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姓名：</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性别：</w:t>
      </w:r>
    </w:p>
    <w:p w14:paraId="1CA717E2">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年龄：</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职务：</w:t>
      </w:r>
    </w:p>
    <w:p w14:paraId="20AF4928">
      <w:pPr>
        <w:autoSpaceDE w:val="0"/>
        <w:autoSpaceDN w:val="0"/>
        <w:adjustRightInd w:val="0"/>
        <w:snapToGrid w:val="0"/>
        <w:ind w:firstLine="480"/>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14:paraId="64554E0C">
      <w:pPr>
        <w:autoSpaceDE w:val="0"/>
        <w:autoSpaceDN w:val="0"/>
        <w:ind w:firstLine="48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12"/>
        <w:tblpPr w:leftFromText="180" w:rightFromText="180" w:vertAnchor="text" w:horzAnchor="page" w:tblpX="2008" w:tblpY="9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41AFF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2D75A1F2">
            <w:pPr>
              <w:autoSpaceDE w:val="0"/>
              <w:autoSpaceDN w:val="0"/>
              <w:ind w:firstLine="48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4140" w:type="dxa"/>
            <w:vAlign w:val="center"/>
          </w:tcPr>
          <w:p w14:paraId="101A9B4F">
            <w:pPr>
              <w:autoSpaceDE w:val="0"/>
              <w:autoSpaceDN w:val="0"/>
              <w:ind w:firstLine="48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14:paraId="5EFBCAD4">
      <w:pPr>
        <w:autoSpaceDE w:val="0"/>
        <w:autoSpaceDN w:val="0"/>
        <w:ind w:firstLine="360" w:firstLineChars="150"/>
        <w:jc w:val="left"/>
        <w:rPr>
          <w:rFonts w:ascii="仿宋" w:hAnsi="仿宋" w:eastAsia="仿宋" w:cs="仿宋"/>
          <w:kern w:val="0"/>
          <w:highlight w:val="none"/>
        </w:rPr>
      </w:pPr>
    </w:p>
    <w:p w14:paraId="3703236F">
      <w:pPr>
        <w:autoSpaceDE w:val="0"/>
        <w:autoSpaceDN w:val="0"/>
        <w:adjustRightInd w:val="0"/>
        <w:snapToGrid w:val="0"/>
        <w:ind w:firstLine="360" w:firstLineChars="150"/>
        <w:rPr>
          <w:rFonts w:ascii="仿宋" w:hAnsi="仿宋" w:eastAsia="仿宋" w:cs="仿宋"/>
          <w:kern w:val="0"/>
          <w:highlight w:val="none"/>
        </w:rPr>
      </w:pPr>
      <w:r>
        <w:rPr>
          <w:rFonts w:hint="eastAsia" w:ascii="仿宋" w:hAnsi="仿宋" w:eastAsia="仿宋" w:cs="仿宋"/>
          <w:kern w:val="0"/>
          <w:highlight w:val="none"/>
        </w:rPr>
        <w:t>特此证明。</w:t>
      </w:r>
    </w:p>
    <w:p w14:paraId="14ECC535">
      <w:pPr>
        <w:autoSpaceDE w:val="0"/>
        <w:autoSpaceDN w:val="0"/>
        <w:adjustRightInd w:val="0"/>
        <w:snapToGrid w:val="0"/>
        <w:ind w:firstLine="48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14:paraId="0AB70B21">
      <w:pPr>
        <w:autoSpaceDE w:val="0"/>
        <w:autoSpaceDN w:val="0"/>
        <w:adjustRightInd w:val="0"/>
        <w:snapToGrid w:val="0"/>
        <w:ind w:firstLine="48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14:paraId="528B14AC">
      <w:pPr>
        <w:autoSpaceDE w:val="0"/>
        <w:autoSpaceDN w:val="0"/>
        <w:adjustRightInd w:val="0"/>
        <w:snapToGrid w:val="0"/>
        <w:ind w:firstLine="5160" w:firstLineChars="2150"/>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14:paraId="616DBFAD">
      <w:pPr>
        <w:adjustRightInd w:val="0"/>
        <w:snapToGrid w:val="0"/>
        <w:ind w:firstLine="48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44"/>
          <w:szCs w:val="44"/>
          <w:highlight w:val="none"/>
        </w:rPr>
        <w:t>法人代表授权委托书</w:t>
      </w:r>
    </w:p>
    <w:p w14:paraId="03379678">
      <w:pPr>
        <w:adjustRightInd w:val="0"/>
        <w:snapToGrid w:val="0"/>
        <w:ind w:firstLine="562"/>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6C756A86">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14:paraId="64ADC55F">
      <w:pPr>
        <w:spacing w:before="120"/>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14:paraId="3960BF5F">
      <w:pPr>
        <w:spacing w:before="240" w:after="240"/>
        <w:ind w:firstLine="480"/>
        <w:rPr>
          <w:rFonts w:ascii="仿宋" w:hAnsi="仿宋" w:eastAsia="仿宋" w:cs="仿宋"/>
          <w:highlight w:val="none"/>
        </w:rPr>
      </w:pPr>
      <w:r>
        <w:rPr>
          <w:rFonts w:hint="eastAsia" w:ascii="仿宋" w:hAnsi="仿宋" w:eastAsia="仿宋" w:cs="仿宋"/>
          <w:highlight w:val="none"/>
        </w:rPr>
        <w:t xml:space="preserve">代理人无转委托权。                                                        </w:t>
      </w:r>
    </w:p>
    <w:p w14:paraId="1C09ECA1">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14:paraId="778B23C8">
      <w:pPr>
        <w:ind w:firstLine="440"/>
        <w:rPr>
          <w:rFonts w:ascii="仿宋" w:hAnsi="仿宋" w:eastAsia="仿宋" w:cs="仿宋"/>
          <w:sz w:val="22"/>
          <w:szCs w:val="22"/>
          <w:highlight w:val="none"/>
        </w:rPr>
      </w:pPr>
      <w:r>
        <w:rPr>
          <w:rFonts w:ascii="仿宋" w:hAnsi="仿宋" w:eastAsia="仿宋" w:cs="仿宋"/>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135380"/>
                <wp:effectExtent l="4445" t="4445" r="11430" b="15875"/>
                <wp:wrapNone/>
                <wp:docPr id="3" name="圆角矩形 3"/>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B122364">
                            <w:pPr>
                              <w:ind w:firstLine="480"/>
                            </w:pPr>
                          </w:p>
                          <w:p w14:paraId="09CCB52E">
                            <w:pPr>
                              <w:ind w:firstLine="0" w:firstLineChars="0"/>
                            </w:pPr>
                            <w:r>
                              <w:rPr>
                                <w:rFonts w:hint="eastAsia" w:ascii="宋体" w:hAnsi="宋体" w:cs="宋体"/>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62336;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GTWYQNQIAAHc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Ws6&#10;pcSAxoJff/n0+/vnX19/XP/8RqZJod6FCh2v3KU/zAKaie7QeJ3+SIQMWdXdUVUxRMJwcTI9K88m&#10;M0oY7pXldDY9z7oXt+HOh/hSWE2SUVNvN4a/xdplSWH7KsSsLT9kCPwDJY1WWKktKHKDdnBE3Bu8&#10;FBWsknwllcoT366fK08wrKar/CWCGHLPTRnS1/TZLGcN2OQNNhcS0A6FCqbNed2LCHeBx/n7F3BK&#10;bAmh2yfA0UpeUHUC+AvDSdw5rIDBi0dTBlpwSpTAe5qs7BlBqlM8kZIyCVrkW4ASJp6pkvvaJSsO&#10;6wFXk7m2fIeNgO8C6t9Z/5ESMAyNmiLxjfOy7XCnzKRSAPZj1u1wd1LD353ns27fi8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2T1OWdoAAAAKAQAADwAAAAAAAAABACAAAAAiAAAAZHJzL2Rvd25y&#10;ZXYueG1sUEsBAhQAFAAAAAgAh07iQEZNZhA1AgAAdwQAAA4AAAAAAAAAAQAgAAAAKQEAAGRycy9l&#10;Mm9Eb2MueG1sUEsFBgAAAAAGAAYAWQEAANAFAAAAAA==&#10;">
                <v:fill on="t" focussize="0,0"/>
                <v:stroke color="#000000" joinstyle="round" dashstyle="dash"/>
                <v:imagedata o:title=""/>
                <o:lock v:ext="edit" aspectratio="f"/>
                <v:textbox>
                  <w:txbxContent>
                    <w:p w14:paraId="5B122364">
                      <w:pPr>
                        <w:ind w:firstLine="480"/>
                      </w:pPr>
                    </w:p>
                    <w:p w14:paraId="09CCB52E">
                      <w:pPr>
                        <w:ind w:firstLine="0" w:firstLineChars="0"/>
                      </w:pPr>
                      <w:r>
                        <w:rPr>
                          <w:rFonts w:hint="eastAsia" w:ascii="宋体" w:hAnsi="宋体" w:cs="宋体"/>
                          <w:sz w:val="22"/>
                          <w:szCs w:val="22"/>
                        </w:rPr>
                        <w:t>法定代表人（单位负责人）身份证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144905"/>
                <wp:effectExtent l="4445" t="4445" r="11430" b="635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41EFE846">
                            <w:pPr>
                              <w:ind w:firstLine="480"/>
                              <w:jc w:val="center"/>
                            </w:pPr>
                          </w:p>
                          <w:p w14:paraId="1DB1991F">
                            <w:pPr>
                              <w:ind w:firstLine="0" w:firstLineChars="0"/>
                            </w:pPr>
                            <w:r>
                              <w:rPr>
                                <w:rFonts w:hint="eastAsia" w:ascii="宋体" w:hAnsi="宋体" w:cs="宋体"/>
                                <w:sz w:val="22"/>
                                <w:szCs w:val="22"/>
                              </w:rPr>
                              <w:t>法定代表人（单位负责人）身份证</w:t>
                            </w:r>
                          </w:p>
                          <w:p w14:paraId="749F43E5">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3360;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41EFE846">
                      <w:pPr>
                        <w:ind w:firstLine="480"/>
                        <w:jc w:val="center"/>
                      </w:pPr>
                    </w:p>
                    <w:p w14:paraId="1DB1991F">
                      <w:pPr>
                        <w:ind w:firstLine="0" w:firstLineChars="0"/>
                      </w:pPr>
                      <w:r>
                        <w:rPr>
                          <w:rFonts w:hint="eastAsia" w:ascii="宋体" w:hAnsi="宋体" w:cs="宋体"/>
                          <w:sz w:val="22"/>
                          <w:szCs w:val="22"/>
                        </w:rPr>
                        <w:t>法定代表人（单位负责人）身份证</w:t>
                      </w:r>
                    </w:p>
                    <w:p w14:paraId="749F43E5">
                      <w:pPr>
                        <w:ind w:firstLine="480"/>
                        <w:jc w:val="center"/>
                      </w:pPr>
                    </w:p>
                  </w:txbxContent>
                </v:textbox>
              </v:roundrect>
            </w:pict>
          </mc:Fallback>
        </mc:AlternateContent>
      </w:r>
    </w:p>
    <w:p w14:paraId="564E46C7">
      <w:pPr>
        <w:ind w:firstLine="440"/>
        <w:rPr>
          <w:rFonts w:ascii="仿宋" w:hAnsi="仿宋" w:eastAsia="仿宋" w:cs="仿宋"/>
          <w:sz w:val="22"/>
          <w:szCs w:val="22"/>
          <w:highlight w:val="none"/>
        </w:rPr>
      </w:pPr>
    </w:p>
    <w:p w14:paraId="3293A279">
      <w:pPr>
        <w:ind w:firstLine="440"/>
        <w:rPr>
          <w:rFonts w:ascii="仿宋" w:hAnsi="仿宋" w:eastAsia="仿宋" w:cs="仿宋"/>
          <w:sz w:val="22"/>
          <w:szCs w:val="22"/>
          <w:highlight w:val="none"/>
        </w:rPr>
      </w:pPr>
    </w:p>
    <w:p w14:paraId="67AF3078">
      <w:pPr>
        <w:ind w:firstLine="440"/>
        <w:rPr>
          <w:rFonts w:ascii="仿宋" w:hAnsi="仿宋" w:eastAsia="仿宋" w:cs="仿宋"/>
          <w:sz w:val="22"/>
          <w:szCs w:val="22"/>
          <w:highlight w:val="none"/>
        </w:rPr>
      </w:pPr>
    </w:p>
    <w:p w14:paraId="1D544C33">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982980"/>
                <wp:effectExtent l="4445" t="4445" r="11430" b="15875"/>
                <wp:wrapNone/>
                <wp:docPr id="8" name="圆角矩形 8"/>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71C5429E">
                            <w:pPr>
                              <w:ind w:firstLine="480"/>
                            </w:pPr>
                          </w:p>
                          <w:p w14:paraId="28D9C785">
                            <w:pPr>
                              <w:ind w:firstLine="440"/>
                              <w:jc w:val="both"/>
                            </w:pPr>
                            <w:r>
                              <w:rPr>
                                <w:rFonts w:hint="eastAsia" w:ascii="宋体" w:hAnsi="宋体" w:cs="宋体"/>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4384;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BiY/wDNAIAAHYEAAAOAAAAZHJzL2Uyb0RvYy54bWyt&#10;VE2O0zAU3iNxB8t7mrZomE7UdBaUskEwYpgDvNpOYuQ/2W6TcgAOwBoJiQ3iEBxnBMeYZzfT+YFF&#10;F2SRPNvvff6+79mZn/daka3wQVpT0cloTIkwzHJpmopefVg9m1ESIhgOyhpR0Z0I9Hzx9Mm8c6WY&#10;2tYqLjxBEBPKzlW0jdGVRRFYKzSEkXXC4GJtvYaIQ98U3EOH6FoV0/H4RdFZz523TISAs8v9Ih0Q&#10;/TGAtq4lE0vLNlqYuEf1QkFESaGVLtBFZlvXgsV3dR1EJKqiqDTmN26C8Tq9i8UcysaDayUbKMAx&#10;FB5p0iANbnqAWkIEsvHyLygtmbfB1nHErC72QrIjqGIyfuTNZQtOZC1odXAH08P/g2VvtxeeSF5R&#10;bLsBjQ2//vr5z48vv7/9vP71ncySQ50LJSZeugs/jAKGSW5fe52+KIT02dXdwVXRR8Jwcvr8dHI6&#10;PaGE4drZbHo2y7YXd9XOh/haWE1SUFFvN4a/x9ZlR2H7JsRsLR8IAv9ISa0VNmoLityiDYmIe4uX&#10;qoJVkq+kUnngm/VL5QmWVXSVn6QPSx6kKUM6pHqSSQOe8RrPFvLXDn0Kpsm8HlSE+8Dj/PwLOBFb&#10;Qmj3BDhGKQvKVgB/ZTiJO4cNMHjvaGKgBadECbymKcqZEaQ6JhMlKZOgRb4EaGHSmRq5b12KYr/u&#10;cTaFa8t3eA7wt4D+t9Z/ogQMw6CiKHzjvGxaXJlkUakAj2P2bbg66bzfH+e97n4Xi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YmP8AzQCAAB2BAAADgAAAAAAAAABACAAAAApAQAAZHJzL2Uy&#10;b0RvYy54bWxQSwUGAAAAAAYABgBZAQAAzwUAAAAA&#10;">
                <v:fill on="t" focussize="0,0"/>
                <v:stroke color="#000000" joinstyle="round" dashstyle="dash"/>
                <v:imagedata o:title=""/>
                <o:lock v:ext="edit" aspectratio="f"/>
                <v:textbox>
                  <w:txbxContent>
                    <w:p w14:paraId="71C5429E">
                      <w:pPr>
                        <w:ind w:firstLine="480"/>
                      </w:pPr>
                    </w:p>
                    <w:p w14:paraId="28D9C785">
                      <w:pPr>
                        <w:ind w:firstLine="440"/>
                        <w:jc w:val="both"/>
                      </w:pPr>
                      <w:r>
                        <w:rPr>
                          <w:rFonts w:hint="eastAsia" w:ascii="宋体" w:hAnsi="宋体" w:cs="宋体"/>
                          <w:sz w:val="22"/>
                          <w:szCs w:val="22"/>
                        </w:rPr>
                        <w:t>委托代理人身份证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016635"/>
                <wp:effectExtent l="4445" t="4445" r="11430" b="7620"/>
                <wp:wrapNone/>
                <wp:docPr id="9" name="圆角矩形 9"/>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7D3A55EC">
                            <w:pPr>
                              <w:ind w:firstLine="480"/>
                              <w:jc w:val="center"/>
                            </w:pPr>
                          </w:p>
                          <w:p w14:paraId="12C74B26">
                            <w:pPr>
                              <w:ind w:firstLine="440"/>
                              <w:jc w:val="both"/>
                            </w:pPr>
                            <w:r>
                              <w:rPr>
                                <w:rFonts w:hint="eastAsia" w:ascii="宋体" w:hAnsi="宋体" w:cs="宋体"/>
                                <w:sz w:val="22"/>
                                <w:szCs w:val="22"/>
                              </w:rPr>
                              <w:t>委托代理人身份证</w:t>
                            </w:r>
                          </w:p>
                          <w:p w14:paraId="3C00D12B">
                            <w:pPr>
                              <w:ind w:firstLine="480"/>
                              <w:jc w:val="cente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5408;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v:fill on="t" focussize="0,0"/>
                <v:stroke color="#0D0D0D" joinstyle="round" dashstyle="dash"/>
                <v:imagedata o:title=""/>
                <o:lock v:ext="edit" aspectratio="f"/>
                <v:textbox>
                  <w:txbxContent>
                    <w:p w14:paraId="7D3A55EC">
                      <w:pPr>
                        <w:ind w:firstLine="480"/>
                        <w:jc w:val="center"/>
                      </w:pPr>
                    </w:p>
                    <w:p w14:paraId="12C74B26">
                      <w:pPr>
                        <w:ind w:firstLine="440"/>
                        <w:jc w:val="both"/>
                      </w:pPr>
                      <w:r>
                        <w:rPr>
                          <w:rFonts w:hint="eastAsia" w:ascii="宋体" w:hAnsi="宋体" w:cs="宋体"/>
                          <w:sz w:val="22"/>
                          <w:szCs w:val="22"/>
                        </w:rPr>
                        <w:t>委托代理人身份证</w:t>
                      </w:r>
                    </w:p>
                    <w:p w14:paraId="3C00D12B">
                      <w:pPr>
                        <w:ind w:firstLine="480"/>
                        <w:jc w:val="center"/>
                      </w:pPr>
                    </w:p>
                  </w:txbxContent>
                </v:textbox>
              </v:roundrect>
            </w:pict>
          </mc:Fallback>
        </mc:AlternateContent>
      </w:r>
    </w:p>
    <w:p w14:paraId="30941BE8">
      <w:pPr>
        <w:ind w:firstLine="440"/>
        <w:rPr>
          <w:rFonts w:ascii="仿宋" w:hAnsi="仿宋" w:eastAsia="仿宋" w:cs="仿宋"/>
          <w:sz w:val="22"/>
          <w:szCs w:val="22"/>
          <w:highlight w:val="none"/>
        </w:rPr>
      </w:pPr>
    </w:p>
    <w:p w14:paraId="10617256">
      <w:pPr>
        <w:ind w:firstLine="440"/>
        <w:rPr>
          <w:rFonts w:ascii="仿宋" w:hAnsi="仿宋" w:eastAsia="仿宋" w:cs="仿宋"/>
          <w:sz w:val="22"/>
          <w:szCs w:val="22"/>
          <w:highlight w:val="none"/>
        </w:rPr>
      </w:pPr>
    </w:p>
    <w:p w14:paraId="07EA8327">
      <w:pPr>
        <w:ind w:firstLine="440"/>
        <w:rPr>
          <w:rFonts w:ascii="仿宋" w:hAnsi="仿宋" w:eastAsia="仿宋" w:cs="仿宋"/>
          <w:sz w:val="22"/>
          <w:szCs w:val="22"/>
          <w:highlight w:val="none"/>
        </w:rPr>
      </w:pPr>
    </w:p>
    <w:p w14:paraId="01351E49">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14:paraId="7228CF57">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14:paraId="3BE9856F">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14:paraId="649EE9E4">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14:paraId="5C9FCE30">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14:paraId="178DD0DA">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14:paraId="43C5B32B">
      <w:pPr>
        <w:autoSpaceDE w:val="0"/>
        <w:autoSpaceDN w:val="0"/>
        <w:adjustRightInd w:val="0"/>
        <w:snapToGrid w:val="0"/>
        <w:ind w:firstLine="480"/>
        <w:jc w:val="center"/>
        <w:rPr>
          <w:rFonts w:ascii="仿宋" w:hAnsi="仿宋" w:eastAsia="仿宋" w:cs="仿宋"/>
          <w:highlight w:val="none"/>
        </w:rPr>
      </w:pPr>
      <w:r>
        <w:rPr>
          <w:rFonts w:hint="eastAsia" w:ascii="仿宋" w:hAnsi="仿宋" w:eastAsia="仿宋" w:cs="仿宋"/>
          <w:highlight w:val="none"/>
        </w:rPr>
        <w:t>年   月   日</w:t>
      </w:r>
    </w:p>
    <w:p w14:paraId="7AAEF541">
      <w:pPr>
        <w:pStyle w:val="10"/>
        <w:ind w:firstLine="0" w:firstLineChars="0"/>
        <w:rPr>
          <w:rFonts w:ascii="仿宋" w:hAnsi="仿宋" w:eastAsia="仿宋" w:cs="仿宋"/>
          <w:b/>
          <w:sz w:val="28"/>
          <w:szCs w:val="28"/>
          <w:highlight w:val="none"/>
        </w:rPr>
      </w:pPr>
    </w:p>
    <w:p w14:paraId="2BB9EC60">
      <w:pPr>
        <w:pStyle w:val="10"/>
        <w:ind w:firstLine="0" w:firstLineChars="0"/>
        <w:rPr>
          <w:rFonts w:hint="default" w:ascii="仿宋" w:hAnsi="仿宋" w:eastAsia="仿宋" w:cs="仿宋"/>
          <w:b/>
          <w:sz w:val="28"/>
          <w:szCs w:val="28"/>
          <w:highlight w:val="none"/>
          <w:lang w:val="en-US"/>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5</w:t>
      </w:r>
      <w:r>
        <w:rPr>
          <w:rFonts w:hint="eastAsia" w:ascii="仿宋" w:hAnsi="仿宋" w:eastAsia="仿宋" w:cs="仿宋"/>
          <w:b/>
          <w:sz w:val="28"/>
          <w:szCs w:val="28"/>
          <w:highlight w:val="none"/>
          <w:lang w:eastAsia="zh-CN"/>
        </w:rPr>
        <w:t>：</w:t>
      </w:r>
    </w:p>
    <w:p w14:paraId="0751C63E">
      <w:pPr>
        <w:ind w:firstLine="482"/>
        <w:rPr>
          <w:rFonts w:ascii="仿宋" w:hAnsi="仿宋" w:eastAsia="仿宋" w:cs="仿宋"/>
          <w:b/>
          <w:kern w:val="0"/>
          <w:highlight w:val="none"/>
        </w:rPr>
      </w:pPr>
      <w:r>
        <w:rPr>
          <w:rFonts w:hint="eastAsia" w:ascii="仿宋" w:hAnsi="仿宋" w:eastAsia="仿宋" w:cs="仿宋"/>
          <w:b/>
          <w:bCs/>
          <w:highlight w:val="none"/>
        </w:rPr>
        <w:t>（一）信用中国查询方式或下载信用报告</w:t>
      </w:r>
    </w:p>
    <w:p w14:paraId="7159B86F">
      <w:pPr>
        <w:ind w:firstLine="480"/>
        <w:rPr>
          <w:rFonts w:ascii="仿宋" w:hAnsi="仿宋" w:eastAsia="仿宋" w:cs="仿宋"/>
          <w:highlight w:val="none"/>
        </w:rPr>
      </w:pPr>
      <w:r>
        <w:rPr>
          <w:rFonts w:hint="eastAsia" w:ascii="仿宋" w:hAnsi="仿宋" w:eastAsia="仿宋" w:cs="仿宋"/>
          <w:highlight w:val="none"/>
        </w:rPr>
        <w:t>1、国家信息中心主办“信用中国”网站地址：</w:t>
      </w:r>
      <w:r>
        <w:rPr>
          <w:highlight w:val="none"/>
        </w:rPr>
        <w:fldChar w:fldCharType="begin"/>
      </w:r>
      <w:r>
        <w:rPr>
          <w:highlight w:val="none"/>
        </w:rPr>
        <w:instrText xml:space="preserve"> HYPERLINK "http://www.creditchina.gov.cn打开网页后，点击" </w:instrText>
      </w:r>
      <w:r>
        <w:rPr>
          <w:highlight w:val="none"/>
        </w:rPr>
        <w:fldChar w:fldCharType="separate"/>
      </w:r>
      <w:r>
        <w:rPr>
          <w:rFonts w:hint="eastAsia" w:ascii="仿宋" w:hAnsi="仿宋" w:eastAsia="仿宋" w:cs="仿宋"/>
          <w:highlight w:val="none"/>
        </w:rPr>
        <w:t>http://www.creditchina.gov.cn打开网页后，点击“信用服务”。</w:t>
      </w:r>
      <w:r>
        <w:rPr>
          <w:rFonts w:hint="eastAsia" w:ascii="仿宋" w:hAnsi="仿宋" w:eastAsia="仿宋" w:cs="仿宋"/>
          <w:highlight w:val="none"/>
        </w:rPr>
        <w:fldChar w:fldCharType="end"/>
      </w:r>
    </w:p>
    <w:p w14:paraId="673C823A">
      <w:pPr>
        <w:ind w:firstLine="480"/>
        <w:rPr>
          <w:rFonts w:ascii="仿宋" w:hAnsi="仿宋" w:eastAsia="仿宋" w:cs="仿宋"/>
          <w:highlight w:val="none"/>
        </w:rPr>
      </w:pPr>
      <w:r>
        <w:rPr>
          <w:rFonts w:hint="eastAsia" w:ascii="仿宋" w:hAnsi="仿宋" w:eastAsia="仿宋" w:cs="仿宋"/>
          <w:highlight w:val="none"/>
        </w:rPr>
        <w:drawing>
          <wp:inline distT="0" distB="0" distL="114300" distR="114300">
            <wp:extent cx="5801995" cy="275590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cstate="print"/>
                    <a:stretch>
                      <a:fillRect/>
                    </a:stretch>
                  </pic:blipFill>
                  <pic:spPr>
                    <a:xfrm>
                      <a:off x="0" y="0"/>
                      <a:ext cx="5801995" cy="2755900"/>
                    </a:xfrm>
                    <a:prstGeom prst="rect">
                      <a:avLst/>
                    </a:prstGeom>
                    <a:noFill/>
                    <a:ln>
                      <a:noFill/>
                    </a:ln>
                  </pic:spPr>
                </pic:pic>
              </a:graphicData>
            </a:graphic>
          </wp:inline>
        </w:drawing>
      </w:r>
    </w:p>
    <w:p w14:paraId="50FADF1D">
      <w:pPr>
        <w:ind w:firstLine="480"/>
        <w:rPr>
          <w:rFonts w:ascii="仿宋" w:hAnsi="仿宋" w:eastAsia="仿宋" w:cs="仿宋"/>
          <w:highlight w:val="none"/>
        </w:rPr>
      </w:pPr>
    </w:p>
    <w:p w14:paraId="58B0B68C">
      <w:pPr>
        <w:ind w:firstLine="480"/>
        <w:rPr>
          <w:rFonts w:ascii="仿宋" w:hAnsi="仿宋" w:eastAsia="仿宋" w:cs="仿宋"/>
          <w:highlight w:val="none"/>
        </w:rPr>
      </w:pPr>
      <w:r>
        <w:rPr>
          <w:rFonts w:hint="eastAsia" w:ascii="仿宋" w:hAnsi="仿宋" w:eastAsia="仿宋" w:cs="仿宋"/>
          <w:highlight w:val="none"/>
        </w:rPr>
        <w:t>2、在以下页面中点击“失信被执行人”</w:t>
      </w:r>
    </w:p>
    <w:p w14:paraId="693A7DFD">
      <w:pPr>
        <w:ind w:firstLine="480"/>
        <w:rPr>
          <w:rFonts w:ascii="仿宋" w:hAnsi="仿宋" w:eastAsia="仿宋" w:cs="仿宋"/>
          <w:kern w:val="0"/>
          <w:highlight w:val="none"/>
        </w:rPr>
        <w:sectPr>
          <w:pgSz w:w="11905" w:h="16838"/>
          <w:pgMar w:top="1587" w:right="1077" w:bottom="1587" w:left="1077" w:header="850" w:footer="992" w:gutter="0"/>
          <w:cols w:space="0" w:num="1"/>
          <w:titlePg/>
          <w:docGrid w:type="lines" w:linePitch="328" w:charSpace="0"/>
        </w:sectPr>
      </w:pPr>
      <w:r>
        <w:rPr>
          <w:rFonts w:hint="eastAsia" w:ascii="仿宋" w:hAnsi="仿宋" w:eastAsia="仿宋" w:cs="仿宋"/>
          <w:highlight w:val="none"/>
        </w:rPr>
        <w:drawing>
          <wp:inline distT="0" distB="0" distL="114300" distR="114300">
            <wp:extent cx="5855970" cy="3321050"/>
            <wp:effectExtent l="0" t="0" r="11430" b="635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2" cstate="print"/>
                    <a:stretch>
                      <a:fillRect/>
                    </a:stretch>
                  </pic:blipFill>
                  <pic:spPr>
                    <a:xfrm>
                      <a:off x="0" y="0"/>
                      <a:ext cx="5855970" cy="3321050"/>
                    </a:xfrm>
                    <a:prstGeom prst="rect">
                      <a:avLst/>
                    </a:prstGeom>
                    <a:noFill/>
                    <a:ln>
                      <a:noFill/>
                    </a:ln>
                  </pic:spPr>
                </pic:pic>
              </a:graphicData>
            </a:graphic>
          </wp:inline>
        </w:drawing>
      </w:r>
    </w:p>
    <w:p w14:paraId="3033742F">
      <w:pPr>
        <w:ind w:firstLine="480"/>
        <w:rPr>
          <w:rFonts w:ascii="仿宋" w:hAnsi="仿宋" w:eastAsia="仿宋" w:cs="仿宋"/>
          <w:highlight w:val="none"/>
        </w:rPr>
      </w:pPr>
      <w:r>
        <w:rPr>
          <w:rFonts w:hint="eastAsia" w:ascii="仿宋" w:hAnsi="仿宋" w:eastAsia="仿宋" w:cs="仿宋"/>
          <w:highlight w:val="none"/>
        </w:rPr>
        <w:t>3、在查询窗口输入查询企业名称，将查询结果截图</w:t>
      </w:r>
    </w:p>
    <w:p w14:paraId="67F5FDE5">
      <w:pPr>
        <w:ind w:firstLine="480"/>
        <w:rPr>
          <w:rFonts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10795" b="1079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3" cstate="print"/>
                    <a:stretch>
                      <a:fillRect/>
                    </a:stretch>
                  </pic:blipFill>
                  <pic:spPr>
                    <a:xfrm>
                      <a:off x="0" y="0"/>
                      <a:ext cx="5653405" cy="3240405"/>
                    </a:xfrm>
                    <a:prstGeom prst="rect">
                      <a:avLst/>
                    </a:prstGeom>
                    <a:noFill/>
                    <a:ln>
                      <a:noFill/>
                    </a:ln>
                  </pic:spPr>
                </pic:pic>
              </a:graphicData>
            </a:graphic>
          </wp:inline>
        </w:drawing>
      </w:r>
    </w:p>
    <w:p w14:paraId="4D2B7C6E">
      <w:pPr>
        <w:ind w:firstLine="482"/>
        <w:rPr>
          <w:rFonts w:ascii="仿宋" w:hAnsi="仿宋" w:eastAsia="仿宋" w:cs="仿宋"/>
          <w:b/>
          <w:bCs/>
          <w:highlight w:val="none"/>
        </w:rPr>
      </w:pPr>
      <w:r>
        <w:rPr>
          <w:rFonts w:hint="eastAsia" w:ascii="仿宋" w:hAnsi="仿宋" w:eastAsia="仿宋" w:cs="仿宋"/>
          <w:b/>
          <w:bCs/>
          <w:highlight w:val="none"/>
        </w:rPr>
        <w:t>（二）国家企业信用信息公示系统查询方式</w:t>
      </w:r>
    </w:p>
    <w:p w14:paraId="000E1855">
      <w:pPr>
        <w:ind w:firstLine="480"/>
        <w:rPr>
          <w:rFonts w:ascii="仿宋" w:hAnsi="仿宋" w:eastAsia="仿宋" w:cs="仿宋"/>
          <w:highlight w:val="none"/>
        </w:rPr>
      </w:pPr>
      <w:r>
        <w:rPr>
          <w:rFonts w:hint="eastAsia" w:ascii="仿宋" w:hAnsi="仿宋" w:eastAsia="仿宋" w:cs="仿宋"/>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highlight w:val="none"/>
        </w:rPr>
        <w:t>http://www.gsxt.gov.cn/index.html</w:t>
      </w:r>
      <w:r>
        <w:rPr>
          <w:rFonts w:hint="eastAsia" w:ascii="仿宋" w:hAnsi="仿宋" w:eastAsia="仿宋" w:cs="仿宋"/>
          <w:highlight w:val="none"/>
        </w:rPr>
        <w:fldChar w:fldCharType="end"/>
      </w:r>
      <w:r>
        <w:rPr>
          <w:rFonts w:hint="eastAsia" w:ascii="仿宋" w:hAnsi="仿宋" w:eastAsia="仿宋" w:cs="仿宋"/>
          <w:highlight w:val="none"/>
        </w:rPr>
        <w:t>，在查询窗口输入企业名称，点击查询。</w:t>
      </w:r>
    </w:p>
    <w:p w14:paraId="3DC0C1B2">
      <w:pPr>
        <w:ind w:firstLine="480"/>
        <w:jc w:val="center"/>
        <w:rPr>
          <w:rFonts w:ascii="仿宋" w:hAnsi="仿宋" w:eastAsia="仿宋" w:cs="仿宋"/>
          <w:kern w:val="0"/>
          <w:highlight w:val="none"/>
        </w:rPr>
      </w:pPr>
      <w:r>
        <w:rPr>
          <w:rFonts w:hint="eastAsia" w:ascii="仿宋" w:hAnsi="仿宋" w:eastAsia="仿宋" w:cs="仿宋"/>
          <w:highlight w:val="none"/>
        </w:rPr>
        <w:drawing>
          <wp:inline distT="0" distB="0" distL="114300" distR="114300">
            <wp:extent cx="5570855" cy="3018155"/>
            <wp:effectExtent l="0" t="0" r="4445" b="444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4" cstate="print"/>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highlight w:val="none"/>
        </w:rPr>
        <w:br w:type="page"/>
      </w:r>
    </w:p>
    <w:p w14:paraId="77A3CD33">
      <w:pPr>
        <w:ind w:firstLine="480"/>
        <w:rPr>
          <w:rFonts w:ascii="仿宋" w:hAnsi="仿宋" w:eastAsia="仿宋" w:cs="仿宋"/>
          <w:highlight w:val="none"/>
        </w:rPr>
      </w:pPr>
      <w:r>
        <w:rPr>
          <w:rFonts w:hint="eastAsia" w:ascii="仿宋" w:hAnsi="仿宋" w:eastAsia="仿宋" w:cs="仿宋"/>
          <w:bCs/>
          <w:highlight w:val="none"/>
        </w:rPr>
        <w:t>2、点击进入企业界面。</w:t>
      </w:r>
    </w:p>
    <w:p w14:paraId="1BFDF16C">
      <w:pPr>
        <w:ind w:right="-1176" w:rightChars="-490" w:firstLine="480"/>
        <w:jc w:val="left"/>
        <w:rPr>
          <w:rFonts w:ascii="仿宋" w:hAnsi="仿宋" w:eastAsia="仿宋" w:cs="仿宋"/>
          <w:highlight w:val="none"/>
        </w:rPr>
      </w:pPr>
    </w:p>
    <w:p w14:paraId="1828E259">
      <w:pPr>
        <w:ind w:right="-1176" w:rightChars="-490" w:firstLine="480"/>
        <w:rPr>
          <w:rFonts w:ascii="仿宋" w:hAnsi="仿宋" w:eastAsia="仿宋" w:cs="仿宋"/>
          <w:bCs/>
          <w:highlight w:val="none"/>
        </w:rPr>
      </w:pPr>
      <w:r>
        <w:rPr>
          <w:rFonts w:hint="eastAsia" w:ascii="仿宋" w:hAnsi="仿宋" w:eastAsia="仿宋" w:cs="仿宋"/>
          <w:highlight w:val="none"/>
        </w:rPr>
        <w:drawing>
          <wp:inline distT="0" distB="0" distL="114300" distR="114300">
            <wp:extent cx="5713095" cy="2900680"/>
            <wp:effectExtent l="0" t="0" r="1905" b="762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cstate="print"/>
                    <a:stretch>
                      <a:fillRect/>
                    </a:stretch>
                  </pic:blipFill>
                  <pic:spPr>
                    <a:xfrm>
                      <a:off x="0" y="0"/>
                      <a:ext cx="5713095" cy="2900680"/>
                    </a:xfrm>
                    <a:prstGeom prst="rect">
                      <a:avLst/>
                    </a:prstGeom>
                    <a:noFill/>
                    <a:ln>
                      <a:noFill/>
                    </a:ln>
                  </pic:spPr>
                </pic:pic>
              </a:graphicData>
            </a:graphic>
          </wp:inline>
        </w:drawing>
      </w:r>
    </w:p>
    <w:p w14:paraId="7E3F31A6">
      <w:pPr>
        <w:ind w:right="-1176" w:rightChars="-490" w:firstLine="480"/>
        <w:rPr>
          <w:rFonts w:ascii="仿宋" w:hAnsi="仿宋" w:eastAsia="仿宋" w:cs="仿宋"/>
          <w:highlight w:val="none"/>
        </w:rPr>
      </w:pPr>
    </w:p>
    <w:p w14:paraId="47EAADFB">
      <w:pPr>
        <w:ind w:right="-1176" w:rightChars="-490" w:firstLine="480"/>
        <w:jc w:val="left"/>
        <w:rPr>
          <w:rFonts w:ascii="仿宋" w:hAnsi="仿宋" w:eastAsia="仿宋" w:cs="仿宋"/>
          <w:b/>
          <w:bCs/>
          <w:kern w:val="0"/>
          <w:highlight w:val="none"/>
        </w:rPr>
      </w:pPr>
      <w:r>
        <w:rPr>
          <w:rFonts w:hint="eastAsia" w:ascii="仿宋" w:hAnsi="仿宋" w:eastAsia="仿宋" w:cs="仿宋"/>
          <w:highlight w:val="none"/>
        </w:rPr>
        <w:t>3、</w:t>
      </w:r>
      <w:r>
        <w:rPr>
          <w:rFonts w:hint="eastAsia" w:ascii="仿宋" w:hAnsi="仿宋" w:eastAsia="仿宋" w:cs="仿宋"/>
          <w:bCs/>
          <w:highlight w:val="none"/>
        </w:rPr>
        <w:t>点击“列入严重违法失信企业名单（黑名单）信息”，查询后截图。</w:t>
      </w:r>
    </w:p>
    <w:p w14:paraId="0553FF2C">
      <w:pPr>
        <w:ind w:firstLine="480"/>
        <w:rPr>
          <w:rFonts w:ascii="仿宋" w:hAnsi="仿宋" w:eastAsia="仿宋" w:cs="仿宋"/>
          <w:b/>
          <w:bCs/>
          <w:highlight w:val="none"/>
        </w:rPr>
        <w:sectPr>
          <w:footerReference r:id="rId9" w:type="first"/>
          <w:headerReference r:id="rId7" w:type="default"/>
          <w:footerReference r:id="rId8" w:type="default"/>
          <w:pgSz w:w="11905" w:h="16838"/>
          <w:pgMar w:top="1701" w:right="1417" w:bottom="1701" w:left="1417" w:header="850" w:footer="992" w:gutter="0"/>
          <w:cols w:space="0" w:num="1"/>
          <w:titlePg/>
          <w:docGrid w:type="lines" w:linePitch="328" w:charSpace="0"/>
        </w:sectPr>
      </w:pPr>
      <w:r>
        <w:rPr>
          <w:rFonts w:hint="eastAsia" w:ascii="仿宋" w:hAnsi="仿宋" w:eastAsia="仿宋" w:cs="仿宋"/>
          <w:highlight w:val="none"/>
        </w:rPr>
        <w:drawing>
          <wp:inline distT="0" distB="0" distL="114300" distR="114300">
            <wp:extent cx="5711825" cy="2983230"/>
            <wp:effectExtent l="0" t="0" r="3175" b="12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6" cstate="print"/>
                    <a:stretch>
                      <a:fillRect/>
                    </a:stretch>
                  </pic:blipFill>
                  <pic:spPr>
                    <a:xfrm>
                      <a:off x="0" y="0"/>
                      <a:ext cx="5711825" cy="2983230"/>
                    </a:xfrm>
                    <a:prstGeom prst="rect">
                      <a:avLst/>
                    </a:prstGeom>
                    <a:noFill/>
                    <a:ln>
                      <a:noFill/>
                    </a:ln>
                  </pic:spPr>
                </pic:pic>
              </a:graphicData>
            </a:graphic>
          </wp:inline>
        </w:drawing>
      </w:r>
    </w:p>
    <w:p w14:paraId="3DE05AA6">
      <w:pPr>
        <w:ind w:firstLine="482"/>
        <w:rPr>
          <w:rFonts w:ascii="仿宋" w:hAnsi="仿宋" w:eastAsia="仿宋" w:cs="仿宋"/>
          <w:b/>
          <w:bCs/>
          <w:highlight w:val="none"/>
        </w:rPr>
      </w:pPr>
      <w:r>
        <w:rPr>
          <w:rFonts w:hint="eastAsia" w:ascii="仿宋" w:hAnsi="仿宋" w:eastAsia="仿宋" w:cs="仿宋"/>
          <w:b/>
          <w:bCs/>
          <w:highlight w:val="none"/>
        </w:rPr>
        <w:t>（三）中国裁判文书网查询方式</w:t>
      </w:r>
    </w:p>
    <w:p w14:paraId="7A8DC9FC">
      <w:pPr>
        <w:spacing w:beforeLines="50" w:afterLines="50"/>
        <w:ind w:firstLine="480"/>
        <w:rPr>
          <w:rFonts w:ascii="仿宋" w:hAnsi="仿宋" w:eastAsia="仿宋" w:cs="仿宋"/>
          <w:bCs/>
          <w:highlight w:val="none"/>
        </w:rPr>
      </w:pPr>
      <w:r>
        <w:rPr>
          <w:rFonts w:hint="eastAsia" w:ascii="仿宋" w:hAnsi="仿宋" w:eastAsia="仿宋" w:cs="仿宋"/>
          <w:bCs/>
          <w:highlight w:val="none"/>
        </w:rPr>
        <w:t>1、供应商查询</w:t>
      </w:r>
    </w:p>
    <w:p w14:paraId="0B3F9812">
      <w:pPr>
        <w:spacing w:beforeLines="50" w:afterLines="50"/>
        <w:ind w:firstLine="480"/>
        <w:rPr>
          <w:rFonts w:ascii="仿宋" w:hAnsi="仿宋" w:eastAsia="仿宋" w:cs="仿宋"/>
          <w:bCs/>
          <w:highlight w:val="none"/>
        </w:rPr>
      </w:pPr>
      <w:r>
        <w:rPr>
          <w:rFonts w:hint="eastAsia" w:ascii="仿宋" w:hAnsi="仿宋" w:eastAsia="仿宋" w:cs="仿宋"/>
          <w:bCs/>
          <w:highlight w:val="none"/>
        </w:rPr>
        <w:t>（1）打开“中国裁判文书网”网站（http://wenshu.court.gov.cn/），点击高级检索；</w:t>
      </w:r>
    </w:p>
    <w:p w14:paraId="63E235D9">
      <w:pPr>
        <w:spacing w:beforeLines="50" w:afterLines="50"/>
        <w:ind w:firstLine="480"/>
        <w:rPr>
          <w:rFonts w:ascii="仿宋" w:hAnsi="仿宋" w:eastAsia="仿宋" w:cs="仿宋"/>
          <w:bCs/>
          <w:highlight w:val="none"/>
        </w:rPr>
      </w:pPr>
      <w:r>
        <w:rPr>
          <w:rFonts w:hint="eastAsia" w:ascii="仿宋" w:hAnsi="仿宋" w:eastAsia="仿宋" w:cs="仿宋"/>
          <w:bCs/>
          <w:highlight w:val="none"/>
        </w:rPr>
        <w:t>（2）在全文检索中输入“行贿罪”，并选择“全文”；</w:t>
      </w:r>
    </w:p>
    <w:p w14:paraId="4111C894">
      <w:pPr>
        <w:spacing w:beforeLines="50" w:afterLines="50"/>
        <w:ind w:firstLine="480"/>
        <w:rPr>
          <w:rFonts w:ascii="仿宋" w:hAnsi="仿宋" w:eastAsia="仿宋" w:cs="仿宋"/>
          <w:bCs/>
          <w:highlight w:val="none"/>
        </w:rPr>
      </w:pPr>
      <w:r>
        <w:rPr>
          <w:rFonts w:hint="eastAsia" w:ascii="仿宋" w:hAnsi="仿宋" w:eastAsia="仿宋" w:cs="仿宋"/>
          <w:bCs/>
          <w:highlight w:val="none"/>
        </w:rPr>
        <w:t>（3）在“当事人”处输入供应商全称；</w:t>
      </w:r>
    </w:p>
    <w:p w14:paraId="6E30FCC0">
      <w:pPr>
        <w:spacing w:beforeLines="50" w:afterLines="50"/>
        <w:ind w:firstLine="480"/>
        <w:rPr>
          <w:rFonts w:ascii="仿宋" w:hAnsi="仿宋" w:eastAsia="仿宋" w:cs="仿宋"/>
          <w:bCs/>
          <w:highlight w:val="none"/>
        </w:rPr>
      </w:pPr>
      <w:r>
        <w:rPr>
          <w:rFonts w:hint="eastAsia" w:ascii="仿宋" w:hAnsi="仿宋" w:eastAsia="仿宋" w:cs="仿宋"/>
          <w:bCs/>
          <w:highlight w:val="none"/>
        </w:rPr>
        <w:t>（4）在裁判日期选择近三年，点击检索；</w:t>
      </w:r>
    </w:p>
    <w:p w14:paraId="498CE9BB">
      <w:pPr>
        <w:spacing w:beforeLines="50" w:afterLines="50"/>
        <w:ind w:firstLine="480"/>
        <w:rPr>
          <w:rFonts w:ascii="仿宋" w:hAnsi="仿宋" w:eastAsia="仿宋" w:cs="仿宋"/>
          <w:bCs/>
          <w:highlight w:val="none"/>
        </w:rPr>
      </w:pPr>
      <w:r>
        <w:rPr>
          <w:rFonts w:hint="eastAsia" w:ascii="仿宋" w:hAnsi="仿宋" w:eastAsia="仿宋" w:cs="仿宋"/>
          <w:bCs/>
          <w:highlight w:val="none"/>
        </w:rPr>
        <w:t>（5）截取成功截图如下（须截取到左上角的时间）。</w:t>
      </w:r>
    </w:p>
    <w:p w14:paraId="19100CE7">
      <w:pPr>
        <w:spacing w:beforeLines="50" w:afterLines="50"/>
        <w:ind w:firstLine="480"/>
        <w:rPr>
          <w:rFonts w:ascii="仿宋" w:hAnsi="仿宋" w:eastAsia="仿宋" w:cs="仿宋"/>
          <w:bCs/>
          <w:highlight w:val="none"/>
        </w:rPr>
      </w:pPr>
      <w:r>
        <w:rPr>
          <w:rFonts w:hint="eastAsia" w:ascii="仿宋" w:hAnsi="仿宋" w:eastAsia="仿宋" w:cs="仿宋"/>
          <w:bCs/>
          <w:highlight w:val="none"/>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7"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highlight w:val="none"/>
        </w:rPr>
        <w:br w:type="page"/>
      </w:r>
      <w:r>
        <w:rPr>
          <w:rFonts w:hint="eastAsia" w:ascii="仿宋" w:hAnsi="仿宋" w:eastAsia="仿宋" w:cs="仿宋"/>
          <w:bCs/>
          <w:highlight w:val="none"/>
        </w:rPr>
        <w:t>2、企业法定代表人查询</w:t>
      </w:r>
    </w:p>
    <w:p w14:paraId="0ABD766B">
      <w:pPr>
        <w:spacing w:beforeLines="50" w:afterLines="50"/>
        <w:ind w:firstLine="480"/>
        <w:rPr>
          <w:rFonts w:ascii="仿宋" w:hAnsi="仿宋" w:eastAsia="仿宋" w:cs="仿宋"/>
          <w:bCs/>
          <w:highlight w:val="none"/>
        </w:rPr>
      </w:pPr>
      <w:r>
        <w:rPr>
          <w:rFonts w:hint="eastAsia" w:ascii="仿宋" w:hAnsi="仿宋" w:eastAsia="仿宋" w:cs="仿宋"/>
          <w:bCs/>
          <w:highlight w:val="none"/>
        </w:rPr>
        <w:t>（1）打开“中国裁判文书网”网站（http://wenshu.court.gov.cn/），点击高级检索；</w:t>
      </w:r>
    </w:p>
    <w:p w14:paraId="48307E5F">
      <w:pPr>
        <w:spacing w:beforeLines="50" w:afterLines="50"/>
        <w:ind w:firstLine="480"/>
        <w:rPr>
          <w:rFonts w:ascii="仿宋" w:hAnsi="仿宋" w:eastAsia="仿宋" w:cs="仿宋"/>
          <w:bCs/>
          <w:highlight w:val="none"/>
        </w:rPr>
      </w:pPr>
      <w:r>
        <w:rPr>
          <w:rFonts w:hint="eastAsia" w:ascii="仿宋" w:hAnsi="仿宋" w:eastAsia="仿宋" w:cs="仿宋"/>
          <w:bCs/>
          <w:highlight w:val="none"/>
        </w:rPr>
        <w:t>（2）在全文检索中输入“行贿罪”，并选择“全文”，在“当事人”处输入企业法定代表人姓名；</w:t>
      </w:r>
    </w:p>
    <w:p w14:paraId="656DCC07">
      <w:pPr>
        <w:spacing w:beforeLines="50" w:afterLines="50"/>
        <w:ind w:firstLine="480"/>
        <w:rPr>
          <w:rFonts w:ascii="仿宋" w:hAnsi="仿宋" w:eastAsia="仿宋" w:cs="仿宋"/>
          <w:bCs/>
          <w:highlight w:val="none"/>
        </w:rPr>
      </w:pPr>
      <w:r>
        <w:rPr>
          <w:rFonts w:hint="eastAsia" w:ascii="仿宋" w:hAnsi="仿宋" w:eastAsia="仿宋" w:cs="仿宋"/>
          <w:bCs/>
          <w:highlight w:val="none"/>
        </w:rPr>
        <w:t>（3）在裁判日期选择近三年，点击检索；</w:t>
      </w:r>
    </w:p>
    <w:p w14:paraId="5196FC74">
      <w:pPr>
        <w:spacing w:beforeLines="50" w:afterLines="50"/>
        <w:ind w:firstLine="480"/>
        <w:rPr>
          <w:rFonts w:ascii="仿宋" w:hAnsi="仿宋" w:eastAsia="仿宋" w:cs="仿宋"/>
          <w:bCs/>
          <w:highlight w:val="none"/>
        </w:rPr>
      </w:pPr>
      <w:r>
        <w:rPr>
          <w:rFonts w:hint="eastAsia" w:ascii="仿宋" w:hAnsi="仿宋" w:eastAsia="仿宋" w:cs="仿宋"/>
          <w:bCs/>
          <w:highlight w:val="none"/>
        </w:rPr>
        <w:t>（4）然后点击保存搜索条件；再次点击高级检索，在全文检索中输入供应商全称，并选择“全文”，点击检索；</w:t>
      </w:r>
    </w:p>
    <w:p w14:paraId="50B9FEB9">
      <w:pPr>
        <w:jc w:val="left"/>
      </w:pPr>
      <w:r>
        <w:rPr>
          <w:rFonts w:hint="eastAsia" w:ascii="仿宋" w:hAnsi="仿宋" w:eastAsia="仿宋" w:cs="仿宋"/>
          <w:bCs/>
          <w:highlight w:val="none"/>
        </w:rPr>
        <w:t>（5）截取成功截图如下（须截取到左上角的时间）。</w:t>
      </w:r>
      <w:r>
        <w:rPr>
          <w:rFonts w:hint="eastAsia" w:ascii="仿宋" w:hAnsi="仿宋" w:eastAsia="仿宋" w:cs="仿宋"/>
          <w:bCs/>
          <w:highlight w:val="none"/>
        </w:rPr>
        <w:drawing>
          <wp:inline distT="0" distB="0" distL="114300" distR="114300">
            <wp:extent cx="5280660" cy="3390900"/>
            <wp:effectExtent l="0" t="0" r="25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18" cstate="print"/>
                    <a:stretch>
                      <a:fillRect/>
                    </a:stretch>
                  </pic:blipFill>
                  <pic:spPr>
                    <a:xfrm>
                      <a:off x="0" y="0"/>
                      <a:ext cx="5280660" cy="3390900"/>
                    </a:xfrm>
                    <a:prstGeom prst="rect">
                      <a:avLst/>
                    </a:prstGeom>
                    <a:noFill/>
                    <a:ln>
                      <a:noFill/>
                    </a:ln>
                  </pic:spPr>
                </pic:pic>
              </a:graphicData>
            </a:graphic>
          </wp:inline>
        </w:drawing>
      </w:r>
    </w:p>
    <w:p w14:paraId="7B7CB2D4">
      <w:bookmarkStart w:id="0" w:name="_GoBack"/>
      <w:bookmarkEnd w:id="0"/>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FF34EB">
    <w:pPr>
      <w:pStyle w:val="7"/>
      <w:ind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456A50B">
                          <w:pPr>
                            <w:pStyle w:val="7"/>
                            <w:ind w:firstLine="360"/>
                          </w:pPr>
                          <w:r>
                            <w:fldChar w:fldCharType="begin"/>
                          </w:r>
                          <w:r>
                            <w:instrText xml:space="preserve"> PAGE  \* MERGEFORMAT </w:instrText>
                          </w:r>
                          <w:r>
                            <w:fldChar w:fldCharType="separate"/>
                          </w:r>
                          <w:r>
                            <w:t>14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ohXI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DohXI5AgAAcQQAAA4AAAAAAAAAAQAgAAAAHwEAAGRycy9lMm9Eb2Mu&#10;eG1sUEsFBgAAAAAGAAYAWQEAAMoFAAAAAA==&#10;">
              <v:fill on="f" focussize="0,0"/>
              <v:stroke on="f" weight="0.5pt"/>
              <v:imagedata o:title=""/>
              <o:lock v:ext="edit" aspectratio="f"/>
              <v:textbox inset="0mm,0mm,0mm,0mm" style="mso-fit-shape-to-text:t;">
                <w:txbxContent>
                  <w:p w14:paraId="1456A50B">
                    <w:pPr>
                      <w:pStyle w:val="7"/>
                      <w:ind w:firstLine="360"/>
                    </w:pPr>
                    <w:r>
                      <w:fldChar w:fldCharType="begin"/>
                    </w:r>
                    <w:r>
                      <w:instrText xml:space="preserve"> PAGE  \* MERGEFORMAT </w:instrText>
                    </w:r>
                    <w:r>
                      <w:fldChar w:fldCharType="separate"/>
                    </w:r>
                    <w:r>
                      <w:t>14</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BB6A7">
    <w:pPr>
      <w:spacing w:line="200" w:lineRule="exact"/>
      <w:ind w:firstLine="400"/>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AE902CB">
                          <w:pPr>
                            <w:pStyle w:val="7"/>
                            <w:ind w:firstLine="360"/>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g2+aU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7eUqKZQsdPP76f&#10;fj6cfn0juINArfUzxN1bRIbunekwNsO9x2Xk3VVOxV8wIvBD3uNFXtEFwuOj6WQ6zeHi8A0H4GeP&#10;z63z4b0wikSjoA79S7Kyw8aHPnQIidm0WTdSph5KTdqCXr1+k6cHFw/ApY6xIk3DGSZS6kuPVui2&#10;3Znn1pRH0HSmnxRv+bpBKRvmwx1zGA2Uj+UJt/hU0iClOVuU1MZ9/dd9jEfH4KWkxagVVGOzKJEf&#10;NDoJwDAYbjC2g6H36sZgdsdYSsuTiQcuyMGsnFFfsFHLmAMupjkyFTQM5k3oxx0bycVymYL21jW7&#10;un+AObQsbPS95TFNlMrb5T5A2qR4FKhXBZ2KB0xi6tl5a+Ko/3lOUY//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g2+aU5AgAAcQQAAA4AAAAAAAAAAQAgAAAAHwEAAGRycy9lMm9Eb2Mu&#10;eG1sUEsFBgAAAAAGAAYAWQEAAMoFAAAAAA==&#10;">
              <v:fill on="f" focussize="0,0"/>
              <v:stroke on="f" weight="0.5pt"/>
              <v:imagedata o:title=""/>
              <o:lock v:ext="edit" aspectratio="f"/>
              <v:textbox inset="0mm,0mm,0mm,0mm" style="mso-fit-shape-to-text:t;">
                <w:txbxContent>
                  <w:p w14:paraId="7AE902CB">
                    <w:pPr>
                      <w:pStyle w:val="7"/>
                      <w:ind w:firstLine="360"/>
                    </w:pPr>
                    <w:r>
                      <w:fldChar w:fldCharType="begin"/>
                    </w:r>
                    <w:r>
                      <w:instrText xml:space="preserve"> PAGE  \* MERGEFORMAT </w:instrText>
                    </w:r>
                    <w:r>
                      <w:fldChar w:fldCharType="separate"/>
                    </w:r>
                    <w:r>
                      <w:t>16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C85E9">
    <w:pPr>
      <w:pStyle w:val="7"/>
      <w:ind w:firstLine="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6236EF3">
                          <w:pPr>
                            <w:pStyle w:val="7"/>
                            <w:ind w:firstLine="360"/>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W1u+M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fou2YKHb98/3b5&#10;8evy8yvBHQRqrJ8jbmcRGdq3psXYDPcel5F3WzoVf8GIwA95z1d5RRsIj49m09lsDBeHbzgAP3t8&#10;bp0P74RRJBo5dehfkpWdtj50oUNIzKbNppYy9VBq0uT05vWbcXpw9QBc6hgr0jT0MJFSV3q0Qrtv&#10;e557U5xB05luUrzlmxqlbJkPD8xhNFA+lifc41NKg5SmtyipjPvyr/sYj47BS0mDUcupxmZRIt9r&#10;dBKAYTDcYOwHQx/VncHsTrCUlicTD1yQg1k6oz5jo1YxB1xMc2TKaRjMu9CNOzaSi9UqBR2tqw9V&#10;9wBzaFnY6p3lMU2UytvVMUDapHgUqFMFnYoHTGLqWb81cdT/PKeox3+K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pbW74zgCAABxBAAADgAAAAAAAAABACAAAAAfAQAAZHJzL2Uyb0RvYy54&#10;bWxQSwUGAAAAAAYABgBZAQAAyQUAAAAA&#10;">
              <v:fill on="f" focussize="0,0"/>
              <v:stroke on="f" weight="0.5pt"/>
              <v:imagedata o:title=""/>
              <o:lock v:ext="edit" aspectratio="f"/>
              <v:textbox inset="0mm,0mm,0mm,0mm" style="mso-fit-shape-to-text:t;">
                <w:txbxContent>
                  <w:p w14:paraId="16236EF3">
                    <w:pPr>
                      <w:pStyle w:val="7"/>
                      <w:ind w:firstLine="360"/>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CDC75">
    <w:pPr>
      <w:pStyle w:val="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E76A1">
    <w:pPr>
      <w:pStyle w:val="8"/>
      <w:pBdr>
        <w:bottom w:val="none" w:color="auto" w:sz="0" w:space="0"/>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100021"/>
    <w:rsid w:val="531000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character" w:default="1" w:styleId="14">
    <w:name w:val="Default Paragraph Font"/>
    <w:semiHidden/>
    <w:uiPriority w:val="0"/>
  </w:style>
  <w:style w:type="table" w:default="1" w:styleId="12">
    <w:name w:val="Normal Table"/>
    <w:semiHidden/>
    <w:uiPriority w:val="0"/>
    <w:tblPr>
      <w:tblCellMar>
        <w:top w:w="0" w:type="dxa"/>
        <w:left w:w="108" w:type="dxa"/>
        <w:bottom w:w="0" w:type="dxa"/>
        <w:right w:w="108" w:type="dxa"/>
      </w:tblCellMar>
    </w:tblPr>
  </w:style>
  <w:style w:type="paragraph" w:customStyle="1" w:styleId="2">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styleId="3">
    <w:name w:val="Body Text"/>
    <w:basedOn w:val="1"/>
    <w:next w:val="4"/>
    <w:qFormat/>
    <w:uiPriority w:val="0"/>
    <w:rPr>
      <w:rFonts w:ascii="宋体" w:hAnsi="宋体" w:cs="Times New Roman"/>
      <w:kern w:val="0"/>
      <w:sz w:val="28"/>
    </w:rPr>
  </w:style>
  <w:style w:type="paragraph" w:customStyle="1" w:styleId="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5">
    <w:name w:val="Body Text Indent"/>
    <w:basedOn w:val="1"/>
    <w:next w:val="6"/>
    <w:qFormat/>
    <w:uiPriority w:val="0"/>
    <w:pPr>
      <w:ind w:firstLine="360"/>
    </w:pPr>
    <w:rPr>
      <w:sz w:val="18"/>
    </w:rPr>
  </w:style>
  <w:style w:type="paragraph" w:styleId="6">
    <w:name w:val="footnote text"/>
    <w:basedOn w:val="1"/>
    <w:qFormat/>
    <w:uiPriority w:val="0"/>
    <w:pPr>
      <w:snapToGrid w:val="0"/>
      <w:ind w:firstLine="200"/>
      <w:jc w:val="left"/>
    </w:pPr>
    <w:rPr>
      <w:rFonts w:ascii="Times New Roman" w:hAnsi="Times New Roman" w:eastAsia="华文仿宋" w:cs="Times New Roman"/>
      <w:kern w:val="0"/>
      <w:sz w:val="18"/>
      <w:szCs w:val="20"/>
    </w:rPr>
  </w:style>
  <w:style w:type="paragraph" w:styleId="7">
    <w:name w:val="footer"/>
    <w:basedOn w:val="1"/>
    <w:next w:val="3"/>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List"/>
    <w:basedOn w:val="1"/>
    <w:qFormat/>
    <w:uiPriority w:val="0"/>
    <w:pPr>
      <w:widowControl w:val="0"/>
      <w:ind w:left="200" w:hanging="200" w:hangingChars="200"/>
      <w:jc w:val="both"/>
    </w:pPr>
    <w:rPr>
      <w:rFonts w:ascii="Times New Roman" w:hAnsi="Times New Roman" w:eastAsia="宋体" w:cs="Times New Roman"/>
      <w:kern w:val="2"/>
      <w:sz w:val="21"/>
    </w:rPr>
  </w:style>
  <w:style w:type="paragraph" w:styleId="10">
    <w:name w:val="Body Text First Indent 2"/>
    <w:basedOn w:val="5"/>
    <w:next w:val="11"/>
    <w:unhideWhenUsed/>
    <w:qFormat/>
    <w:uiPriority w:val="99"/>
    <w:pPr>
      <w:ind w:firstLine="420"/>
    </w:pPr>
  </w:style>
  <w:style w:type="paragraph" w:customStyle="1" w:styleId="11">
    <w:name w:val="表格文字"/>
    <w:basedOn w:val="9"/>
    <w:next w:val="1"/>
    <w:qFormat/>
    <w:uiPriority w:val="0"/>
    <w:pPr>
      <w:adjustRightInd w:val="0"/>
      <w:spacing w:line="420" w:lineRule="atLeast"/>
      <w:jc w:val="left"/>
      <w:textAlignment w:val="baseline"/>
    </w:pPr>
    <w:rPr>
      <w:rFonts w:ascii="Times New Roman" w:hAnsi="Times New Roman" w:cs="Times New Roman"/>
      <w:kern w:val="0"/>
      <w:szCs w:val="20"/>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5">
    <w:name w:val="BodyText1I2"/>
    <w:basedOn w:val="16"/>
    <w:qFormat/>
    <w:uiPriority w:val="0"/>
    <w:pPr>
      <w:spacing w:line="240" w:lineRule="auto"/>
      <w:ind w:firstLine="420"/>
    </w:pPr>
    <w:rPr>
      <w:rFonts w:ascii="Times New Roman" w:hAnsi="Times New Roman"/>
      <w:sz w:val="21"/>
    </w:rPr>
  </w:style>
  <w:style w:type="paragraph" w:customStyle="1" w:styleId="16">
    <w:name w:val="BodyTextIndent"/>
    <w:basedOn w:val="1"/>
    <w:qFormat/>
    <w:uiPriority w:val="0"/>
    <w:pPr>
      <w:spacing w:after="120"/>
      <w:ind w:left="420" w:leftChars="200" w:firstLine="1041"/>
      <w:textAlignment w:val="baseline"/>
    </w:p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2025-03-20T03:50:00Z</dcterms:created>
  <dc:creator>kitty</dc:creator>
  <cp:lastModifiedBy>kitty</cp:lastModifiedBy>
  <dcterms:modified xsi:type="dcterms:W3CDTF">2025-03-20T03:51:34Z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01BF5EA304704EF38F06303DBF9936A1_11</vt:lpwstr>
  </property>
  <property fmtid="{D5CDD505-2E9C-101B-9397-08002B2CF9AE}" pid="4" name="KSOTemplateDocerSaveRecord">
    <vt:lpwstr>eyJoZGlkIjoiZmMyNTVjZjg2NjJiZTRhZTMyNjI4MGI0N2Y0MWM1ZmQiLCJ1c2VySWQiOiI4ODA1NjA2MTAifQ==</vt:lpwstr>
  </property>
</Properties>
</file>