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C088410">
      <w:pPr>
        <w:snapToGrid w:val="0"/>
        <w:ind w:firstLine="0" w:firstLineChars="0"/>
        <w:rPr>
          <w:rFonts w:ascii="宋体" w:hAnsi="宋体" w:eastAsia="宋体" w:cs="Times New Roman"/>
          <w:b/>
          <w:color w:val="auto"/>
          <w:highlight w:val="none"/>
        </w:rPr>
      </w:pPr>
      <w:r>
        <w:rPr>
          <w:rFonts w:hint="eastAsia" w:ascii="宋体" w:hAnsi="宋体" w:eastAsia="宋体" w:cs="Times New Roman"/>
          <w:b/>
          <w:color w:val="auto"/>
          <w:highlight w:val="none"/>
        </w:rPr>
        <w:t>附件1：</w:t>
      </w:r>
    </w:p>
    <w:p w14:paraId="79E06B81">
      <w:pPr>
        <w:spacing w:line="360" w:lineRule="auto"/>
        <w:jc w:val="center"/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真实性承诺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书</w:t>
      </w:r>
    </w:p>
    <w:p w14:paraId="7B953681"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内蒙古电力（集团）有限责任公司乌兰察布供电分公司：</w:t>
      </w:r>
    </w:p>
    <w:p w14:paraId="4A8F6827"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我公司参与贵公司组织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采购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（项目名称），我公司承诺所提交的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表述、报名待审查材料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内容是真实有效的。如有不实，则违反“诚实信用”原则，我公司承担由此引发的所有责任。</w:t>
      </w:r>
    </w:p>
    <w:p w14:paraId="5978CFBC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56"/>
      </w:tblGrid>
      <w:tr w14:paraId="1D79922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7F33A79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：                      （盖单位章）</w:t>
            </w:r>
          </w:p>
        </w:tc>
      </w:tr>
      <w:tr w14:paraId="4F3B3D5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1C5F703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 w14:paraId="196CDF9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22DF27CB"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地址：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  <w:t xml:space="preserve">                                      </w:t>
            </w:r>
          </w:p>
        </w:tc>
      </w:tr>
      <w:tr w14:paraId="60567C0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4CC9A66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 xml:space="preserve">电话：                  </w:t>
            </w:r>
          </w:p>
        </w:tc>
      </w:tr>
      <w:tr w14:paraId="51BFD2C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5B1FD2D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 xml:space="preserve">        年        月        日</w:t>
            </w:r>
          </w:p>
        </w:tc>
      </w:tr>
    </w:tbl>
    <w:p w14:paraId="6206AFEB">
      <w:pPr>
        <w:rPr>
          <w:rFonts w:ascii="宋体" w:hAnsi="宋体"/>
          <w:color w:val="auto"/>
          <w:szCs w:val="21"/>
          <w:highlight w:val="none"/>
        </w:rPr>
        <w:sectPr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</w:p>
    <w:p w14:paraId="290565E6">
      <w:pPr>
        <w:jc w:val="center"/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关于开具增值税专用发票的承诺</w:t>
      </w:r>
    </w:p>
    <w:p w14:paraId="08215671">
      <w:pP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致：（采购人）</w:t>
      </w:r>
    </w:p>
    <w:p w14:paraId="59137CE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 w:ascii="Calibri" w:hAnsi="Calibri" w:cs="Times New Roman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我单位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u w:val="single"/>
          <w:lang w:val="en-US" w:eastAsia="zh-CN"/>
        </w:rPr>
        <w:t xml:space="preserve">   （单位名称）    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于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年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月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日参加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（项目名称）     （标段）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的投标活动，若我单位成交，我单位承诺按以下要求开具增值税专用发票：</w:t>
      </w:r>
    </w:p>
    <w:p w14:paraId="350F825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Calibri" w:hAnsi="Calibri" w:cs="Times New Roman"/>
          <w:color w:val="auto"/>
          <w:sz w:val="24"/>
          <w:szCs w:val="24"/>
          <w:highlight w:val="none"/>
        </w:rPr>
      </w:pP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1、（设备、材料）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同一标段物资明细表中有详细项目名称（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工程名称）的物料，同一项目名称（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工程名称）的多个物料可开具一张</w:t>
      </w:r>
      <w:bookmarkStart w:id="6" w:name="_GoBack"/>
      <w:bookmarkEnd w:id="6"/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增值税专用发票，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不同项目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名称（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工程名称）的物料，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须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按照项目名称（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工程名称）单独开具增值税专用发票。</w:t>
      </w:r>
    </w:p>
    <w:p w14:paraId="570C874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Calibri" w:hAnsi="Calibri" w:cs="Times New Roman"/>
          <w:color w:val="auto"/>
          <w:sz w:val="24"/>
          <w:szCs w:val="24"/>
          <w:highlight w:val="none"/>
        </w:rPr>
      </w:pP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2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、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工程、服务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eastAsia="zh-CN"/>
        </w:rPr>
        <w:t>）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若一个标段中包含多个分项工程，则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须按照分项工程开具增值税专用发票，即：一个标段中的每一个分项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按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工程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金额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必须单独开具增值税专用发票。</w:t>
      </w:r>
    </w:p>
    <w:p w14:paraId="58B6E78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Calibri" w:hAnsi="Calibri" w:cs="Times New Roman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未按以上要求开具增值税专用发票的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eastAsia="zh-CN"/>
        </w:rPr>
        <w:t>采购人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有权不予接收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造成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val="en-US" w:eastAsia="zh-CN"/>
        </w:rPr>
        <w:t>的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</w:rPr>
        <w:t>所有后果由我单位自行承担</w:t>
      </w:r>
      <w:r>
        <w:rPr>
          <w:rFonts w:hint="eastAsia" w:ascii="Calibri" w:hAnsi="Calibri" w:cs="Times New Roman"/>
          <w:color w:val="auto"/>
          <w:sz w:val="24"/>
          <w:szCs w:val="24"/>
          <w:highlight w:val="none"/>
          <w:lang w:eastAsia="zh-CN"/>
        </w:rPr>
        <w:t>。</w:t>
      </w:r>
    </w:p>
    <w:p w14:paraId="5BE1B916">
      <w:pPr>
        <w:widowControl w:val="0"/>
        <w:spacing w:line="360" w:lineRule="auto"/>
        <w:ind w:firstLine="480" w:firstLineChars="200"/>
        <w:jc w:val="both"/>
        <w:rPr>
          <w:rFonts w:hint="eastAsia" w:ascii="Calibri" w:hAnsi="Calibri" w:eastAsia="宋体" w:cs="Times New Roman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68778DA1">
      <w:pPr>
        <w:widowControl w:val="0"/>
        <w:spacing w:line="360" w:lineRule="auto"/>
        <w:ind w:firstLine="480" w:firstLineChars="200"/>
        <w:jc w:val="both"/>
        <w:rPr>
          <w:rFonts w:hint="eastAsia" w:ascii="Calibri" w:hAnsi="Calibri" w:eastAsia="宋体" w:cs="Times New Roman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2BCD780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Calibri" w:hAnsi="Calibri" w:cs="Times New Roman"/>
          <w:color w:val="auto"/>
          <w:sz w:val="24"/>
          <w:szCs w:val="24"/>
          <w:highlight w:val="none"/>
        </w:rPr>
      </w:pPr>
    </w:p>
    <w:p w14:paraId="2E4542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（单位盖章）</w:t>
      </w:r>
    </w:p>
    <w:p w14:paraId="1597AAA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法定代表人或其委托代理人：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（签字）</w:t>
      </w:r>
    </w:p>
    <w:p w14:paraId="73BE316D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default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3D84DA03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default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电话：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1140729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color w:val="auto"/>
          <w:sz w:val="24"/>
          <w:szCs w:val="24"/>
          <w:highlight w:val="none"/>
        </w:rPr>
        <w:sectPr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年    月    日</w:t>
      </w:r>
    </w:p>
    <w:p w14:paraId="30001470">
      <w:pPr>
        <w:snapToGrid w:val="0"/>
        <w:ind w:firstLine="0" w:firstLineChars="0"/>
        <w:rPr>
          <w:rFonts w:ascii="宋体" w:hAnsi="宋体" w:eastAsia="宋体" w:cs="Times New Roman"/>
          <w:b/>
          <w:color w:val="auto"/>
          <w:highlight w:val="none"/>
        </w:rPr>
      </w:pPr>
      <w:r>
        <w:rPr>
          <w:rFonts w:hint="eastAsia" w:ascii="宋体" w:hAnsi="宋体" w:eastAsia="宋体" w:cs="Times New Roman"/>
          <w:b/>
          <w:color w:val="auto"/>
          <w:highlight w:val="none"/>
        </w:rPr>
        <w:t>附件2：</w:t>
      </w:r>
    </w:p>
    <w:p w14:paraId="73E7CB89">
      <w:pPr>
        <w:ind w:firstLine="562"/>
        <w:jc w:val="center"/>
        <w:rPr>
          <w:rFonts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法定代表人资格证明</w:t>
      </w:r>
    </w:p>
    <w:p w14:paraId="412E5335">
      <w:pPr>
        <w:autoSpaceDE w:val="0"/>
        <w:autoSpaceDN w:val="0"/>
        <w:ind w:firstLine="482"/>
        <w:jc w:val="center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（适用于无代理人的情况）</w:t>
      </w:r>
    </w:p>
    <w:p w14:paraId="0B0B9718">
      <w:pPr>
        <w:autoSpaceDE w:val="0"/>
        <w:autoSpaceDN w:val="0"/>
        <w:ind w:firstLine="480"/>
        <w:jc w:val="left"/>
        <w:rPr>
          <w:rFonts w:ascii="宋体" w:hAnsi="宋体" w:eastAsia="宋体" w:cs="宋体"/>
          <w:color w:val="auto"/>
          <w:kern w:val="0"/>
          <w:highlight w:val="none"/>
        </w:rPr>
      </w:pPr>
    </w:p>
    <w:p w14:paraId="2C507B37">
      <w:pPr>
        <w:autoSpaceDE w:val="0"/>
        <w:autoSpaceDN w:val="0"/>
        <w:ind w:firstLine="504"/>
        <w:jc w:val="left"/>
        <w:rPr>
          <w:rFonts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Times New Roman"/>
          <w:color w:val="auto"/>
          <w:spacing w:val="6"/>
          <w:highlight w:val="none"/>
        </w:rPr>
        <w:t>企业（供应商）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名称：</w:t>
      </w:r>
    </w:p>
    <w:p w14:paraId="2D15149B">
      <w:pPr>
        <w:autoSpaceDE w:val="0"/>
        <w:autoSpaceDN w:val="0"/>
        <w:ind w:firstLine="480"/>
        <w:jc w:val="left"/>
        <w:rPr>
          <w:rFonts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单位性质：</w:t>
      </w:r>
    </w:p>
    <w:p w14:paraId="6D81EC48">
      <w:pPr>
        <w:autoSpaceDE w:val="0"/>
        <w:autoSpaceDN w:val="0"/>
        <w:ind w:firstLine="504"/>
        <w:jc w:val="left"/>
        <w:rPr>
          <w:rFonts w:ascii="宋体" w:hAnsi="宋体" w:eastAsia="宋体" w:cs="Times New Roman"/>
          <w:color w:val="auto"/>
          <w:spacing w:val="6"/>
          <w:highlight w:val="none"/>
          <w:u w:val="single"/>
        </w:rPr>
      </w:pPr>
      <w:r>
        <w:rPr>
          <w:rFonts w:hint="eastAsia" w:ascii="宋体" w:hAnsi="宋体" w:eastAsia="宋体" w:cs="Times New Roman"/>
          <w:color w:val="auto"/>
          <w:spacing w:val="6"/>
          <w:highlight w:val="none"/>
        </w:rPr>
        <w:t>地    址：</w:t>
      </w:r>
    </w:p>
    <w:p w14:paraId="4A0C7A18">
      <w:pPr>
        <w:autoSpaceDE w:val="0"/>
        <w:autoSpaceDN w:val="0"/>
        <w:ind w:firstLine="480"/>
        <w:jc w:val="left"/>
        <w:rPr>
          <w:rFonts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成立时间：</w:t>
      </w:r>
      <w:r>
        <w:rPr>
          <w:rFonts w:ascii="宋体" w:hAnsi="宋体" w:eastAsia="宋体" w:cs="宋体"/>
          <w:color w:val="auto"/>
          <w:kern w:val="0"/>
          <w:highlight w:val="none"/>
          <w:u w:val="single"/>
        </w:rPr>
        <w:t xml:space="preserve"> 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 xml:space="preserve"> 年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月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日</w:t>
      </w:r>
    </w:p>
    <w:p w14:paraId="021A68A8">
      <w:pPr>
        <w:autoSpaceDE w:val="0"/>
        <w:autoSpaceDN w:val="0"/>
        <w:ind w:firstLine="480"/>
        <w:jc w:val="left"/>
        <w:rPr>
          <w:rFonts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经营期限：</w:t>
      </w:r>
    </w:p>
    <w:p w14:paraId="61583C9D">
      <w:pPr>
        <w:autoSpaceDE w:val="0"/>
        <w:autoSpaceDN w:val="0"/>
        <w:ind w:firstLine="480"/>
        <w:jc w:val="left"/>
        <w:rPr>
          <w:rFonts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姓名：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</w:t>
      </w:r>
      <w:r>
        <w:rPr>
          <w:rFonts w:ascii="宋体" w:hAnsi="宋体" w:eastAsia="宋体" w:cs="宋体"/>
          <w:color w:val="auto"/>
          <w:kern w:val="0"/>
          <w:highlight w:val="none"/>
          <w:u w:val="single"/>
        </w:rPr>
        <w:t xml:space="preserve"> 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性别：</w:t>
      </w:r>
    </w:p>
    <w:p w14:paraId="4A5921F4">
      <w:pPr>
        <w:autoSpaceDE w:val="0"/>
        <w:autoSpaceDN w:val="0"/>
        <w:ind w:firstLine="480"/>
        <w:jc w:val="left"/>
        <w:rPr>
          <w:rFonts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年龄：</w:t>
      </w:r>
      <w:r>
        <w:rPr>
          <w:rFonts w:ascii="宋体" w:hAnsi="宋体" w:eastAsia="宋体" w:cs="宋体"/>
          <w:color w:val="auto"/>
          <w:kern w:val="0"/>
          <w:highlight w:val="none"/>
          <w:u w:val="single"/>
        </w:rPr>
        <w:t xml:space="preserve"> 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职务：</w:t>
      </w:r>
    </w:p>
    <w:p w14:paraId="41F38D43">
      <w:pPr>
        <w:autoSpaceDE w:val="0"/>
        <w:autoSpaceDN w:val="0"/>
        <w:ind w:firstLine="480"/>
        <w:jc w:val="left"/>
        <w:rPr>
          <w:rFonts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系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的法定代表人。</w:t>
      </w:r>
    </w:p>
    <w:p w14:paraId="03D83301">
      <w:pPr>
        <w:autoSpaceDE w:val="0"/>
        <w:autoSpaceDN w:val="0"/>
        <w:ind w:firstLine="482"/>
        <w:jc w:val="left"/>
        <w:rPr>
          <w:rFonts w:ascii="宋体" w:hAnsi="宋体" w:eastAsia="宋体" w:cs="宋体"/>
          <w:b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highlight w:val="none"/>
        </w:rPr>
        <w:t>附：法定代表人居民身份证正反面扫描件</w:t>
      </w:r>
    </w:p>
    <w:tbl>
      <w:tblPr>
        <w:tblStyle w:val="9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677E03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 w14:paraId="0A817334">
            <w:pPr>
              <w:autoSpaceDE w:val="0"/>
              <w:autoSpaceDN w:val="0"/>
              <w:ind w:firstLine="480"/>
              <w:jc w:val="center"/>
              <w:rPr>
                <w:rFonts w:ascii="宋体" w:hAnsi="宋体" w:eastAsia="宋体" w:cs="宋体"/>
                <w:color w:val="auto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  <w:t>法定代表人居民身份证</w:t>
            </w:r>
          </w:p>
        </w:tc>
        <w:tc>
          <w:tcPr>
            <w:tcW w:w="4140" w:type="dxa"/>
            <w:vAlign w:val="center"/>
          </w:tcPr>
          <w:p w14:paraId="2324398A">
            <w:pPr>
              <w:autoSpaceDE w:val="0"/>
              <w:autoSpaceDN w:val="0"/>
              <w:ind w:firstLine="480"/>
              <w:jc w:val="center"/>
              <w:rPr>
                <w:rFonts w:ascii="宋体" w:hAnsi="宋体" w:eastAsia="宋体" w:cs="宋体"/>
                <w:color w:val="auto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  <w:t>法定代表人居民身份证</w:t>
            </w:r>
          </w:p>
        </w:tc>
      </w:tr>
    </w:tbl>
    <w:p w14:paraId="1A288A34">
      <w:pPr>
        <w:autoSpaceDE w:val="0"/>
        <w:autoSpaceDN w:val="0"/>
        <w:ind w:firstLine="360" w:firstLineChars="150"/>
        <w:jc w:val="left"/>
        <w:rPr>
          <w:rFonts w:ascii="宋体" w:hAnsi="宋体" w:eastAsia="宋体" w:cs="宋体"/>
          <w:color w:val="auto"/>
          <w:kern w:val="0"/>
          <w:highlight w:val="none"/>
        </w:rPr>
      </w:pPr>
    </w:p>
    <w:p w14:paraId="0E535682">
      <w:pPr>
        <w:autoSpaceDE w:val="0"/>
        <w:autoSpaceDN w:val="0"/>
        <w:ind w:firstLine="360" w:firstLineChars="150"/>
        <w:jc w:val="left"/>
        <w:rPr>
          <w:rFonts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特此证明。</w:t>
      </w:r>
    </w:p>
    <w:p w14:paraId="6C49F6B1">
      <w:pPr>
        <w:autoSpaceDE w:val="0"/>
        <w:autoSpaceDN w:val="0"/>
        <w:ind w:firstLine="480"/>
        <w:jc w:val="right"/>
        <w:rPr>
          <w:rFonts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法定代表人：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签字/签章）</w:t>
      </w:r>
    </w:p>
    <w:p w14:paraId="1D3E4E52">
      <w:pPr>
        <w:autoSpaceDE w:val="0"/>
        <w:autoSpaceDN w:val="0"/>
        <w:ind w:firstLine="480"/>
        <w:jc w:val="right"/>
        <w:rPr>
          <w:rFonts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供应商：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</w:t>
      </w:r>
      <w:r>
        <w:rPr>
          <w:rFonts w:ascii="宋体" w:hAnsi="宋体" w:eastAsia="宋体" w:cs="宋体"/>
          <w:color w:val="auto"/>
          <w:kern w:val="0"/>
          <w:highlight w:val="none"/>
        </w:rPr>
        <w:t xml:space="preserve">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（加盖单位公章）</w:t>
      </w:r>
    </w:p>
    <w:p w14:paraId="70FB5BAB">
      <w:pPr>
        <w:autoSpaceDE w:val="0"/>
        <w:autoSpaceDN w:val="0"/>
        <w:ind w:firstLine="5160" w:firstLineChars="2150"/>
        <w:jc w:val="left"/>
        <w:rPr>
          <w:rFonts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年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月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日</w:t>
      </w:r>
    </w:p>
    <w:p w14:paraId="4B084FA7">
      <w:pPr>
        <w:ind w:firstLine="480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br w:type="page"/>
      </w:r>
    </w:p>
    <w:p w14:paraId="459A5016">
      <w:pPr>
        <w:ind w:firstLine="562"/>
        <w:jc w:val="center"/>
        <w:rPr>
          <w:rFonts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法人代表授权委托书</w:t>
      </w:r>
    </w:p>
    <w:p w14:paraId="5AE8A0F3">
      <w:pPr>
        <w:ind w:firstLine="562"/>
        <w:jc w:val="center"/>
        <w:rPr>
          <w:rFonts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（适用于有委托代理人的情况）</w:t>
      </w:r>
    </w:p>
    <w:p w14:paraId="112FFBD0">
      <w:pPr>
        <w:ind w:firstLine="480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本人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highlight w:val="none"/>
        </w:rPr>
        <w:t>（姓名）系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highlight w:val="none"/>
        </w:rPr>
        <w:t>（供应商名称）的法定代表人（单位负责人），现委托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color w:val="auto"/>
          <w:highlight w:val="none"/>
        </w:rPr>
        <w:t>（项目名称）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highlight w:val="none"/>
        </w:rPr>
        <w:t>(项目编号)(XXX标段)报名资料、响应文件、签订合同和处理有关事宜，其法律后果由我方承担。</w:t>
      </w:r>
    </w:p>
    <w:p w14:paraId="6750805C">
      <w:pPr>
        <w:spacing w:before="120" w:line="240" w:lineRule="auto"/>
        <w:ind w:firstLine="480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委托期限：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highlight w:val="none"/>
        </w:rPr>
        <w:t>。（可参考：自本委托书签署之日起至响应文件有效期满）</w:t>
      </w:r>
    </w:p>
    <w:p w14:paraId="2D142C61">
      <w:pPr>
        <w:spacing w:before="240" w:after="240" w:line="240" w:lineRule="auto"/>
        <w:ind w:firstLine="480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 xml:space="preserve">代理人无转委托权。                                                        </w:t>
      </w:r>
    </w:p>
    <w:p w14:paraId="2DEE8357">
      <w:pPr>
        <w:spacing w:line="240" w:lineRule="auto"/>
        <w:ind w:firstLine="480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附：法定代表人（单位负责人）身份证正反面扫描件。</w:t>
      </w:r>
    </w:p>
    <w:p w14:paraId="41F6BB98">
      <w:pPr>
        <w:ind w:firstLine="480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1430" b="1143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5BEE23E">
                            <w:pPr>
                              <w:ind w:firstLine="480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02AEF7B5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</w:p>
                          <w:p w14:paraId="70982F26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BybWw7NgIAAHcEAAAOAAAAAAAAAAEAIAAAACkBAABkcnMv&#10;ZTJvRG9jLnhtbFBLBQYAAAAABgAGAFkBAADRBQAAAAA=&#10;">
                <v:path/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25BEE23E">
                      <w:pPr>
                        <w:ind w:firstLine="480"/>
                        <w:rPr>
                          <w:rFonts w:ascii="Calibri" w:hAnsi="Calibri" w:cs="Times New Roman"/>
                        </w:rPr>
                      </w:pPr>
                    </w:p>
                    <w:p w14:paraId="02AEF7B5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</w:p>
                    <w:p w14:paraId="70982F26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1430" b="1143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927BCF3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0902EBC9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</w:p>
                          <w:p w14:paraId="30F55A4E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 w14:paraId="379F4E60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5927BCF3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  <w:p w14:paraId="0902EBC9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</w:p>
                    <w:p w14:paraId="30F55A4E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 w14:paraId="379F4E60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7BFA80A8">
      <w:pPr>
        <w:ind w:firstLine="480"/>
        <w:rPr>
          <w:rFonts w:ascii="宋体" w:hAnsi="宋体" w:eastAsia="宋体" w:cs="宋体"/>
          <w:color w:val="auto"/>
          <w:highlight w:val="none"/>
        </w:rPr>
      </w:pPr>
    </w:p>
    <w:p w14:paraId="2FE65FA9">
      <w:pPr>
        <w:ind w:firstLine="480"/>
        <w:rPr>
          <w:rFonts w:ascii="宋体" w:hAnsi="宋体" w:eastAsia="宋体" w:cs="宋体"/>
          <w:color w:val="auto"/>
          <w:highlight w:val="none"/>
        </w:rPr>
      </w:pPr>
    </w:p>
    <w:p w14:paraId="7C303C64">
      <w:pPr>
        <w:ind w:firstLine="480"/>
        <w:rPr>
          <w:rFonts w:ascii="宋体" w:hAnsi="宋体" w:eastAsia="宋体" w:cs="宋体"/>
          <w:color w:val="auto"/>
          <w:highlight w:val="none"/>
        </w:rPr>
      </w:pPr>
    </w:p>
    <w:p w14:paraId="33BA3E96">
      <w:pPr>
        <w:ind w:firstLine="480"/>
        <w:rPr>
          <w:rFonts w:ascii="宋体" w:hAnsi="宋体" w:eastAsia="宋体" w:cs="宋体"/>
          <w:color w:val="auto"/>
          <w:highlight w:val="none"/>
        </w:rPr>
      </w:pPr>
    </w:p>
    <w:p w14:paraId="72E9E7BF">
      <w:pPr>
        <w:ind w:firstLine="480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附：委托代理人身份证正反面扫描件。</w: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1430" b="1143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F46F80B">
                            <w:pPr>
                              <w:ind w:firstLine="480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5ECE54AE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</w:p>
                          <w:p w14:paraId="1626B69A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path/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6F46F80B">
                      <w:pPr>
                        <w:ind w:firstLine="480"/>
                        <w:rPr>
                          <w:rFonts w:ascii="Calibri" w:hAnsi="Calibri" w:cs="Times New Roman"/>
                        </w:rPr>
                      </w:pPr>
                    </w:p>
                    <w:p w14:paraId="5ECE54AE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</w:p>
                    <w:p w14:paraId="1626B69A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1430" b="1143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7FB2EDD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7BB9DC38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290838DC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07FB2EDD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  <w:p w14:paraId="7BB9DC38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  <w:p w14:paraId="290838DC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A468485">
      <w:pPr>
        <w:ind w:firstLine="480"/>
        <w:rPr>
          <w:rFonts w:ascii="宋体" w:hAnsi="宋体" w:eastAsia="宋体" w:cs="宋体"/>
          <w:color w:val="auto"/>
          <w:highlight w:val="none"/>
        </w:rPr>
      </w:pPr>
    </w:p>
    <w:p w14:paraId="1C80911E">
      <w:pPr>
        <w:ind w:firstLine="480"/>
        <w:rPr>
          <w:rFonts w:ascii="宋体" w:hAnsi="宋体" w:eastAsia="宋体" w:cs="宋体"/>
          <w:color w:val="auto"/>
          <w:highlight w:val="none"/>
        </w:rPr>
      </w:pPr>
    </w:p>
    <w:p w14:paraId="7B247532">
      <w:pPr>
        <w:ind w:firstLine="480"/>
        <w:rPr>
          <w:rFonts w:ascii="宋体" w:hAnsi="宋体" w:eastAsia="宋体" w:cs="宋体"/>
          <w:color w:val="auto"/>
          <w:highlight w:val="none"/>
        </w:rPr>
      </w:pPr>
    </w:p>
    <w:p w14:paraId="7A35B582">
      <w:pPr>
        <w:ind w:firstLine="480"/>
        <w:rPr>
          <w:rFonts w:ascii="宋体" w:hAnsi="宋体" w:eastAsia="宋体" w:cs="宋体"/>
          <w:color w:val="auto"/>
          <w:highlight w:val="none"/>
        </w:rPr>
      </w:pPr>
    </w:p>
    <w:p w14:paraId="4700D253">
      <w:pPr>
        <w:ind w:firstLine="480"/>
        <w:rPr>
          <w:rFonts w:ascii="宋体" w:hAnsi="宋体" w:eastAsia="宋体" w:cs="宋体"/>
          <w:color w:val="auto"/>
          <w:highlight w:val="none"/>
        </w:rPr>
      </w:pPr>
    </w:p>
    <w:p w14:paraId="668C1CC3">
      <w:pPr>
        <w:ind w:firstLine="480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供应商：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（盖章）</w:t>
      </w:r>
    </w:p>
    <w:p w14:paraId="703BD2EF">
      <w:pPr>
        <w:ind w:firstLine="480"/>
        <w:rPr>
          <w:rFonts w:ascii="宋体" w:hAnsi="宋体" w:eastAsia="宋体" w:cs="宋体"/>
          <w:b/>
          <w:bCs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（签字或签章）</w:t>
      </w:r>
    </w:p>
    <w:p w14:paraId="6EBDEEB2">
      <w:pPr>
        <w:ind w:firstLine="480"/>
        <w:rPr>
          <w:rFonts w:ascii="宋体" w:hAnsi="宋体" w:eastAsia="宋体" w:cs="宋体"/>
          <w:color w:val="auto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</w:p>
    <w:p w14:paraId="7C9CAAB5">
      <w:pPr>
        <w:ind w:firstLine="480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委托代理人：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（签字）</w:t>
      </w:r>
    </w:p>
    <w:p w14:paraId="698864FA">
      <w:pPr>
        <w:ind w:firstLine="480"/>
        <w:rPr>
          <w:rFonts w:ascii="宋体" w:hAnsi="宋体" w:eastAsia="宋体" w:cs="宋体"/>
          <w:color w:val="auto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</w:p>
    <w:p w14:paraId="102D82D8">
      <w:pPr>
        <w:ind w:firstLine="480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联 系 方式：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</w:t>
      </w:r>
    </w:p>
    <w:p w14:paraId="693C1D8A">
      <w:pPr>
        <w:widowControl w:val="0"/>
        <w:spacing w:line="360" w:lineRule="auto"/>
        <w:ind w:firstLine="360" w:firstLineChars="200"/>
        <w:jc w:val="both"/>
        <w:rPr>
          <w:rFonts w:ascii="宋体" w:hAnsi="宋体" w:eastAsia="宋体" w:cs="Times New Roman"/>
          <w:color w:val="auto"/>
          <w:kern w:val="2"/>
          <w:sz w:val="18"/>
          <w:szCs w:val="24"/>
          <w:highlight w:val="none"/>
          <w:lang w:val="en-US" w:eastAsia="zh-CN" w:bidi="ar-SA"/>
        </w:rPr>
      </w:pPr>
    </w:p>
    <w:p w14:paraId="16F10744">
      <w:pPr>
        <w:autoSpaceDE w:val="0"/>
        <w:autoSpaceDN w:val="0"/>
        <w:adjustRightInd w:val="0"/>
        <w:snapToGrid w:val="0"/>
        <w:ind w:firstLine="480"/>
        <w:jc w:val="center"/>
        <w:rPr>
          <w:rFonts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年   月   日</w:t>
      </w:r>
    </w:p>
    <w:p w14:paraId="66B657EB">
      <w:pPr>
        <w:ind w:firstLine="0" w:firstLineChars="0"/>
        <w:rPr>
          <w:rFonts w:ascii="宋体" w:hAnsi="宋体" w:eastAsia="宋体"/>
          <w:color w:val="auto"/>
          <w:highlight w:val="none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2174470E">
      <w:pPr>
        <w:snapToGrid w:val="0"/>
        <w:ind w:firstLine="0" w:firstLineChars="0"/>
        <w:rPr>
          <w:rFonts w:ascii="宋体" w:hAnsi="宋体" w:eastAsia="宋体" w:cs="Times New Roman"/>
          <w:b/>
          <w:color w:val="auto"/>
          <w:highlight w:val="none"/>
        </w:rPr>
      </w:pPr>
      <w:r>
        <w:rPr>
          <w:rFonts w:hint="eastAsia" w:ascii="宋体" w:hAnsi="宋体" w:eastAsia="宋体" w:cs="Times New Roman"/>
          <w:b/>
          <w:color w:val="auto"/>
          <w:highlight w:val="none"/>
        </w:rPr>
        <w:t>附件3：</w:t>
      </w:r>
    </w:p>
    <w:p w14:paraId="1E968B06">
      <w:pPr>
        <w:ind w:right="-1176" w:rightChars="-490" w:firstLine="643"/>
        <w:jc w:val="left"/>
        <w:outlineLvl w:val="2"/>
        <w:rPr>
          <w:rFonts w:ascii="宋体" w:hAnsi="宋体" w:eastAsia="宋体" w:cs="Times New Roman"/>
          <w:b/>
          <w:color w:val="auto"/>
          <w:kern w:val="0"/>
          <w:sz w:val="32"/>
          <w:highlight w:val="none"/>
        </w:rPr>
      </w:pPr>
      <w:bookmarkStart w:id="0" w:name="_Toc11100"/>
      <w:r>
        <w:rPr>
          <w:rFonts w:hint="eastAsia" w:ascii="宋体" w:hAnsi="宋体" w:eastAsia="宋体" w:cs="Times New Roman"/>
          <w:b/>
          <w:color w:val="auto"/>
          <w:kern w:val="0"/>
          <w:sz w:val="32"/>
          <w:highlight w:val="none"/>
        </w:rPr>
        <w:t>1：国家企业信用信息公示系统查询方式</w:t>
      </w:r>
      <w:bookmarkEnd w:id="0"/>
    </w:p>
    <w:p w14:paraId="79942668">
      <w:pPr>
        <w:spacing w:line="520" w:lineRule="exact"/>
        <w:ind w:firstLine="480"/>
        <w:rPr>
          <w:rFonts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Cs/>
          <w:color w:val="auto"/>
          <w:highlight w:val="none"/>
        </w:rPr>
        <w:t>1、登录“国家企业信用信息公示系统”网站地址：</w:t>
      </w:r>
      <w:r>
        <w:rPr>
          <w:rFonts w:ascii="Calibri" w:hAnsi="Calibri" w:cs="Times New Roman"/>
          <w:color w:val="auto"/>
          <w:highlight w:val="none"/>
        </w:rPr>
        <w:fldChar w:fldCharType="begin"/>
      </w:r>
      <w:r>
        <w:rPr>
          <w:rFonts w:ascii="Calibri" w:hAnsi="Calibri" w:cs="Times New Roman"/>
          <w:color w:val="auto"/>
          <w:highlight w:val="none"/>
        </w:rPr>
        <w:instrText xml:space="preserve"> HYPERLINK "http://www.gsxt.gov.cn/index.html" </w:instrText>
      </w:r>
      <w:r>
        <w:rPr>
          <w:rFonts w:ascii="Calibri" w:hAnsi="Calibri" w:cs="Times New Roman"/>
          <w:color w:val="auto"/>
          <w:highlight w:val="none"/>
        </w:rPr>
        <w:fldChar w:fldCharType="separate"/>
      </w:r>
      <w:r>
        <w:rPr>
          <w:rFonts w:hint="eastAsia" w:ascii="宋体" w:hAnsi="宋体" w:eastAsia="宋体" w:cs="宋体"/>
          <w:bCs/>
          <w:color w:val="auto"/>
          <w:highlight w:val="none"/>
          <w:u w:val="single"/>
        </w:rPr>
        <w:t>http://www.gsxt.gov.cn/index.html</w:t>
      </w:r>
      <w:r>
        <w:rPr>
          <w:rFonts w:hint="eastAsia" w:ascii="宋体" w:hAnsi="宋体" w:eastAsia="宋体" w:cs="宋体"/>
          <w:bCs/>
          <w:color w:val="auto"/>
          <w:highlight w:val="none"/>
          <w:u w:val="single"/>
        </w:rPr>
        <w:fldChar w:fldCharType="end"/>
      </w:r>
      <w:r>
        <w:rPr>
          <w:rFonts w:hint="eastAsia" w:ascii="宋体" w:hAnsi="宋体" w:eastAsia="宋体" w:cs="宋体"/>
          <w:bCs/>
          <w:color w:val="auto"/>
          <w:highlight w:val="none"/>
        </w:rPr>
        <w:t>，在查询窗口输入企业名称，点击查询。</w:t>
      </w:r>
    </w:p>
    <w:p w14:paraId="5EAD99C6">
      <w:pPr>
        <w:ind w:firstLine="480"/>
        <w:jc w:val="left"/>
        <w:rPr>
          <w:rFonts w:ascii="宋体" w:hAnsi="宋体" w:eastAsia="宋体" w:cs="Times New Roman"/>
          <w:color w:val="auto"/>
          <w:kern w:val="0"/>
          <w:szCs w:val="21"/>
          <w:highlight w:val="none"/>
        </w:rPr>
      </w:pPr>
      <w:r>
        <w:rPr>
          <w:rFonts w:ascii="宋体" w:hAnsi="宋体" w:eastAsia="宋体" w:cs="Times New Roman"/>
          <w:color w:val="auto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25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4DF2301">
      <w:pPr>
        <w:spacing w:line="520" w:lineRule="exact"/>
        <w:ind w:firstLine="480"/>
        <w:rPr>
          <w:rFonts w:ascii="宋体" w:hAnsi="宋体" w:eastAsia="宋体" w:cs="宋体"/>
          <w:bCs/>
          <w:color w:val="auto"/>
          <w:highlight w:val="none"/>
        </w:rPr>
      </w:pPr>
      <w:r>
        <w:rPr>
          <w:rFonts w:ascii="宋体" w:hAnsi="宋体" w:eastAsia="宋体" w:cs="Times New Roman"/>
          <w:color w:val="auto"/>
          <w:kern w:val="0"/>
          <w:szCs w:val="21"/>
          <w:highlight w:val="none"/>
        </w:rPr>
        <w:br w:type="page"/>
      </w:r>
      <w:r>
        <w:rPr>
          <w:rFonts w:hint="eastAsia" w:ascii="宋体" w:hAnsi="宋体" w:eastAsia="宋体" w:cs="宋体"/>
          <w:bCs/>
          <w:color w:val="auto"/>
          <w:highlight w:val="none"/>
        </w:rPr>
        <w:t>2、点击进入企业界面。</w:t>
      </w:r>
    </w:p>
    <w:p w14:paraId="0F951842">
      <w:pPr>
        <w:ind w:right="-1176" w:rightChars="-490" w:firstLine="480"/>
        <w:jc w:val="left"/>
        <w:rPr>
          <w:rFonts w:ascii="宋体" w:hAnsi="宋体" w:eastAsia="宋体" w:cs="Times New Roman"/>
          <w:color w:val="auto"/>
          <w:kern w:val="0"/>
          <w:szCs w:val="21"/>
          <w:highlight w:val="none"/>
        </w:rPr>
      </w:pPr>
      <w:r>
        <w:rPr>
          <w:rFonts w:ascii="宋体" w:hAnsi="宋体" w:eastAsia="宋体" w:cs="Times New Roman"/>
          <w:color w:val="auto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24130</wp:posOffset>
            </wp:positionH>
            <wp:positionV relativeFrom="paragraph">
              <wp:posOffset>31750</wp:posOffset>
            </wp:positionV>
            <wp:extent cx="7483475" cy="3616960"/>
            <wp:effectExtent l="0" t="0" r="952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826EA72">
      <w:pPr>
        <w:ind w:right="-1176" w:rightChars="-490" w:firstLine="643"/>
        <w:jc w:val="left"/>
        <w:outlineLvl w:val="9"/>
        <w:rPr>
          <w:rFonts w:ascii="宋体" w:hAnsi="宋体" w:eastAsia="宋体" w:cs="Times New Roman"/>
          <w:b/>
          <w:color w:val="auto"/>
          <w:kern w:val="0"/>
          <w:sz w:val="32"/>
          <w:highlight w:val="none"/>
        </w:rPr>
      </w:pPr>
      <w:bookmarkStart w:id="1" w:name="_Toc17064"/>
      <w:bookmarkStart w:id="2" w:name="_Toc5503"/>
    </w:p>
    <w:p w14:paraId="77BABC4A">
      <w:pPr>
        <w:ind w:firstLine="643"/>
        <w:rPr>
          <w:rFonts w:ascii="宋体" w:hAnsi="宋体" w:eastAsia="宋体" w:cs="Times New Roman"/>
          <w:b/>
          <w:color w:val="auto"/>
          <w:kern w:val="0"/>
          <w:sz w:val="32"/>
          <w:highlight w:val="none"/>
        </w:rPr>
      </w:pPr>
    </w:p>
    <w:p w14:paraId="4F4FA336">
      <w:pPr>
        <w:ind w:firstLine="643"/>
        <w:rPr>
          <w:rFonts w:ascii="宋体" w:hAnsi="宋体" w:eastAsia="宋体" w:cs="Times New Roman"/>
          <w:b/>
          <w:color w:val="auto"/>
          <w:kern w:val="0"/>
          <w:sz w:val="32"/>
          <w:highlight w:val="none"/>
        </w:rPr>
      </w:pPr>
    </w:p>
    <w:p w14:paraId="544F05FC">
      <w:pPr>
        <w:ind w:firstLine="643"/>
        <w:rPr>
          <w:rFonts w:ascii="宋体" w:hAnsi="宋体" w:eastAsia="宋体" w:cs="Times New Roman"/>
          <w:b/>
          <w:color w:val="auto"/>
          <w:kern w:val="0"/>
          <w:sz w:val="32"/>
          <w:highlight w:val="none"/>
        </w:rPr>
      </w:pPr>
    </w:p>
    <w:p w14:paraId="4EC73FEA">
      <w:pPr>
        <w:ind w:firstLine="643"/>
        <w:rPr>
          <w:rFonts w:ascii="宋体" w:hAnsi="宋体" w:eastAsia="宋体" w:cs="Times New Roman"/>
          <w:b/>
          <w:color w:val="auto"/>
          <w:kern w:val="0"/>
          <w:sz w:val="32"/>
          <w:highlight w:val="none"/>
        </w:rPr>
      </w:pPr>
    </w:p>
    <w:p w14:paraId="3A5DFCC9">
      <w:pPr>
        <w:ind w:firstLine="643"/>
        <w:rPr>
          <w:rFonts w:ascii="宋体" w:hAnsi="宋体" w:eastAsia="宋体" w:cs="Times New Roman"/>
          <w:b/>
          <w:color w:val="auto"/>
          <w:kern w:val="0"/>
          <w:sz w:val="32"/>
          <w:highlight w:val="none"/>
        </w:rPr>
      </w:pPr>
    </w:p>
    <w:p w14:paraId="7CF6AEF1">
      <w:pPr>
        <w:ind w:firstLine="643"/>
        <w:rPr>
          <w:rFonts w:ascii="宋体" w:hAnsi="宋体" w:eastAsia="宋体" w:cs="Times New Roman"/>
          <w:b/>
          <w:color w:val="auto"/>
          <w:kern w:val="0"/>
          <w:sz w:val="32"/>
          <w:highlight w:val="none"/>
        </w:rPr>
      </w:pPr>
    </w:p>
    <w:p w14:paraId="3DD784CD">
      <w:pPr>
        <w:ind w:firstLine="643"/>
        <w:rPr>
          <w:rFonts w:ascii="宋体" w:hAnsi="宋体" w:eastAsia="宋体" w:cs="Times New Roman"/>
          <w:b/>
          <w:color w:val="auto"/>
          <w:kern w:val="0"/>
          <w:sz w:val="32"/>
          <w:highlight w:val="none"/>
        </w:rPr>
      </w:pPr>
    </w:p>
    <w:p w14:paraId="41157EB3">
      <w:pPr>
        <w:ind w:firstLine="643"/>
        <w:rPr>
          <w:rFonts w:ascii="宋体" w:hAnsi="宋体" w:eastAsia="宋体" w:cs="Times New Roman"/>
          <w:b/>
          <w:color w:val="auto"/>
          <w:kern w:val="0"/>
          <w:sz w:val="32"/>
          <w:highlight w:val="none"/>
        </w:rPr>
      </w:pPr>
    </w:p>
    <w:p w14:paraId="098CAEDC">
      <w:pPr>
        <w:ind w:firstLine="643"/>
        <w:rPr>
          <w:rFonts w:ascii="宋体" w:hAnsi="宋体" w:eastAsia="宋体" w:cs="Times New Roman"/>
          <w:b/>
          <w:color w:val="auto"/>
          <w:kern w:val="0"/>
          <w:sz w:val="32"/>
          <w:highlight w:val="none"/>
        </w:rPr>
      </w:pPr>
    </w:p>
    <w:p w14:paraId="4908B269">
      <w:pPr>
        <w:ind w:firstLine="643"/>
        <w:rPr>
          <w:rFonts w:ascii="宋体" w:hAnsi="宋体" w:eastAsia="宋体" w:cs="Times New Roman"/>
          <w:b/>
          <w:color w:val="auto"/>
          <w:kern w:val="0"/>
          <w:sz w:val="32"/>
          <w:highlight w:val="none"/>
        </w:rPr>
      </w:pPr>
    </w:p>
    <w:p w14:paraId="12C7FF2F">
      <w:pPr>
        <w:ind w:firstLine="643"/>
        <w:rPr>
          <w:rFonts w:ascii="宋体" w:hAnsi="宋体" w:eastAsia="宋体" w:cs="Times New Roman"/>
          <w:b/>
          <w:color w:val="auto"/>
          <w:kern w:val="0"/>
          <w:sz w:val="32"/>
          <w:highlight w:val="none"/>
        </w:rPr>
      </w:pPr>
    </w:p>
    <w:p w14:paraId="5A04061E">
      <w:pPr>
        <w:ind w:firstLine="643"/>
        <w:rPr>
          <w:rFonts w:ascii="宋体" w:hAnsi="宋体" w:eastAsia="宋体" w:cs="Times New Roman"/>
          <w:b/>
          <w:color w:val="auto"/>
          <w:kern w:val="0"/>
          <w:sz w:val="32"/>
          <w:highlight w:val="none"/>
        </w:rPr>
      </w:pPr>
    </w:p>
    <w:p w14:paraId="289EC181">
      <w:pPr>
        <w:numPr>
          <w:ilvl w:val="0"/>
          <w:numId w:val="1"/>
        </w:numPr>
        <w:ind w:firstLine="480"/>
        <w:jc w:val="left"/>
        <w:rPr>
          <w:rFonts w:ascii="宋体" w:hAnsi="宋体" w:eastAsia="宋体" w:cs="宋体"/>
          <w:bCs/>
          <w:color w:val="auto"/>
          <w:highlight w:val="none"/>
        </w:rPr>
      </w:pPr>
      <w:r>
        <w:rPr>
          <w:rFonts w:ascii="宋体" w:hAnsi="宋体" w:eastAsia="宋体" w:cs="Times New Roman"/>
          <w:color w:val="auto"/>
          <w:highlight w:val="non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35" b="1143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highlight w:val="none"/>
        </w:rPr>
        <w:t>点击“列入严重违法失信企业名单（黑名单）信息”，查询后截图。</w:t>
      </w:r>
    </w:p>
    <w:p w14:paraId="2DF83811">
      <w:pPr>
        <w:numPr>
          <w:ilvl w:val="0"/>
          <w:numId w:val="1"/>
        </w:numPr>
        <w:ind w:firstLine="643"/>
        <w:jc w:val="left"/>
        <w:rPr>
          <w:rFonts w:ascii="宋体" w:hAnsi="宋体" w:eastAsia="宋体"/>
          <w:b/>
          <w:color w:val="auto"/>
          <w:kern w:val="0"/>
          <w:sz w:val="32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1"/>
    <w:bookmarkEnd w:id="2"/>
    <w:p w14:paraId="18A3CAE2">
      <w:pPr>
        <w:ind w:firstLine="643"/>
        <w:jc w:val="left"/>
        <w:rPr>
          <w:rFonts w:ascii="宋体" w:hAnsi="宋体" w:eastAsia="宋体" w:cs="Times New Roman"/>
          <w:b/>
          <w:color w:val="auto"/>
          <w:kern w:val="0"/>
          <w:sz w:val="32"/>
          <w:highlight w:val="none"/>
        </w:rPr>
      </w:pPr>
      <w:r>
        <w:rPr>
          <w:rFonts w:hint="eastAsia" w:ascii="宋体" w:hAnsi="宋体" w:eastAsia="宋体" w:cs="Times New Roman"/>
          <w:b/>
          <w:color w:val="auto"/>
          <w:kern w:val="0"/>
          <w:sz w:val="32"/>
          <w:highlight w:val="none"/>
        </w:rPr>
        <w:t>2：信用中国查询方式</w:t>
      </w:r>
    </w:p>
    <w:p w14:paraId="6E7FC1D6">
      <w:pPr>
        <w:ind w:firstLine="480"/>
        <w:rPr>
          <w:rFonts w:ascii="宋体" w:hAnsi="宋体" w:eastAsia="宋体" w:cs="Times New Roman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Times New Roman"/>
          <w:color w:val="auto"/>
          <w:kern w:val="0"/>
          <w:szCs w:val="21"/>
          <w:highlight w:val="none"/>
        </w:rPr>
        <w:t>1、国家信息中心主办“信用中国”网站地址：</w:t>
      </w:r>
      <w:r>
        <w:rPr>
          <w:rFonts w:ascii="宋体" w:hAnsi="宋体" w:eastAsia="宋体" w:cs="Times New Roman"/>
          <w:color w:val="auto"/>
          <w:kern w:val="0"/>
          <w:szCs w:val="21"/>
          <w:highlight w:val="none"/>
        </w:rPr>
        <w:t>http://www.creditchina.gov.cn</w:t>
      </w:r>
      <w:r>
        <w:rPr>
          <w:rFonts w:hint="eastAsia" w:ascii="宋体" w:hAnsi="宋体" w:eastAsia="宋体" w:cs="Times New Roman"/>
          <w:color w:val="auto"/>
          <w:kern w:val="0"/>
          <w:szCs w:val="21"/>
          <w:highlight w:val="none"/>
        </w:rPr>
        <w:t>打开网页后，点击“信用服务”。</w:t>
      </w:r>
    </w:p>
    <w:p w14:paraId="52D1B1D3">
      <w:pPr>
        <w:ind w:firstLine="480"/>
        <w:jc w:val="left"/>
        <w:rPr>
          <w:rFonts w:ascii="宋体" w:hAnsi="宋体" w:eastAsia="宋体" w:cs="Times New Roman"/>
          <w:bCs/>
          <w:color w:val="auto"/>
          <w:kern w:val="0"/>
          <w:szCs w:val="21"/>
          <w:highlight w:val="none"/>
        </w:rPr>
      </w:pPr>
      <w:r>
        <w:rPr>
          <w:rFonts w:ascii="宋体" w:hAnsi="宋体" w:eastAsia="宋体" w:cs="Times New Roman"/>
          <w:color w:val="auto"/>
          <w:kern w:val="0"/>
          <w:szCs w:val="21"/>
          <w:highlight w:val="none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016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Times New Roman"/>
          <w:color w:val="auto"/>
          <w:highlight w:val="none"/>
        </w:rPr>
        <w:br w:type="page"/>
      </w:r>
      <w:r>
        <w:rPr>
          <w:rFonts w:hint="eastAsia" w:ascii="宋体" w:hAnsi="宋体" w:eastAsia="宋体" w:cs="Times New Roman"/>
          <w:color w:val="auto"/>
          <w:highlight w:val="none"/>
        </w:rPr>
        <w:t>2、</w:t>
      </w:r>
      <w:r>
        <w:rPr>
          <w:rFonts w:hint="eastAsia" w:ascii="宋体" w:hAnsi="宋体" w:eastAsia="宋体" w:cs="Times New Roman"/>
          <w:bCs/>
          <w:color w:val="auto"/>
          <w:kern w:val="0"/>
          <w:szCs w:val="21"/>
          <w:highlight w:val="none"/>
        </w:rPr>
        <w:t>在以下页面中点击“失信被执行人”</w:t>
      </w:r>
    </w:p>
    <w:p w14:paraId="6F1930C9">
      <w:pPr>
        <w:ind w:firstLine="480"/>
        <w:rPr>
          <w:rFonts w:ascii="宋体" w:hAnsi="宋体" w:eastAsia="宋体" w:cs="Times New Roman"/>
          <w:color w:val="auto"/>
          <w:highlight w:val="none"/>
        </w:rPr>
      </w:pPr>
      <w:r>
        <w:rPr>
          <w:rFonts w:ascii="宋体" w:hAnsi="宋体" w:eastAsia="宋体" w:cs="Times New Roman"/>
          <w:color w:val="auto"/>
          <w:highlight w:val="none"/>
        </w:rPr>
        <w:drawing>
          <wp:inline distT="0" distB="0" distL="114300" distR="114300">
            <wp:extent cx="8881745" cy="5036185"/>
            <wp:effectExtent l="0" t="0" r="3175" b="825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7AE8AA">
      <w:pPr>
        <w:ind w:firstLine="480"/>
        <w:rPr>
          <w:rFonts w:ascii="宋体" w:hAnsi="宋体" w:eastAsia="宋体" w:cs="Times New Roman"/>
          <w:color w:val="auto"/>
          <w:highlight w:val="none"/>
        </w:rPr>
      </w:pPr>
    </w:p>
    <w:p w14:paraId="4253A384">
      <w:pPr>
        <w:widowControl/>
        <w:autoSpaceDE w:val="0"/>
        <w:autoSpaceDN w:val="0"/>
        <w:snapToGrid w:val="0"/>
        <w:ind w:firstLine="480"/>
        <w:rPr>
          <w:rFonts w:ascii="宋体" w:hAnsi="宋体" w:eastAsia="宋体"/>
          <w:color w:val="auto"/>
          <w:kern w:val="0"/>
          <w:szCs w:val="21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3B34A7C5">
      <w:pPr>
        <w:widowControl/>
        <w:autoSpaceDE w:val="0"/>
        <w:autoSpaceDN w:val="0"/>
        <w:snapToGrid w:val="0"/>
        <w:ind w:firstLine="0" w:firstLineChars="0"/>
        <w:rPr>
          <w:rFonts w:ascii="宋体" w:hAnsi="宋体" w:eastAsia="宋体" w:cs="Times New Roman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Times New Roman"/>
          <w:color w:val="auto"/>
          <w:kern w:val="0"/>
          <w:szCs w:val="21"/>
          <w:highlight w:val="none"/>
        </w:rPr>
        <w:t>3、在弹出窗口进入链接网站，在查询窗口输入查询企业名称，将查询结果截图。</w:t>
      </w:r>
    </w:p>
    <w:p w14:paraId="21B2F633">
      <w:pPr>
        <w:widowControl w:val="0"/>
        <w:spacing w:line="360" w:lineRule="auto"/>
        <w:ind w:firstLine="560" w:firstLineChars="200"/>
        <w:jc w:val="both"/>
        <w:rPr>
          <w:rFonts w:ascii="宋体" w:hAnsi="宋体" w:eastAsia="宋体" w:cs="Times New Roman"/>
          <w:color w:val="auto"/>
          <w:kern w:val="0"/>
          <w:sz w:val="28"/>
          <w:szCs w:val="24"/>
          <w:highlight w:val="none"/>
          <w:lang w:val="en-US" w:eastAsia="zh-CN" w:bidi="ar-SA"/>
        </w:rPr>
      </w:pPr>
      <w:r>
        <w:rPr>
          <w:rFonts w:ascii="宋体" w:hAnsi="宋体" w:eastAsia="宋体" w:cs="Times New Roman"/>
          <w:color w:val="auto"/>
          <w:kern w:val="0"/>
          <w:sz w:val="28"/>
          <w:szCs w:val="24"/>
          <w:highlight w:val="none"/>
          <w:lang w:val="en-US" w:eastAsia="zh-CN" w:bidi="ar-SA"/>
        </w:rPr>
        <w:drawing>
          <wp:inline distT="0" distB="0" distL="114300" distR="114300">
            <wp:extent cx="7808595" cy="5104130"/>
            <wp:effectExtent l="0" t="0" r="952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8211C8">
      <w:pPr>
        <w:widowControl w:val="0"/>
        <w:spacing w:line="360" w:lineRule="auto"/>
        <w:ind w:firstLine="560" w:firstLineChars="200"/>
        <w:jc w:val="both"/>
        <w:rPr>
          <w:rFonts w:ascii="宋体" w:hAnsi="宋体" w:eastAsia="宋体" w:cs="Times New Roman"/>
          <w:color w:val="auto"/>
          <w:kern w:val="0"/>
          <w:sz w:val="28"/>
          <w:szCs w:val="24"/>
          <w:highlight w:val="none"/>
          <w:lang w:val="en-US" w:eastAsia="zh-CN" w:bidi="ar-SA"/>
        </w:rPr>
      </w:pPr>
    </w:p>
    <w:p w14:paraId="117298F2">
      <w:pPr>
        <w:widowControl w:val="0"/>
        <w:spacing w:line="360" w:lineRule="auto"/>
        <w:ind w:firstLine="560" w:firstLineChars="200"/>
        <w:jc w:val="both"/>
        <w:rPr>
          <w:rFonts w:ascii="宋体" w:hAnsi="宋体" w:eastAsia="宋体" w:cs="Times New Roman"/>
          <w:color w:val="auto"/>
          <w:kern w:val="0"/>
          <w:sz w:val="28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Times New Roman"/>
          <w:color w:val="auto"/>
          <w:kern w:val="0"/>
          <w:sz w:val="28"/>
          <w:szCs w:val="21"/>
          <w:highlight w:val="none"/>
          <w:lang w:val="en-US" w:eastAsia="zh-CN" w:bidi="ar-SA"/>
        </w:rPr>
        <w:drawing>
          <wp:inline distT="0" distB="0" distL="114300" distR="114300">
            <wp:extent cx="8516620" cy="3591560"/>
            <wp:effectExtent l="0" t="0" r="2540" b="508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81C1D">
      <w:pPr>
        <w:ind w:firstLine="480"/>
        <w:rPr>
          <w:rFonts w:ascii="宋体" w:hAnsi="宋体" w:eastAsia="宋体" w:cs="Times New Roman"/>
          <w:color w:val="auto"/>
          <w:highlight w:val="none"/>
        </w:rPr>
      </w:pPr>
      <w:r>
        <w:rPr>
          <w:rFonts w:ascii="宋体" w:hAnsi="宋体" w:eastAsia="宋体" w:cs="Times New Roman"/>
          <w:color w:val="auto"/>
          <w:highlight w:val="none"/>
        </w:rPr>
        <w:br w:type="page"/>
      </w:r>
    </w:p>
    <w:p w14:paraId="2B3284DF">
      <w:pPr>
        <w:widowControl/>
        <w:autoSpaceDE w:val="0"/>
        <w:autoSpaceDN w:val="0"/>
        <w:snapToGrid w:val="0"/>
        <w:ind w:firstLine="480"/>
        <w:rPr>
          <w:rFonts w:ascii="宋体" w:hAnsi="宋体" w:eastAsia="宋体"/>
          <w:color w:val="auto"/>
          <w:kern w:val="0"/>
          <w:szCs w:val="21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2FD73877">
      <w:pPr>
        <w:ind w:right="-1176" w:rightChars="-490" w:firstLine="643"/>
        <w:jc w:val="left"/>
        <w:outlineLvl w:val="2"/>
        <w:rPr>
          <w:rFonts w:ascii="宋体" w:hAnsi="宋体" w:eastAsia="宋体" w:cs="Times New Roman"/>
          <w:b/>
          <w:color w:val="auto"/>
          <w:highlight w:val="none"/>
        </w:rPr>
      </w:pPr>
      <w:bookmarkStart w:id="3" w:name="_Toc9085"/>
      <w:bookmarkStart w:id="4" w:name="_Toc15378"/>
      <w:bookmarkStart w:id="5" w:name="_Toc31056"/>
      <w:r>
        <w:rPr>
          <w:rFonts w:hint="eastAsia" w:ascii="宋体" w:hAnsi="宋体" w:eastAsia="宋体" w:cs="Times New Roman"/>
          <w:b/>
          <w:color w:val="auto"/>
          <w:kern w:val="0"/>
          <w:sz w:val="32"/>
          <w:highlight w:val="none"/>
        </w:rPr>
        <w:t>3：中国裁判文书网查询方式</w:t>
      </w:r>
      <w:bookmarkEnd w:id="3"/>
      <w:bookmarkEnd w:id="4"/>
      <w:bookmarkEnd w:id="5"/>
    </w:p>
    <w:p w14:paraId="61B53F0D">
      <w:pPr>
        <w:widowControl w:val="0"/>
        <w:spacing w:line="480" w:lineRule="auto"/>
        <w:ind w:firstLine="0" w:firstLineChars="0"/>
        <w:jc w:val="left"/>
        <w:rPr>
          <w:rFonts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  <w:t>1、供应商查询</w:t>
      </w:r>
    </w:p>
    <w:p w14:paraId="187B8539">
      <w:pPr>
        <w:ind w:firstLine="480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（1）打开“中国裁判文书网”网站（http://wenshu.court.gov.cn/），点击高级检索；</w:t>
      </w:r>
    </w:p>
    <w:p w14:paraId="334C570B">
      <w:pPr>
        <w:ind w:firstLine="480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（2）在全文检索中输入“行贿罪”，并选择“全文”；</w:t>
      </w:r>
    </w:p>
    <w:p w14:paraId="16AF1F59">
      <w:pPr>
        <w:ind w:firstLine="480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（3）在“当事人”处输入供应商全称；</w:t>
      </w:r>
    </w:p>
    <w:p w14:paraId="16482E47">
      <w:pPr>
        <w:ind w:firstLine="480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（4）在裁判日期选择近三年，点击检索；</w:t>
      </w:r>
    </w:p>
    <w:p w14:paraId="2F3E0627">
      <w:pPr>
        <w:ind w:firstLine="480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（5）截取成功截图如下（须截取到左上角的时间）。</w:t>
      </w:r>
    </w:p>
    <w:p w14:paraId="4DD93973">
      <w:pPr>
        <w:widowControl w:val="0"/>
        <w:spacing w:line="480" w:lineRule="auto"/>
        <w:ind w:firstLine="0" w:firstLineChars="0"/>
        <w:jc w:val="left"/>
        <w:rPr>
          <w:rFonts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0"/>
          <w:sz w:val="24"/>
          <w:szCs w:val="21"/>
          <w:highlight w:val="none"/>
          <w:lang w:val="en-US" w:eastAsia="zh-CN" w:bidi="ar-SA"/>
        </w:rPr>
        <w:drawing>
          <wp:inline distT="0" distB="0" distL="114300" distR="114300">
            <wp:extent cx="6904355" cy="3270885"/>
            <wp:effectExtent l="0" t="0" r="14605" b="5715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904355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auto"/>
          <w:kern w:val="0"/>
          <w:sz w:val="24"/>
          <w:szCs w:val="21"/>
          <w:highlight w:val="none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  <w:t>2、企业法定代表人查询</w:t>
      </w:r>
    </w:p>
    <w:p w14:paraId="2E2A0930">
      <w:pPr>
        <w:ind w:firstLine="480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（1）打开“中国裁判文书网”网站（http://wenshu.court.gov.cn/），点击高级检索；</w:t>
      </w:r>
    </w:p>
    <w:p w14:paraId="27328310">
      <w:pPr>
        <w:ind w:firstLine="480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（2）在全文检索中输入“行贿罪”，并选择“全文”，在“当事人”处输入企业法定代表人姓名；</w:t>
      </w:r>
    </w:p>
    <w:p w14:paraId="4DFD034C">
      <w:pPr>
        <w:ind w:firstLine="480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（3）在裁判日期选择近三年，点击检索；</w:t>
      </w:r>
    </w:p>
    <w:p w14:paraId="5D874652">
      <w:pPr>
        <w:ind w:firstLine="480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（4）然后点击保存搜索条件；再次点击高级检索，在全文检索中输入供应商全称，并选择“全文”，点击检索；</w:t>
      </w:r>
    </w:p>
    <w:p w14:paraId="0953F543">
      <w:pPr>
        <w:ind w:firstLine="480"/>
        <w:rPr>
          <w:rFonts w:ascii="宋体" w:hAnsi="宋体" w:eastAsia="宋体" w:cs="Times New Roman"/>
          <w:color w:val="auto"/>
          <w:highlight w:val="none"/>
        </w:rPr>
      </w:pPr>
      <w:r>
        <w:rPr>
          <w:rFonts w:hint="eastAsia" w:ascii="宋体" w:hAnsi="宋体" w:eastAsia="宋体" w:cs="Times New Roman"/>
          <w:color w:val="auto"/>
          <w:highlight w:val="none"/>
        </w:rPr>
        <w:t>（5）截取成功截图如下（须截取到左上角的时间）。</w:t>
      </w:r>
    </w:p>
    <w:p w14:paraId="6ACF05CF">
      <w:pPr>
        <w:ind w:firstLine="360"/>
        <w:rPr>
          <w:rFonts w:hint="eastAsia" w:ascii="宋体" w:hAnsi="宋体" w:eastAsia="宋体"/>
          <w:color w:val="auto"/>
          <w:highlight w:val="none"/>
        </w:rPr>
        <w:sectPr>
          <w:pgSz w:w="16838" w:h="11906" w:orient="landscape"/>
          <w:pgMar w:top="1620" w:right="1559" w:bottom="1247" w:left="1247" w:header="851" w:footer="992" w:gutter="0"/>
          <w:pgNumType w:fmt="decimal"/>
          <w:cols w:space="720" w:num="1"/>
          <w:titlePg/>
          <w:docGrid w:type="lines" w:linePitch="312" w:charSpace="0"/>
        </w:sectPr>
      </w:pPr>
      <w:r>
        <w:rPr>
          <w:rFonts w:hint="eastAsia" w:ascii="宋体" w:hAnsi="宋体" w:eastAsia="宋体" w:cs="Times New Roman"/>
          <w:color w:val="auto"/>
          <w:kern w:val="2"/>
          <w:sz w:val="18"/>
          <w:szCs w:val="24"/>
          <w:highlight w:val="none"/>
          <w:lang w:val="en-US" w:eastAsia="zh-CN" w:bidi="ar-SA"/>
        </w:rPr>
        <w:drawing>
          <wp:inline distT="0" distB="0" distL="114300" distR="114300">
            <wp:extent cx="7338060" cy="3609340"/>
            <wp:effectExtent l="0" t="0" r="7620" b="2540"/>
            <wp:docPr id="20" name="图片 8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 descr="图片1_副本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338060" cy="360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70C63">
      <w:pPr>
        <w:snapToGrid w:val="0"/>
        <w:ind w:firstLine="0" w:firstLineChars="0"/>
        <w:rPr>
          <w:rFonts w:hint="eastAsia" w:ascii="宋体" w:hAnsi="宋体" w:eastAsia="宋体" w:cs="Times New Roman"/>
          <w:b/>
          <w:color w:val="auto"/>
          <w:highlight w:val="none"/>
          <w:lang w:val="en-US" w:eastAsia="zh-CN"/>
        </w:rPr>
      </w:pPr>
      <w:r>
        <w:rPr>
          <w:rFonts w:hint="eastAsia" w:ascii="宋体" w:hAnsi="宋体" w:eastAsia="宋体" w:cs="Times New Roman"/>
          <w:b/>
          <w:color w:val="auto"/>
          <w:highlight w:val="none"/>
        </w:rPr>
        <w:t>附件</w:t>
      </w:r>
      <w:r>
        <w:rPr>
          <w:rFonts w:hint="eastAsia" w:ascii="宋体" w:hAnsi="宋体" w:eastAsia="宋体" w:cs="Times New Roman"/>
          <w:b/>
          <w:color w:val="auto"/>
          <w:highlight w:val="none"/>
          <w:lang w:val="en-US" w:eastAsia="zh-CN"/>
        </w:rPr>
        <w:t>4</w:t>
      </w:r>
      <w:r>
        <w:rPr>
          <w:rFonts w:hint="eastAsia" w:ascii="宋体" w:hAnsi="宋体" w:eastAsia="宋体" w:cs="Times New Roman"/>
          <w:b/>
          <w:color w:val="auto"/>
          <w:highlight w:val="none"/>
        </w:rPr>
        <w:t>：</w:t>
      </w:r>
      <w:r>
        <w:rPr>
          <w:rFonts w:hint="eastAsia" w:ascii="宋体" w:hAnsi="宋体" w:eastAsia="宋体" w:cs="Times New Roman"/>
          <w:b/>
          <w:color w:val="auto"/>
          <w:highlight w:val="none"/>
          <w:lang w:val="en-US" w:eastAsia="zh-CN"/>
        </w:rPr>
        <w:t>采购明细表</w:t>
      </w:r>
    </w:p>
    <w:tbl>
      <w:tblPr>
        <w:tblStyle w:val="9"/>
        <w:tblW w:w="4991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4"/>
        <w:gridCol w:w="1070"/>
        <w:gridCol w:w="4616"/>
        <w:gridCol w:w="1202"/>
        <w:gridCol w:w="1020"/>
        <w:gridCol w:w="2003"/>
        <w:gridCol w:w="2051"/>
        <w:gridCol w:w="1157"/>
      </w:tblGrid>
      <w:tr w14:paraId="4A645E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215FD1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序号</w:t>
            </w:r>
          </w:p>
        </w:tc>
        <w:tc>
          <w:tcPr>
            <w:tcW w:w="38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B0671F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标段</w:t>
            </w: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1B1C59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名称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CD4D8A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单位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A5C53C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数量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D53435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分项最高限价（元）</w:t>
            </w:r>
          </w:p>
        </w:tc>
        <w:tc>
          <w:tcPr>
            <w:tcW w:w="734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7ED828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标段最高限价（元）</w:t>
            </w:r>
          </w:p>
        </w:tc>
        <w:tc>
          <w:tcPr>
            <w:tcW w:w="414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9CE7D8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备注</w:t>
            </w:r>
          </w:p>
        </w:tc>
      </w:tr>
      <w:tr w14:paraId="2CE653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7D9569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383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7BA217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ED8AEF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绝缘上衣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3BB119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件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996469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384510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180</w:t>
            </w:r>
          </w:p>
        </w:tc>
        <w:tc>
          <w:tcPr>
            <w:tcW w:w="734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B856F6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23410</w:t>
            </w:r>
          </w:p>
        </w:tc>
        <w:tc>
          <w:tcPr>
            <w:tcW w:w="414" w:type="pct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20D4CA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3F1D06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410ADC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C49696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EB81FF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绝缘裤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EFD8B7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条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A90ED6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C0EFBB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180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D3E9C4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3D5BBC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2083CD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9AA8BA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3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ABD141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4CCF87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绝缘披肩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B73838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件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215B2B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B3B8C4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180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E3F1A7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5DF343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58F452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A129EA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4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A22AE4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7B43A1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绝缘靴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5BFDA8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双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85FB8D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57F443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F599D1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EEDF5D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4468EE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A8A5AB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5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461729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5FA1B2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绝缘鞋套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5136FC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双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05BE16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217304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FCB5B1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139632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24A2CE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7A3238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6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D75E3D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9F318C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绝缘手套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CD3AFA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双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1E1247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1C7E62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63AB85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EBBEFE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4878E0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3A57B0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7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1EB9C6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A5F9A2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绝缘安全帽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80A35E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顶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30C7CB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59066A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E5E40D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151A0D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7753D1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62583B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9CAD79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08C3C8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绝缘安全带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1EC7F9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条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B42BF8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1C3F4F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0289B4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1FB6ED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173AF7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CF5C7A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9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BDE0D3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14B386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绝缘毯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23BFF6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块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71477D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85B8F4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180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5CD309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16F2F3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048C4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129480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10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610A32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5B4100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导线遮蔽罩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DA1DDE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390DF5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72DAF9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3939CC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A5EC62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25131E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ED7E42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270C32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91A594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绝缘防护管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B421D0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E976C5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5379F1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8157B0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E44909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10570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664D20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12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EEE2BB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036A02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绝缘子遮蔽罩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FB33BC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07545F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CC7C98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86DADA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8F88F6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465BD8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1525ED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13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1FE781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80C73E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绝缘遮蔽罩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AC4346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690A7D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30A418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91585B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92C8B9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541B4F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2C0782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14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5EA0F4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475C89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电杆包毯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79F38B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张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21C302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0988A4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180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B4FE73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D99AE3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7786F6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0B32B5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15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0B8A09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64A193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电杆帽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D9B604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顶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25332D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7D7817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D18229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E1CBF8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42598D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43D55D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16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5F37FB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2B3FFD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横担遮蔽罩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9D30A0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BF37F2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A1AD55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56CC30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2750F1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48AF53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8C11F9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17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03E885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C67E82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悬瓶遮蔽罩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AAC957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040104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6A0488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246108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3ACA59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25D6AE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246352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18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3147B0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9B16FA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引线套管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5B5D29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4DDADB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1241E1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E0F332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2D29AB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8FDEC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D8C809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BB073A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9A2661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引流线遮蔽罩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1AD0E4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FC9198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598DC9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B44533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76A78C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273CBC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D46F5F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20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A501F5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7A8595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开关遮蔽罩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679148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870531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CA9049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4ADD27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F59C63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26F9E6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3613D0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21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7527D4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3F0FF0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电杆罩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5A8018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25483A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224ECB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2C0287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8312F0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2629EE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64BE38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22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C18D13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15095F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跌落保险罩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AB4CC2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AC1F67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989D52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BFA320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0FEEF6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1A9C73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86CD6E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23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83CC2F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F6EDF4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避雷器遮蔽罩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E29D90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0B045D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AF3DD8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BD96DB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20441E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59DF5C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21B451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24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0DD54D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9C5910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耐张横担遮蔽罩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4A90D6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73A4DA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DF6402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724543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3FABED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CD0BB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5C6670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25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389D3D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062CDE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绝缘挡板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1A7347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块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71BB8D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C77BA7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120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C16F5F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9C1966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76D19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14A4E4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26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18BCF4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9708CC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绝缘操作杆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1A1E89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2A90F5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72F656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39BE8E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87D0F9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1D584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A356EB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27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A174C3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C1C745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绝缘锁杆（含双头锁杆）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BEB5C3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FFB02E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1C48EB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21FB80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D099C8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781CD9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B4FCC7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28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C7ED98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A7AC8C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绝缘三齿耙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7B370B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2492AC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A06B21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86438D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72A3EB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0B5E69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DFC4BD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29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0BF6D4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F7F632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绝缘绕线器操作杆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6605D7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819031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11CB72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CE4B51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8C4312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229ADD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5E5DDF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30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61E188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AB2D58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绝缘扎线剪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932708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46A1FB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AD0D86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C31AFF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52C239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0206DA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63A372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31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E93A26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05EF1F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绝缘老虎钳操作杆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4B5214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83B5A3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2FE0D2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FBA091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34F445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1645AB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E0ADC8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32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602581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0EE249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绝缘尖嘴钳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11BAFF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8F4B1B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AC3B21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7B36C3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9F7864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601DB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0F2CF1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33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ACD60C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331C62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拉闸杆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B3E082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E57349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1EEAD2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46AC50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EFE343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405DF4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988379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34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3EC51D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20CE53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套筒操作杆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CB0990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E51EAA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CE6E34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6CF8F3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ED4C77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00F376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0AFC0A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35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C2AB4B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F48B12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并沟线夹操作杆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327FDC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140971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751172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3E45C1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911689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0E3DD2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4F278F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36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9FBB22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9E01FE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高枝锯剪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E3E94B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58B303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FED3AF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B0B232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1E1645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1F0F72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1E8053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37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468D88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03DEC5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绝缘装拆操作杆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561ED8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2C8F3C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1A2ABF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AD6DC1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1EC52B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55C13C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8F6B62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38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4C14B9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89BF65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绝缘高枝锯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34B630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880241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B68218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7F16F0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E378CC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B3295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60D64E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39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FCAFA4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53E677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绝缘手钳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E4F3B3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把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048B39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B7E6BB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62E0DB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7FD6DD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52C600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0F8A8B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40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02C0C6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B29A8E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绝缘夹钳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073777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CFAAB7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8605B4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6C301F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BBF143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7430AF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730AE0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41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389863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6C82FA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绝缘弯头剪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581E09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F5A6D6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3699AE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240848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365947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7EF40E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8D9438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42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D705FF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435C15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绝缘棘轮剪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1A0760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88395A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B9CBCB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CF9632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EA1FF8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3E69FC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82C3BD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43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A14BA3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F6117E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多功能抱杆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48F8BA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6CAC41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56909E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8854CA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E04D72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3866F8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2807E8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44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A34858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DFFE85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中项伸臂抱杆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63C6BC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930952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0C1CD7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689649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6C667E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7EC29F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E971BC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45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EAF11D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202421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临时横担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C3F57B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92A1C6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A12030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4BCF83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F97F2E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7870CA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C7BA32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46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3BB2DA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E30499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绝缘支拉杆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513891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61A5EE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51EF1B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CA9251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043108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B2587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CCFD9A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47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8B1D61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EF6EDB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绝缘紧线器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6077AB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7E83C4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0ACAB8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1C1766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7F5AC3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760752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D6C63F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48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563B79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138AC9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绝缘引流线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B39508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4D88A2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D5CF38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260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624ACA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B717E1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710FB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CF6934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49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163E92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46CFE4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防潮绝缘绳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40330F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47398F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1CBB17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220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7BCA45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AEA369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760741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19C992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50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BA9A0B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FB3631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防潮千斤头（绳套）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790C15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C38504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305657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E5B946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6E824A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676E0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726F5E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51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7015C9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4C1426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验电器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5CAE55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88D164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724CB5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B174C7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2A062A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08B15C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FCEB3C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52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B7EA76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D6AC7B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人字梯（伸缩）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38893A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副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C14FF1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B1BAE5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230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2360EB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F74F07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4EB17C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A456D9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53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7CD411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CF7896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绝缘平台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0870F0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副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A24A39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3A78BE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230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EF3EB1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1024EF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3AEF53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852945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54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4D02A0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DEF455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切断接引线套装工具（杆）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52C84C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套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FA32AA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6923F3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72E82F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7C20C8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2645D3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19F2AE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55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B32445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A9FBB2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绝缘棘轮扳手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4D1D5E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套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4DB1E6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66695C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F7C0B5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E09373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4DCCAB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3C45C9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56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C0C757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4AF288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绝缘套筒扳手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E524AB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套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BE80EE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AD9E96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5FE6E4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2F26F1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5EC8B2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3174EB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57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194596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50E41A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绝缘扳手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DF1F1E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套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77394D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0B675C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2CF27A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298159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4F4BFC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7F80AD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58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314911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AAE4DE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智能断线器（杆）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5E158F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套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640D5A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3FF874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FEDEFC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DE395B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4DA703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98E028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59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77FF9D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980AFC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绝缘断线剪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54B70B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DABE55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E09CA7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EA519D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E3C26E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EE689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E14661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60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45F65B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83A64E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绝缘操作杆（接火）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F399DA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套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9D723C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C51557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E9D10B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B26304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428A16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8CA684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61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6D8308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44F577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自锁式绝缘夹钳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20D9BF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9D8ABA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E6878E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E7EFDF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35884B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014FB9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5697D2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62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2C2F3F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93ABB9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杆上工具放置架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1CAEEF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D070B3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5530C1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6CF860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F39D44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91730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6F4BC9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63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4B82B5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F7D284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绝缘滑轮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7D36DE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9EB190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D0FEA4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17AAA4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885427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454E89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0CB402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64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01FE57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AA0F90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绝缘斗臂车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B8089D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辆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A9E352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86EBCE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8000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B26349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40DFE8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1A138F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1B30DA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65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EA54BF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51D15C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全身绝缘安全带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9E3B65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0C5D9A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D72265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0276A8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8EDFED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5826B6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FD13BA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66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681ED0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57E0DC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高压放电棒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98198A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88D90A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8714FA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777663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FD30E6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FB28B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45B078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67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000C24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5C1283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绝缘吊绳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2378D4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AD007B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0E39D3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220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358E3B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024C6A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05A7D0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FBF0FA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68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5E21DA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0AF59F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消弧开关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30D1C0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套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2A23BE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60615D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300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F2C485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D9A9A8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451900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C887F7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69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B048D2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F9D515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接地棒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D83D34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套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B76189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2A7A10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110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9CDD62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AEB0ED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E0724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E4A6EA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70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C16173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AEEC68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智能剥皮器（杆）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C75845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套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3152AC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93E925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100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201A30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525BA7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358025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78DEB7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71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CFC7C1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42648C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操作杆导线剥皮器（杆）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FB1D87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套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1928B6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141482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100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8567DE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F81461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195954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9AB29D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72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D6E278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43C06C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绝缘线测量杆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CB0218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66041E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3E53B1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100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3E10BD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271B69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412916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A58661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73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2E69D7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277B15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绝缘线测距杆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462A35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00D980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794A0C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100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F8C63C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B59E89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CE41E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9EE1A8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74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D97CEB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D0B07A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支柱绝缘子遮蔽罩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248408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756FBD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F10D9B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190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62C686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56F7BB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DD08E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BF5754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75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85B0E7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43D0EB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射枪操作杆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59A1CB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3661CB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D757B2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100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C5D068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D6B5C1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24708C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936351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76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DF77F9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FCDB03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绝缘工具架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F81326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7DB34A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DA32E5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100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BCA11D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15BED1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45E9C5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3B71D5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77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1E54D4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E0C4BF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绝缘工具挂架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783F6A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7348C8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2F8D4E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100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94FD99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5C7A1C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8987A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F6340B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78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9DC65E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DB4826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导线清洁刷（杆）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544A8B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C21CFC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7EB4FD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100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69A392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D6F938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344E0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C0D4A9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79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7B8F74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ACD9F9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蜈蚣梯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F49CA9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套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0EB006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4BE310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220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BCCF3E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9DEF58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1CC5D8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52EDAF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80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2DBACA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466D8F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旁路电缆支架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F5B86D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付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CA8777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E1A08D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180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0C636D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7FD3F8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54060C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1BF55D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81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2A2666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0ED498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旁路负荷开关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270228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台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F6BE08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3FD2B9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800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A58D25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BEB27E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747631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2E51E7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82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C22197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19129F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旁路转接头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BB6BEC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个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432EAC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743C01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260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B3E264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AA368D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356A81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5AB8FC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83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8CC8EB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C1AB26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旁路柔性电缆（5ｍ）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25A8E5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31B9CC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A59B8F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600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D33E17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F808A4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7A162C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9DDFC3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84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1C08FB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676C26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旁路柔性电缆（15ｍ）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EF7A22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BEC36A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34A09C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650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4566B3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4BE374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69E02E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12F85D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85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C85689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BAE893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旁路柔性电缆（25ｍ）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C49EDB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F5CF45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393A3F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700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1F68E8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14A512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59DD0C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D37AC9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86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4C550E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B147B9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旁路柔性电缆（30ｍ）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2299AB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71E134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6097C2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750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8FBAF7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3C4510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  <w:tr w14:paraId="25D342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30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3435B2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87</w:t>
            </w:r>
          </w:p>
        </w:tc>
        <w:tc>
          <w:tcPr>
            <w:tcW w:w="383" w:type="pct"/>
            <w:vMerge w:val="continue"/>
            <w:tcBorders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40670AB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1652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03D02E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旁路柔性电缆（50ｍ）</w:t>
            </w:r>
          </w:p>
        </w:tc>
        <w:tc>
          <w:tcPr>
            <w:tcW w:w="430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1ADECC3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根</w:t>
            </w:r>
          </w:p>
        </w:tc>
        <w:tc>
          <w:tcPr>
            <w:tcW w:w="365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3A6346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1</w:t>
            </w:r>
          </w:p>
        </w:tc>
        <w:tc>
          <w:tcPr>
            <w:tcW w:w="717" w:type="pc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962002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  <w:t>800</w:t>
            </w:r>
          </w:p>
        </w:tc>
        <w:tc>
          <w:tcPr>
            <w:tcW w:w="73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3E01CBF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  <w:tc>
          <w:tcPr>
            <w:tcW w:w="414" w:type="pct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7F7405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spacing w:line="408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1"/>
                <w:szCs w:val="21"/>
                <w:highlight w:val="none"/>
                <w:lang w:val="en-US" w:eastAsia="zh-CN"/>
              </w:rPr>
            </w:pPr>
          </w:p>
        </w:tc>
      </w:tr>
    </w:tbl>
    <w:p w14:paraId="71C2EDAE">
      <w:pPr>
        <w:ind w:left="0" w:leftChars="0" w:firstLine="0" w:firstLineChars="0"/>
      </w:pPr>
    </w:p>
    <w:sectPr>
      <w:footerReference r:id="rId7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B5BD9E4"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center"/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</w:pPr>
    <w:r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9E8AF18"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t>12</w: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MT0TX7IAQAAmQMAAA4AAAAAAAAAAQAgAAAAHgEAAGRycy9lMm9Eb2Mu&#10;eG1sUEsFBgAAAAAGAAYAWQEAAFgFAAAAAA=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29E8AF18"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</w:pP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t>12</w: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Calibri" w:hAnsi="Calibri" w:eastAsia="宋体" w:cs="Times New Roman"/>
        <w:kern w:val="2"/>
        <w:sz w:val="18"/>
        <w:szCs w:val="24"/>
        <w:lang w:val="en-US" w:eastAsia="zh-CN" w:bidi="ar-S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593A47F"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center"/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</w:pPr>
    <w:r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40F6E2F"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t>11</w: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L97GEPIAQAAmwMAAA4AAAAAAAAAAQAgAAAAHgEAAGRycy9lMm9Eb2Mu&#10;eG1sUEsFBgAAAAAGAAYAWQEAAFgFAAAAAA=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740F6E2F"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</w:pP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t>11</w: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D13CF75">
    <w:pPr>
      <w:pStyle w:val="6"/>
      <w:ind w:firstLine="36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392BFD0"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DSS+knIAQAAmQMAAA4AAAAAAAAAAQAgAAAAHgEAAGRycy9lMm9Eb2Mu&#10;eG1sUEsFBgAAAAAGAAYAWQEAAFgFAAAAAA=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5392BFD0"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DB13E37"/>
    <w:rsid w:val="7DB13E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99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1">
    <w:name w:val="Default Paragraph Font"/>
    <w:semiHidden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3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paragraph" w:styleId="3">
    <w:name w:val="Body Text"/>
    <w:basedOn w:val="1"/>
    <w:qFormat/>
    <w:uiPriority w:val="99"/>
    <w:rPr>
      <w:rFonts w:ascii="宋体" w:hAnsi="宋体" w:cs="Times New Roman"/>
      <w:kern w:val="0"/>
      <w:sz w:val="28"/>
    </w:rPr>
  </w:style>
  <w:style w:type="paragraph" w:styleId="4">
    <w:name w:val="Body Text Indent"/>
    <w:basedOn w:val="1"/>
    <w:next w:val="5"/>
    <w:qFormat/>
    <w:uiPriority w:val="99"/>
    <w:pPr>
      <w:ind w:firstLine="360"/>
    </w:pPr>
    <w:rPr>
      <w:sz w:val="18"/>
    </w:rPr>
  </w:style>
  <w:style w:type="paragraph" w:styleId="5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6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toc 1"/>
    <w:basedOn w:val="1"/>
    <w:next w:val="1"/>
    <w:qFormat/>
    <w:uiPriority w:val="39"/>
    <w:pPr>
      <w:spacing w:before="120" w:after="120"/>
      <w:jc w:val="left"/>
    </w:pPr>
    <w:rPr>
      <w:rFonts w:ascii="Times New Roman" w:hAnsi="Times New Roman" w:cs="Times New Roman"/>
      <w:b/>
      <w:bCs/>
      <w:caps/>
      <w:sz w:val="20"/>
      <w:szCs w:val="20"/>
    </w:rPr>
  </w:style>
  <w:style w:type="paragraph" w:styleId="8">
    <w:name w:val="Body Text First Indent 2"/>
    <w:basedOn w:val="4"/>
    <w:next w:val="2"/>
    <w:unhideWhenUsed/>
    <w:qFormat/>
    <w:uiPriority w:val="99"/>
    <w:pPr>
      <w:ind w:firstLine="420"/>
    </w:p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2">
    <w:name w:val="Hyperlink"/>
    <w:qFormat/>
    <w:uiPriority w:val="99"/>
    <w:rPr>
      <w:color w:val="0000FF"/>
      <w:u w:val="single"/>
    </w:rPr>
  </w:style>
  <w:style w:type="paragraph" w:customStyle="1" w:styleId="13">
    <w:name w:val="_Style 6"/>
    <w:basedOn w:val="1"/>
    <w:next w:val="14"/>
    <w:autoRedefine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4">
    <w:name w:val="List Paragraph"/>
    <w:basedOn w:val="1"/>
    <w:autoRedefine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2025-02-19T07:01:00Z</dcterms:created>
  <dc:creator>lenovo</dc:creator>
  <cp:lastModifiedBy>lenovo</cp:lastModifiedBy>
  <dcterms:modified xsi:type="dcterms:W3CDTF">2025-02-19T07:02:26Z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0AA8E95A2B5543C39170CFDB99FCB8AB_11</vt:lpwstr>
  </property>
  <property fmtid="{D5CDD505-2E9C-101B-9397-08002B2CF9AE}" pid="4" name="KSOTemplateDocerSaveRecord">
    <vt:lpwstr>eyJoZGlkIjoiZTUyNzBkNDBmZmQ0NjMxNjEwMDhhODViNDE2MDkzMTMiLCJ1c2VySWQiOiIzNzU4NDk5ODkifQ==</vt:lpwstr>
  </property>
</Properties>
</file>