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right="480"/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kern w:val="2"/>
          <w:sz w:val="24"/>
          <w:szCs w:val="24"/>
          <w:highlight w:val="none"/>
        </w:rPr>
        <w:t>附件</w:t>
      </w:r>
    </w:p>
    <w:tbl>
      <w:tblPr>
        <w:tblStyle w:val="13"/>
        <w:tblpPr w:leftFromText="180" w:rightFromText="180" w:vertAnchor="text" w:horzAnchor="page" w:tblpX="1813" w:tblpY="1068"/>
        <w:tblOverlap w:val="never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2994"/>
        <w:gridCol w:w="1421"/>
        <w:gridCol w:w="1200"/>
        <w:gridCol w:w="660"/>
        <w:gridCol w:w="15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机械设备名称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（含税）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税率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履带式推土机 功率 75kW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1417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履带式推土机 功率 90kW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1526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履带式推土机 功率 105kW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1635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履带式起重机 起重量 15t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2289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履带式起重机 起重量 60t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 5t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1526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 8t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1853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 12t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 16t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2398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 25t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2834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汽车式起重机 起重量50t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门式起重机 起重量 10t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981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门式起重机 起重量 20t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机动翻斗车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3488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洒水车 4000L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轮胎式装载机 斗容量 2m³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1526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履带式单斗液压挖掘机 斗容量 0.6m³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1417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履带式单斗液压挖掘机 斗容量 1m³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钢轮内燃压路机 工作质量 12t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1635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载重汽车 4t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载重汽车 5t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981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载重汽车 8t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自卸汽车 8t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1417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自卸汽车 12t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1635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电力工程车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（24小时）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水平定向钻机 小型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3488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水平定向钻机 中型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平板拖车组 10t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1635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气腿式风动凿岩机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液压锻钎机 功率11kW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台班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9%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含燃料和司机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54882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</w:tbl>
    <w:p>
      <w:pPr>
        <w:widowControl w:val="0"/>
        <w:spacing w:line="360" w:lineRule="auto"/>
        <w:ind w:firstLine="482" w:firstLineChars="200"/>
        <w:jc w:val="center"/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  <w:lang w:val="en-US" w:eastAsia="zh-CN"/>
        </w:rPr>
        <w:t>标段一：内蒙古电力集团综合能源有限责任公司配网改造项目施工机械、车辆租赁框架采购招标清单</w:t>
      </w:r>
    </w:p>
    <w:p>
      <w:pPr>
        <w:pStyle w:val="6"/>
        <w:rPr>
          <w:rFonts w:hint="eastAsia" w:ascii="宋体" w:hAnsi="宋体" w:cs="Times New Roman"/>
          <w:b w:val="0"/>
          <w:bCs/>
          <w:kern w:val="2"/>
          <w:sz w:val="28"/>
          <w:szCs w:val="24"/>
          <w:highlight w:val="none"/>
        </w:rPr>
      </w:pPr>
    </w:p>
    <w:p>
      <w:pPr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pStyle w:val="7"/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pStyle w:val="6"/>
        <w:jc w:val="center"/>
        <w:rPr>
          <w:rFonts w:hint="eastAsia" w:ascii="宋体" w:hAnsi="宋体" w:cs="Times New Roman"/>
          <w:b w:val="0"/>
          <w:bCs/>
          <w:kern w:val="2"/>
          <w:sz w:val="28"/>
          <w:szCs w:val="24"/>
          <w:highlight w:val="none"/>
        </w:rPr>
      </w:pPr>
      <w:r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  <w:lang w:val="en-US" w:eastAsia="zh-CN"/>
        </w:rPr>
        <w:t>标段二：内蒙古电力集团综合能源有限责任</w:t>
      </w: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  <w:highlight w:val="none"/>
          <w:lang w:val="en-US" w:eastAsia="zh-CN"/>
        </w:rPr>
        <w:t>公司配网改造项目施工工具、围挡、仪器仪表等租赁框架采购招标</w:t>
      </w:r>
      <w:r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  <w:lang w:val="en-US" w:eastAsia="zh-CN"/>
        </w:rPr>
        <w:t>清单</w:t>
      </w:r>
    </w:p>
    <w:tbl>
      <w:tblPr>
        <w:tblStyle w:val="13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364"/>
        <w:gridCol w:w="768"/>
        <w:gridCol w:w="1260"/>
        <w:gridCol w:w="1000"/>
        <w:gridCol w:w="12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机械设备名称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（含税）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税率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电动夯实机 夯击能量 250N·m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磨钎机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电动单筒快速卷扬机 50kN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灰浆搅拌机 拌筒容量 400L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混凝土振捣器(插入式)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混凝土振捣器(平台式)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钢筋切断机 直径 φ40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钢筋弯曲机 直径 φ40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木工圆锯机 直径 φ500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摇臂钻床 钻孔直径 φ50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剪板机 厚度×宽度 40mm×3100mm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1130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型钢剪断机 剪断宽度 500mm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678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电动单级离心清水泵 出口直径 φ50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泥浆泵 出口直径 φ100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621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点焊机 容量 50kVA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交流弧焊机 容量 21kVA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对焊机 容量 150kVA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电动空气压缩机 排气量 10m³/min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678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台式砂轮机 直径 Φ250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泥浆制作循环设备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1808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SH系列塑料管道热熔对接机 SHY-250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导向仪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现场测试仪 PLT301A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网络测试仪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管子切断机 管径 φ60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机动绞磨 3t以内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机动绞磨 5t以内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机动绞磨 8t以内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机动液压压接机 100t以内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机动液压压接机 200t以内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直流电阻测试仪 量程 0.1μΩ~199.99kΩ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回路电阻测试仪 量程 1~1999μΩ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变比测试仪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无线信号测试装置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直流高压发生器 120kV以上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绝缘电阻测试仪 2500~10000V 2mA以上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数字万用表(数字式)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便携式维护终端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高压试验变压器全套装置 YDJ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678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电容电感测试仪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YDQ充气式试验变压器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961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液压锤 HM960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钢材电动煨弯机 弯曲直径 φ500~1800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半自动切割机 厚度 100mm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电缆输送机 JSD-1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交流耐压仪 设备耐压用 35kV及以下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高压核相仪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型钢调直机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交流弧焊机 容量 30kVA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电动空气压缩机 排气量 6m³/min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回路电阻测试仪 量程 1~1999 μΩ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介质损耗测试仪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变送器校验装置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电动单级离心清水泵 出口直径 φ 100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泥浆泵 出口直径 Φ200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1243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互感器现场校验仪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变压器损耗测试仪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直流高压发生器 60~120kV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继电保护测试系统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数字存储示波器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微机型高压断路器模拟装置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接地电阻测试仪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微机继电保护测试仪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大电流发生器 2000A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功能检测分析平台(电脑)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绝缘电阻表(数字式)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轻型试验变压器 TSB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手持式数字双钳相位表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三相调压器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管线探测仪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1921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光纤熔接机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72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工程围挡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块/天</w:t>
            </w: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13%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34844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7"/>
        <w:rPr>
          <w:rFonts w:hint="default" w:ascii="宋体" w:hAnsi="宋体" w:eastAsia="宋体" w:cs="Times New Roman"/>
          <w:b w:val="0"/>
          <w:bCs w:val="0"/>
          <w:kern w:val="2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Times New Roman"/>
          <w:b w:val="0"/>
          <w:bCs w:val="0"/>
          <w:kern w:val="2"/>
          <w:sz w:val="21"/>
          <w:szCs w:val="21"/>
          <w:highlight w:val="none"/>
          <w:lang w:val="en-US" w:eastAsia="zh-CN"/>
        </w:rPr>
        <w:t>注：每天以24小时计算。</w:t>
      </w:r>
    </w:p>
    <w:p>
      <w:pPr>
        <w:pStyle w:val="6"/>
        <w:rPr>
          <w:rFonts w:hint="eastAsia" w:ascii="宋体" w:hAnsi="宋体" w:cs="Times New Roman"/>
          <w:b w:val="0"/>
          <w:bCs/>
          <w:kern w:val="2"/>
          <w:sz w:val="28"/>
          <w:szCs w:val="24"/>
          <w:highlight w:val="none"/>
        </w:rPr>
      </w:pPr>
    </w:p>
    <w:p>
      <w:pPr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center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  <w:t>《投标真实性承诺书》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tbl>
      <w:tblPr>
        <w:tblStyle w:val="1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ascii="宋体" w:hAnsi="宋体" w:cs="Times New Roman"/>
          <w:kern w:val="2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法定代表人资格证明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jc w:val="center"/>
        <w:rPr>
          <w:rFonts w:ascii="宋体" w:hAnsi="宋体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（适用于无代理人的情况）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企业（投标人）</w:t>
      </w:r>
      <w:r>
        <w:rPr>
          <w:rFonts w:hint="eastAsia" w:ascii="宋体" w:hAnsi="宋体" w:cs="宋体"/>
          <w:sz w:val="24"/>
          <w:highlight w:val="none"/>
        </w:rPr>
        <w:t>名称：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单位性质：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/>
          <w:spacing w:val="6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地    址：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成立时间：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cs="宋体"/>
          <w:sz w:val="24"/>
          <w:highlight w:val="none"/>
        </w:rPr>
        <w:t xml:space="preserve"> 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经营期限：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姓名：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highlight w:val="none"/>
        </w:rPr>
        <w:t>性别：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年龄：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  <w:highlight w:val="none"/>
        </w:rPr>
        <w:t>职务：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系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  <w:highlight w:val="none"/>
        </w:rPr>
        <w:t>的法定代表人。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tbl>
      <w:tblPr>
        <w:tblStyle w:val="13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居民身份证复印件国徽页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00" w:firstLineChars="15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60" w:firstLineChars="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特此证明。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法定代表人：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  <w:highlight w:val="none"/>
        </w:rPr>
        <w:t>签字/签章）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投标人：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</w:t>
      </w:r>
      <w:r>
        <w:rPr>
          <w:rFonts w:ascii="宋体" w:hAnsi="宋体" w:cs="宋体"/>
          <w:sz w:val="24"/>
          <w:highlight w:val="none"/>
        </w:rPr>
        <w:t xml:space="preserve"> </w:t>
      </w:r>
      <w:r>
        <w:rPr>
          <w:rFonts w:hint="eastAsia" w:ascii="宋体" w:hAnsi="宋体" w:cs="宋体"/>
          <w:sz w:val="24"/>
          <w:highlight w:val="none"/>
        </w:rPr>
        <w:t>（加盖单位公章）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5160" w:firstLineChars="2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宋体"/>
          <w:sz w:val="24"/>
          <w:highlight w:val="none"/>
        </w:rPr>
        <w:t>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本人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（姓名）系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（投标人名称）的法定代表人（单位负责人），现委托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none"/>
        </w:rPr>
        <w:t>(项目编号)(XXX标段)报名资料、投标文件、签订合同和处理有关事宜，其法律后果由我方承担。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120"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委托期限：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>。（可参考：自本委托书签署之日起至投标文件有效期满）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240" w:after="24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附：法定代表人身份证复印件。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L0+YyDcCAAB3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附：委托代理人身份证复印件。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27940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2.65pt;margin-top:2.2pt;height:108.75pt;width:186.75pt;z-index:251664384;mso-width-relative:page;mso-height-relative:page;" fillcolor="#FFFFFF" filled="t" stroked="t" coordsize="21600,21600" arcsize="0" o:gfxdata="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c9jG2gAAAAkBAAAPAAAAAAAAAAEAIAAAACIAAABkcnMvZG93&#10;bnJldi54bWxQSwECFAAUAAAACACHTuJAPQbNFj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18415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25pt;margin-top:1.45pt;height:108.75pt;width:186.75pt;z-index:251665408;mso-width-relative:page;mso-height-relative:page;" fillcolor="#FFFFFF" filled="t" stroked="t" coordsize="21600,21600" arcsize="0" o:gfxdata="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b5YgfWAAAACAEAAA8AAAAAAAAAAQAgAAAAIgAAAGRycy9kb3ducmV2&#10;LnhtbFBLAQIUABQAAAAIAIdO4kC85DGONwIAAHcEAAAOAAAAAAAAAAEAIAAAACUBAABkcnMvZTJv&#10;RG9jLnhtbFBLBQYAAAAABgAGAFkBAADO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b/>
          <w:bCs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（签字或签章）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委托代理人：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联 系 方式：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center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right"/>
        <w:rPr>
          <w:rFonts w:ascii="宋体" w:hAnsi="宋体"/>
          <w:highlight w:val="none"/>
        </w:rPr>
        <w:sectPr>
          <w:footerReference r:id="rId4" w:type="first"/>
          <w:footerReference r:id="rId3" w:type="default"/>
          <w:pgSz w:w="11906" w:h="16838"/>
          <w:pgMar w:top="1440" w:right="1803" w:bottom="1440" w:left="1803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hint="eastAsia" w:ascii="宋体" w:hAnsi="宋体" w:cs="宋体"/>
          <w:sz w:val="24"/>
          <w:szCs w:val="24"/>
          <w:highlight w:val="none"/>
        </w:rPr>
        <w:t>年   月   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1：国家企业信用信息公示系统查询方式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hint="eastAsia" w:ascii="宋体" w:hAnsi="宋体" w:cs="宋体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ascii="宋体" w:hAnsi="宋体" w:cs="宋体"/>
          <w:bCs/>
          <w:highlight w:val="none"/>
        </w:rPr>
        <w:fldChar w:fldCharType="begin"/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  <w:highlight w:val="none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" </w:instrText>
      </w:r>
      <w:r>
        <w:rPr>
          <w:rFonts w:ascii="宋体" w:hAnsi="宋体" w:cs="宋体"/>
          <w:bCs/>
          <w:highlight w:val="none"/>
        </w:rPr>
        <w:fldChar w:fldCharType="separate"/>
      </w:r>
      <w:r>
        <w:rPr>
          <w:rStyle w:val="15"/>
          <w:rFonts w:hint="eastAsia" w:ascii="宋体" w:hAnsi="宋体" w:cs="宋体"/>
          <w:bCs/>
          <w:sz w:val="24"/>
          <w:szCs w:val="24"/>
          <w:highlight w:val="none"/>
        </w:rPr>
        <w:t>http://www.gsxt.gov.cn/index.html</w:t>
      </w:r>
      <w:r>
        <w:rPr>
          <w:rFonts w:ascii="宋体" w:hAnsi="宋体" w:cs="宋体"/>
          <w:bCs/>
          <w:highlight w:val="none"/>
        </w:rPr>
        <w:fldChar w:fldCharType="end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，在查询窗口输入企业名称，点击查询。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ascii="宋体" w:hAnsi="宋体"/>
          <w:szCs w:val="21"/>
          <w:highlight w:val="none"/>
        </w:rPr>
        <w:br w:type="page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2、点击进入企业界面。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40" w:rightChars="-20"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3325" cy="4264660"/>
            <wp:effectExtent l="0" t="0" r="635" b="254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980" w:rightChars="-490" w:firstLine="643"/>
        <w:outlineLvl w:val="9"/>
        <w:rPr>
          <w:rFonts w:ascii="宋体" w:hAnsi="宋体"/>
          <w:b/>
          <w:sz w:val="32"/>
          <w:highlight w:val="none"/>
        </w:rPr>
      </w:pPr>
      <w:bookmarkStart w:id="0" w:name="_Toc17064"/>
      <w:bookmarkStart w:id="1" w:name="_Toc5503"/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bCs/>
          <w:highlight w:val="none"/>
        </w:rPr>
      </w:pPr>
      <w:r>
        <w:rPr>
          <w:rFonts w:ascii="宋体" w:hAnsi="宋体" w:cs="宋体"/>
          <w:bCs/>
          <w:sz w:val="24"/>
          <w:szCs w:val="24"/>
          <w:highlight w:val="none"/>
        </w:rPr>
        <w:br w:type="page"/>
      </w:r>
      <w:r>
        <w:rPr>
          <w:rFonts w:ascii="宋体" w:hAnsi="宋体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643" w:firstLineChars="200"/>
        <w:rPr>
          <w:rFonts w:ascii="宋体" w:hAnsi="宋体"/>
          <w:b/>
          <w:sz w:val="32"/>
          <w:highlight w:val="none"/>
        </w:rPr>
        <w:sectPr>
          <w:pgSz w:w="16838" w:h="11906" w:orient="landscape"/>
          <w:pgMar w:top="1803" w:right="1440" w:bottom="1803" w:left="1440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2：信用中国查询方式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szCs w:val="21"/>
          <w:highlight w:val="none"/>
        </w:rPr>
        <w:t>http://www.creditchina.gov.cn</w:t>
      </w:r>
      <w:r>
        <w:rPr>
          <w:rFonts w:hint="eastAsia" w:ascii="宋体" w:hAnsi="宋体"/>
          <w:szCs w:val="21"/>
          <w:highlight w:val="none"/>
        </w:rPr>
        <w:t>打开网页后，点击“信用服务”。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bCs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highlight w:val="none"/>
        </w:rPr>
        <w:br w:type="page"/>
      </w:r>
      <w:r>
        <w:rPr>
          <w:rFonts w:hint="eastAsia" w:ascii="宋体" w:hAnsi="宋体"/>
          <w:highlight w:val="none"/>
        </w:rPr>
        <w:t>2、</w:t>
      </w:r>
      <w:r>
        <w:rPr>
          <w:rFonts w:hint="eastAsia" w:ascii="宋体" w:hAnsi="宋体"/>
          <w:bCs/>
          <w:szCs w:val="21"/>
          <w:highlight w:val="none"/>
        </w:rPr>
        <w:t>在以下页面中点击“失信被执行人”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501380" cy="4820285"/>
            <wp:effectExtent l="0" t="0" r="2540" b="10795"/>
            <wp:docPr id="1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138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ind w:firstLine="480"/>
        <w:rPr>
          <w:rFonts w:ascii="宋体" w:hAnsi="宋体"/>
          <w:szCs w:val="21"/>
          <w:highlight w:val="none"/>
        </w:rPr>
        <w:sectPr>
          <w:pgSz w:w="16838" w:h="11906" w:orient="landscape"/>
          <w:pgMar w:top="1803" w:right="1440" w:bottom="1803" w:left="1440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3、在弹出窗口进入链接网站，在查询窗口输入查询企业名称，将查询结果截图。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highlight w:val="none"/>
        </w:rPr>
      </w:pPr>
      <w:r>
        <w:rPr>
          <w:rFonts w:ascii="宋体" w:hAnsi="宋体"/>
          <w:highlight w:val="none"/>
          <w:lang w:val="en-US" w:eastAsia="zh-CN"/>
        </w:rPr>
        <w:drawing>
          <wp:inline distT="0" distB="0" distL="114300" distR="114300">
            <wp:extent cx="8634095" cy="5102860"/>
            <wp:effectExtent l="0" t="0" r="6985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autoSpaceDE w:val="0"/>
        <w:autoSpaceDN w:val="0"/>
        <w:bidi w:val="0"/>
        <w:snapToGrid w:val="0"/>
        <w:ind w:left="0" w:leftChars="0" w:firstLine="400" w:firstLineChars="200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在查询窗口输入查询企业名称，</w:t>
      </w:r>
      <w:r>
        <w:rPr>
          <w:rFonts w:hint="eastAsia" w:ascii="宋体" w:hAnsi="宋体"/>
          <w:szCs w:val="21"/>
          <w:highlight w:val="none"/>
          <w:lang w:val="en-US" w:eastAsia="zh-CN"/>
        </w:rPr>
        <w:t>省份范围选择“全部”，</w:t>
      </w:r>
      <w:r>
        <w:rPr>
          <w:rFonts w:hint="eastAsia" w:ascii="宋体" w:hAnsi="宋体"/>
          <w:szCs w:val="21"/>
          <w:highlight w:val="none"/>
        </w:rPr>
        <w:t>将查询结果截图。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927465" cy="4503420"/>
            <wp:effectExtent l="0" t="0" r="3175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3：中国裁判文书网查询方式</w:t>
      </w:r>
      <w:bookmarkEnd w:id="2"/>
      <w:bookmarkEnd w:id="3"/>
    </w:p>
    <w:p>
      <w:pPr>
        <w:pStyle w:val="20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1、投标人查询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</w:t>
      </w:r>
      <w:r>
        <w:rPr>
          <w:rFonts w:hint="eastAsia" w:ascii="宋体" w:hAnsi="宋体" w:eastAsia="宋体" w:cs="Arial"/>
          <w:highlight w:val="none"/>
        </w:rPr>
        <w:t>“行贿罪”，</w:t>
      </w:r>
      <w:r>
        <w:rPr>
          <w:rFonts w:hint="eastAsia" w:ascii="宋体" w:hAnsi="宋体"/>
          <w:highlight w:val="none"/>
        </w:rPr>
        <w:t>并选择“全文”；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全称；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（5）截取成功截图如下（须截取到左上角的时间）。</w:t>
      </w:r>
    </w:p>
    <w:p>
      <w:pPr>
        <w:pStyle w:val="20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15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  <w:lang w:eastAsia="zh-CN"/>
        </w:rPr>
        <w:br w:type="page"/>
      </w:r>
      <w:r>
        <w:rPr>
          <w:rFonts w:hint="eastAsia"/>
          <w:b/>
          <w:highlight w:val="none"/>
          <w:lang w:eastAsia="zh-CN"/>
        </w:rPr>
        <w:t>二、企业法定代表人查询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（2）在全文检索中输入“行贿罪”，并选择“全文”，在“当事人”处输入企业法定代表人姓名；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16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highlight w:val="none"/>
        </w:rPr>
        <w:t>（5）截取成功截图如下（须截取到左上角的时间）</w:t>
      </w:r>
    </w:p>
    <w:p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kinsoku/>
        <w:overflowPunct/>
        <w:bidi w:val="0"/>
        <w:spacing w:before="156" w:after="156"/>
        <w:rPr>
          <w:rFonts w:ascii="宋体" w:hAnsi="宋体" w:eastAsia="宋体" w:cs="宋体"/>
          <w:b/>
          <w:bCs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异议书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0" w:firstLineChars="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致：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left="0" w:leftChars="0" w:firstLine="480" w:firstLineChars="2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我公司依法参与了贵公司（局）于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  <w:highlight w:val="none"/>
        </w:rPr>
        <w:t xml:space="preserve"> 年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月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日组织的项目名称为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  <w:highlight w:val="none"/>
        </w:rPr>
        <w:t>，采购编号为：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  <w:highlight w:val="none"/>
        </w:rPr>
        <w:t>标段名称(标段号)：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  <w:highlight w:val="none"/>
        </w:rPr>
        <w:t>的采购活动，该项目目前正处于：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  <w:highlight w:val="none"/>
        </w:rPr>
        <w:t>。现我公司对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  <w:highlight w:val="none"/>
        </w:rPr>
        <w:t>提出异议。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一、被异议人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二、异议事项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三、请求及主张      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四、法律依据、线索及相关材料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五、真实性承诺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  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5760" w:firstLineChars="24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异议人：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after="240" w:afterLines="100"/>
        <w:ind w:firstLine="960" w:firstLineChars="4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附件：1.异议授权书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  <w:szCs w:val="24"/>
          <w:highlight w:val="none"/>
        </w:rPr>
        <w:t>2.营业执照复印件（加盖公章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）</w:t>
      </w:r>
      <w:bookmarkStart w:id="4" w:name="_GoBack"/>
      <w:bookmarkEnd w:id="4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DiZxUd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6C4EC"/>
    <w:multiLevelType w:val="singleLevel"/>
    <w:tmpl w:val="1616C4EC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15e63c26-3535-476a-9272-c7e230c5e9a6"/>
  </w:docVars>
  <w:rsids>
    <w:rsidRoot w:val="4AA4053A"/>
    <w:rsid w:val="01203FAE"/>
    <w:rsid w:val="04822AE2"/>
    <w:rsid w:val="077225CB"/>
    <w:rsid w:val="09507BAF"/>
    <w:rsid w:val="105717DD"/>
    <w:rsid w:val="10791C91"/>
    <w:rsid w:val="126A0810"/>
    <w:rsid w:val="18365189"/>
    <w:rsid w:val="192D38C8"/>
    <w:rsid w:val="19D57177"/>
    <w:rsid w:val="1D59303B"/>
    <w:rsid w:val="1E7B3A4A"/>
    <w:rsid w:val="257D7923"/>
    <w:rsid w:val="25E77B57"/>
    <w:rsid w:val="28E31DA5"/>
    <w:rsid w:val="2C7B2FE8"/>
    <w:rsid w:val="2E0C313D"/>
    <w:rsid w:val="2F72508D"/>
    <w:rsid w:val="2FDB0F1C"/>
    <w:rsid w:val="302866B9"/>
    <w:rsid w:val="32F620CB"/>
    <w:rsid w:val="34B9090E"/>
    <w:rsid w:val="353F2671"/>
    <w:rsid w:val="35BE09FB"/>
    <w:rsid w:val="35EB1BB3"/>
    <w:rsid w:val="3943042C"/>
    <w:rsid w:val="3BD333EF"/>
    <w:rsid w:val="41173728"/>
    <w:rsid w:val="42466A52"/>
    <w:rsid w:val="429220CA"/>
    <w:rsid w:val="43B43BBB"/>
    <w:rsid w:val="45907B5B"/>
    <w:rsid w:val="480D2997"/>
    <w:rsid w:val="48113F4A"/>
    <w:rsid w:val="496C32AD"/>
    <w:rsid w:val="4AA4053A"/>
    <w:rsid w:val="4AC533D4"/>
    <w:rsid w:val="4B3A43E3"/>
    <w:rsid w:val="4BBA61FA"/>
    <w:rsid w:val="4C222991"/>
    <w:rsid w:val="4C675A03"/>
    <w:rsid w:val="4D2F3021"/>
    <w:rsid w:val="5206091F"/>
    <w:rsid w:val="53304B8A"/>
    <w:rsid w:val="53792D68"/>
    <w:rsid w:val="56662FC6"/>
    <w:rsid w:val="5A1804F3"/>
    <w:rsid w:val="5B763B57"/>
    <w:rsid w:val="5BC7677A"/>
    <w:rsid w:val="5C5B4C63"/>
    <w:rsid w:val="603B4F3C"/>
    <w:rsid w:val="60AC721D"/>
    <w:rsid w:val="661B50E7"/>
    <w:rsid w:val="66ED2A06"/>
    <w:rsid w:val="67BE60DB"/>
    <w:rsid w:val="683D614E"/>
    <w:rsid w:val="686D2384"/>
    <w:rsid w:val="6E5E2AAC"/>
    <w:rsid w:val="70D15F36"/>
    <w:rsid w:val="70E33A29"/>
    <w:rsid w:val="72671CC6"/>
    <w:rsid w:val="72A27823"/>
    <w:rsid w:val="7533222E"/>
    <w:rsid w:val="7799333A"/>
    <w:rsid w:val="7A0412A2"/>
    <w:rsid w:val="7E3C2153"/>
    <w:rsid w:val="7FA2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spacing w:before="100" w:beforeAutospacing="1" w:after="100" w:afterAutospacing="1"/>
      <w:jc w:val="center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spacing w:line="360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766" w:firstLineChars="200"/>
      <w:outlineLvl w:val="2"/>
    </w:pPr>
    <w:rPr>
      <w:rFonts w:ascii="宋体" w:hAnsi="宋体" w:eastAsia="宋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next w:val="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6">
    <w:name w:val="toa heading"/>
    <w:basedOn w:val="1"/>
    <w:next w:val="1"/>
    <w:qFormat/>
    <w:uiPriority w:val="0"/>
    <w:pPr>
      <w:keepNext w:val="0"/>
      <w:keepLines w:val="0"/>
      <w:widowControl w:val="0"/>
      <w:suppressLineNumbers w:val="0"/>
      <w:spacing w:before="120" w:beforeAutospacing="0" w:after="0" w:afterAutospacing="0"/>
      <w:ind w:left="0" w:right="0"/>
      <w:jc w:val="both"/>
    </w:pPr>
    <w:rPr>
      <w:rFonts w:ascii="Arial" w:hAnsi="Arial" w:eastAsia="宋体" w:cs="Times New Roman"/>
      <w:b/>
      <w:kern w:val="2"/>
      <w:sz w:val="21"/>
      <w:szCs w:val="24"/>
      <w:lang w:val="en-US" w:eastAsia="zh-CN" w:bidi="ar"/>
    </w:rPr>
  </w:style>
  <w:style w:type="paragraph" w:styleId="7">
    <w:name w:val="Body Text"/>
    <w:basedOn w:val="1"/>
    <w:next w:val="6"/>
    <w:link w:val="18"/>
    <w:qFormat/>
    <w:uiPriority w:val="0"/>
    <w:rPr>
      <w:rFonts w:ascii="宋体" w:hAnsi="宋体" w:eastAsia="宋体"/>
      <w:szCs w:val="23"/>
    </w:rPr>
  </w:style>
  <w:style w:type="paragraph" w:styleId="8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0"/>
    <w:rPr>
      <w:sz w:val="24"/>
    </w:rPr>
  </w:style>
  <w:style w:type="paragraph" w:styleId="12">
    <w:name w:val="Body Text First Indent 2"/>
    <w:basedOn w:val="8"/>
    <w:qFormat/>
    <w:uiPriority w:val="0"/>
    <w:pPr>
      <w:ind w:firstLine="420" w:firstLineChars="200"/>
    </w:p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标题 2 字符"/>
    <w:basedOn w:val="14"/>
    <w:link w:val="4"/>
    <w:qFormat/>
    <w:uiPriority w:val="0"/>
    <w:rPr>
      <w:rFonts w:ascii="Arial" w:hAnsi="Arial" w:eastAsia="宋体" w:cs="Times New Roman"/>
      <w:b/>
      <w:sz w:val="32"/>
      <w:szCs w:val="20"/>
      <w14:ligatures w14:val="none"/>
    </w:rPr>
  </w:style>
  <w:style w:type="character" w:customStyle="1" w:styleId="17">
    <w:name w:val="标题 1 Char"/>
    <w:link w:val="3"/>
    <w:qFormat/>
    <w:uiPriority w:val="0"/>
    <w:rPr>
      <w:rFonts w:ascii="宋体" w:hAnsi="宋体" w:eastAsia="宋体" w:cs="宋体"/>
      <w:b/>
      <w:bCs/>
      <w:kern w:val="44"/>
      <w:sz w:val="44"/>
      <w:szCs w:val="44"/>
      <w:lang w:val="en-US" w:eastAsia="zh-CN" w:bidi="ar-SA"/>
    </w:rPr>
  </w:style>
  <w:style w:type="character" w:customStyle="1" w:styleId="18">
    <w:name w:val="正文文本 Char"/>
    <w:basedOn w:val="14"/>
    <w:link w:val="7"/>
    <w:qFormat/>
    <w:uiPriority w:val="1"/>
    <w:rPr>
      <w:rFonts w:ascii="宋体" w:hAnsi="宋体" w:eastAsia="宋体" w:cs="宋体"/>
      <w:sz w:val="21"/>
      <w:szCs w:val="23"/>
      <w:lang w:eastAsia="en-US"/>
    </w:rPr>
  </w:style>
  <w:style w:type="character" w:customStyle="1" w:styleId="19">
    <w:name w:val="标题 3 字符"/>
    <w:basedOn w:val="14"/>
    <w:link w:val="5"/>
    <w:qFormat/>
    <w:uiPriority w:val="9"/>
    <w:rPr>
      <w:rFonts w:ascii="宋体" w:hAnsi="宋体" w:eastAsia="宋体"/>
      <w:bCs/>
      <w:sz w:val="32"/>
      <w:szCs w:val="32"/>
    </w:rPr>
  </w:style>
  <w:style w:type="paragraph" w:customStyle="1" w:styleId="20">
    <w:name w:val="_Style 6"/>
    <w:basedOn w:val="1"/>
    <w:next w:val="21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附录表标题"/>
    <w:basedOn w:val="23"/>
    <w:next w:val="24"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3">
    <w:name w:val="正文表标题"/>
    <w:next w:val="2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paragraph" w:customStyle="1" w:styleId="24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2024-11-26T03:21:00Z</dcterms:created>
  <dc:creator>MT会员请尽情使用</dc:creator>
  <cp:lastModifiedBy>MT会员请尽情使用</cp:lastModifiedBy>
  <dcterms:modified xsi:type="dcterms:W3CDTF">2024-11-26T03:22:09Z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8F25D1EDC14249D7AB28A9A386E30DDA_11</vt:lpwstr>
  </property>
</Properties>
</file>