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66BB0C">
      <w:pPr>
        <w:rPr>
          <w:rFonts w:hint="default" w:eastAsia="宋体"/>
          <w:lang w:val="en-US" w:eastAsia="zh-CN"/>
        </w:rPr>
      </w:pPr>
      <w:bookmarkStart w:id="0" w:name="_Toc43897770"/>
      <w:r>
        <w:rPr>
          <w:rFonts w:hint="eastAsia"/>
          <w:lang w:val="en-US" w:eastAsia="zh-CN"/>
        </w:rPr>
        <w:t>附件一：需求明细表</w:t>
      </w:r>
    </w:p>
    <w:p w14:paraId="630C43CA">
      <w:pPr>
        <w:pStyle w:val="8"/>
        <w:spacing w:line="360" w:lineRule="auto"/>
        <w:rPr>
          <w:rFonts w:hint="eastAsia" w:ascii="宋体" w:hAnsi="宋体" w:eastAsia="宋体"/>
          <w:b/>
          <w:sz w:val="24"/>
          <w:szCs w:val="24"/>
        </w:rPr>
      </w:pPr>
    </w:p>
    <w:tbl>
      <w:tblPr>
        <w:tblStyle w:val="6"/>
        <w:tblpPr w:leftFromText="180" w:rightFromText="180" w:vertAnchor="text" w:horzAnchor="page" w:tblpX="1273" w:tblpY="490"/>
        <w:tblOverlap w:val="never"/>
        <w:tblW w:w="1332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1792"/>
        <w:gridCol w:w="4175"/>
        <w:gridCol w:w="734"/>
        <w:gridCol w:w="737"/>
        <w:gridCol w:w="1301"/>
        <w:gridCol w:w="1496"/>
        <w:gridCol w:w="1412"/>
        <w:gridCol w:w="1040"/>
      </w:tblGrid>
      <w:tr w14:paraId="685DF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64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EF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F0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36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3D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39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  <w:t>单价限价（元）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6F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标段最高限价（元）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78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分包方案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FA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74F6C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24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A8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PCS-9000主站监控系统商用密码评估服务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6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完成PCS-9000主站监控系统商用密码评估，出具评估报告。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CB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5C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95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129800.00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EA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129800.00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56E0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第一标段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F8B8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 w14:paraId="5D16AB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B8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509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E9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3" name="AutoShape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utoShape_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4" name="AutoShape_9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utoShape_94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8" name="AutoShape_9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Shape_94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14" name="AutoShape_9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Shape_94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0955"/>
                  <wp:effectExtent l="0" t="0" r="0" b="0"/>
                  <wp:wrapNone/>
                  <wp:docPr id="26" name="AutoShape_9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toShape_94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7" name="AutoShape_9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utoShape_94_SpCnt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9" name="AutoShape_9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utoShape_94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0" name="AutoShape_9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toShape_94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1" name="AutoShape_9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utoShape_94_SpCnt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32" name="AutoShape_9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utoShape_94_SpCnt_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3" name="AutoShape_9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utoShape_94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2" name="AutoShape_9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utoShape_94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9" name="AutoShape_9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utoShape_94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4" name="AutoShape_9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utoShape_94_SpCnt_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7" name="AutoShape_9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utoShape_94_SpCnt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8" name="AutoShape_9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utoShape_94_SpCnt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40" name="AutoShape_9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utoShape_94_SpCnt_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3" name="AutoShape_9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utoShape_94_SpCnt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1" name="AutoShape_9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utoShape_94_SpCnt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4" name="AutoShape_9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utoShape_94_SpCnt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6" name="AutoShape_9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utoShape_94_SpCnt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9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5" name="AutoShape_9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toShape_94_SpCnt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9"/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60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52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8F8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35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129800.00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816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AAE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02F0579B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57C63526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4D63F2A6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48317EF9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7C771485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342C6C7B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2BAB1081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27D21907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44547AD4">
      <w:pPr>
        <w:pStyle w:val="8"/>
        <w:spacing w:line="360" w:lineRule="auto"/>
        <w:rPr>
          <w:rFonts w:hint="eastAsia" w:ascii="宋体" w:hAnsi="宋体" w:eastAsia="宋体"/>
          <w:b/>
          <w:sz w:val="21"/>
          <w:szCs w:val="21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  <w:r>
        <w:rPr>
          <w:rFonts w:hint="eastAsia" w:ascii="宋体" w:hAnsi="宋体" w:eastAsia="宋体"/>
          <w:b/>
          <w:sz w:val="21"/>
          <w:szCs w:val="21"/>
        </w:rPr>
        <w:t>特别提示：若需求明细表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及技术规范</w:t>
      </w:r>
      <w:r>
        <w:rPr>
          <w:rFonts w:hint="eastAsia" w:ascii="宋体" w:hAnsi="宋体" w:eastAsia="宋体"/>
          <w:b/>
          <w:sz w:val="21"/>
          <w:szCs w:val="21"/>
        </w:rPr>
        <w:t>中涉及到品牌或型号，供应商需提供优于或等同于该品牌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货物</w:t>
      </w:r>
      <w:r>
        <w:rPr>
          <w:rFonts w:hint="eastAsia" w:ascii="宋体" w:hAnsi="宋体" w:eastAsia="宋体"/>
          <w:b/>
          <w:sz w:val="21"/>
          <w:szCs w:val="21"/>
        </w:rPr>
        <w:t>，本项目不指定任何品牌和型号，以上如涉及品牌仅供参考</w:t>
      </w:r>
    </w:p>
    <w:bookmarkEnd w:id="0"/>
    <w:p w14:paraId="1349BBD6">
      <w:pPr>
        <w:pStyle w:val="9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0594AD71">
      <w:pPr>
        <w:pStyle w:val="9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2EE3DC72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545495BB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0408C01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574BA27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AE79EF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0FE27F4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497AC37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22008CA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1C176D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177A5791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26798C0C">
      <w:pPr>
        <w:pStyle w:val="9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5EFE4F20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4AA1A428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3344B743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329FD3C0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0373832E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2CF3FB2E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66C744A7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1A4990E0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3C31F3CF"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02A3B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8DDFBB6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654F2FBC">
      <w:pPr>
        <w:pStyle w:val="9"/>
        <w:rPr>
          <w:rFonts w:hint="eastAsia" w:ascii="宋体" w:hAnsi="宋体" w:eastAsia="宋体" w:cs="宋体"/>
        </w:rPr>
      </w:pPr>
    </w:p>
    <w:p w14:paraId="45E0997B">
      <w:pPr>
        <w:pStyle w:val="9"/>
        <w:rPr>
          <w:rFonts w:hint="eastAsia" w:ascii="宋体" w:hAnsi="宋体" w:eastAsia="宋体" w:cs="宋体"/>
        </w:rPr>
      </w:pPr>
    </w:p>
    <w:p w14:paraId="4B9D137B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5A58DD8E"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4523B01E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4E7D05DC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0301F694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0F8096F6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45A3F720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150D9FF7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492699F0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1B2576FF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70DDCADF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411B1526"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5B74A58A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3C9662D1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448E73E3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170056C5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42AEB4B2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1561EB56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5C241B57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2117AC52">
      <w:pPr>
        <w:pStyle w:val="9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60A30FC6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24EBF40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3AF69C10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36B6F012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21633736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260AED7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4431E873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6C1F893D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2340F18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1CD2AD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57CE64B1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41902B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30A5CDEF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5EAE7CCD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1" w:name="_Toc5503"/>
      <w:bookmarkStart w:id="2" w:name="_Toc17064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E8782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2B8F0F43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0824B377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1"/>
    <w:bookmarkEnd w:id="2"/>
    <w:p w14:paraId="3731F557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29C08580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4C42982E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1FFDF6D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D93A7B2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322D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88DA51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5F1A2A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2C5AB41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60EA83F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6809C9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D5C550D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FDB043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B423A46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649E80F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EFA9C8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72F02FB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010DB6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E3DC46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7569DB2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D9CCD94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0969902D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263773D1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0AFC1D11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4CD7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E6FC5C0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0F6816DF"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4B28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A3F8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3" w:name="_Toc4949"/>
      <w:bookmarkStart w:id="4" w:name="_Toc15378"/>
      <w:bookmarkStart w:id="5" w:name="_Toc9800"/>
      <w:bookmarkStart w:id="6" w:name="_Toc9085"/>
      <w:bookmarkStart w:id="7" w:name="_Toc13476"/>
      <w:bookmarkStart w:id="8" w:name="_Toc26244"/>
    </w:p>
    <w:p w14:paraId="1BE5637A">
      <w:pP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5D7A32C8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3"/>
      <w:bookmarkEnd w:id="4"/>
      <w:bookmarkEnd w:id="5"/>
      <w:bookmarkEnd w:id="6"/>
      <w:bookmarkEnd w:id="7"/>
      <w:bookmarkEnd w:id="8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12045A33"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7F41ECFE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0E5CB62E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581058B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 w14:paraId="7184BC58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226E35EE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59A200F8">
      <w:pPr>
        <w:pStyle w:val="10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6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3150AF00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BBD91DF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 w14:paraId="180028DA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78DAAA2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491ADB1"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34C75AD5">
      <w:pPr>
        <w:pStyle w:val="2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</w:p>
    <w:p w14:paraId="3D0AF5A2">
      <w:pPr>
        <w:pStyle w:val="2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C56F1">
      <w:pPr>
        <w:rPr>
          <w:rFonts w:hint="eastAsia" w:ascii="宋体" w:hAnsi="宋体" w:eastAsia="宋体" w:cs="宋体"/>
          <w:highlight w:val="none"/>
          <w:lang w:eastAsia="zh-CN"/>
        </w:rPr>
      </w:pPr>
    </w:p>
    <w:p w14:paraId="54B5B699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7B963D10">
      <w:pPr>
        <w:pStyle w:val="5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30AE7079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03AAA0D7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66F80FB9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 w14:paraId="3A2A1769"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108EDBDB"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 w14:paraId="5D006497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719A2355">
      <w:pPr>
        <w:pStyle w:val="12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269DD73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DB6D707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BF02586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2ECDF5A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3B7A64C5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CB98383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8435AC4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299967C9">
      <w:pPr>
        <w:pStyle w:val="9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42CB39AE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5B2E78E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5AD11429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FFDCA2E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50B7EFC0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06339FE4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1DF43991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0C9F04A0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5103167A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1FD29C9B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4992A4AF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1F1ECDE0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0AF05359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5EAA6870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80C7651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74F9D44A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06BD0B5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286A6AF9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73A433FA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 w14:paraId="42A7B790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2B33A6B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 w14:paraId="0E89EC88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498581ED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7642D594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070AFE9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45841D3F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778F8104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2DCE8658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52E08595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32A94870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6D6D7B3C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3C28B96E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099A589B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7635E0CF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3B438800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1BCA6DD3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211B15BB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7C66245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647A724F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129F9528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05C959A1"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531A413C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0AC107AF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612852CF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58543705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454DC220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7A1E8155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2F9B94FF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2315BA12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2FDF36F0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 w14:paraId="1391E595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0804829C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2E5FEDAD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7CCC264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68DF1A4F"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0F6D853F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04FFE628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23B35A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04FFE628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23B35A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6261ED0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4FB0E70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6261ED0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4FB0E70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937559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660BF812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50E54597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65964DE2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65964DE2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D1491A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0330CA58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18283761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9DDC1E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19DDC1E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12006962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676B0C7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4F290E9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676B0C7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4F290E9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689FE22E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6191DB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689FE22E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6191DB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DB6CEE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 w14:paraId="62ECCF6C">
      <w:pPr>
        <w:spacing w:line="220" w:lineRule="atLeast"/>
        <w:ind w:firstLine="0" w:firstLineChars="0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474DCEA3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</w:p>
    <w:p w14:paraId="5F81B761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5607DBE2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002D1DB0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01F12555"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5D16E32C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75D418F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D79953D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65DC460C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3A2764F2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73A3E99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05CE6A2C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55416315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19D9DA08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 w14:paraId="150D1AD2"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50FC7A15"/>
    <w:p w14:paraId="6C334EE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83F48">
    <w:pPr>
      <w:pStyle w:val="3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5451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A5451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E2CD16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D32733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4D4B3F69"/>
    <w:rsid w:val="4D4B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5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9">
    <w:name w:val="无间隔1"/>
    <w:next w:val="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2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2024-10-14T08:09:00Z</dcterms:created>
  <dc:creator>WPS_1496299590</dc:creator>
  <cp:lastModifiedBy>WPS_1496299590</cp:lastModifiedBy>
  <dcterms:modified xsi:type="dcterms:W3CDTF">2024-10-14T08:09:27Z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38008A01CD66438CB4AE1CB9FD280FFE_11</vt:lpwstr>
  </property>
</Properties>
</file>