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54E98">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tbl>
      <w:tblPr>
        <w:tblStyle w:val="10"/>
        <w:tblW w:w="50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6"/>
        <w:gridCol w:w="1816"/>
        <w:gridCol w:w="866"/>
        <w:gridCol w:w="2835"/>
        <w:gridCol w:w="1136"/>
        <w:gridCol w:w="453"/>
        <w:gridCol w:w="1124"/>
        <w:gridCol w:w="650"/>
      </w:tblGrid>
      <w:tr w14:paraId="0E421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0"/>
            <w:vAlign w:val="center"/>
          </w:tcPr>
          <w:p w14:paraId="1434B67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标段</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570B5CF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单位名称</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7972152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项目类别</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688C51F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项目名称</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20E2E9C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服务类型</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62349A1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598" w:type="pct"/>
            <w:tcBorders>
              <w:top w:val="single" w:color="000000" w:sz="4" w:space="0"/>
              <w:left w:val="single" w:color="000000" w:sz="4" w:space="0"/>
              <w:bottom w:val="single" w:color="000000" w:sz="4" w:space="0"/>
              <w:right w:val="single" w:color="000000" w:sz="4" w:space="0"/>
            </w:tcBorders>
            <w:noWrap w:val="0"/>
            <w:vAlign w:val="center"/>
          </w:tcPr>
          <w:p w14:paraId="2D7A585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最高限价（元）</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0822C7E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备注</w:t>
            </w:r>
          </w:p>
        </w:tc>
      </w:tr>
      <w:tr w14:paraId="78F13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713D5E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4378" w:type="pct"/>
            <w:gridSpan w:val="6"/>
            <w:tcBorders>
              <w:top w:val="single" w:color="000000" w:sz="4" w:space="0"/>
              <w:left w:val="single" w:color="000000" w:sz="4" w:space="0"/>
              <w:bottom w:val="single" w:color="000000" w:sz="4" w:space="0"/>
              <w:right w:val="single" w:color="000000" w:sz="4" w:space="0"/>
            </w:tcBorders>
            <w:noWrap w:val="0"/>
            <w:vAlign w:val="center"/>
          </w:tcPr>
          <w:p w14:paraId="08B1DDFE">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锡林郭勒地区电力物资仓储中心项目</w:t>
            </w:r>
          </w:p>
        </w:tc>
        <w:tc>
          <w:tcPr>
            <w:tcW w:w="346" w:type="pct"/>
            <w:tcBorders>
              <w:top w:val="single" w:color="000000" w:sz="4" w:space="0"/>
              <w:left w:val="single" w:color="000000" w:sz="4" w:space="0"/>
              <w:bottom w:val="single" w:color="000000" w:sz="4" w:space="0"/>
              <w:right w:val="single" w:color="000000" w:sz="4" w:space="0"/>
            </w:tcBorders>
            <w:noWrap/>
            <w:vAlign w:val="center"/>
          </w:tcPr>
          <w:p w14:paraId="2E9646E3">
            <w:pPr>
              <w:rPr>
                <w:rFonts w:hint="eastAsia" w:ascii="仿宋" w:hAnsi="仿宋" w:eastAsia="仿宋" w:cs="仿宋"/>
                <w:i w:val="0"/>
                <w:iCs w:val="0"/>
                <w:color w:val="000000"/>
                <w:sz w:val="22"/>
                <w:szCs w:val="22"/>
                <w:u w:val="none"/>
              </w:rPr>
            </w:pPr>
          </w:p>
        </w:tc>
      </w:tr>
      <w:tr w14:paraId="321D5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934F2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05DAFC5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1349911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776BEEF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锡林郭勒地区电力物资仓储中心项目室内环境检测技术服务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0AEB4FE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6044906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331D9D2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116100.00 </w:t>
            </w:r>
          </w:p>
        </w:tc>
        <w:tc>
          <w:tcPr>
            <w:tcW w:w="346" w:type="pct"/>
            <w:tcBorders>
              <w:top w:val="single" w:color="000000" w:sz="4" w:space="0"/>
              <w:left w:val="single" w:color="000000" w:sz="4" w:space="0"/>
              <w:bottom w:val="nil"/>
              <w:right w:val="single" w:color="000000" w:sz="4" w:space="0"/>
            </w:tcBorders>
            <w:noWrap w:val="0"/>
            <w:vAlign w:val="center"/>
          </w:tcPr>
          <w:p w14:paraId="047B4CF4">
            <w:pPr>
              <w:rPr>
                <w:rFonts w:hint="eastAsia" w:ascii="仿宋" w:hAnsi="仿宋" w:eastAsia="仿宋" w:cs="仿宋"/>
                <w:i w:val="0"/>
                <w:iCs w:val="0"/>
                <w:color w:val="000000"/>
                <w:sz w:val="22"/>
                <w:szCs w:val="22"/>
                <w:u w:val="none"/>
              </w:rPr>
            </w:pPr>
          </w:p>
        </w:tc>
      </w:tr>
      <w:tr w14:paraId="3C1C5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7C5B2DE7">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w:t>
            </w:r>
          </w:p>
        </w:tc>
        <w:tc>
          <w:tcPr>
            <w:tcW w:w="4378" w:type="pct"/>
            <w:gridSpan w:val="6"/>
            <w:tcBorders>
              <w:top w:val="single" w:color="000000" w:sz="4" w:space="0"/>
              <w:left w:val="single" w:color="000000" w:sz="4" w:space="0"/>
              <w:bottom w:val="single" w:color="000000" w:sz="4" w:space="0"/>
              <w:right w:val="single" w:color="000000" w:sz="4" w:space="0"/>
            </w:tcBorders>
            <w:noWrap w:val="0"/>
            <w:vAlign w:val="center"/>
          </w:tcPr>
          <w:p w14:paraId="304647E6">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锡林郭勒地区电力物资仓储中心项目</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077AB69E">
            <w:pPr>
              <w:jc w:val="center"/>
              <w:rPr>
                <w:rFonts w:hint="eastAsia" w:ascii="仿宋" w:hAnsi="仿宋" w:eastAsia="仿宋" w:cs="仿宋"/>
                <w:b/>
                <w:bCs/>
                <w:i w:val="0"/>
                <w:iCs w:val="0"/>
                <w:color w:val="000000"/>
                <w:sz w:val="18"/>
                <w:szCs w:val="18"/>
                <w:u w:val="none"/>
              </w:rPr>
            </w:pPr>
          </w:p>
        </w:tc>
      </w:tr>
      <w:tr w14:paraId="0F355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43D4EDE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140796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6B3986E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43A305C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锡林郭勒地区电力物资仓储中心项目消防检测技术服务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7C9567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5C7F187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E59E1E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24200.00 </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5A091198">
            <w:pPr>
              <w:jc w:val="center"/>
              <w:rPr>
                <w:rFonts w:hint="eastAsia" w:ascii="仿宋" w:hAnsi="仿宋" w:eastAsia="仿宋" w:cs="仿宋"/>
                <w:i w:val="0"/>
                <w:iCs w:val="0"/>
                <w:color w:val="000000"/>
                <w:sz w:val="18"/>
                <w:szCs w:val="18"/>
                <w:u w:val="none"/>
              </w:rPr>
            </w:pPr>
          </w:p>
        </w:tc>
      </w:tr>
      <w:tr w14:paraId="427CB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442706C">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w:t>
            </w:r>
          </w:p>
        </w:tc>
        <w:tc>
          <w:tcPr>
            <w:tcW w:w="4378" w:type="pct"/>
            <w:gridSpan w:val="6"/>
            <w:tcBorders>
              <w:top w:val="single" w:color="000000" w:sz="4" w:space="0"/>
              <w:left w:val="single" w:color="000000" w:sz="4" w:space="0"/>
              <w:bottom w:val="single" w:color="000000" w:sz="4" w:space="0"/>
              <w:right w:val="single" w:color="000000" w:sz="4" w:space="0"/>
            </w:tcBorders>
            <w:noWrap w:val="0"/>
            <w:vAlign w:val="center"/>
          </w:tcPr>
          <w:p w14:paraId="6DA29B44">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锡林郭勒供电公司综合生产服务楼项目、锡林郭勒供电公司二连浩特供电分公司生产调度楼建设项目、锡林郭勒供电公司二连浩特供电分公司物资周转库建设项目</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275CD50B">
            <w:pPr>
              <w:jc w:val="center"/>
              <w:rPr>
                <w:rFonts w:hint="eastAsia" w:ascii="仿宋" w:hAnsi="仿宋" w:eastAsia="仿宋" w:cs="仿宋"/>
                <w:b/>
                <w:bCs/>
                <w:i w:val="0"/>
                <w:iCs w:val="0"/>
                <w:color w:val="000000"/>
                <w:sz w:val="18"/>
                <w:szCs w:val="18"/>
                <w:u w:val="none"/>
              </w:rPr>
            </w:pPr>
          </w:p>
        </w:tc>
      </w:tr>
      <w:tr w14:paraId="34907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75050F0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4ED1D7F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4A0DBDE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1D2151C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锡林郭勒供电公司综合生产服务楼项目施工图审查技术服务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4EF6D2F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620589A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F4DD50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55860.00 </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1B560337">
            <w:pPr>
              <w:jc w:val="center"/>
              <w:rPr>
                <w:rFonts w:hint="eastAsia" w:ascii="仿宋" w:hAnsi="仿宋" w:eastAsia="仿宋" w:cs="仿宋"/>
                <w:i w:val="0"/>
                <w:iCs w:val="0"/>
                <w:color w:val="000000"/>
                <w:sz w:val="18"/>
                <w:szCs w:val="18"/>
                <w:u w:val="none"/>
              </w:rPr>
            </w:pPr>
          </w:p>
        </w:tc>
      </w:tr>
      <w:tr w14:paraId="789B0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0DBDBB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6BFF9A1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26DE919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34E77F3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锡林郭勒供电公司二连浩特供电分公司生产调度楼建设项目施工图审查技术服务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65C2C77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3B826B8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79EF197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71500.00 </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7BB6C3F7">
            <w:pPr>
              <w:jc w:val="center"/>
              <w:rPr>
                <w:rFonts w:hint="eastAsia" w:ascii="仿宋" w:hAnsi="仿宋" w:eastAsia="仿宋" w:cs="仿宋"/>
                <w:i w:val="0"/>
                <w:iCs w:val="0"/>
                <w:color w:val="000000"/>
                <w:sz w:val="18"/>
                <w:szCs w:val="18"/>
                <w:u w:val="none"/>
              </w:rPr>
            </w:pPr>
          </w:p>
        </w:tc>
      </w:tr>
      <w:tr w14:paraId="09832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7BCFF77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009C39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0DF54B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56626F9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锡林郭勒供电公司二连浩特供电分公司物资周转库建设项目施工图审查技术服务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350B886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4DE6603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73BC1AE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9300.00 </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34D761FD">
            <w:pPr>
              <w:jc w:val="center"/>
              <w:rPr>
                <w:rFonts w:hint="eastAsia" w:ascii="仿宋" w:hAnsi="仿宋" w:eastAsia="仿宋" w:cs="仿宋"/>
                <w:i w:val="0"/>
                <w:iCs w:val="0"/>
                <w:color w:val="000000"/>
                <w:sz w:val="18"/>
                <w:szCs w:val="18"/>
                <w:u w:val="none"/>
              </w:rPr>
            </w:pPr>
          </w:p>
        </w:tc>
      </w:tr>
      <w:tr w14:paraId="63F0F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5044D76A">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4</w:t>
            </w:r>
          </w:p>
        </w:tc>
        <w:tc>
          <w:tcPr>
            <w:tcW w:w="4378" w:type="pct"/>
            <w:gridSpan w:val="6"/>
            <w:tcBorders>
              <w:top w:val="single" w:color="000000" w:sz="4" w:space="0"/>
              <w:left w:val="single" w:color="000000" w:sz="4" w:space="0"/>
              <w:bottom w:val="single" w:color="000000" w:sz="4" w:space="0"/>
              <w:right w:val="nil"/>
            </w:tcBorders>
            <w:noWrap w:val="0"/>
            <w:vAlign w:val="center"/>
          </w:tcPr>
          <w:p w14:paraId="3528E3A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锡林郭勒供电公司综合生产服务楼项目、锡林郭勒供电公司二连浩特供电分公司生产调度楼建设项目、锡林郭勒供电公司二连浩特供电分公司物资周转库建设项目</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3D0EFC22">
            <w:pPr>
              <w:jc w:val="center"/>
              <w:rPr>
                <w:rFonts w:hint="eastAsia" w:ascii="仿宋" w:hAnsi="仿宋" w:eastAsia="仿宋" w:cs="仿宋"/>
                <w:b/>
                <w:bCs/>
                <w:i w:val="0"/>
                <w:iCs w:val="0"/>
                <w:color w:val="000000"/>
                <w:sz w:val="18"/>
                <w:szCs w:val="18"/>
                <w:u w:val="none"/>
              </w:rPr>
            </w:pPr>
          </w:p>
        </w:tc>
      </w:tr>
      <w:tr w14:paraId="1F05E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41A80B3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454F24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47085FC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2F57ADB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锡林郭勒供电公司综合生产服务楼项目地形图测绘技术服务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173CF58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1140155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11B0AF3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38000.00 </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03C83CB3">
            <w:pPr>
              <w:jc w:val="center"/>
              <w:rPr>
                <w:rFonts w:hint="eastAsia" w:ascii="仿宋" w:hAnsi="仿宋" w:eastAsia="仿宋" w:cs="仿宋"/>
                <w:i w:val="0"/>
                <w:iCs w:val="0"/>
                <w:color w:val="000000"/>
                <w:sz w:val="18"/>
                <w:szCs w:val="18"/>
                <w:u w:val="none"/>
              </w:rPr>
            </w:pPr>
          </w:p>
        </w:tc>
      </w:tr>
      <w:tr w14:paraId="2DAAD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2D73CF9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4.2</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3F6C5E7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06DD28C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5588460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锡林郭勒供电公司二连浩特供电分公司生产调度楼建设项目地形图测绘技术服务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2F26D7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0C94F8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450F61B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20000.00 </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131545D3">
            <w:pPr>
              <w:jc w:val="center"/>
              <w:rPr>
                <w:rFonts w:hint="eastAsia" w:ascii="仿宋" w:hAnsi="仿宋" w:eastAsia="仿宋" w:cs="仿宋"/>
                <w:i w:val="0"/>
                <w:iCs w:val="0"/>
                <w:color w:val="000000"/>
                <w:sz w:val="18"/>
                <w:szCs w:val="18"/>
                <w:u w:val="none"/>
              </w:rPr>
            </w:pPr>
          </w:p>
        </w:tc>
      </w:tr>
      <w:tr w14:paraId="6367C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5273200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4.3</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15A72C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61" w:type="pct"/>
            <w:tcBorders>
              <w:top w:val="single" w:color="000000" w:sz="4" w:space="0"/>
              <w:left w:val="single" w:color="000000" w:sz="4" w:space="0"/>
              <w:bottom w:val="single" w:color="000000" w:sz="4" w:space="0"/>
              <w:right w:val="single" w:color="000000" w:sz="4" w:space="0"/>
            </w:tcBorders>
            <w:noWrap w:val="0"/>
            <w:vAlign w:val="center"/>
          </w:tcPr>
          <w:p w14:paraId="173F716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6B58906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锡林郭勒供电公司二连浩特供电分公司物资周转库建设项目地形图测绘技术服务</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139969E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38" w:type="pct"/>
            <w:tcBorders>
              <w:top w:val="single" w:color="000000" w:sz="4" w:space="0"/>
              <w:left w:val="single" w:color="000000" w:sz="4" w:space="0"/>
              <w:bottom w:val="single" w:color="000000" w:sz="4" w:space="0"/>
              <w:right w:val="single" w:color="000000" w:sz="4" w:space="0"/>
            </w:tcBorders>
            <w:noWrap w:val="0"/>
            <w:vAlign w:val="center"/>
          </w:tcPr>
          <w:p w14:paraId="48D1649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14094C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30000.00 </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03B4B79B">
            <w:pPr>
              <w:jc w:val="center"/>
              <w:rPr>
                <w:rFonts w:hint="eastAsia" w:ascii="仿宋" w:hAnsi="仿宋" w:eastAsia="仿宋" w:cs="仿宋"/>
                <w:i w:val="0"/>
                <w:iCs w:val="0"/>
                <w:color w:val="000000"/>
                <w:sz w:val="18"/>
                <w:szCs w:val="18"/>
                <w:u w:val="none"/>
              </w:rPr>
            </w:pPr>
          </w:p>
        </w:tc>
      </w:tr>
      <w:tr w14:paraId="2907F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054" w:type="pct"/>
            <w:gridSpan w:val="6"/>
            <w:tcBorders>
              <w:top w:val="single" w:color="000000" w:sz="4" w:space="0"/>
              <w:left w:val="single" w:color="000000" w:sz="4" w:space="0"/>
              <w:bottom w:val="single" w:color="000000" w:sz="4" w:space="0"/>
              <w:right w:val="single" w:color="000000" w:sz="4" w:space="0"/>
            </w:tcBorders>
            <w:noWrap/>
            <w:vAlign w:val="center"/>
          </w:tcPr>
          <w:p w14:paraId="7AF790E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              计</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905F6D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364960.00 </w:t>
            </w:r>
          </w:p>
        </w:tc>
        <w:tc>
          <w:tcPr>
            <w:tcW w:w="346" w:type="pct"/>
            <w:tcBorders>
              <w:top w:val="single" w:color="000000" w:sz="4" w:space="0"/>
              <w:left w:val="single" w:color="000000" w:sz="4" w:space="0"/>
              <w:bottom w:val="single" w:color="000000" w:sz="4" w:space="0"/>
              <w:right w:val="single" w:color="000000" w:sz="4" w:space="0"/>
            </w:tcBorders>
            <w:noWrap w:val="0"/>
            <w:vAlign w:val="center"/>
          </w:tcPr>
          <w:p w14:paraId="6C37648B">
            <w:pPr>
              <w:jc w:val="left"/>
              <w:rPr>
                <w:rFonts w:hint="eastAsia" w:ascii="仿宋" w:hAnsi="仿宋" w:eastAsia="仿宋" w:cs="仿宋"/>
                <w:i w:val="0"/>
                <w:iCs w:val="0"/>
                <w:color w:val="000000"/>
                <w:sz w:val="20"/>
                <w:szCs w:val="20"/>
                <w:u w:val="none"/>
              </w:rPr>
            </w:pPr>
          </w:p>
        </w:tc>
      </w:tr>
    </w:tbl>
    <w:p w14:paraId="2EF5AFAC">
      <w:pPr>
        <w:pStyle w:val="2"/>
        <w:rPr>
          <w:rFonts w:hint="eastAsia"/>
        </w:rPr>
      </w:pPr>
    </w:p>
    <w:p w14:paraId="449DC43A">
      <w:pPr>
        <w:pStyle w:val="8"/>
        <w:spacing w:line="360" w:lineRule="auto"/>
        <w:ind w:firstLine="482"/>
        <w:rPr>
          <w:rFonts w:hint="eastAsia" w:ascii="仿宋" w:hAnsi="仿宋" w:eastAsia="仿宋" w:cs="仿宋"/>
          <w:b/>
          <w:sz w:val="28"/>
          <w:szCs w:val="28"/>
        </w:rPr>
        <w:sectPr>
          <w:pgSz w:w="11906" w:h="16838"/>
          <w:pgMar w:top="1077" w:right="1418" w:bottom="1077" w:left="1418" w:header="1077" w:footer="624" w:gutter="0"/>
          <w:cols w:space="720" w:num="1"/>
          <w:docGrid w:linePitch="462" w:charSpace="6548"/>
        </w:sectPr>
      </w:pPr>
      <w:bookmarkStart w:id="0" w:name="_Toc43897770"/>
    </w:p>
    <w:p w14:paraId="7CD87C5F">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w:t>
      </w:r>
      <w:r>
        <w:rPr>
          <w:rFonts w:hint="eastAsia" w:ascii="仿宋" w:hAnsi="仿宋" w:eastAsia="仿宋" w:cs="仿宋_GB2312"/>
          <w:b/>
          <w:bCs/>
          <w:sz w:val="24"/>
          <w:szCs w:val="24"/>
          <w:lang w:val="en-US" w:eastAsia="zh-CN"/>
        </w:rPr>
        <w:t>二</w:t>
      </w:r>
      <w:r>
        <w:rPr>
          <w:rFonts w:hint="eastAsia" w:ascii="仿宋" w:hAnsi="仿宋" w:eastAsia="仿宋" w:cs="仿宋_GB2312"/>
          <w:b/>
          <w:bCs/>
          <w:sz w:val="24"/>
          <w:szCs w:val="24"/>
        </w:rPr>
        <w:t>：</w:t>
      </w:r>
    </w:p>
    <w:p w14:paraId="72CB3930">
      <w:pPr>
        <w:pStyle w:val="8"/>
        <w:spacing w:line="360" w:lineRule="auto"/>
        <w:ind w:firstLine="482"/>
        <w:rPr>
          <w:rFonts w:ascii="仿宋" w:hAnsi="仿宋" w:eastAsia="仿宋" w:cs="仿宋"/>
          <w:b/>
          <w:i/>
          <w:sz w:val="28"/>
          <w:szCs w:val="28"/>
        </w:rPr>
      </w:pPr>
      <w:r>
        <w:rPr>
          <w:rFonts w:hint="eastAsia" w:ascii="仿宋" w:hAnsi="仿宋" w:eastAsia="仿宋" w:cs="仿宋"/>
          <w:b/>
          <w:sz w:val="28"/>
          <w:szCs w:val="28"/>
        </w:rPr>
        <w:t>法定代表人身份证明</w:t>
      </w:r>
      <w:bookmarkEnd w:id="0"/>
    </w:p>
    <w:p w14:paraId="2F1AB03B">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2DF939BA">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6D37C16F">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456374CC">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0FD283EE">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6BA23060">
      <w:pPr>
        <w:pStyle w:val="12"/>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51C4B4A4">
      <w:pPr>
        <w:pStyle w:val="12"/>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014108F4">
      <w:pPr>
        <w:pStyle w:val="12"/>
        <w:wordWrap w:val="0"/>
        <w:spacing w:line="360" w:lineRule="auto"/>
        <w:ind w:firstLine="1320"/>
        <w:rPr>
          <w:rFonts w:ascii="仿宋" w:hAnsi="仿宋" w:eastAsia="仿宋" w:cs="仿宋"/>
          <w:sz w:val="24"/>
          <w:szCs w:val="24"/>
        </w:rPr>
      </w:pPr>
    </w:p>
    <w:p w14:paraId="5AE32A95">
      <w:pPr>
        <w:pStyle w:val="12"/>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4BDE0CA2">
      <w:pPr>
        <w:pStyle w:val="12"/>
        <w:wordWrap w:val="0"/>
        <w:spacing w:line="360" w:lineRule="auto"/>
        <w:ind w:firstLine="360"/>
        <w:jc w:val="right"/>
        <w:rPr>
          <w:rFonts w:ascii="仿宋" w:hAnsi="仿宋" w:eastAsia="仿宋" w:cs="仿宋"/>
          <w:sz w:val="24"/>
          <w:szCs w:val="24"/>
        </w:rPr>
      </w:pPr>
    </w:p>
    <w:p w14:paraId="1A6C2C37">
      <w:pPr>
        <w:pStyle w:val="12"/>
        <w:wordWrap w:val="0"/>
        <w:spacing w:line="360" w:lineRule="auto"/>
        <w:ind w:firstLine="360"/>
        <w:jc w:val="right"/>
        <w:rPr>
          <w:rFonts w:ascii="仿宋" w:hAnsi="仿宋" w:eastAsia="仿宋" w:cs="仿宋"/>
          <w:sz w:val="24"/>
          <w:szCs w:val="24"/>
        </w:rPr>
      </w:pPr>
    </w:p>
    <w:p w14:paraId="21509BC1">
      <w:pPr>
        <w:pStyle w:val="12"/>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689DA52B">
      <w:pPr>
        <w:pStyle w:val="12"/>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7E0485AB">
      <w:pPr>
        <w:pStyle w:val="12"/>
        <w:wordWrap w:val="0"/>
        <w:spacing w:line="360" w:lineRule="auto"/>
        <w:rPr>
          <w:rFonts w:ascii="仿宋" w:hAnsi="仿宋" w:eastAsia="仿宋" w:cs="仿宋"/>
          <w:sz w:val="24"/>
          <w:szCs w:val="24"/>
        </w:rPr>
      </w:pPr>
    </w:p>
    <w:p w14:paraId="618CC5A1">
      <w:pPr>
        <w:spacing w:line="360" w:lineRule="auto"/>
        <w:rPr>
          <w:rFonts w:ascii="仿宋" w:hAnsi="仿宋" w:eastAsia="仿宋" w:cs="仿宋"/>
          <w:szCs w:val="21"/>
        </w:rPr>
      </w:pPr>
    </w:p>
    <w:p w14:paraId="254199C7">
      <w:pPr>
        <w:spacing w:line="360" w:lineRule="auto"/>
        <w:rPr>
          <w:rFonts w:ascii="仿宋" w:hAnsi="仿宋" w:eastAsia="仿宋" w:cs="仿宋"/>
          <w:szCs w:val="21"/>
        </w:rPr>
      </w:pPr>
    </w:p>
    <w:p w14:paraId="4F2C9864">
      <w:pPr>
        <w:spacing w:line="360" w:lineRule="auto"/>
        <w:rPr>
          <w:rFonts w:ascii="仿宋" w:hAnsi="仿宋" w:eastAsia="仿宋" w:cs="仿宋"/>
          <w:sz w:val="28"/>
          <w:szCs w:val="28"/>
        </w:rPr>
      </w:pPr>
    </w:p>
    <w:p w14:paraId="71E7FCE4">
      <w:pPr>
        <w:spacing w:line="360" w:lineRule="auto"/>
        <w:rPr>
          <w:rFonts w:ascii="仿宋" w:hAnsi="仿宋" w:eastAsia="仿宋" w:cs="仿宋"/>
          <w:sz w:val="28"/>
          <w:szCs w:val="28"/>
        </w:rPr>
      </w:pPr>
    </w:p>
    <w:p w14:paraId="642984D7">
      <w:pPr>
        <w:spacing w:line="360" w:lineRule="auto"/>
        <w:rPr>
          <w:rFonts w:ascii="仿宋" w:hAnsi="仿宋" w:eastAsia="仿宋" w:cs="仿宋"/>
          <w:sz w:val="28"/>
          <w:szCs w:val="28"/>
        </w:rPr>
      </w:pPr>
    </w:p>
    <w:p w14:paraId="0C343BB8">
      <w:pPr>
        <w:spacing w:line="360" w:lineRule="auto"/>
        <w:rPr>
          <w:rFonts w:ascii="仿宋" w:hAnsi="仿宋" w:eastAsia="仿宋" w:cs="仿宋"/>
          <w:sz w:val="28"/>
          <w:szCs w:val="28"/>
        </w:rPr>
      </w:pPr>
    </w:p>
    <w:p w14:paraId="479EB84F">
      <w:pPr>
        <w:spacing w:line="360" w:lineRule="auto"/>
        <w:rPr>
          <w:rFonts w:ascii="仿宋" w:hAnsi="仿宋" w:eastAsia="仿宋" w:cs="仿宋"/>
          <w:sz w:val="28"/>
          <w:szCs w:val="28"/>
        </w:rPr>
      </w:pPr>
    </w:p>
    <w:p w14:paraId="44598F86">
      <w:pPr>
        <w:spacing w:line="360" w:lineRule="auto"/>
        <w:rPr>
          <w:rFonts w:ascii="仿宋" w:hAnsi="仿宋" w:eastAsia="仿宋" w:cs="仿宋"/>
          <w:sz w:val="28"/>
          <w:szCs w:val="28"/>
        </w:rPr>
      </w:pPr>
    </w:p>
    <w:p w14:paraId="646DCDC1">
      <w:pPr>
        <w:spacing w:line="360" w:lineRule="auto"/>
        <w:rPr>
          <w:rFonts w:ascii="仿宋" w:hAnsi="仿宋" w:eastAsia="仿宋" w:cs="仿宋"/>
          <w:sz w:val="28"/>
          <w:szCs w:val="28"/>
        </w:rPr>
      </w:pPr>
    </w:p>
    <w:p w14:paraId="17D471B4">
      <w:pPr>
        <w:spacing w:line="360" w:lineRule="auto"/>
        <w:rPr>
          <w:rFonts w:ascii="仿宋" w:hAnsi="仿宋" w:eastAsia="仿宋" w:cs="仿宋"/>
          <w:sz w:val="28"/>
          <w:szCs w:val="28"/>
        </w:rPr>
      </w:pPr>
    </w:p>
    <w:p w14:paraId="2F644EBB">
      <w:pPr>
        <w:spacing w:line="360" w:lineRule="auto"/>
        <w:rPr>
          <w:rFonts w:ascii="仿宋" w:hAnsi="仿宋" w:eastAsia="仿宋" w:cs="仿宋"/>
          <w:sz w:val="28"/>
          <w:szCs w:val="28"/>
        </w:rPr>
      </w:pPr>
    </w:p>
    <w:p w14:paraId="00EC1E7B">
      <w:pPr>
        <w:spacing w:line="360" w:lineRule="auto"/>
        <w:jc w:val="center"/>
        <w:rPr>
          <w:rFonts w:hint="eastAsia" w:ascii="仿宋" w:hAnsi="仿宋" w:eastAsia="仿宋" w:cs="仿宋"/>
          <w:b/>
          <w:bCs/>
          <w:sz w:val="28"/>
          <w:szCs w:val="28"/>
        </w:rPr>
      </w:pPr>
      <w:bookmarkStart w:id="1" w:name="_Toc448174023"/>
      <w:bookmarkStart w:id="2" w:name="_Toc8704"/>
      <w:bookmarkStart w:id="3" w:name="_Toc19392"/>
      <w:bookmarkStart w:id="4" w:name="_Toc22717"/>
    </w:p>
    <w:p w14:paraId="6ED7E113">
      <w:pPr>
        <w:spacing w:line="360" w:lineRule="auto"/>
        <w:jc w:val="left"/>
        <w:rPr>
          <w:rFonts w:hint="eastAsia" w:ascii="仿宋" w:hAnsi="仿宋" w:eastAsia="仿宋" w:cs="仿宋_GB2312"/>
          <w:b/>
          <w:bCs/>
          <w:sz w:val="24"/>
          <w:szCs w:val="24"/>
        </w:rPr>
      </w:pPr>
      <w:r>
        <w:rPr>
          <w:rFonts w:hint="eastAsia" w:ascii="仿宋" w:hAnsi="仿宋" w:eastAsia="仿宋" w:cs="仿宋_GB2312"/>
          <w:b/>
          <w:bCs/>
          <w:sz w:val="24"/>
          <w:szCs w:val="24"/>
        </w:rPr>
        <w:t>附件</w:t>
      </w:r>
      <w:r>
        <w:rPr>
          <w:rFonts w:hint="eastAsia" w:ascii="仿宋" w:hAnsi="仿宋" w:eastAsia="仿宋" w:cs="仿宋_GB2312"/>
          <w:b/>
          <w:bCs/>
          <w:sz w:val="24"/>
          <w:szCs w:val="24"/>
          <w:lang w:val="en-US" w:eastAsia="zh-CN"/>
        </w:rPr>
        <w:t>三</w:t>
      </w:r>
      <w:r>
        <w:rPr>
          <w:rFonts w:hint="eastAsia" w:ascii="仿宋" w:hAnsi="仿宋" w:eastAsia="仿宋" w:cs="仿宋_GB2312"/>
          <w:b/>
          <w:bCs/>
          <w:sz w:val="24"/>
          <w:szCs w:val="24"/>
        </w:rPr>
        <w:t>：</w:t>
      </w:r>
    </w:p>
    <w:p w14:paraId="1E4FA2F9">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1A008EBD">
      <w:pPr>
        <w:spacing w:line="360" w:lineRule="auto"/>
        <w:ind w:firstLine="600" w:firstLineChars="250"/>
        <w:rPr>
          <w:rFonts w:hint="eastAsia" w:ascii="仿宋" w:hAnsi="仿宋" w:eastAsia="仿宋" w:cs="仿宋"/>
          <w:sz w:val="24"/>
        </w:rPr>
      </w:pPr>
    </w:p>
    <w:p w14:paraId="74C1EE02">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2782FC14">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7EEC852E">
      <w:pPr>
        <w:spacing w:line="360" w:lineRule="auto"/>
        <w:rPr>
          <w:rFonts w:ascii="仿宋" w:hAnsi="仿宋" w:eastAsia="仿宋" w:cs="仿宋"/>
          <w:sz w:val="24"/>
          <w:szCs w:val="24"/>
        </w:rPr>
      </w:pPr>
    </w:p>
    <w:p w14:paraId="613A2989">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65841DEA">
      <w:pPr>
        <w:spacing w:line="360" w:lineRule="auto"/>
        <w:rPr>
          <w:rFonts w:ascii="仿宋" w:hAnsi="仿宋" w:eastAsia="仿宋" w:cs="仿宋"/>
          <w:sz w:val="24"/>
          <w:szCs w:val="24"/>
        </w:rPr>
      </w:pPr>
    </w:p>
    <w:p w14:paraId="31BF5E5D">
      <w:pPr>
        <w:spacing w:line="360" w:lineRule="auto"/>
        <w:ind w:firstLine="3570"/>
        <w:rPr>
          <w:rFonts w:ascii="仿宋" w:hAnsi="仿宋" w:eastAsia="仿宋" w:cs="仿宋"/>
          <w:sz w:val="24"/>
          <w:szCs w:val="24"/>
        </w:rPr>
      </w:pPr>
    </w:p>
    <w:p w14:paraId="3FBCD59B">
      <w:pPr>
        <w:spacing w:line="360" w:lineRule="auto"/>
        <w:ind w:firstLine="3570"/>
        <w:rPr>
          <w:rFonts w:ascii="仿宋" w:hAnsi="仿宋" w:eastAsia="仿宋" w:cs="仿宋"/>
          <w:sz w:val="24"/>
          <w:szCs w:val="24"/>
        </w:rPr>
      </w:pPr>
    </w:p>
    <w:p w14:paraId="45618067">
      <w:pPr>
        <w:spacing w:line="360" w:lineRule="auto"/>
        <w:ind w:firstLine="3570"/>
        <w:rPr>
          <w:rFonts w:ascii="仿宋" w:hAnsi="仿宋" w:eastAsia="仿宋" w:cs="仿宋"/>
          <w:sz w:val="24"/>
          <w:szCs w:val="24"/>
        </w:rPr>
      </w:pPr>
    </w:p>
    <w:p w14:paraId="6172961C">
      <w:pPr>
        <w:spacing w:line="360" w:lineRule="auto"/>
        <w:ind w:firstLine="3570"/>
        <w:rPr>
          <w:rFonts w:ascii="仿宋" w:hAnsi="仿宋" w:eastAsia="仿宋" w:cs="仿宋"/>
          <w:sz w:val="24"/>
          <w:szCs w:val="24"/>
        </w:rPr>
      </w:pPr>
    </w:p>
    <w:p w14:paraId="304A7A92">
      <w:pPr>
        <w:spacing w:line="360" w:lineRule="auto"/>
        <w:ind w:firstLine="3570"/>
        <w:rPr>
          <w:rFonts w:ascii="仿宋" w:hAnsi="仿宋" w:eastAsia="仿宋" w:cs="仿宋"/>
          <w:sz w:val="24"/>
          <w:szCs w:val="24"/>
        </w:rPr>
      </w:pPr>
    </w:p>
    <w:p w14:paraId="18F13CE3">
      <w:pPr>
        <w:spacing w:line="360" w:lineRule="auto"/>
        <w:ind w:firstLine="3570"/>
        <w:rPr>
          <w:rFonts w:ascii="仿宋" w:hAnsi="仿宋" w:eastAsia="仿宋" w:cs="仿宋"/>
          <w:sz w:val="24"/>
          <w:szCs w:val="24"/>
        </w:rPr>
      </w:pPr>
    </w:p>
    <w:p w14:paraId="01E77010">
      <w:pPr>
        <w:spacing w:line="360" w:lineRule="auto"/>
        <w:ind w:firstLine="3570"/>
        <w:rPr>
          <w:rFonts w:ascii="仿宋" w:hAnsi="仿宋" w:eastAsia="仿宋" w:cs="仿宋"/>
          <w:sz w:val="24"/>
          <w:szCs w:val="24"/>
        </w:rPr>
      </w:pPr>
    </w:p>
    <w:p w14:paraId="6CE86EAB">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2B6976A1">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2C3EFCAC">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697C1D95">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12A0B27D">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5A4A38B9">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4CED20A2">
      <w:pPr>
        <w:spacing w:line="360" w:lineRule="auto"/>
        <w:ind w:right="360" w:firstLine="2160" w:firstLineChars="900"/>
        <w:jc w:val="right"/>
        <w:rPr>
          <w:rFonts w:hint="eastAsia" w:ascii="仿宋" w:hAnsi="仿宋" w:eastAsia="仿宋" w:cs="仿宋"/>
          <w:sz w:val="24"/>
          <w:szCs w:val="24"/>
        </w:rPr>
      </w:pPr>
    </w:p>
    <w:p w14:paraId="5B8E6BD3">
      <w:pPr>
        <w:spacing w:line="360" w:lineRule="auto"/>
        <w:ind w:right="360" w:firstLine="2160" w:firstLineChars="900"/>
        <w:jc w:val="right"/>
        <w:rPr>
          <w:rFonts w:hint="eastAsia" w:ascii="仿宋" w:hAnsi="仿宋" w:eastAsia="仿宋" w:cs="仿宋"/>
          <w:sz w:val="24"/>
          <w:szCs w:val="24"/>
        </w:rPr>
      </w:pPr>
    </w:p>
    <w:p w14:paraId="223AE879">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69F4F811">
      <w:pPr>
        <w:spacing w:line="360" w:lineRule="auto"/>
        <w:rPr>
          <w:rFonts w:hint="eastAsia" w:ascii="仿宋" w:hAnsi="仿宋" w:eastAsia="仿宋" w:cs="仿宋_GB2312"/>
          <w:b/>
          <w:bCs/>
          <w:sz w:val="24"/>
          <w:szCs w:val="24"/>
        </w:rPr>
      </w:pPr>
    </w:p>
    <w:p w14:paraId="44906070">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w:t>
      </w:r>
      <w:r>
        <w:rPr>
          <w:rFonts w:hint="eastAsia" w:ascii="仿宋" w:hAnsi="仿宋" w:eastAsia="仿宋" w:cs="仿宋_GB2312"/>
          <w:b/>
          <w:bCs/>
          <w:sz w:val="24"/>
          <w:szCs w:val="24"/>
          <w:lang w:val="en-US" w:eastAsia="zh-CN"/>
        </w:rPr>
        <w:t>四</w:t>
      </w:r>
      <w:r>
        <w:rPr>
          <w:rFonts w:hint="eastAsia" w:ascii="仿宋" w:hAnsi="仿宋" w:eastAsia="仿宋" w:cs="仿宋_GB2312"/>
          <w:b/>
          <w:bCs/>
          <w:sz w:val="24"/>
          <w:szCs w:val="24"/>
        </w:rPr>
        <w:t>：</w:t>
      </w:r>
    </w:p>
    <w:p w14:paraId="6E8ED8AC">
      <w:pPr>
        <w:rPr>
          <w:rFonts w:hint="eastAsia"/>
        </w:rPr>
      </w:pPr>
    </w:p>
    <w:p w14:paraId="1A1684DE">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617C9FFC">
      <w:pPr>
        <w:spacing w:line="360" w:lineRule="auto"/>
        <w:jc w:val="center"/>
        <w:rPr>
          <w:rFonts w:ascii="仿宋" w:hAnsi="仿宋" w:eastAsia="仿宋" w:cs="仿宋"/>
          <w:b/>
          <w:bCs/>
          <w:sz w:val="28"/>
          <w:szCs w:val="28"/>
        </w:rPr>
      </w:pPr>
    </w:p>
    <w:p w14:paraId="2C57AE3B">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4E071A13">
      <w:pPr>
        <w:spacing w:line="360" w:lineRule="auto"/>
        <w:rPr>
          <w:rFonts w:ascii="仿宋" w:hAnsi="仿宋" w:eastAsia="仿宋" w:cs="仿宋"/>
          <w:sz w:val="24"/>
        </w:rPr>
      </w:pPr>
    </w:p>
    <w:p w14:paraId="1784FAEF">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349F9BA5">
      <w:pPr>
        <w:pStyle w:val="12"/>
        <w:wordWrap w:val="0"/>
        <w:spacing w:line="360" w:lineRule="auto"/>
        <w:ind w:firstLine="360"/>
        <w:jc w:val="right"/>
        <w:rPr>
          <w:rFonts w:ascii="仿宋" w:hAnsi="仿宋" w:eastAsia="仿宋" w:cs="仿宋"/>
          <w:sz w:val="24"/>
          <w:szCs w:val="24"/>
        </w:rPr>
      </w:pPr>
    </w:p>
    <w:p w14:paraId="6096F44F">
      <w:pPr>
        <w:pStyle w:val="12"/>
        <w:spacing w:line="360" w:lineRule="auto"/>
        <w:ind w:firstLine="360"/>
        <w:jc w:val="right"/>
        <w:rPr>
          <w:rFonts w:ascii="仿宋" w:hAnsi="仿宋" w:eastAsia="仿宋" w:cs="仿宋"/>
          <w:sz w:val="24"/>
          <w:szCs w:val="24"/>
        </w:rPr>
      </w:pPr>
    </w:p>
    <w:p w14:paraId="5E8C0057">
      <w:pPr>
        <w:pStyle w:val="12"/>
        <w:spacing w:line="360" w:lineRule="auto"/>
        <w:ind w:firstLine="360"/>
        <w:jc w:val="right"/>
        <w:rPr>
          <w:rFonts w:ascii="仿宋" w:hAnsi="仿宋" w:eastAsia="仿宋" w:cs="仿宋"/>
          <w:sz w:val="24"/>
          <w:szCs w:val="24"/>
        </w:rPr>
      </w:pPr>
    </w:p>
    <w:p w14:paraId="7B0D1B56">
      <w:pPr>
        <w:pStyle w:val="12"/>
        <w:spacing w:line="360" w:lineRule="auto"/>
        <w:ind w:firstLine="360"/>
        <w:jc w:val="right"/>
        <w:rPr>
          <w:rFonts w:ascii="仿宋" w:hAnsi="仿宋" w:eastAsia="仿宋" w:cs="仿宋"/>
          <w:sz w:val="24"/>
          <w:szCs w:val="24"/>
        </w:rPr>
      </w:pPr>
    </w:p>
    <w:p w14:paraId="0C2C611E">
      <w:pPr>
        <w:pStyle w:val="12"/>
        <w:spacing w:line="360" w:lineRule="auto"/>
        <w:ind w:firstLine="360"/>
        <w:jc w:val="right"/>
        <w:rPr>
          <w:rFonts w:ascii="仿宋" w:hAnsi="仿宋" w:eastAsia="仿宋" w:cs="仿宋"/>
          <w:sz w:val="24"/>
          <w:szCs w:val="24"/>
        </w:rPr>
      </w:pPr>
    </w:p>
    <w:p w14:paraId="024B62A9">
      <w:pPr>
        <w:pStyle w:val="12"/>
        <w:spacing w:line="360" w:lineRule="auto"/>
        <w:ind w:firstLine="360"/>
        <w:jc w:val="right"/>
        <w:rPr>
          <w:rFonts w:ascii="仿宋" w:hAnsi="仿宋" w:eastAsia="仿宋" w:cs="仿宋"/>
          <w:sz w:val="24"/>
          <w:szCs w:val="24"/>
        </w:rPr>
      </w:pPr>
    </w:p>
    <w:p w14:paraId="58317EBB">
      <w:pPr>
        <w:pStyle w:val="12"/>
        <w:spacing w:line="360" w:lineRule="auto"/>
        <w:ind w:firstLine="360"/>
        <w:jc w:val="right"/>
        <w:rPr>
          <w:rFonts w:ascii="仿宋" w:hAnsi="仿宋" w:eastAsia="仿宋" w:cs="仿宋"/>
          <w:sz w:val="24"/>
          <w:szCs w:val="24"/>
        </w:rPr>
      </w:pPr>
    </w:p>
    <w:p w14:paraId="397B6527">
      <w:pPr>
        <w:pStyle w:val="12"/>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0EF6027E">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275B4DD3">
      <w:pPr>
        <w:spacing w:line="220" w:lineRule="atLeast"/>
        <w:rPr>
          <w:rFonts w:ascii="仿宋" w:hAnsi="仿宋" w:eastAsia="仿宋"/>
          <w:b/>
          <w:sz w:val="24"/>
          <w:szCs w:val="24"/>
          <w:highlight w:val="red"/>
        </w:rPr>
      </w:pPr>
      <w:r>
        <w:rPr>
          <w:rFonts w:hint="eastAsia" w:ascii="仿宋" w:hAnsi="仿宋" w:eastAsia="仿宋"/>
          <w:b/>
          <w:sz w:val="24"/>
          <w:szCs w:val="24"/>
        </w:rPr>
        <w:t>附件</w:t>
      </w:r>
      <w:r>
        <w:rPr>
          <w:rFonts w:hint="eastAsia" w:ascii="仿宋" w:hAnsi="仿宋" w:eastAsia="仿宋"/>
          <w:b/>
          <w:sz w:val="24"/>
          <w:szCs w:val="24"/>
          <w:lang w:val="en-US" w:eastAsia="zh-CN"/>
        </w:rPr>
        <w:t>五</w:t>
      </w:r>
      <w:r>
        <w:rPr>
          <w:rFonts w:hint="eastAsia" w:ascii="仿宋" w:hAnsi="仿宋" w:eastAsia="仿宋"/>
          <w:b/>
          <w:sz w:val="24"/>
          <w:szCs w:val="24"/>
        </w:rPr>
        <w:t>：异议函</w:t>
      </w:r>
    </w:p>
    <w:p w14:paraId="43DC2455">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7966EA4C">
      <w:pPr>
        <w:tabs>
          <w:tab w:val="center" w:pos="4201"/>
          <w:tab w:val="right" w:leader="dot" w:pos="9298"/>
        </w:tabs>
        <w:autoSpaceDE w:val="0"/>
        <w:autoSpaceDN w:val="0"/>
        <w:spacing w:line="276" w:lineRule="auto"/>
        <w:ind w:firstLine="420"/>
        <w:rPr>
          <w:rFonts w:ascii="仿宋" w:hAnsi="仿宋" w:eastAsia="仿宋"/>
          <w:sz w:val="21"/>
          <w:szCs w:val="21"/>
        </w:rPr>
      </w:pPr>
    </w:p>
    <w:p w14:paraId="55ACCE06">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1FD68DC1">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59B06AA1">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5AC0AE7D">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2655D7F9">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5E0A9332">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0AC105DB">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F4D5F33">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061DCBB2">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D333183">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336E1244">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CC1223D">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454135BF">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539CB278">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13F93E62">
      <w:pPr>
        <w:spacing w:after="240" w:afterLines="100" w:line="360" w:lineRule="auto"/>
        <w:ind w:firstLine="1920" w:firstLineChars="800"/>
        <w:jc w:val="left"/>
        <w:rPr>
          <w:rFonts w:ascii="仿宋" w:hAnsi="仿宋" w:eastAsia="仿宋" w:cs="宋体"/>
          <w:kern w:val="0"/>
          <w:sz w:val="24"/>
          <w:szCs w:val="24"/>
        </w:rPr>
      </w:pPr>
    </w:p>
    <w:p w14:paraId="6D5F2CF3">
      <w:pPr>
        <w:spacing w:after="240" w:afterLines="100" w:line="360" w:lineRule="auto"/>
        <w:ind w:firstLine="1920" w:firstLineChars="800"/>
        <w:jc w:val="left"/>
        <w:rPr>
          <w:rFonts w:ascii="仿宋" w:hAnsi="仿宋" w:eastAsia="仿宋" w:cs="宋体"/>
          <w:kern w:val="0"/>
          <w:sz w:val="24"/>
          <w:szCs w:val="24"/>
        </w:rPr>
      </w:pPr>
    </w:p>
    <w:p w14:paraId="1088B988">
      <w:pPr>
        <w:spacing w:after="240" w:afterLines="100" w:line="360" w:lineRule="auto"/>
        <w:ind w:firstLine="1920" w:firstLineChars="800"/>
        <w:jc w:val="left"/>
        <w:rPr>
          <w:rFonts w:ascii="仿宋" w:hAnsi="仿宋" w:eastAsia="仿宋" w:cs="宋体"/>
          <w:kern w:val="0"/>
          <w:sz w:val="24"/>
          <w:szCs w:val="24"/>
        </w:rPr>
      </w:pPr>
    </w:p>
    <w:p w14:paraId="33143FDC">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5461D831">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7DFDE7A2">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38010BA8">
      <w:pPr>
        <w:spacing w:line="360" w:lineRule="auto"/>
        <w:ind w:firstLine="420" w:firstLineChars="200"/>
        <w:rPr>
          <w:rFonts w:ascii="仿宋" w:hAnsi="仿宋" w:eastAsia="仿宋" w:cs="宋体"/>
          <w:color w:val="FF0000"/>
          <w:kern w:val="0"/>
          <w:sz w:val="21"/>
          <w:szCs w:val="21"/>
        </w:rPr>
      </w:pPr>
    </w:p>
    <w:p w14:paraId="57C45927">
      <w:pPr>
        <w:spacing w:line="276" w:lineRule="auto"/>
        <w:ind w:firstLine="420" w:firstLineChars="200"/>
        <w:rPr>
          <w:rFonts w:ascii="仿宋" w:hAnsi="仿宋" w:eastAsia="仿宋" w:cs="宋体"/>
          <w:color w:val="FF0000"/>
          <w:kern w:val="0"/>
          <w:sz w:val="21"/>
          <w:szCs w:val="21"/>
        </w:rPr>
      </w:pPr>
    </w:p>
    <w:p w14:paraId="5E4F3482">
      <w:pPr>
        <w:spacing w:line="220" w:lineRule="atLeast"/>
        <w:ind w:firstLine="482"/>
        <w:rPr>
          <w:rFonts w:ascii="仿宋" w:hAnsi="仿宋" w:eastAsia="仿宋"/>
          <w:b/>
          <w:sz w:val="24"/>
          <w:szCs w:val="24"/>
        </w:rPr>
      </w:pPr>
      <w:r>
        <w:rPr>
          <w:rFonts w:hint="eastAsia" w:ascii="仿宋" w:hAnsi="仿宋" w:eastAsia="仿宋"/>
          <w:b/>
          <w:sz w:val="24"/>
          <w:szCs w:val="24"/>
        </w:rPr>
        <w:t>附件</w:t>
      </w:r>
      <w:r>
        <w:rPr>
          <w:rFonts w:hint="eastAsia" w:ascii="仿宋" w:hAnsi="仿宋" w:eastAsia="仿宋"/>
          <w:b/>
          <w:sz w:val="24"/>
          <w:szCs w:val="24"/>
          <w:lang w:val="en-US" w:eastAsia="zh-CN"/>
        </w:rPr>
        <w:t>六</w:t>
      </w:r>
      <w:r>
        <w:rPr>
          <w:rFonts w:hint="eastAsia" w:ascii="仿宋" w:hAnsi="仿宋" w:eastAsia="仿宋"/>
          <w:b/>
          <w:sz w:val="24"/>
          <w:szCs w:val="24"/>
        </w:rPr>
        <w:t>：异议授权函</w:t>
      </w:r>
    </w:p>
    <w:p w14:paraId="21380749">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2BB3288C">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319EAA05">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18938474">
      <w:pPr>
        <w:adjustRightInd w:val="0"/>
        <w:snapToGrid w:val="0"/>
        <w:spacing w:before="120" w:beforeLines="50" w:line="360" w:lineRule="auto"/>
        <w:ind w:firstLine="480" w:firstLineChars="200"/>
        <w:jc w:val="left"/>
        <w:rPr>
          <w:rFonts w:ascii="仿宋" w:hAnsi="仿宋" w:eastAsia="仿宋"/>
          <w:sz w:val="24"/>
          <w:szCs w:val="24"/>
        </w:rPr>
      </w:pPr>
    </w:p>
    <w:p w14:paraId="5B943E78">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489882D4">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3399E884">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36716902">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7A0B1B88">
      <w:pPr>
        <w:adjustRightInd w:val="0"/>
        <w:snapToGrid w:val="0"/>
        <w:spacing w:line="360" w:lineRule="auto"/>
        <w:ind w:firstLine="480" w:firstLineChars="200"/>
        <w:rPr>
          <w:rFonts w:ascii="仿宋" w:hAnsi="仿宋" w:eastAsia="仿宋"/>
          <w:sz w:val="24"/>
          <w:szCs w:val="24"/>
        </w:rPr>
      </w:pPr>
    </w:p>
    <w:p w14:paraId="0FE305A9">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69CE1EF0">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2E2ACDBD">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261DC201">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52D63988">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34A7DFF6">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BF23CCF">
                            <w:pPr>
                              <w:ind w:firstLine="420"/>
                              <w:jc w:val="center"/>
                              <w:rPr>
                                <w:rFonts w:ascii="Times New Roman"/>
                                <w:sz w:val="21"/>
                              </w:rPr>
                            </w:pPr>
                          </w:p>
                          <w:p w14:paraId="42023205">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7BF23CCF">
                      <w:pPr>
                        <w:ind w:firstLine="420"/>
                        <w:jc w:val="center"/>
                        <w:rPr>
                          <w:rFonts w:ascii="Times New Roman"/>
                          <w:sz w:val="21"/>
                        </w:rPr>
                      </w:pPr>
                    </w:p>
                    <w:p w14:paraId="42023205">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9A441EC">
                            <w:pPr>
                              <w:ind w:firstLine="420"/>
                              <w:jc w:val="center"/>
                              <w:rPr>
                                <w:rFonts w:ascii="Times New Roman"/>
                                <w:sz w:val="21"/>
                              </w:rPr>
                            </w:pPr>
                          </w:p>
                          <w:p w14:paraId="12434A94">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39A441EC">
                      <w:pPr>
                        <w:ind w:firstLine="420"/>
                        <w:jc w:val="center"/>
                        <w:rPr>
                          <w:rFonts w:ascii="Times New Roman"/>
                          <w:sz w:val="21"/>
                        </w:rPr>
                      </w:pPr>
                    </w:p>
                    <w:p w14:paraId="12434A94">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7DE96F6">
      <w:pPr>
        <w:spacing w:line="360" w:lineRule="auto"/>
        <w:ind w:firstLine="420" w:firstLineChars="200"/>
        <w:rPr>
          <w:rFonts w:ascii="仿宋" w:hAnsi="仿宋" w:eastAsia="仿宋" w:cs="Arial"/>
          <w:sz w:val="21"/>
          <w:szCs w:val="21"/>
        </w:rPr>
      </w:pPr>
    </w:p>
    <w:p w14:paraId="506B7A1A">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019F8A1C">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019F8A1C">
                      <w:pPr>
                        <w:rPr>
                          <w:rFonts w:ascii="Times New Roman"/>
                          <w:sz w:val="21"/>
                        </w:rPr>
                      </w:pPr>
                    </w:p>
                  </w:txbxContent>
                </v:textbox>
              </v:shape>
            </w:pict>
          </mc:Fallback>
        </mc:AlternateContent>
      </w:r>
    </w:p>
    <w:p w14:paraId="06F1369E">
      <w:pPr>
        <w:spacing w:line="360" w:lineRule="auto"/>
        <w:ind w:firstLine="420" w:firstLineChars="200"/>
        <w:rPr>
          <w:rFonts w:ascii="仿宋" w:hAnsi="仿宋" w:eastAsia="仿宋" w:cs="Arial"/>
          <w:sz w:val="21"/>
          <w:szCs w:val="21"/>
        </w:rPr>
      </w:pPr>
    </w:p>
    <w:p w14:paraId="33AF3005">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39F851C">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14:paraId="639F851C">
                      <w:pPr>
                        <w:rPr>
                          <w:rFonts w:ascii="Times New Roman"/>
                          <w:sz w:val="21"/>
                        </w:rPr>
                      </w:pPr>
                      <w:r>
                        <w:rPr>
                          <w:rFonts w:hint="eastAsia" w:ascii="Times New Roman"/>
                          <w:sz w:val="21"/>
                          <w:highlight w:val="white"/>
                        </w:rPr>
                        <w:t>加盖单位公章</w:t>
                      </w:r>
                    </w:p>
                  </w:txbxContent>
                </v:textbox>
              </v:shape>
            </w:pict>
          </mc:Fallback>
        </mc:AlternateContent>
      </w:r>
    </w:p>
    <w:p w14:paraId="5CBB2755">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053E475">
                            <w:pPr>
                              <w:ind w:firstLine="420"/>
                              <w:jc w:val="center"/>
                              <w:rPr>
                                <w:rFonts w:ascii="Times New Roman"/>
                                <w:sz w:val="21"/>
                              </w:rPr>
                            </w:pPr>
                          </w:p>
                          <w:p w14:paraId="05494B26">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2053E475">
                      <w:pPr>
                        <w:ind w:firstLine="420"/>
                        <w:jc w:val="center"/>
                        <w:rPr>
                          <w:rFonts w:ascii="Times New Roman"/>
                          <w:sz w:val="21"/>
                        </w:rPr>
                      </w:pPr>
                    </w:p>
                    <w:p w14:paraId="05494B26">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7F99F34">
                            <w:pPr>
                              <w:ind w:firstLine="420"/>
                              <w:jc w:val="center"/>
                              <w:rPr>
                                <w:rFonts w:ascii="Times New Roman"/>
                                <w:sz w:val="21"/>
                              </w:rPr>
                            </w:pPr>
                          </w:p>
                          <w:p w14:paraId="2405B773">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77F99F34">
                      <w:pPr>
                        <w:ind w:firstLine="420"/>
                        <w:jc w:val="center"/>
                        <w:rPr>
                          <w:rFonts w:ascii="Times New Roman"/>
                          <w:sz w:val="21"/>
                        </w:rPr>
                      </w:pPr>
                    </w:p>
                    <w:p w14:paraId="2405B773">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335FA8A8">
      <w:pPr>
        <w:spacing w:line="360" w:lineRule="auto"/>
        <w:ind w:firstLine="420" w:firstLineChars="200"/>
        <w:rPr>
          <w:rFonts w:ascii="仿宋" w:hAnsi="仿宋" w:eastAsia="仿宋"/>
          <w:sz w:val="21"/>
          <w:szCs w:val="21"/>
        </w:rPr>
      </w:pPr>
    </w:p>
    <w:p w14:paraId="7A61FD78">
      <w:pPr>
        <w:spacing w:line="220" w:lineRule="atLeast"/>
        <w:ind w:firstLine="482"/>
        <w:rPr>
          <w:rFonts w:ascii="仿宋" w:hAnsi="仿宋" w:eastAsia="仿宋"/>
          <w:b/>
          <w:sz w:val="24"/>
          <w:szCs w:val="24"/>
        </w:rPr>
      </w:pPr>
    </w:p>
    <w:p w14:paraId="304D9C49">
      <w:pPr>
        <w:spacing w:line="220" w:lineRule="atLeast"/>
        <w:ind w:firstLine="482"/>
        <w:rPr>
          <w:rFonts w:ascii="仿宋" w:hAnsi="仿宋" w:eastAsia="仿宋"/>
          <w:b/>
          <w:sz w:val="24"/>
          <w:szCs w:val="24"/>
        </w:rPr>
      </w:pPr>
      <w:r>
        <w:rPr>
          <w:rFonts w:hint="eastAsia" w:ascii="仿宋" w:hAnsi="仿宋" w:eastAsia="仿宋"/>
          <w:b/>
          <w:sz w:val="24"/>
          <w:szCs w:val="24"/>
        </w:rPr>
        <w:t>附件</w:t>
      </w:r>
      <w:r>
        <w:rPr>
          <w:rFonts w:hint="eastAsia" w:ascii="仿宋" w:hAnsi="仿宋" w:eastAsia="仿宋"/>
          <w:b/>
          <w:sz w:val="24"/>
          <w:szCs w:val="24"/>
          <w:lang w:val="en-US" w:eastAsia="zh-CN"/>
        </w:rPr>
        <w:t>七</w:t>
      </w:r>
      <w:bookmarkStart w:id="5" w:name="_GoBack"/>
      <w:bookmarkEnd w:id="5"/>
      <w:r>
        <w:rPr>
          <w:rFonts w:hint="eastAsia" w:ascii="仿宋" w:hAnsi="仿宋" w:eastAsia="仿宋"/>
          <w:b/>
          <w:sz w:val="24"/>
          <w:szCs w:val="24"/>
        </w:rPr>
        <w:t>：异议真实性承诺函</w:t>
      </w:r>
    </w:p>
    <w:p w14:paraId="1463BE78">
      <w:pPr>
        <w:spacing w:line="220" w:lineRule="atLeast"/>
        <w:ind w:firstLine="643"/>
        <w:jc w:val="center"/>
        <w:rPr>
          <w:rFonts w:ascii="仿宋" w:hAnsi="仿宋" w:eastAsia="仿宋"/>
          <w:b/>
          <w:sz w:val="32"/>
          <w:szCs w:val="24"/>
        </w:rPr>
      </w:pPr>
    </w:p>
    <w:p w14:paraId="1361A437">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38E9DD98">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78D9873F">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79F5A469">
      <w:pPr>
        <w:adjustRightInd w:val="0"/>
        <w:snapToGrid w:val="0"/>
        <w:spacing w:line="360" w:lineRule="auto"/>
        <w:ind w:firstLine="480" w:firstLineChars="200"/>
        <w:rPr>
          <w:rFonts w:hint="eastAsia" w:ascii="仿宋" w:hAnsi="仿宋" w:eastAsia="仿宋"/>
          <w:sz w:val="24"/>
          <w:szCs w:val="24"/>
        </w:rPr>
      </w:pPr>
    </w:p>
    <w:p w14:paraId="1F9FBCD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9E7158A">
      <w:pPr>
        <w:adjustRightInd w:val="0"/>
        <w:snapToGrid w:val="0"/>
        <w:spacing w:line="360" w:lineRule="auto"/>
        <w:ind w:firstLine="720" w:firstLineChars="300"/>
        <w:rPr>
          <w:rFonts w:ascii="仿宋" w:hAnsi="仿宋" w:eastAsia="仿宋"/>
          <w:sz w:val="24"/>
          <w:szCs w:val="24"/>
        </w:rPr>
      </w:pPr>
    </w:p>
    <w:p w14:paraId="2E0114B4">
      <w:pPr>
        <w:adjustRightInd w:val="0"/>
        <w:snapToGrid w:val="0"/>
        <w:spacing w:line="360" w:lineRule="auto"/>
        <w:ind w:firstLine="720" w:firstLineChars="300"/>
        <w:rPr>
          <w:rFonts w:ascii="仿宋" w:hAnsi="仿宋" w:eastAsia="仿宋"/>
          <w:sz w:val="24"/>
          <w:szCs w:val="24"/>
        </w:rPr>
      </w:pPr>
    </w:p>
    <w:p w14:paraId="798C5316">
      <w:pPr>
        <w:adjustRightInd w:val="0"/>
        <w:snapToGrid w:val="0"/>
        <w:spacing w:line="360" w:lineRule="auto"/>
        <w:ind w:firstLine="720" w:firstLineChars="300"/>
        <w:rPr>
          <w:rFonts w:ascii="仿宋" w:hAnsi="仿宋" w:eastAsia="仿宋"/>
          <w:sz w:val="24"/>
          <w:szCs w:val="24"/>
        </w:rPr>
      </w:pPr>
    </w:p>
    <w:p w14:paraId="768FC31F">
      <w:pPr>
        <w:adjustRightInd w:val="0"/>
        <w:snapToGrid w:val="0"/>
        <w:spacing w:line="360" w:lineRule="auto"/>
        <w:ind w:firstLine="720" w:firstLineChars="300"/>
        <w:rPr>
          <w:rFonts w:ascii="仿宋" w:hAnsi="仿宋" w:eastAsia="仿宋"/>
          <w:sz w:val="24"/>
          <w:szCs w:val="24"/>
        </w:rPr>
      </w:pPr>
    </w:p>
    <w:p w14:paraId="68B76C63">
      <w:pPr>
        <w:adjustRightInd w:val="0"/>
        <w:snapToGrid w:val="0"/>
        <w:spacing w:line="360" w:lineRule="auto"/>
        <w:ind w:firstLine="720" w:firstLineChars="300"/>
        <w:rPr>
          <w:rFonts w:ascii="仿宋" w:hAnsi="仿宋" w:eastAsia="仿宋"/>
          <w:sz w:val="24"/>
          <w:szCs w:val="24"/>
        </w:rPr>
      </w:pPr>
    </w:p>
    <w:p w14:paraId="0CC91A90">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6177F516">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129F5900">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0EAC3A9D">
      <w:pPr>
        <w:adjustRightInd w:val="0"/>
        <w:snapToGrid w:val="0"/>
        <w:spacing w:line="360" w:lineRule="auto"/>
        <w:ind w:firstLine="5280" w:firstLineChars="2200"/>
        <w:rPr>
          <w:rFonts w:ascii="仿宋" w:hAnsi="仿宋" w:eastAsia="仿宋"/>
          <w:sz w:val="24"/>
          <w:szCs w:val="24"/>
        </w:rPr>
      </w:pPr>
    </w:p>
    <w:p w14:paraId="18AA29D8">
      <w:pPr>
        <w:widowControl/>
        <w:spacing w:line="360" w:lineRule="auto"/>
        <w:ind w:right="960"/>
        <w:jc w:val="right"/>
        <w:rPr>
          <w:rFonts w:ascii="仿宋" w:hAnsi="仿宋" w:eastAsia="仿宋" w:cs="仿宋"/>
          <w:sz w:val="24"/>
        </w:rPr>
      </w:pPr>
      <w:r>
        <w:rPr>
          <w:rFonts w:hint="eastAsia" w:ascii="仿宋" w:hAnsi="仿宋" w:eastAsia="仿宋"/>
          <w:sz w:val="24"/>
          <w:szCs w:val="24"/>
        </w:rPr>
        <w:t>年      月      日</w:t>
      </w:r>
    </w:p>
    <w:p w14:paraId="25BA37CD">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5ZDA2OTVlMzVmZDIzMDc3YzljYTFiNDdjZDIyNWQifQ=="/>
  </w:docVars>
  <w:rsids>
    <w:rsidRoot w:val="00000000"/>
    <w:rsid w:val="5DE6366C"/>
    <w:rsid w:val="6C6D2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1"/>
    <w:qFormat/>
    <w:uiPriority w:val="0"/>
    <w:pPr>
      <w:ind w:firstLine="830" w:firstLineChars="352"/>
    </w:pPr>
    <w:rPr>
      <w:rFonts w:ascii="仿宋_GB2312" w:eastAsia="仿宋_GB2312"/>
      <w:sz w:val="32"/>
      <w:szCs w:val="20"/>
    </w:rPr>
  </w:style>
  <w:style w:type="paragraph" w:styleId="4">
    <w:name w:val="Body Text First Indent"/>
    <w:basedOn w:val="5"/>
    <w:next w:val="1"/>
    <w:semiHidden/>
    <w:qFormat/>
    <w:uiPriority w:val="0"/>
    <w:pPr>
      <w:ind w:firstLine="420"/>
    </w:pPr>
    <w:rPr>
      <w:sz w:val="28"/>
    </w:rPr>
  </w:style>
  <w:style w:type="paragraph" w:styleId="5">
    <w:name w:val="Body Text"/>
    <w:basedOn w:val="1"/>
    <w:qFormat/>
    <w:uiPriority w:val="0"/>
    <w:pPr>
      <w:spacing w:after="120"/>
    </w:pPr>
  </w:style>
  <w:style w:type="paragraph" w:styleId="6">
    <w:name w:val="Normal Indent"/>
    <w:basedOn w:val="1"/>
    <w:qFormat/>
    <w:uiPriority w:val="0"/>
    <w:pPr>
      <w:ind w:firstLine="420"/>
    </w:pPr>
    <w:rPr>
      <w:szCs w:val="2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3507</Words>
  <Characters>3974</Characters>
  <Lines>0</Lines>
  <Paragraphs>0</Paragraphs>
  <TotalTime>0</TotalTime>
  <ScaleCrop>false</ScaleCrop>
  <LinksUpToDate>false</LinksUpToDate>
  <CharactersWithSpaces>4383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2024-09-27T09:04:00Z</dcterms:created>
  <dc:creator>Lenovo</dc:creator>
  <cp:lastModifiedBy>Lenovo</cp:lastModifiedBy>
  <dcterms:modified xsi:type="dcterms:W3CDTF">2024-09-27T09:33:46Z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851B92D2F906499E80D963B7AB6652F9_12</vt:lpwstr>
  </property>
</Properties>
</file>