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475F4">
      <w:pPr>
        <w:rPr>
          <w:rFonts w:hint="default" w:eastAsia="宋体"/>
          <w:lang w:val="en-US" w:eastAsia="zh-CN"/>
        </w:rPr>
      </w:pPr>
      <w:bookmarkStart w:id="0" w:name="_Toc43897770"/>
      <w:r>
        <w:rPr>
          <w:rFonts w:hint="eastAsia"/>
          <w:lang w:val="en-US" w:eastAsia="zh-CN"/>
        </w:rPr>
        <w:t>附件一：锡林郭勒超高压供电分公司2024年第二批生产中小修服务采购项目需求明细表</w:t>
      </w:r>
    </w:p>
    <w:p w14:paraId="2444B327">
      <w:pPr>
        <w:pStyle w:val="13"/>
        <w:spacing w:line="360" w:lineRule="auto"/>
        <w:rPr>
          <w:rFonts w:hint="eastAsia" w:ascii="宋体" w:hAnsi="宋体" w:eastAsia="宋体"/>
          <w:b/>
          <w:sz w:val="24"/>
          <w:szCs w:val="24"/>
        </w:rPr>
      </w:pPr>
    </w:p>
    <w:tbl>
      <w:tblPr>
        <w:tblStyle w:val="11"/>
        <w:tblW w:w="15272" w:type="dxa"/>
        <w:tblInd w:w="-2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792"/>
        <w:gridCol w:w="4175"/>
        <w:gridCol w:w="734"/>
        <w:gridCol w:w="737"/>
        <w:gridCol w:w="1301"/>
        <w:gridCol w:w="1496"/>
        <w:gridCol w:w="1430"/>
        <w:gridCol w:w="1256"/>
        <w:gridCol w:w="775"/>
        <w:gridCol w:w="938"/>
      </w:tblGrid>
      <w:tr w14:paraId="356FF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B4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6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E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0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4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B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  <w:t>单价限价（元）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50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标段最高限价（元）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1A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9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C7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分包方案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E7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57A7B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30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1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500kV塔拉、灰腾梁、白音高勒变电站35kV电容器组串联电抗器外绝缘包封修复服务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60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结合设备停电计划对塔拉站35kV 2号电容器组 312 串联电抗器于、白音高勒35kV 1号电容器组 323 串联电抗器、2号电容器组 324 串联电抗器、3号电容器组 331 串联电抗器、4号电容器组 332 串联电抗器、灰腾梁站35kV 3号电容器组 321 串联电抗器本体内外表面风道清扫、检查、修补龟裂，喷涂RTV。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6F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32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AF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270000.00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20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270000.00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C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自合同签订之日起至2024年10月31日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75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500kV塔拉、灰腾梁、白音高勒变电站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0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第一标段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C6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5634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98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AA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所辖锡林郭勒盟地区输电线路信号强度测量服务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5F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26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5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4C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150000.00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B6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150000.00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FF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自合同签订之日起至2024年9月30日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DA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所辖锡林郭勒盟地区输电线路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02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第二标段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56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07E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9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7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所辖输电线路火点卫星监测服务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A6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计划服务6个月，每个月50000元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月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29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50000.00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DB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300000.00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C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自合同签订之日起至2024年12月10日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E7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EE9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第三标段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058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单价报价，据实结算</w:t>
            </w:r>
          </w:p>
        </w:tc>
      </w:tr>
      <w:tr w14:paraId="67936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F1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82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500kV塔拉、灰腾梁变电站设备无人机巡检服务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AC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500kV塔拉变电站设备无人机巡检服务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72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E7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9A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40000.00</w:t>
            </w:r>
          </w:p>
        </w:tc>
        <w:tc>
          <w:tcPr>
            <w:tcW w:w="149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02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80000.00</w:t>
            </w:r>
          </w:p>
        </w:tc>
        <w:tc>
          <w:tcPr>
            <w:tcW w:w="143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11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自合同签订之日起至2024年12月10日</w:t>
            </w:r>
          </w:p>
        </w:tc>
        <w:tc>
          <w:tcPr>
            <w:tcW w:w="125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2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00kV塔拉、灰腾梁变电站</w:t>
            </w:r>
          </w:p>
        </w:tc>
        <w:tc>
          <w:tcPr>
            <w:tcW w:w="7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7A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</w:t>
            </w:r>
          </w:p>
        </w:tc>
        <w:tc>
          <w:tcPr>
            <w:tcW w:w="93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C3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C4BD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95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61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500kV塔拉、灰腾梁变电站设备无人机巡检服务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0C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500kV灰腾梁变电站设备无人机巡检服务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A6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AF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F7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40000.00</w:t>
            </w:r>
          </w:p>
        </w:tc>
        <w:tc>
          <w:tcPr>
            <w:tcW w:w="149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8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30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93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5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DA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681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EEE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C3AC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1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B0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D3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3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4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8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14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0955"/>
                  <wp:effectExtent l="0" t="0" r="0" b="0"/>
                  <wp:wrapNone/>
                  <wp:docPr id="26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7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9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0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32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3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2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9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4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7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8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40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3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1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4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6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5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90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F3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7A0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A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A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2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AAF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EDC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2CD1D196">
      <w:pPr>
        <w:pStyle w:val="13"/>
        <w:spacing w:line="360" w:lineRule="auto"/>
        <w:rPr>
          <w:rFonts w:hint="eastAsia" w:ascii="宋体" w:hAnsi="宋体" w:eastAsia="宋体"/>
          <w:b/>
          <w:sz w:val="24"/>
          <w:szCs w:val="24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</w:p>
    <w:bookmarkEnd w:id="0"/>
    <w:p w14:paraId="2D3FB31F">
      <w:pPr>
        <w:pStyle w:val="14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7BA66A4C">
      <w:pPr>
        <w:pStyle w:val="14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7676CE7C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414B63BA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1C52B8E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47558F2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12BB49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1235456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4D17F54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11F71F0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737D34E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35304C3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74F74421">
      <w:pPr>
        <w:pStyle w:val="14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2F5E3F5C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215E955D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09A8F98A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4A5834F9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0E0D80E8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053AFA02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0BD41905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9E3157D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2DF25C92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2608B32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F7C464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4C97266F">
      <w:pPr>
        <w:pStyle w:val="14"/>
        <w:rPr>
          <w:rFonts w:hint="eastAsia" w:ascii="宋体" w:hAnsi="宋体" w:eastAsia="宋体" w:cs="宋体"/>
        </w:rPr>
      </w:pPr>
    </w:p>
    <w:p w14:paraId="27889516">
      <w:pPr>
        <w:pStyle w:val="14"/>
        <w:rPr>
          <w:rFonts w:hint="eastAsia" w:ascii="宋体" w:hAnsi="宋体" w:eastAsia="宋体" w:cs="宋体"/>
        </w:rPr>
      </w:pPr>
    </w:p>
    <w:p w14:paraId="3863FC3C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1A289588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69248B43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7342054C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2CFC2C7F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4BC7547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1AFD059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3680B52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19243BA4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2ED026C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14E5D16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07C85E52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6C6EB4DF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3C583DB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54E4D07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2087CC44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262E58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03F42CD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5473E95C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0B2C767D">
      <w:pPr>
        <w:pStyle w:val="14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4BA9DE71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4DBC16D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F999A39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20FFCD2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7515E39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229A09C8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1D368E8">
      <w:pPr>
        <w:pStyle w:val="3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5A067649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2FA4F30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A844BC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4A9EB118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230E7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15A54C8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1845F9D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17064"/>
      <w:bookmarkStart w:id="2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EA3CD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17FF3E6E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3C205650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612221AC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4AA0FCD4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46692F39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D1B1EFF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CEBFE3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976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7C845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4743C7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9ACF73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426B94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F41BCA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D4E190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459F2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940549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F516DC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A5CDF7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88F3EB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66326A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F21B8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C7B616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E4E658C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4FC7AA00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091FFB9E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5A081080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959D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54C0C37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B57260C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215F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0E3C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3" w:name="_Toc26244"/>
      <w:bookmarkStart w:id="4" w:name="_Toc4949"/>
      <w:bookmarkStart w:id="5" w:name="_Toc15378"/>
      <w:bookmarkStart w:id="6" w:name="_Toc9085"/>
      <w:bookmarkStart w:id="7" w:name="_Toc9800"/>
      <w:bookmarkStart w:id="8" w:name="_Toc13476"/>
    </w:p>
    <w:p w14:paraId="548E448C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5D5F591D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70A1D22C">
      <w:pPr>
        <w:pStyle w:val="15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6412736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C860B3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3957904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186EB18B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88274F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51B54E7E">
      <w:pPr>
        <w:pStyle w:val="15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6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5BFCE41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47432FF3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7B1B6C7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F4421A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12753E5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0B4C07DC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5532C4A2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02286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1E3E740E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9BB0895">
      <w:pPr>
        <w:pStyle w:val="9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40F1689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48C4D0B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1473ECA7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7984C72C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6F426362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3E5FBF48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10EF6201">
      <w:pPr>
        <w:pStyle w:val="17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B909E45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A0432B6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2E6CAB3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CBB52AE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DAFAEB2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270E832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9CEA80F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29F987FD">
      <w:pPr>
        <w:pStyle w:val="14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74A18961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837475B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3A6B7C0F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6559141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BB0E4FE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846B493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7985A27D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3E963D4C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10B323E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7D643D4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6BF3B63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429F33E7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4216ECF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BAA5A31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C4F4F64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58C2F728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77FA12E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78A352EE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3A9A2425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06AF4AE5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37EDBE8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3BC563D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2D0DACB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794BE83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6259822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3D5B7271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5C26136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684F330B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112E9FD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1766BE5C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5883C493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17ED18ED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307CC11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82D2B35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000BEE7C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6A5C1C11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4C38EA76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6233B70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319ADB9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7E014318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3965FB52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5029A320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321FE545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045F62D2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B9D2ABF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88382DF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510C5687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410843B6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0347E141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034B14ED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0B0C768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5BA57D8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17B2A30F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3D0AC1E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5F1970FA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05F0AC1E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9E32066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16606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9E32066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16606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CB41F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77C1DF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CB41F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77C1DF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D4D9B2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0493C63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69B3FFD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75BFF50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75BFF50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BF597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1D972D8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43B06BD0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8CAD42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8CAD42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2284EF5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72D97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DC5E2A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72D97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DC5E2A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CEB3C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5E349E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CEB3C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5E349E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75307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751BEA6B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5B0CFAB9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148BDD24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4B1766A2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54901FA2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0482194C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A7D9056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137B9C3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24A9900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7BC6788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6BC09031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8D329EC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3969146A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760B973B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50766360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35F8C5E9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4071A394">
      <w:pPr>
        <w:pStyle w:val="10"/>
        <w:rPr>
          <w:rFonts w:hint="eastAsia"/>
        </w:rPr>
      </w:pPr>
    </w:p>
    <w:p w14:paraId="1503B427">
      <w:pPr>
        <w:rPr>
          <w:highlight w:val="none"/>
        </w:rPr>
      </w:pPr>
    </w:p>
    <w:p w14:paraId="358D1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5F1571B"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5DA49"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51AA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251AA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A2D19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C3C49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62FE70C6"/>
    <w:rsid w:val="62F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4">
    <w:name w:val="Body Text Indent"/>
    <w:basedOn w:val="1"/>
    <w:next w:val="5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customStyle="1" w:styleId="5">
    <w:name w:val="p16"/>
    <w:basedOn w:val="1"/>
    <w:next w:val="6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9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0">
    <w:name w:val="Body Text First Indent 2"/>
    <w:basedOn w:val="4"/>
    <w:next w:val="1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4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6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2024-07-25T08:09:00Z</dcterms:created>
  <dc:creator>WPS_1496299590</dc:creator>
  <cp:lastModifiedBy>WPS_1496299590</cp:lastModifiedBy>
  <dcterms:modified xsi:type="dcterms:W3CDTF">2024-07-25T08:10:52Z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335739585B7943EF85087A69C38EBB62_11</vt:lpwstr>
  </property>
</Properties>
</file>