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" w:hAnsi="仿宋" w:eastAsia="仿宋" w:cs="仿宋"/>
          <w:b/>
          <w:szCs w:val="24"/>
        </w:rPr>
      </w:pPr>
      <w:r>
        <w:rPr>
          <w:rFonts w:hint="eastAsia" w:ascii="仿宋" w:hAnsi="仿宋" w:eastAsia="仿宋" w:cs="仿宋"/>
          <w:b/>
          <w:szCs w:val="24"/>
        </w:rPr>
        <w:t>附件1</w:t>
      </w:r>
    </w:p>
    <w:p>
      <w:pPr>
        <w:spacing w:after="0" w:line="240" w:lineRule="auto"/>
        <w:jc w:val="center"/>
        <w:rPr>
          <w:rFonts w:ascii="仿宋" w:hAnsi="仿宋" w:eastAsia="仿宋" w:cs="仿宋"/>
          <w:b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报名表</w:t>
      </w:r>
    </w:p>
    <w:tbl>
      <w:tblPr>
        <w:tblStyle w:val="9"/>
        <w:tblW w:w="5812" w:type="pct"/>
        <w:tblInd w:w="-60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96"/>
        <w:gridCol w:w="57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项目编号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项目名称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单位名称</w:t>
            </w:r>
            <w:bookmarkStart w:id="0" w:name="_GoBack"/>
            <w:bookmarkEnd w:id="0"/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邮编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7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详细通讯地址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联系人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5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手机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固定电话/传真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E-mail（电子邮箱）</w:t>
            </w:r>
          </w:p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（务必填写准确）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8" w:hRule="atLeast"/>
        </w:trPr>
        <w:tc>
          <w:tcPr>
            <w:tcW w:w="5000" w:type="pct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开票信息表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6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统一社会信用代码、</w:t>
            </w:r>
          </w:p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纳税人识别号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国税局备案的地址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5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国税局备案的联系电话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8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国税局备案的银行开户行名称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8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国税局备案的银行开户行帐号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8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联行号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8" w:hRule="atLeast"/>
        </w:trPr>
        <w:tc>
          <w:tcPr>
            <w:tcW w:w="21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default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highlight w:val="none"/>
                <w:lang w:val="en-US" w:eastAsia="zh-CN"/>
              </w:rPr>
              <w:t>发票联系人、联系电话及邮寄地址</w:t>
            </w:r>
          </w:p>
        </w:tc>
        <w:tc>
          <w:tcPr>
            <w:tcW w:w="2881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kinsoku/>
              <w:overflowPunct/>
              <w:topLinePunct w:val="0"/>
              <w:bidi w:val="0"/>
              <w:spacing w:before="0" w:beforeAutospacing="0" w:after="0" w:afterAutospacing="0" w:line="360" w:lineRule="auto"/>
              <w:ind w:left="0" w:leftChars="0" w:right="0" w:rightChars="0" w:firstLine="240" w:firstLineChars="1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</w:p>
        </w:tc>
      </w:tr>
    </w:tbl>
    <w:p>
      <w:pPr>
        <w:rPr>
          <w:rFonts w:ascii="仿宋" w:hAnsi="仿宋" w:eastAsia="仿宋" w:cs="仿宋"/>
        </w:rPr>
      </w:pPr>
    </w:p>
    <w:p>
      <w:pPr>
        <w:spacing w:before="100" w:beforeAutospacing="1" w:after="100" w:afterAutospacing="1" w:line="480" w:lineRule="atLeast"/>
        <w:rPr>
          <w:rFonts w:ascii="仿宋" w:hAnsi="仿宋" w:eastAsia="仿宋" w:cs="仿宋"/>
          <w:b/>
          <w:kern w:val="0"/>
          <w:sz w:val="24"/>
          <w:szCs w:val="24"/>
        </w:rPr>
      </w:pPr>
      <w:r>
        <w:rPr>
          <w:rFonts w:hint="eastAsia" w:ascii="仿宋" w:hAnsi="仿宋" w:eastAsia="仿宋" w:cs="仿宋"/>
        </w:rPr>
        <w:br w:type="page"/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附件2</w:t>
      </w:r>
    </w:p>
    <w:p>
      <w:pPr>
        <w:spacing w:before="100" w:beforeAutospacing="1" w:after="100" w:afterAutospacing="1" w:line="480" w:lineRule="atLeast"/>
        <w:jc w:val="center"/>
        <w:rPr>
          <w:rFonts w:ascii="仿宋" w:hAnsi="仿宋" w:eastAsia="仿宋" w:cs="仿宋"/>
          <w:b/>
        </w:rPr>
      </w:pPr>
      <w:r>
        <w:rPr>
          <w:rFonts w:hint="eastAsia" w:ascii="仿宋" w:hAnsi="仿宋" w:eastAsia="仿宋" w:cs="仿宋"/>
          <w:b/>
          <w:kern w:val="0"/>
          <w:sz w:val="32"/>
          <w:szCs w:val="32"/>
        </w:rPr>
        <w:t>法定代表人授权委托书 </w:t>
      </w:r>
    </w:p>
    <w:p>
      <w:pPr>
        <w:spacing w:before="100" w:beforeAutospacing="1" w:after="100" w:afterAutospacing="1" w:line="360" w:lineRule="auto"/>
        <w:ind w:firstLine="440" w:firstLineChars="20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kern w:val="0"/>
        </w:rPr>
        <w:t>本人</w:t>
      </w:r>
      <w:r>
        <w:rPr>
          <w:rFonts w:hint="eastAsia" w:ascii="仿宋" w:hAnsi="仿宋" w:eastAsia="仿宋" w:cs="仿宋"/>
          <w:kern w:val="0"/>
          <w:u w:val="single"/>
        </w:rPr>
        <w:t xml:space="preserve">     （姓名）</w:t>
      </w:r>
      <w:r>
        <w:rPr>
          <w:rFonts w:hint="eastAsia" w:ascii="仿宋" w:hAnsi="仿宋" w:eastAsia="仿宋" w:cs="仿宋"/>
          <w:kern w:val="0"/>
        </w:rPr>
        <w:t>系</w:t>
      </w:r>
      <w:r>
        <w:rPr>
          <w:rFonts w:hint="eastAsia" w:ascii="仿宋" w:hAnsi="仿宋" w:eastAsia="仿宋" w:cs="仿宋"/>
          <w:kern w:val="0"/>
          <w:u w:val="single"/>
        </w:rPr>
        <w:t xml:space="preserve">       （供应商名称）</w:t>
      </w:r>
      <w:r>
        <w:rPr>
          <w:rFonts w:hint="eastAsia" w:ascii="仿宋" w:hAnsi="仿宋" w:eastAsia="仿宋" w:cs="仿宋"/>
          <w:kern w:val="0"/>
        </w:rPr>
        <w:t>的法定代表人，现委托</w:t>
      </w:r>
      <w:r>
        <w:rPr>
          <w:rFonts w:hint="eastAsia" w:ascii="仿宋" w:hAnsi="仿宋" w:eastAsia="仿宋" w:cs="仿宋"/>
          <w:kern w:val="0"/>
          <w:u w:val="single"/>
        </w:rPr>
        <w:t>        </w:t>
      </w:r>
      <w:r>
        <w:rPr>
          <w:rFonts w:hint="eastAsia" w:ascii="仿宋" w:hAnsi="仿宋" w:eastAsia="仿宋" w:cs="仿宋"/>
          <w:kern w:val="0"/>
        </w:rPr>
        <w:t>（拟派</w:t>
      </w:r>
      <w:r>
        <w:rPr>
          <w:rFonts w:hint="eastAsia" w:ascii="仿宋" w:hAnsi="仿宋" w:eastAsia="仿宋" w:cs="仿宋"/>
          <w:b/>
          <w:bCs/>
          <w:kern w:val="0"/>
        </w:rPr>
        <w:t>项目负责人</w:t>
      </w:r>
      <w:r>
        <w:rPr>
          <w:rFonts w:hint="eastAsia" w:ascii="仿宋" w:hAnsi="仿宋" w:eastAsia="仿宋" w:cs="仿宋"/>
          <w:kern w:val="0"/>
        </w:rPr>
        <w:t>）为我方代理人。委托代理人根据授权，以我方名义参加</w:t>
      </w:r>
      <w:r>
        <w:rPr>
          <w:rFonts w:hint="eastAsia" w:ascii="仿宋" w:hAnsi="仿宋" w:eastAsia="仿宋" w:cs="仿宋"/>
          <w:kern w:val="0"/>
          <w:u w:val="single"/>
        </w:rPr>
        <w:t>（项目名称/标段名称、标段编号）</w:t>
      </w:r>
      <w:r>
        <w:rPr>
          <w:rFonts w:hint="eastAsia" w:ascii="仿宋" w:hAnsi="仿宋" w:eastAsia="仿宋" w:cs="仿宋"/>
          <w:kern w:val="0"/>
        </w:rPr>
        <w:t>采购报名，签署的文件及其法律后果由我方承担。</w:t>
      </w:r>
    </w:p>
    <w:p>
      <w:pPr>
        <w:spacing w:before="100" w:beforeAutospacing="1" w:after="100" w:afterAutospacing="1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kern w:val="0"/>
        </w:rPr>
        <w:t>委托期限：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</w:rPr>
        <w:t>。</w:t>
      </w:r>
    </w:p>
    <w:p>
      <w:pPr>
        <w:spacing w:before="100" w:beforeAutospacing="1" w:after="100" w:afterAutospacing="1"/>
        <w:ind w:firstLine="1100" w:firstLineChars="500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kern w:val="0"/>
        </w:rPr>
        <w:t>委托代理人无转委托权。</w:t>
      </w:r>
    </w:p>
    <w:tbl>
      <w:tblPr>
        <w:tblStyle w:val="9"/>
        <w:tblW w:w="9280" w:type="dxa"/>
        <w:tblCellSpacing w:w="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40"/>
        <w:gridCol w:w="46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32" w:hRule="atLeast"/>
          <w:tblCellSpacing w:w="0" w:type="dxa"/>
        </w:trPr>
        <w:tc>
          <w:tcPr>
            <w:tcW w:w="4640" w:type="dxa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</w:rPr>
            </w:pPr>
            <w:r>
              <w:rPr>
                <w:rFonts w:hint="eastAsia" w:ascii="仿宋" w:hAnsi="仿宋" w:eastAsia="仿宋" w:cs="仿宋"/>
                <w:b/>
              </w:rPr>
              <w:t>法定代表人身份证正面（国徽面）扫描件</w:t>
            </w:r>
          </w:p>
        </w:tc>
        <w:tc>
          <w:tcPr>
            <w:tcW w:w="4640" w:type="dxa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</w:rPr>
            </w:pPr>
            <w:r>
              <w:rPr>
                <w:rFonts w:hint="eastAsia" w:ascii="仿宋" w:hAnsi="仿宋" w:eastAsia="仿宋" w:cs="仿宋"/>
                <w:b/>
              </w:rPr>
              <w:t>法定代表人身份证反面（人像面）扫描件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39" w:hRule="atLeast"/>
          <w:tblCellSpacing w:w="0" w:type="dxa"/>
        </w:trPr>
        <w:tc>
          <w:tcPr>
            <w:tcW w:w="4640" w:type="dxa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</w:rPr>
            </w:pPr>
            <w:r>
              <w:rPr>
                <w:rFonts w:hint="eastAsia" w:ascii="仿宋" w:hAnsi="仿宋" w:eastAsia="仿宋" w:cs="仿宋"/>
                <w:b/>
              </w:rPr>
              <w:t>被授权人身份证正面（国徽面）扫描件</w:t>
            </w:r>
          </w:p>
        </w:tc>
        <w:tc>
          <w:tcPr>
            <w:tcW w:w="4640" w:type="dxa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</w:rPr>
            </w:pPr>
            <w:r>
              <w:rPr>
                <w:rFonts w:hint="eastAsia" w:ascii="仿宋" w:hAnsi="仿宋" w:eastAsia="仿宋" w:cs="仿宋"/>
                <w:b/>
              </w:rPr>
              <w:t>被授权人身份证反面（人像面）扫描件</w:t>
            </w:r>
          </w:p>
        </w:tc>
      </w:tr>
    </w:tbl>
    <w:p>
      <w:pPr>
        <w:spacing w:before="100" w:beforeAutospacing="1" w:after="100" w:afterAutospacing="1"/>
        <w:jc w:val="center"/>
        <w:rPr>
          <w:rFonts w:ascii="仿宋" w:hAnsi="仿宋" w:eastAsia="仿宋" w:cs="仿宋"/>
          <w:kern w:val="0"/>
        </w:rPr>
      </w:pP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供应商：（盖单位公章）</w:t>
      </w:r>
    </w:p>
    <w:p>
      <w:pPr>
        <w:spacing w:before="100" w:beforeAutospacing="1" w:after="100" w:afterAutospacing="1"/>
        <w:rPr>
          <w:rFonts w:ascii="仿宋" w:hAnsi="仿宋" w:eastAsia="仿宋" w:cs="仿宋"/>
        </w:rPr>
      </w:pPr>
      <w:r>
        <w:rPr>
          <w:rFonts w:hint="eastAsia" w:ascii="仿宋" w:hAnsi="仿宋" w:eastAsia="仿宋" w:cs="仿宋"/>
          <w:kern w:val="0"/>
        </w:rPr>
        <w:t>法定代表人：（签字或盖章）</w:t>
      </w: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委托代理人：（签字或盖章）</w:t>
      </w:r>
    </w:p>
    <w:p>
      <w:pPr>
        <w:spacing w:before="100" w:beforeAutospacing="1" w:after="100" w:afterAutospacing="1" w:line="315" w:lineRule="atLeast"/>
        <w:jc w:val="righ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年</w:t>
      </w:r>
      <w:r>
        <w:rPr>
          <w:rFonts w:hint="eastAsia" w:ascii="仿宋" w:hAnsi="仿宋" w:eastAsia="仿宋" w:cs="仿宋"/>
          <w:kern w:val="0"/>
          <w:u w:val="single"/>
        </w:rPr>
        <w:t>  </w:t>
      </w:r>
      <w:r>
        <w:rPr>
          <w:rFonts w:hint="eastAsia" w:ascii="仿宋" w:hAnsi="仿宋" w:eastAsia="仿宋" w:cs="仿宋"/>
          <w:kern w:val="0"/>
        </w:rPr>
        <w:t>月</w:t>
      </w:r>
      <w:r>
        <w:rPr>
          <w:rFonts w:hint="eastAsia" w:ascii="仿宋" w:hAnsi="仿宋" w:eastAsia="仿宋" w:cs="仿宋"/>
          <w:kern w:val="0"/>
          <w:u w:val="single"/>
        </w:rPr>
        <w:t>   </w:t>
      </w:r>
      <w:r>
        <w:rPr>
          <w:rFonts w:hint="eastAsia" w:ascii="仿宋" w:hAnsi="仿宋" w:eastAsia="仿宋" w:cs="仿宋"/>
          <w:kern w:val="0"/>
        </w:rPr>
        <w:t>日</w:t>
      </w:r>
    </w:p>
    <w:p>
      <w:pPr>
        <w:pStyle w:val="3"/>
        <w:ind w:firstLine="440"/>
        <w:rPr>
          <w:rFonts w:ascii="仿宋" w:hAnsi="仿宋" w:eastAsia="仿宋" w:cs="仿宋"/>
        </w:rPr>
      </w:pPr>
    </w:p>
    <w:p>
      <w:pPr>
        <w:rPr>
          <w:rFonts w:ascii="仿宋" w:hAnsi="仿宋" w:eastAsia="仿宋" w:cs="仿宋"/>
        </w:rPr>
      </w:pPr>
    </w:p>
    <w:p>
      <w:pPr>
        <w:spacing w:after="0" w:line="240" w:lineRule="auto"/>
        <w:rPr>
          <w:rFonts w:ascii="仿宋" w:hAnsi="仿宋" w:eastAsia="仿宋" w:cs="仿宋"/>
          <w:b/>
          <w:kern w:val="0"/>
          <w:sz w:val="24"/>
          <w:szCs w:val="24"/>
        </w:rPr>
      </w:pPr>
      <w:r>
        <w:rPr>
          <w:rFonts w:hint="eastAsia" w:ascii="仿宋" w:hAnsi="仿宋" w:eastAsia="仿宋" w:cs="仿宋"/>
        </w:rPr>
        <w:br w:type="page"/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附件3</w:t>
      </w:r>
    </w:p>
    <w:p>
      <w:pPr>
        <w:widowControl w:val="0"/>
        <w:spacing w:after="0" w:line="240" w:lineRule="auto"/>
        <w:jc w:val="both"/>
        <w:rPr>
          <w:rFonts w:ascii="仿宋" w:hAnsi="仿宋" w:eastAsia="仿宋" w:cs="仿宋"/>
          <w:sz w:val="28"/>
          <w:szCs w:val="20"/>
        </w:rPr>
      </w:pPr>
      <w:r>
        <w:rPr>
          <w:rFonts w:hint="eastAsia" w:ascii="仿宋" w:hAnsi="仿宋" w:eastAsia="仿宋" w:cs="仿宋"/>
          <w:sz w:val="21"/>
          <w:szCs w:val="24"/>
        </w:rPr>
        <w:t>企业工商信息系统（www.gsxt.gov.cn）“行政处罚信息”、“经营异常”、“严重违法失信企业名单”栏查询截图</w:t>
      </w: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drawing>
          <wp:inline distT="0" distB="0" distL="114300" distR="114300">
            <wp:extent cx="5734050" cy="2543175"/>
            <wp:effectExtent l="0" t="0" r="0" b="9525"/>
            <wp:docPr id="7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drawing>
          <wp:inline distT="0" distB="0" distL="114300" distR="114300">
            <wp:extent cx="5743575" cy="2762250"/>
            <wp:effectExtent l="0" t="0" r="9525" b="0"/>
            <wp:docPr id="10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drawing>
          <wp:inline distT="0" distB="0" distL="114300" distR="114300">
            <wp:extent cx="5762625" cy="2838450"/>
            <wp:effectExtent l="0" t="0" r="9525" b="0"/>
            <wp:docPr id="11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t xml:space="preserve"> “信用中国”网站（www.creditchina.gov.cn） “失信黑名单”栏截图</w:t>
      </w:r>
    </w:p>
    <w:p>
      <w:pPr>
        <w:widowControl w:val="0"/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drawing>
          <wp:inline distT="0" distB="0" distL="114300" distR="114300">
            <wp:extent cx="5268595" cy="2302510"/>
            <wp:effectExtent l="0" t="0" r="8255" b="254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02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0" w:line="240" w:lineRule="auto"/>
        <w:ind w:firstLine="210" w:firstLineChars="100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88900</wp:posOffset>
            </wp:positionV>
            <wp:extent cx="5303520" cy="4386580"/>
            <wp:effectExtent l="0" t="0" r="11430" b="13970"/>
            <wp:wrapNone/>
            <wp:docPr id="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4386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after="0" w:line="240" w:lineRule="auto"/>
        <w:ind w:firstLine="210" w:firstLineChars="100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br w:type="page"/>
      </w:r>
      <w:r>
        <w:rPr>
          <w:rFonts w:hint="eastAsia" w:ascii="仿宋" w:hAnsi="仿宋" w:eastAsia="仿宋" w:cs="仿宋"/>
          <w:sz w:val="21"/>
          <w:szCs w:val="24"/>
        </w:rPr>
        <w:t>“信用能源”网站截图（http://www.creditenergy.gov.cn/main）</w:t>
      </w:r>
      <w:r>
        <w:rPr>
          <w:rFonts w:hint="eastAsia" w:ascii="仿宋" w:hAnsi="仿宋" w:eastAsia="仿宋" w:cs="仿宋"/>
          <w:sz w:val="21"/>
          <w:szCs w:val="24"/>
        </w:rPr>
        <w:drawing>
          <wp:inline distT="0" distB="0" distL="114300" distR="114300">
            <wp:extent cx="5267325" cy="3276600"/>
            <wp:effectExtent l="0" t="0" r="9525" b="0"/>
            <wp:docPr id="1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"/>
          <w:szCs w:val="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2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jc w:val="both"/>
        <w:rPr>
          <w:rFonts w:ascii="仿宋" w:hAnsi="仿宋" w:eastAsia="仿宋" w:cs="仿宋"/>
          <w:sz w:val="2"/>
          <w:szCs w:val="6"/>
        </w:rPr>
      </w:pP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"/>
          <w:szCs w:val="6"/>
        </w:rPr>
        <w:t>“信用电力”网站查询截图</w:t>
      </w:r>
    </w:p>
    <w:p>
      <w:pPr>
        <w:widowControl w:val="0"/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t>“信用电力”网站查询截图</w:t>
      </w:r>
    </w:p>
    <w:p>
      <w:pPr>
        <w:widowControl w:val="0"/>
        <w:spacing w:after="0" w:line="240" w:lineRule="auto"/>
        <w:jc w:val="both"/>
        <w:rPr>
          <w:rFonts w:ascii="仿宋" w:hAnsi="仿宋" w:eastAsia="仿宋" w:cs="仿宋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ind w:left="440" w:leftChars="200" w:firstLine="40" w:firstLineChars="20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120"/>
        <w:rPr>
          <w:rFonts w:ascii="仿宋" w:hAnsi="仿宋" w:eastAsia="仿宋" w:cs="仿宋"/>
          <w:kern w:val="0"/>
          <w:sz w:val="2"/>
          <w:szCs w:val="6"/>
        </w:rPr>
      </w:pPr>
    </w:p>
    <w:p>
      <w:pPr>
        <w:widowControl w:val="0"/>
        <w:spacing w:after="0" w:line="240" w:lineRule="auto"/>
        <w:jc w:val="both"/>
        <w:rPr>
          <w:rFonts w:ascii="仿宋" w:hAnsi="仿宋" w:eastAsia="仿宋" w:cs="仿宋"/>
          <w:sz w:val="2"/>
          <w:szCs w:val="6"/>
        </w:rPr>
      </w:pPr>
    </w:p>
    <w:p>
      <w:pPr>
        <w:widowControl w:val="0"/>
        <w:spacing w:after="120"/>
        <w:rPr>
          <w:rFonts w:ascii="仿宋" w:hAnsi="仿宋" w:eastAsia="仿宋" w:cs="仿宋"/>
          <w:kern w:val="0"/>
          <w:sz w:val="16"/>
          <w:szCs w:val="20"/>
        </w:rPr>
      </w:pPr>
    </w:p>
    <w:p>
      <w:pPr>
        <w:widowControl w:val="0"/>
        <w:spacing w:after="120"/>
        <w:rPr>
          <w:rFonts w:ascii="仿宋" w:hAnsi="仿宋" w:eastAsia="仿宋" w:cs="仿宋"/>
          <w:kern w:val="0"/>
          <w:sz w:val="2"/>
          <w:szCs w:val="6"/>
        </w:rPr>
      </w:pPr>
      <w:r>
        <w:rPr>
          <w:rFonts w:hint="eastAsia" w:ascii="仿宋" w:hAnsi="仿宋" w:eastAsia="仿宋" w:cs="仿宋"/>
          <w:kern w:val="0"/>
          <w:sz w:val="21"/>
        </w:rPr>
        <w:t>“信用电力”</w:t>
      </w:r>
      <w:r>
        <w:rPr>
          <w:rFonts w:hint="eastAsia" w:ascii="仿宋" w:hAnsi="仿宋" w:eastAsia="仿宋" w:cs="仿宋"/>
          <w:kern w:val="0"/>
          <w:sz w:val="21"/>
          <w:lang w:eastAsia="en-US"/>
        </w:rPr>
        <w:t>网站截图</w:t>
      </w:r>
      <w:r>
        <w:rPr>
          <w:rFonts w:hint="eastAsia" w:ascii="仿宋" w:hAnsi="仿宋" w:eastAsia="仿宋" w:cs="仿宋"/>
          <w:kern w:val="0"/>
          <w:sz w:val="21"/>
        </w:rPr>
        <w:t>（http://creditpower.cec.org.cn:18100/acloud-xydl-ui/unionAwardPunishTwo）</w:t>
      </w: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drawing>
          <wp:inline distT="0" distB="0" distL="114300" distR="114300">
            <wp:extent cx="5267325" cy="2581275"/>
            <wp:effectExtent l="0" t="0" r="9525" b="9525"/>
            <wp:docPr id="3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</w:p>
    <w:p>
      <w:pPr>
        <w:pStyle w:val="8"/>
        <w:ind w:left="440"/>
        <w:rPr>
          <w:rFonts w:eastAsiaTheme="minorEastAsia"/>
          <w:lang w:eastAsia="zh-CN"/>
        </w:rPr>
      </w:pP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drawing>
          <wp:inline distT="0" distB="0" distL="114300" distR="114300">
            <wp:extent cx="5267325" cy="2571750"/>
            <wp:effectExtent l="0" t="0" r="9525" b="0"/>
            <wp:docPr id="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</w:p>
    <w:p>
      <w:pPr>
        <w:widowControl w:val="0"/>
        <w:spacing w:after="120"/>
        <w:ind w:left="440" w:leftChars="200" w:firstLine="420" w:firstLineChars="200"/>
        <w:rPr>
          <w:rFonts w:ascii="仿宋" w:hAnsi="仿宋" w:eastAsia="仿宋" w:cs="仿宋"/>
          <w:kern w:val="0"/>
          <w:sz w:val="21"/>
          <w:lang w:eastAsia="en-US"/>
        </w:rPr>
      </w:pPr>
    </w:p>
    <w:p>
      <w:pPr>
        <w:widowControl w:val="0"/>
        <w:spacing w:after="120"/>
        <w:ind w:left="440" w:leftChars="200" w:firstLine="420" w:firstLineChars="200"/>
        <w:rPr>
          <w:rFonts w:ascii="仿宋" w:hAnsi="仿宋" w:eastAsia="仿宋" w:cs="仿宋"/>
          <w:kern w:val="0"/>
          <w:sz w:val="21"/>
          <w:lang w:eastAsia="en-US"/>
        </w:rPr>
      </w:pPr>
    </w:p>
    <w:p>
      <w:pPr>
        <w:widowControl w:val="0"/>
        <w:spacing w:after="120"/>
        <w:ind w:left="440" w:leftChars="200" w:firstLine="420" w:firstLineChars="200"/>
        <w:rPr>
          <w:rFonts w:ascii="仿宋" w:hAnsi="仿宋" w:eastAsia="仿宋" w:cs="仿宋"/>
          <w:kern w:val="0"/>
          <w:sz w:val="21"/>
          <w:lang w:eastAsia="en-US"/>
        </w:rPr>
      </w:pPr>
    </w:p>
    <w:p>
      <w:pPr>
        <w:widowControl w:val="0"/>
        <w:spacing w:after="120"/>
        <w:ind w:left="440" w:leftChars="200" w:firstLine="420" w:firstLineChars="200"/>
        <w:rPr>
          <w:rFonts w:ascii="仿宋" w:hAnsi="仿宋" w:eastAsia="仿宋" w:cs="仿宋"/>
          <w:kern w:val="0"/>
          <w:sz w:val="21"/>
          <w:lang w:eastAsia="en-US"/>
        </w:rPr>
      </w:pPr>
    </w:p>
    <w:p>
      <w:pPr>
        <w:widowControl w:val="0"/>
        <w:spacing w:after="120"/>
        <w:ind w:left="440" w:leftChars="200" w:firstLine="420" w:firstLineChars="200"/>
        <w:rPr>
          <w:rFonts w:ascii="仿宋" w:hAnsi="仿宋" w:eastAsia="仿宋" w:cs="仿宋"/>
          <w:kern w:val="0"/>
          <w:sz w:val="21"/>
          <w:lang w:eastAsia="en-US"/>
        </w:rPr>
      </w:pPr>
    </w:p>
    <w:p>
      <w:pPr>
        <w:widowControl w:val="0"/>
        <w:spacing w:after="120"/>
        <w:ind w:left="440" w:leftChars="200" w:firstLine="420" w:firstLineChars="200"/>
        <w:rPr>
          <w:rFonts w:ascii="仿宋" w:hAnsi="仿宋" w:eastAsia="仿宋" w:cs="仿宋"/>
          <w:kern w:val="0"/>
          <w:sz w:val="21"/>
          <w:lang w:eastAsia="en-US"/>
        </w:rPr>
      </w:pPr>
    </w:p>
    <w:p>
      <w:pPr>
        <w:pStyle w:val="8"/>
        <w:ind w:left="440"/>
        <w:rPr>
          <w:rFonts w:eastAsiaTheme="minorEastAsia"/>
          <w:lang w:eastAsia="zh-CN"/>
        </w:rPr>
      </w:pP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t>国税总局重大税收违法案件信息公布栏网站截图（http://www.chinatax.gov.cn/）</w:t>
      </w: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hint="eastAsia" w:ascii="仿宋" w:hAnsi="仿宋" w:eastAsia="仿宋" w:cs="仿宋"/>
          <w:sz w:val="21"/>
          <w:szCs w:val="24"/>
        </w:rPr>
        <w:drawing>
          <wp:inline distT="0" distB="0" distL="114300" distR="114300">
            <wp:extent cx="5262245" cy="2731770"/>
            <wp:effectExtent l="0" t="0" r="14605" b="1143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jc w:val="both"/>
        <w:rPr>
          <w:rFonts w:ascii="仿宋" w:hAnsi="仿宋" w:eastAsia="仿宋" w:cs="仿宋"/>
          <w:sz w:val="21"/>
          <w:szCs w:val="24"/>
        </w:rPr>
      </w:pPr>
      <w:r>
        <w:rPr>
          <w:rFonts w:ascii="仿宋" w:hAnsi="仿宋" w:eastAsia="仿宋" w:cs="仿宋"/>
          <w:sz w:val="21"/>
          <w:szCs w:val="24"/>
        </w:rPr>
        <w:drawing>
          <wp:inline distT="0" distB="0" distL="0" distR="0">
            <wp:extent cx="5267960" cy="3738880"/>
            <wp:effectExtent l="0" t="0" r="8890" b="13970"/>
            <wp:docPr id="5" name="图片 5" descr="C:\Users\Administrator\Desktop\微信截图_20200827132954_看图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esktop\微信截图_20200827132954_看图王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112" cy="374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1"/>
          <w:szCs w:val="24"/>
        </w:rPr>
        <w:t xml:space="preserve"> </w:t>
      </w:r>
      <w:r>
        <w:rPr>
          <w:rFonts w:hint="eastAsia" w:ascii="仿宋" w:hAnsi="仿宋" w:eastAsia="仿宋" w:cs="仿宋"/>
          <w:sz w:val="21"/>
          <w:szCs w:val="24"/>
        </w:rPr>
        <w:br w:type="page"/>
      </w:r>
    </w:p>
    <w:p>
      <w:pPr>
        <w:widowControl w:val="0"/>
        <w:spacing w:after="120"/>
        <w:ind w:left="440" w:leftChars="200"/>
        <w:rPr>
          <w:rFonts w:ascii="仿宋" w:hAnsi="仿宋" w:eastAsia="仿宋" w:cs="仿宋"/>
          <w:kern w:val="0"/>
          <w:sz w:val="24"/>
        </w:rPr>
      </w:pPr>
      <w:r>
        <w:rPr>
          <w:rFonts w:eastAsiaTheme="minorEastAsi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-82550</wp:posOffset>
            </wp:positionH>
            <wp:positionV relativeFrom="paragraph">
              <wp:posOffset>438785</wp:posOffset>
            </wp:positionV>
            <wp:extent cx="5237480" cy="3266440"/>
            <wp:effectExtent l="0" t="0" r="1270" b="10160"/>
            <wp:wrapSquare wrapText="bothSides"/>
            <wp:docPr id="12" name="图片 12" descr="C:\Users\Administrator\Desktop\微信截图_20200702100648_看图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Administrator\Desktop\微信截图_20200702100648_看图王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7480" cy="326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4"/>
          <w:lang w:eastAsia="en-US"/>
        </w:rPr>
        <w:t>“</w:t>
      </w:r>
      <w:r>
        <w:rPr>
          <w:rFonts w:hint="eastAsia" w:ascii="仿宋" w:hAnsi="仿宋" w:eastAsia="仿宋" w:cs="仿宋"/>
          <w:kern w:val="0"/>
          <w:sz w:val="24"/>
        </w:rPr>
        <w:t>中国</w:t>
      </w:r>
      <w:r>
        <w:rPr>
          <w:rFonts w:hint="eastAsia" w:ascii="仿宋" w:hAnsi="仿宋" w:eastAsia="仿宋" w:cs="仿宋"/>
          <w:kern w:val="0"/>
          <w:sz w:val="24"/>
          <w:lang w:eastAsia="en-US"/>
        </w:rPr>
        <w:t>裁判文书网”（wenshu.court.gov.cn）站查询截图；</w:t>
      </w:r>
    </w:p>
    <w:p>
      <w:pPr>
        <w:spacing w:after="0" w:line="240" w:lineRule="auto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sz w:val="21"/>
          <w:szCs w:val="24"/>
        </w:rPr>
        <w:drawing>
          <wp:inline distT="0" distB="0" distL="114300" distR="114300">
            <wp:extent cx="5274310" cy="3695065"/>
            <wp:effectExtent l="0" t="0" r="2540" b="635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5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jc w:val="center"/>
        <w:rPr>
          <w:rFonts w:ascii="仿宋" w:hAnsi="仿宋" w:eastAsia="仿宋" w:cs="仿宋"/>
          <w:kern w:val="0"/>
          <w:sz w:val="44"/>
          <w:szCs w:val="44"/>
        </w:rPr>
      </w:pPr>
    </w:p>
    <w:p>
      <w:pPr>
        <w:spacing w:after="0" w:line="240" w:lineRule="auto"/>
        <w:jc w:val="center"/>
        <w:rPr>
          <w:rFonts w:ascii="仿宋" w:hAnsi="仿宋" w:eastAsia="仿宋" w:cs="仿宋"/>
          <w:kern w:val="0"/>
          <w:sz w:val="44"/>
          <w:szCs w:val="44"/>
        </w:rPr>
      </w:pPr>
    </w:p>
    <w:p>
      <w:pPr>
        <w:spacing w:after="0" w:line="240" w:lineRule="auto"/>
        <w:jc w:val="center"/>
        <w:rPr>
          <w:rFonts w:ascii="仿宋" w:hAnsi="仿宋" w:eastAsia="仿宋" w:cs="仿宋"/>
          <w:kern w:val="0"/>
          <w:sz w:val="44"/>
          <w:szCs w:val="44"/>
        </w:rPr>
      </w:pPr>
    </w:p>
    <w:p>
      <w:pPr>
        <w:spacing w:after="0" w:line="240" w:lineRule="auto"/>
        <w:jc w:val="center"/>
        <w:rPr>
          <w:rFonts w:ascii="仿宋" w:hAnsi="仿宋" w:eastAsia="仿宋" w:cs="仿宋"/>
          <w:kern w:val="0"/>
          <w:sz w:val="44"/>
          <w:szCs w:val="44"/>
        </w:rPr>
      </w:pPr>
      <w:r>
        <w:rPr>
          <w:rFonts w:hint="eastAsia" w:ascii="仿宋" w:hAnsi="仿宋" w:eastAsia="仿宋" w:cs="仿宋"/>
          <w:kern w:val="0"/>
          <w:sz w:val="44"/>
          <w:szCs w:val="44"/>
        </w:rPr>
        <w:t>声明</w:t>
      </w:r>
    </w:p>
    <w:p>
      <w:pPr>
        <w:pStyle w:val="8"/>
        <w:ind w:left="440"/>
        <w:rPr>
          <w:rFonts w:eastAsiaTheme="minorEastAsia"/>
          <w:lang w:eastAsia="zh-CN"/>
        </w:rPr>
      </w:pPr>
    </w:p>
    <w:p>
      <w:pPr>
        <w:spacing w:after="0" w:line="240" w:lineRule="auto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致：内蒙古电力（集团）有限责任公司内蒙古超高压供电分公司</w:t>
      </w:r>
    </w:p>
    <w:p>
      <w:pPr>
        <w:spacing w:after="0" w:line="240" w:lineRule="auto"/>
        <w:rPr>
          <w:rFonts w:ascii="仿宋" w:hAnsi="仿宋" w:eastAsia="仿宋" w:cs="仿宋"/>
          <w:kern w:val="0"/>
        </w:rPr>
      </w:pPr>
    </w:p>
    <w:p>
      <w:pPr>
        <w:spacing w:after="0" w:line="360" w:lineRule="auto"/>
        <w:ind w:firstLine="440" w:firstLineChars="20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我公司参与</w:t>
      </w:r>
      <w:r>
        <w:rPr>
          <w:rFonts w:hint="eastAsia" w:ascii="仿宋" w:hAnsi="仿宋" w:eastAsia="仿宋" w:cs="仿宋"/>
          <w:b/>
          <w:kern w:val="0"/>
          <w:u w:val="single"/>
        </w:rPr>
        <w:t xml:space="preserve">          （</w:t>
      </w:r>
      <w:r>
        <w:rPr>
          <w:rFonts w:hint="eastAsia" w:ascii="仿宋" w:hAnsi="仿宋" w:eastAsia="仿宋" w:cs="仿宋"/>
          <w:b/>
          <w:kern w:val="0"/>
        </w:rPr>
        <w:t>项目名称</w:t>
      </w:r>
      <w:r>
        <w:rPr>
          <w:rFonts w:hint="eastAsia" w:ascii="仿宋" w:hAnsi="仿宋" w:eastAsia="仿宋" w:cs="仿宋"/>
          <w:b/>
          <w:kern w:val="0"/>
          <w:u w:val="single"/>
        </w:rPr>
        <w:t>）         （招标编号）</w:t>
      </w:r>
      <w:r>
        <w:rPr>
          <w:rFonts w:hint="eastAsia" w:ascii="仿宋" w:hAnsi="仿宋" w:eastAsia="仿宋" w:cs="仿宋"/>
          <w:kern w:val="0"/>
        </w:rPr>
        <w:t>投标，针对本次投标公司声明不存在以下任意一种情况：</w:t>
      </w:r>
    </w:p>
    <w:p>
      <w:pPr>
        <w:spacing w:after="0" w:line="360" w:lineRule="auto"/>
        <w:ind w:firstLine="440" w:firstLineChars="20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1.与招标人存在利害关系可能影响招标公正性的法人、其他组织或者个人,参加投标。</w:t>
      </w:r>
    </w:p>
    <w:p>
      <w:pPr>
        <w:spacing w:after="0" w:line="360" w:lineRule="auto"/>
        <w:ind w:firstLine="440" w:firstLineChars="20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2. 法定代表人或单位负责人为同一人或者存在控股、管理关系的不同单位,参加</w:t>
      </w:r>
    </w:p>
    <w:p>
      <w:pPr>
        <w:spacing w:after="0" w:line="360" w:lineRule="auto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同一标包投标或者未划分标包的同一招标项目投标。</w:t>
      </w:r>
    </w:p>
    <w:p>
      <w:pPr>
        <w:spacing w:after="0" w:line="360" w:lineRule="auto"/>
        <w:ind w:firstLine="440" w:firstLineChars="20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3. 除单一来源采购项目和设计施工等总承包项目外，为采购项目提供整体设计、规范编制或者项目管理、监理、检测等服务的供应商，不得再参加本采购项目的其他采购活动。</w:t>
      </w:r>
    </w:p>
    <w:p>
      <w:pPr>
        <w:pStyle w:val="3"/>
        <w:ind w:firstLine="440"/>
        <w:rPr>
          <w:rFonts w:ascii="仿宋" w:hAnsi="仿宋" w:eastAsia="仿宋" w:cs="仿宋"/>
        </w:rPr>
      </w:pPr>
    </w:p>
    <w:p>
      <w:pPr>
        <w:pStyle w:val="3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特此声明</w:t>
      </w:r>
    </w:p>
    <w:p>
      <w:pPr>
        <w:pStyle w:val="3"/>
        <w:ind w:firstLine="0" w:firstLineChars="0"/>
        <w:rPr>
          <w:rFonts w:ascii="仿宋" w:hAnsi="仿宋" w:eastAsia="仿宋" w:cs="仿宋"/>
        </w:rPr>
      </w:pPr>
    </w:p>
    <w:p>
      <w:pPr>
        <w:pStyle w:val="3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单位名称：                  （盖公章）</w:t>
      </w:r>
    </w:p>
    <w:p>
      <w:pPr>
        <w:pStyle w:val="3"/>
        <w:ind w:firstLine="440"/>
        <w:jc w:val="right"/>
        <w:rPr>
          <w:rFonts w:ascii="仿宋" w:hAnsi="仿宋" w:eastAsia="仿宋" w:cs="仿宋"/>
          <w:kern w:val="0"/>
        </w:rPr>
      </w:pPr>
    </w:p>
    <w:p>
      <w:pPr>
        <w:pStyle w:val="3"/>
        <w:ind w:firstLine="440"/>
        <w:jc w:val="right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年   月   日</w:t>
      </w:r>
    </w:p>
    <w:p>
      <w:pPr>
        <w:pStyle w:val="3"/>
        <w:ind w:firstLine="440"/>
        <w:jc w:val="right"/>
        <w:rPr>
          <w:rFonts w:ascii="仿宋" w:hAnsi="仿宋" w:eastAsia="仿宋" w:cs="仿宋"/>
          <w:kern w:val="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ZiNmQ2OTIxMTU4MTA1YWFhNmYzNGRmOTg2YWUzNWUifQ=="/>
  </w:docVars>
  <w:rsids>
    <w:rsidRoot w:val="0038009C"/>
    <w:rsid w:val="00047833"/>
    <w:rsid w:val="00056352"/>
    <w:rsid w:val="0005709F"/>
    <w:rsid w:val="00076969"/>
    <w:rsid w:val="000A7E6C"/>
    <w:rsid w:val="000D61BC"/>
    <w:rsid w:val="000E0629"/>
    <w:rsid w:val="0010485C"/>
    <w:rsid w:val="00116320"/>
    <w:rsid w:val="00120F6C"/>
    <w:rsid w:val="00124C0C"/>
    <w:rsid w:val="001322D2"/>
    <w:rsid w:val="00147C69"/>
    <w:rsid w:val="00156B21"/>
    <w:rsid w:val="001856E9"/>
    <w:rsid w:val="001B46E8"/>
    <w:rsid w:val="001B7DDF"/>
    <w:rsid w:val="001E7D8C"/>
    <w:rsid w:val="00214128"/>
    <w:rsid w:val="00231B88"/>
    <w:rsid w:val="00233357"/>
    <w:rsid w:val="00242B9C"/>
    <w:rsid w:val="00252076"/>
    <w:rsid w:val="00291AC9"/>
    <w:rsid w:val="002A7DE5"/>
    <w:rsid w:val="003164A2"/>
    <w:rsid w:val="00337AD6"/>
    <w:rsid w:val="0038009C"/>
    <w:rsid w:val="003C2B2B"/>
    <w:rsid w:val="00403884"/>
    <w:rsid w:val="004174FC"/>
    <w:rsid w:val="00434F76"/>
    <w:rsid w:val="00435314"/>
    <w:rsid w:val="004C54DD"/>
    <w:rsid w:val="004F2BA9"/>
    <w:rsid w:val="005068EF"/>
    <w:rsid w:val="00520275"/>
    <w:rsid w:val="00521D3D"/>
    <w:rsid w:val="005469D0"/>
    <w:rsid w:val="005550D8"/>
    <w:rsid w:val="00566F43"/>
    <w:rsid w:val="0057263E"/>
    <w:rsid w:val="00585247"/>
    <w:rsid w:val="00593435"/>
    <w:rsid w:val="005B3392"/>
    <w:rsid w:val="005B44B9"/>
    <w:rsid w:val="005C0DD2"/>
    <w:rsid w:val="005E06E0"/>
    <w:rsid w:val="005F7173"/>
    <w:rsid w:val="0060743E"/>
    <w:rsid w:val="0061495A"/>
    <w:rsid w:val="00653934"/>
    <w:rsid w:val="006B0009"/>
    <w:rsid w:val="006B0369"/>
    <w:rsid w:val="006B3703"/>
    <w:rsid w:val="006E17BF"/>
    <w:rsid w:val="007073DB"/>
    <w:rsid w:val="00753C45"/>
    <w:rsid w:val="00754EC8"/>
    <w:rsid w:val="00772254"/>
    <w:rsid w:val="00777688"/>
    <w:rsid w:val="007B2751"/>
    <w:rsid w:val="007C018A"/>
    <w:rsid w:val="007D4586"/>
    <w:rsid w:val="007F03B8"/>
    <w:rsid w:val="007F1B6E"/>
    <w:rsid w:val="0082610A"/>
    <w:rsid w:val="0084721F"/>
    <w:rsid w:val="00852790"/>
    <w:rsid w:val="008562D6"/>
    <w:rsid w:val="00894CEF"/>
    <w:rsid w:val="0089585C"/>
    <w:rsid w:val="008A0B3F"/>
    <w:rsid w:val="008B345D"/>
    <w:rsid w:val="008D08CF"/>
    <w:rsid w:val="008D41B3"/>
    <w:rsid w:val="008D5E5C"/>
    <w:rsid w:val="008E0A37"/>
    <w:rsid w:val="008E2D49"/>
    <w:rsid w:val="008F6BCD"/>
    <w:rsid w:val="009231D0"/>
    <w:rsid w:val="00925211"/>
    <w:rsid w:val="009308B3"/>
    <w:rsid w:val="00945D2F"/>
    <w:rsid w:val="0097555F"/>
    <w:rsid w:val="009762FF"/>
    <w:rsid w:val="009A68D0"/>
    <w:rsid w:val="009B5FCF"/>
    <w:rsid w:val="009C5CCD"/>
    <w:rsid w:val="009E6497"/>
    <w:rsid w:val="00A55D66"/>
    <w:rsid w:val="00A85D4C"/>
    <w:rsid w:val="00AF3F86"/>
    <w:rsid w:val="00B23617"/>
    <w:rsid w:val="00B4283D"/>
    <w:rsid w:val="00B67572"/>
    <w:rsid w:val="00B926E1"/>
    <w:rsid w:val="00BB6FA0"/>
    <w:rsid w:val="00BE201A"/>
    <w:rsid w:val="00BE3CC5"/>
    <w:rsid w:val="00BE4320"/>
    <w:rsid w:val="00C1031C"/>
    <w:rsid w:val="00C179FE"/>
    <w:rsid w:val="00C47256"/>
    <w:rsid w:val="00C519BA"/>
    <w:rsid w:val="00C57973"/>
    <w:rsid w:val="00C66F4F"/>
    <w:rsid w:val="00C90001"/>
    <w:rsid w:val="00C910AC"/>
    <w:rsid w:val="00C92E4F"/>
    <w:rsid w:val="00CC155F"/>
    <w:rsid w:val="00CC5AC6"/>
    <w:rsid w:val="00D21FCF"/>
    <w:rsid w:val="00D24CCB"/>
    <w:rsid w:val="00D27B36"/>
    <w:rsid w:val="00D316AA"/>
    <w:rsid w:val="00D438E5"/>
    <w:rsid w:val="00D45FEC"/>
    <w:rsid w:val="00D5245F"/>
    <w:rsid w:val="00D652D0"/>
    <w:rsid w:val="00D72111"/>
    <w:rsid w:val="00D835D7"/>
    <w:rsid w:val="00D8595E"/>
    <w:rsid w:val="00D86BDB"/>
    <w:rsid w:val="00DC0F65"/>
    <w:rsid w:val="00DC28BE"/>
    <w:rsid w:val="00DC2BCF"/>
    <w:rsid w:val="00DD45AD"/>
    <w:rsid w:val="00E25513"/>
    <w:rsid w:val="00E47BB5"/>
    <w:rsid w:val="00E7019B"/>
    <w:rsid w:val="00E7410C"/>
    <w:rsid w:val="00E75DDA"/>
    <w:rsid w:val="00E82EB3"/>
    <w:rsid w:val="00EA1FEB"/>
    <w:rsid w:val="00EB4402"/>
    <w:rsid w:val="00EB7E32"/>
    <w:rsid w:val="00ED5E30"/>
    <w:rsid w:val="00EF3DEF"/>
    <w:rsid w:val="00EF7494"/>
    <w:rsid w:val="00F308A1"/>
    <w:rsid w:val="00F439C4"/>
    <w:rsid w:val="00F87C33"/>
    <w:rsid w:val="00FA2872"/>
    <w:rsid w:val="00FB053B"/>
    <w:rsid w:val="00FB322A"/>
    <w:rsid w:val="00FC4DCA"/>
    <w:rsid w:val="00FF2E34"/>
    <w:rsid w:val="07A3612D"/>
    <w:rsid w:val="112453F4"/>
    <w:rsid w:val="14015E7E"/>
    <w:rsid w:val="15FD09FE"/>
    <w:rsid w:val="175C50EE"/>
    <w:rsid w:val="1BCB6563"/>
    <w:rsid w:val="2E6413FC"/>
    <w:rsid w:val="2EA56BAB"/>
    <w:rsid w:val="3B4B7ABF"/>
    <w:rsid w:val="45D13F12"/>
    <w:rsid w:val="46517B40"/>
    <w:rsid w:val="4CF90269"/>
    <w:rsid w:val="59677CB4"/>
    <w:rsid w:val="62CE556C"/>
    <w:rsid w:val="641C255C"/>
    <w:rsid w:val="66B22CC0"/>
    <w:rsid w:val="6704132E"/>
    <w:rsid w:val="6E6B2346"/>
    <w:rsid w:val="75E05B21"/>
    <w:rsid w:val="7BDE3930"/>
    <w:rsid w:val="7D15083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qFormat="1" w:unhideWhenUsed="0" w:uiPriority="0" w:semiHidden="0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/>
      <w:sz w:val="24"/>
      <w:szCs w:val="24"/>
    </w:rPr>
  </w:style>
  <w:style w:type="paragraph" w:styleId="3">
    <w:name w:val="Normal Indent"/>
    <w:basedOn w:val="1"/>
    <w:unhideWhenUsed/>
    <w:qFormat/>
    <w:uiPriority w:val="99"/>
    <w:pPr>
      <w:ind w:firstLine="420" w:firstLineChars="200"/>
    </w:pPr>
  </w:style>
  <w:style w:type="paragraph" w:styleId="4">
    <w:name w:val="Body Text Indent"/>
    <w:basedOn w:val="1"/>
    <w:qFormat/>
    <w:uiPriority w:val="0"/>
    <w:pPr>
      <w:ind w:firstLine="360" w:firstLineChars="200"/>
    </w:pPr>
    <w:rPr>
      <w:sz w:val="18"/>
    </w:rPr>
  </w:style>
  <w:style w:type="paragraph" w:styleId="5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Body Text First Indent 2"/>
    <w:basedOn w:val="4"/>
    <w:qFormat/>
    <w:uiPriority w:val="0"/>
    <w:pPr>
      <w:spacing w:after="120"/>
      <w:ind w:left="420" w:leftChars="200" w:firstLine="420"/>
    </w:pPr>
    <w:rPr>
      <w:kern w:val="0"/>
      <w:sz w:val="21"/>
      <w:lang w:eastAsia="en-US"/>
    </w:rPr>
  </w:style>
  <w:style w:type="table" w:styleId="10">
    <w:name w:val="Table Grid"/>
    <w:basedOn w:val="9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7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6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5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styleId="17">
    <w:name w:val="List Paragraph"/>
    <w:basedOn w:val="1"/>
    <w:qFormat/>
    <w:uiPriority w:val="34"/>
    <w:pPr>
      <w:widowControl w:val="0"/>
      <w:spacing w:after="0" w:line="240" w:lineRule="auto"/>
      <w:ind w:firstLine="420" w:firstLineChars="200"/>
      <w:jc w:val="both"/>
    </w:pPr>
    <w:rPr>
      <w:rFonts w:asciiTheme="minorHAnsi" w:hAnsiTheme="minorHAnsi" w:eastAsiaTheme="minorEastAsia" w:cstheme="minorBidi"/>
      <w:color w:val="auto"/>
      <w:sz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E408CF-B37C-4E83-968E-4B9113D9CE6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shenduxitong</Company>
  <Pages>9</Pages>
  <Words>225</Words>
  <Characters>1288</Characters>
  <Lines>10</Lines>
  <Paragraphs>3</Paragraphs>
  <TotalTime>0</TotalTime>
  <ScaleCrop>false</ScaleCrop>
  <LinksUpToDate>false</LinksUpToDate>
  <CharactersWithSpaces>1510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2021-03-31T08:24:00Z</dcterms:created>
  <dc:creator>shendu</dc:creator>
  <cp:lastModifiedBy>@ruifeng</cp:lastModifiedBy>
  <dcterms:modified xsi:type="dcterms:W3CDTF">2023-12-15T08:50:22Z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E51772AFD8B1474EA06ACE56E7062C41_12</vt:lpwstr>
  </property>
</Properties>
</file>