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  <w:t>公告附表——采购计划表：</w:t>
      </w:r>
    </w:p>
    <w:tbl>
      <w:tblPr>
        <w:tblStyle w:val="11"/>
        <w:tblW w:w="9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58"/>
        <w:gridCol w:w="1033"/>
        <w:gridCol w:w="417"/>
        <w:gridCol w:w="417"/>
        <w:gridCol w:w="835"/>
        <w:gridCol w:w="975"/>
        <w:gridCol w:w="759"/>
        <w:gridCol w:w="671"/>
        <w:gridCol w:w="923"/>
        <w:gridCol w:w="647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单价(预算.元)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合计(预算.元)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服务期\工期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标段21 在线监测系统、录波组网系统进行技术服务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在班组内进行二次设备在线监测系统、录波组网系统进行技术服务，升级终端设备服务器，满足现场检修运维要求，实现障录波装置和保护信息子站与主站通讯。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修试管理二处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2024.7.30-2024.12.31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内蒙古中试电气技术有限公司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标段22 管理系统维护及模块升级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生产工程智能管理系统维护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2024.8.10-2024.10.20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管理信息系统维护费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天津市渤海新能科技有限公司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配电业务外包线上流程功能模块升级维护服务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合同签订后-2024.11.30</w:t>
            </w: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客户工程全过程线上审批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营销服务部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合同签订后三个月内</w:t>
            </w: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标段23 真空滤油机返厂维修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修试管理一处高真空滤油机返厂维修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详见维修明细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合同签订后-2024.12.10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吉林省一机分离机械制造股份有限公司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标段24 微型履带起重机返厂维修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修试管理一处微型履带起重机返厂维修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详见维修明细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合同签订后-2024.12.10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常州新兰陵电力辅助设备有限公司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标段25 介损测试仪系统升级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使试验人员能够在不拆除CVT一次侧高压引线的情况下取得CVT上节电容的电容量及介损值，使用现有的介损仪就能完成CVT自激法介损测量试验。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修试管理二处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2024.7.30-2024.12.31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济南泛华电气有限责任公司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标段26 移动变电车维修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修试管理一处110kV移动变电车维修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详见维修明细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合同签订后-2024.12.10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北京远志电力技术有限公司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643000.00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after="200"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  <w:br w:type="page"/>
      </w:r>
    </w:p>
    <w:p>
      <w:pPr>
        <w:adjustRightInd w:val="0"/>
        <w:snapToGrid w:val="0"/>
        <w:spacing w:after="120" w:line="24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《响应真实性承诺书》</w:t>
      </w:r>
    </w:p>
    <w:p>
      <w:pPr>
        <w:adjustRightInd w:val="0"/>
        <w:snapToGrid w:val="0"/>
        <w:spacing w:after="200" w:line="360" w:lineRule="auto"/>
        <w:ind w:firstLine="360" w:firstLineChars="200"/>
        <w:rPr>
          <w:rFonts w:hint="eastAsia" w:ascii="仿宋" w:hAnsi="仿宋" w:eastAsia="仿宋" w:cs="仿宋"/>
          <w:sz w:val="18"/>
          <w:szCs w:val="22"/>
          <w:highlight w:val="none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内蒙古电力（集团）有限责任公司鄂尔多斯供电分公司物资供应处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我公司参与贵公司组织采购的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（项目名称），我公司承诺所提交的材料、响应文件表述、响应文件内容是真实有效的。如有不实，则违反“诚实信用”原则，我公司承担由此引发的所有责任。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企业（供应商）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>
      <w:pPr>
        <w:autoSpaceDE w:val="0"/>
        <w:autoSpaceDN w:val="0"/>
        <w:spacing w:line="24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1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>
      <w:pPr>
        <w:autoSpaceDE w:val="0"/>
        <w:autoSpaceDN w:val="0"/>
        <w:adjustRightInd w:val="0"/>
        <w:snapToGrid w:val="0"/>
        <w:spacing w:line="24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>
      <w:pPr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（供应商名称）的法定代表人（单位负责人），现委托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5080" b="1270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508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1312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5080" b="1270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5080" b="762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3360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MzMWY4OWRiZTdiZjVhZDMzNTU4OGIwYTkyMTEifQ=="/>
  </w:docVars>
  <w:rsids>
    <w:rsidRoot w:val="5AA12C65"/>
    <w:rsid w:val="1C211A3D"/>
    <w:rsid w:val="5AA12C65"/>
    <w:rsid w:val="67117E61"/>
    <w:rsid w:val="723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Body Text Indent"/>
    <w:basedOn w:val="1"/>
    <w:next w:val="6"/>
    <w:unhideWhenUsed/>
    <w:qFormat/>
    <w:uiPriority w:val="0"/>
    <w:pPr>
      <w:ind w:firstLine="360" w:firstLineChars="200"/>
    </w:pPr>
    <w:rPr>
      <w:sz w:val="18"/>
    </w:rPr>
  </w:style>
  <w:style w:type="paragraph" w:customStyle="1" w:styleId="6">
    <w:name w:val="p16"/>
    <w:basedOn w:val="1"/>
    <w:next w:val="7"/>
    <w:autoRedefine/>
    <w:qFormat/>
    <w:uiPriority w:val="0"/>
    <w:pPr>
      <w:spacing w:line="400" w:lineRule="atLeast"/>
    </w:pPr>
    <w:rPr>
      <w:sz w:val="24"/>
    </w:rPr>
  </w:style>
  <w:style w:type="paragraph" w:styleId="7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8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Body Text First Indent 2"/>
    <w:basedOn w:val="5"/>
    <w:semiHidden/>
    <w:unhideWhenUsed/>
    <w:qFormat/>
    <w:uiPriority w:val="99"/>
    <w:pPr>
      <w:ind w:firstLine="42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2 Char"/>
    <w:link w:val="2"/>
    <w:qFormat/>
    <w:uiPriority w:val="0"/>
    <w:rPr>
      <w:rFonts w:ascii="Cambria" w:hAnsi="Cambria" w:eastAsia="仿宋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15">
    <w:name w:val="BodyText1I2"/>
    <w:basedOn w:val="16"/>
    <w:autoRedefine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6">
    <w:name w:val="BodyTextIndent"/>
    <w:basedOn w:val="1"/>
    <w:autoRedefine/>
    <w:qFormat/>
    <w:uiPriority w:val="0"/>
    <w:pPr>
      <w:spacing w:after="120" w:line="360" w:lineRule="auto"/>
      <w:ind w:left="420" w:leftChars="200" w:firstLine="1041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3243</Words>
  <Characters>3880</Characters>
  <Lines>0</Lines>
  <Paragraphs>0</Paragraphs>
  <TotalTime>0</TotalTime>
  <ScaleCrop>false</ScaleCrop>
  <LinksUpToDate>false</LinksUpToDate>
  <CharactersWithSpaces>4500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2024-07-01T07:11:00Z</dcterms:created>
  <dc:creator>回忆斑驳了过往</dc:creator>
  <cp:lastModifiedBy>回忆斑驳了过往</cp:lastModifiedBy>
  <dcterms:modified xsi:type="dcterms:W3CDTF">2024-07-01T07:44:59Z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F5223487D2A047678DA0749A92DA15E8_11</vt:lpwstr>
  </property>
</Properties>
</file>