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9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2"/>
        <w:gridCol w:w="1986"/>
        <w:gridCol w:w="2354"/>
        <w:gridCol w:w="506"/>
        <w:gridCol w:w="575"/>
        <w:gridCol w:w="1199"/>
        <w:gridCol w:w="1480"/>
        <w:gridCol w:w="1370"/>
        <w:gridCol w:w="1230"/>
        <w:gridCol w:w="1750"/>
        <w:gridCol w:w="1170"/>
        <w:gridCol w:w="10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</w:t>
            </w:r>
          </w:p>
        </w:tc>
        <w:tc>
          <w:tcPr>
            <w:tcW w:w="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内容</w:t>
            </w:r>
          </w:p>
        </w:tc>
        <w:tc>
          <w:tcPr>
            <w:tcW w:w="1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标段17 等保测评</w:t>
            </w:r>
          </w:p>
        </w:tc>
        <w:tc>
          <w:tcPr>
            <w:tcW w:w="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开展装备、北郊、沃野、棋盘井4座220kV变电站综自等保测评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160000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修试管理二处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合同签订后-2024.12.31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160000.00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标段18 会员订阅服务</w:t>
            </w:r>
          </w:p>
        </w:tc>
        <w:tc>
          <w:tcPr>
            <w:tcW w:w="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正版绘图软件会员订阅服务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Adobe Photoshop 32套和Adobe影音编辑套件1套的1年会员服务订阅</w:t>
            </w:r>
          </w:p>
        </w:tc>
        <w:tc>
          <w:tcPr>
            <w:tcW w:w="1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118800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118800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2024.11.15-2025.11.14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管理信息系统维护费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118800.00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0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标段20 特种车辆维修及维保</w:t>
            </w:r>
          </w:p>
        </w:tc>
        <w:tc>
          <w:tcPr>
            <w:tcW w:w="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鄂托克供电公司2024年移动箱变车上装保养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20000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2024.7.30-2024.12.31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0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鄂托克供电公司2024年2辆带电作业斗臂车上装保养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180000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2024.7.30-2024.12.31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0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鄂托克供电公司2024年配电急修班特种车辆保养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110000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110000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2024.7.30-2024.12.31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0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鄂托克供电公司2024年斗臂车上装保养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40000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2024.7.30-2024.12.31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0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杭锦供电公司发电车发电机维修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177000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177000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2024.7.30-2024.12.30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527000.00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12"/>
        <w:tabs>
          <w:tab w:val="center" w:pos="4201"/>
          <w:tab w:val="right" w:leader="dot" w:pos="9298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12"/>
        <w:tabs>
          <w:tab w:val="center" w:pos="4201"/>
          <w:tab w:val="right" w:leader="dot" w:pos="9298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12"/>
        <w:tabs>
          <w:tab w:val="center" w:pos="4201"/>
          <w:tab w:val="right" w:leader="dot" w:pos="9298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pStyle w:val="12"/>
        <w:tabs>
          <w:tab w:val="center" w:pos="4201"/>
          <w:tab w:val="right" w:leader="dot" w:pos="9298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highlight w:val="none"/>
          <w:lang w:val="en-US" w:eastAsia="zh-CN"/>
        </w:rPr>
        <w:t>标段20 特种车辆维修及维保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highlight w:val="none"/>
          <w:lang w:val="en-US" w:eastAsia="zh-CN"/>
        </w:rPr>
        <w:t>分项报价明细表</w:t>
      </w:r>
    </w:p>
    <w:tbl>
      <w:tblPr>
        <w:tblStyle w:val="9"/>
        <w:tblW w:w="5567" w:type="pct"/>
        <w:tblInd w:w="-5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9"/>
        <w:gridCol w:w="1197"/>
        <w:gridCol w:w="2090"/>
        <w:gridCol w:w="723"/>
        <w:gridCol w:w="433"/>
        <w:gridCol w:w="599"/>
        <w:gridCol w:w="843"/>
        <w:gridCol w:w="829"/>
        <w:gridCol w:w="1689"/>
        <w:gridCol w:w="11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5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车辆型号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含税单价（元）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含税总价（元）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57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岱阳牌TAG5100XGC（蒙KE3560）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变压器预试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电缆预试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接地预试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空载试验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对试验缺陷消除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208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57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徐工牌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GKJH18B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（蒙KJ5667）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更换绝缘液压油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美孚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升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采用标号满足零下35℃环境要求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更换原厂吸油滤芯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更换原厂回油滤芯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支腿限位感应开关检修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整车润滑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包含硅质可喷式润滑剂、多功能锂基润滑剂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支腿涂二硫化钼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美孚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液压系统维护保养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上装液压回路油管接头、各路阀检修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电气回路检查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上装电气回路的线束、控制开关、检测、维护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机械性能试验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绝缘螺丝更换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工作斗控制阀轴封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更换漏油油封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连接器插拔试验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低压柜功能检验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整车清洁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208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57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阿尔泰克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（蒙KG0822）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更换绝缘液压油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美孚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升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采用标号满足零下35℃环境要求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更换系统绝缘液压油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升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105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更换吸油滤芯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更换回油滤芯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更换液压油箱空气滤芯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修补保养绝缘臂和工作斗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清洗调试上臂及下臂锁芯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绝缘油管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整车润滑油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包含硅质可喷式润滑剂、多功能锂基润滑剂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节流阀维修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工作斗支撑垫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易损物件修理更换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清洗调试伸缩油缸插装阀芯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保养回转减速机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保养卷扬减速机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清洗液压油箱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上装螺栓紧固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上装系统测试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整车调试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辅料及工时费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辆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轮胎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11.00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208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208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57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24V发电机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型号200电瓶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机组配电箱三相空开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单相空开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配电箱门拉手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出线电缆头插头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发动机仓门拉手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配备警示围栏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片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940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2820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配备警示带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车辆阻车止退器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电缆过路保护槽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维修绞盘控制箱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随车16*4芯预热电缆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电缆放线滑轮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支腿液压油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升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应急电源车上装检查消缺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手油泵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补充升降支腿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发电车上装检查消缺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发电车上装检查消缺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15400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15400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208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57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五十铃斗臂车（蒙KB8322）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更换油水分离器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更换液压油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升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更换液压油滤芯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全车打黄油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车辆检车消缺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208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57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应急电源车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发电机组曲轴凸轮轴更换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V12缸原装四配套6缸更换（气缸套气缸筒、活塞、活塞环和活塞销）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V12缸原装2个缸盖更换维修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V12缸原装气门油封24个更换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V12缸原装增压器一个更换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V12缸原装缸垫6张更换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V12缸原装气门油封24个更换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连杆瓦片12个更换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连杆两个更换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原厂件缸垫油低垫更换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3208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177000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5000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注：中标厂家对以上车辆保养后须提供维修报告。</w:t>
            </w:r>
          </w:p>
        </w:tc>
      </w:tr>
    </w:tbl>
    <w:p>
      <w:pPr>
        <w:spacing w:line="360" w:lineRule="auto"/>
        <w:jc w:val="left"/>
        <w:rPr>
          <w:rFonts w:hint="eastAsia" w:ascii="仿宋" w:hAnsi="仿宋" w:eastAsia="仿宋" w:cs="仿宋"/>
          <w:b/>
          <w:sz w:val="28"/>
          <w:szCs w:val="28"/>
          <w:highlight w:val="none"/>
        </w:rPr>
        <w:sectPr>
          <w:footerReference r:id="rId3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24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8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  <w:lang w:eastAsia="zh-CN"/>
        </w:rPr>
        <w:t>内蒙古电力集团鄂尔多斯供电公司物资供应处</w:t>
      </w:r>
      <w:r>
        <w:rPr>
          <w:rFonts w:hint="eastAsia" w:ascii="仿宋" w:hAnsi="仿宋" w:eastAsia="仿宋" w:cs="仿宋"/>
          <w:sz w:val="24"/>
          <w:highlight w:val="none"/>
        </w:rPr>
        <w:t>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9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1430" b="1587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GTWYQNQIAAHc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2T1OWdoAAAAKAQAADwAAAAAAAAABACAAAAAiAAAAZHJzL2Rvd25y&#10;ZXYueG1sUEsBAhQAFAAAAAgAh07iQEZNZhA1AgAAdw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1430" b="635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1430" b="1587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iY/wDNAIAAHYEAAAOAAAAZHJzL2Uyb0RvYy54bWyt&#10;VE2O0zAU3iNxB8t7mrZomE7UdBaUskEwYpgDvNpOYuQ/2W6TcgAOwBoJiQ3iEBxnBMeYZzfT+YFF&#10;F2SRPNvvff6+79m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YmP8Az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1430" b="762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2"/>
        <w:rPr>
          <w:rFonts w:hint="eastAsia"/>
        </w:rPr>
      </w:pPr>
    </w:p>
    <w:p>
      <w:pPr>
        <w:pStyle w:val="8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190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6350"/>
            <wp:docPr id="1" name="图片 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失信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drawing>
          <wp:inline distT="0" distB="0" distL="114300" distR="114300">
            <wp:extent cx="5754370" cy="3025775"/>
            <wp:effectExtent l="0" t="0" r="11430" b="952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4445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6" w:type="first"/>
          <w:headerReference r:id="rId4" w:type="default"/>
          <w:footerReference r:id="rId5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127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12" name="图片 7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截图"/>
                    <pic:cNvPicPr>
                      <a:picLocks noChangeAspect="1"/>
                    </pic:cNvPicPr>
                  </pic:nvPicPr>
                  <pic:blipFill>
                    <a:blip r:embed="rId18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2540" b="0"/>
            <wp:docPr id="7" name="图片 8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图片1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  <w:sectPr>
          <w:headerReference r:id="rId8" w:type="first"/>
          <w:footerReference r:id="rId10" w:type="first"/>
          <w:headerReference r:id="rId7" w:type="default"/>
          <w:footerReference r:id="rId9" w:type="default"/>
          <w:pgSz w:w="11905" w:h="16838"/>
          <w:pgMar w:top="1701" w:right="1417" w:bottom="1701" w:left="1417" w:header="850" w:footer="992" w:gutter="0"/>
          <w:pgNumType w:fmt="decimal"/>
          <w:cols w:space="720" w:num="1"/>
          <w:rtlGutter w:val="0"/>
          <w:docGrid w:type="lines" w:linePitch="328" w:charSpace="0"/>
        </w:sectPr>
      </w:pPr>
      <w:r>
        <w:rPr>
          <w:rFonts w:hint="eastAsia"/>
          <w:sz w:val="20"/>
        </w:rPr>
        <w:t>注：上述各类信誉查询截图样式仅供参考</w:t>
      </w:r>
      <w:r>
        <w:rPr>
          <w:rFonts w:hint="eastAsia"/>
          <w:sz w:val="20"/>
          <w:lang w:eastAsia="zh-CN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8PUr45AgAAcQQAAA4AAABkcnMvZTJvRG9jLnhtbK1UzY7TMBC+I/EO&#10;lu80aYFV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J8PUr4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g2+aU5AgAAcQQAAA4AAABkcnMvZTJvRG9jLnhtbK1UzY7TMBC+I/EO&#10;lu80aRFL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Mg2+aU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W1u+M4AgAAc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pbW74zgCAABx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1Z10s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  <w:rPr>
        <w:rFonts w:ascii="宋体" w:hAnsi="宋体"/>
      </w:rPr>
    </w:pPr>
    <w:r>
      <w:rPr>
        <w:rFonts w:hint="eastAsia"/>
      </w:rPr>
      <w:t xml:space="preserve">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wOWMzODZlZTc1YjdjNjMxZDUyNGYwMjBmNDQ4NWYifQ=="/>
  </w:docVars>
  <w:rsids>
    <w:rsidRoot w:val="60630975"/>
    <w:rsid w:val="1C300794"/>
    <w:rsid w:val="60630975"/>
    <w:rsid w:val="77D4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4">
    <w:name w:val="Body Text"/>
    <w:basedOn w:val="1"/>
    <w:qFormat/>
    <w:uiPriority w:val="0"/>
    <w:rPr>
      <w:rFonts w:ascii="宋体" w:hAnsi="宋体"/>
      <w:kern w:val="0"/>
      <w:sz w:val="28"/>
    </w:rPr>
  </w:style>
  <w:style w:type="paragraph" w:styleId="5">
    <w:name w:val="Body Text Indent"/>
    <w:basedOn w:val="1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styleId="6">
    <w:name w:val="footer"/>
    <w:basedOn w:val="1"/>
    <w:next w:val="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8">
    <w:name w:val="Body Text First Indent 2"/>
    <w:basedOn w:val="5"/>
    <w:unhideWhenUsed/>
    <w:qFormat/>
    <w:uiPriority w:val="99"/>
    <w:pPr>
      <w:ind w:firstLine="420"/>
    </w:pPr>
  </w:style>
  <w:style w:type="table" w:styleId="10">
    <w:name w:val="Table Grid"/>
    <w:basedOn w:val="9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2">
    <w:name w:val="段"/>
    <w:qFormat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1523</Words>
  <Characters>1890</Characters>
  <Lines>0</Lines>
  <Paragraphs>0</Paragraphs>
  <TotalTime>0</TotalTime>
  <ScaleCrop>false</ScaleCrop>
  <LinksUpToDate>false</LinksUpToDate>
  <CharactersWithSpaces>2471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2024-06-28T07:34:00Z</dcterms:created>
  <dc:creator>鄂尔多斯草原高宇 ✨15047795745</dc:creator>
  <cp:lastModifiedBy>鄂尔多斯草原高宇 ✨15047795745</cp:lastModifiedBy>
  <dcterms:modified xsi:type="dcterms:W3CDTF">2024-06-28T09:26:57Z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05E27E115A964E2C803DF184923939D2_11</vt:lpwstr>
  </property>
</Properties>
</file>