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360" w:lineRule="auto"/>
        <w:ind w:firstLine="482" w:firstLineChars="200"/>
        <w:jc w:val="left"/>
        <w:outlineLvl w:val="1"/>
        <w:rPr>
          <w:rFonts w:hint="eastAsia" w:ascii="宋体" w:hAnsi="宋体" w:eastAsia="宋体" w:cs="宋体"/>
          <w:b/>
          <w:bCs/>
          <w:sz w:val="24"/>
          <w:szCs w:val="24"/>
          <w:lang w:eastAsia="zh-CN"/>
        </w:rPr>
      </w:pPr>
      <w:r>
        <w:rPr>
          <w:rFonts w:hint="eastAsia" w:ascii="宋体" w:hAnsi="宋体" w:eastAsia="宋体" w:cs="宋体"/>
          <w:b/>
          <w:bCs/>
          <w:sz w:val="24"/>
          <w:szCs w:val="24"/>
        </w:rPr>
        <w:t>附件一</w:t>
      </w:r>
      <w:r>
        <w:rPr>
          <w:rFonts w:hint="eastAsia" w:ascii="宋体" w:hAnsi="宋体" w:eastAsia="宋体" w:cs="宋体"/>
          <w:b/>
          <w:bCs/>
          <w:sz w:val="24"/>
          <w:szCs w:val="24"/>
          <w:lang w:eastAsia="zh-CN"/>
        </w:rPr>
        <w:t>：</w:t>
      </w:r>
    </w:p>
    <w:p>
      <w:pPr>
        <w:shd w:val="clear" w:color="auto" w:fill="FFFFFF"/>
        <w:spacing w:line="360" w:lineRule="auto"/>
        <w:ind w:firstLine="480" w:firstLineChars="200"/>
        <w:jc w:val="left"/>
        <w:outlineLvl w:val="2"/>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第1包（智能化立体表库维保项目）</w:t>
      </w:r>
      <w:r>
        <w:rPr>
          <w:rFonts w:hint="eastAsia" w:ascii="宋体" w:hAnsi="宋体" w:eastAsia="宋体" w:cs="宋体"/>
          <w:b w:val="0"/>
          <w:bCs w:val="0"/>
          <w:sz w:val="24"/>
          <w:szCs w:val="24"/>
        </w:rPr>
        <w:t>：</w:t>
      </w:r>
    </w:p>
    <w:p>
      <w:pPr>
        <w:pStyle w:val="3"/>
        <w:jc w:val="center"/>
        <w:outlineLvl w:val="9"/>
        <w:rPr>
          <w:rFonts w:hint="eastAsia" w:ascii="宋体" w:hAnsi="宋体" w:eastAsia="宋体" w:cs="宋体"/>
          <w:color w:val="000000"/>
          <w:lang w:val="en-US"/>
        </w:rPr>
      </w:pPr>
      <w:r>
        <w:rPr>
          <w:rFonts w:hint="eastAsia" w:ascii="宋体" w:hAnsi="宋体" w:eastAsia="宋体" w:cs="宋体"/>
          <w:b/>
          <w:bCs/>
          <w:color w:val="000000"/>
          <w:sz w:val="24"/>
          <w:lang w:val="en-US" w:eastAsia="zh-CN"/>
        </w:rPr>
        <w:t>锡林郭勒供电公司计量中心智能化立体表库维护服务最高限价表</w:t>
      </w:r>
    </w:p>
    <w:tbl>
      <w:tblPr>
        <w:tblStyle w:val="7"/>
        <w:tblW w:w="876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74"/>
        <w:gridCol w:w="2019"/>
        <w:gridCol w:w="3640"/>
        <w:gridCol w:w="916"/>
        <w:gridCol w:w="1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4" w:type="dxa"/>
            <w:noWrap w:val="0"/>
            <w:vAlign w:val="top"/>
          </w:tcPr>
          <w:p>
            <w:pPr>
              <w:widowControl/>
              <w:spacing w:line="240" w:lineRule="atLeast"/>
              <w:jc w:val="center"/>
              <w:outlineLvl w:val="9"/>
              <w:rPr>
                <w:rFonts w:hint="eastAsia" w:ascii="宋体" w:hAnsi="宋体" w:eastAsia="宋体" w:cs="宋体"/>
                <w:kern w:val="0"/>
                <w:sz w:val="24"/>
              </w:rPr>
            </w:pPr>
            <w:r>
              <w:rPr>
                <w:rFonts w:hint="eastAsia" w:ascii="宋体" w:hAnsi="宋体" w:eastAsia="宋体" w:cs="宋体"/>
                <w:kern w:val="0"/>
                <w:sz w:val="24"/>
              </w:rPr>
              <w:t>序号</w:t>
            </w:r>
          </w:p>
        </w:tc>
        <w:tc>
          <w:tcPr>
            <w:tcW w:w="2019" w:type="dxa"/>
            <w:noWrap w:val="0"/>
            <w:vAlign w:val="top"/>
          </w:tcPr>
          <w:p>
            <w:pPr>
              <w:widowControl/>
              <w:spacing w:line="240" w:lineRule="atLeast"/>
              <w:jc w:val="center"/>
              <w:outlineLvl w:val="9"/>
              <w:rPr>
                <w:rFonts w:hint="eastAsia" w:ascii="宋体" w:hAnsi="宋体" w:eastAsia="宋体" w:cs="宋体"/>
                <w:kern w:val="0"/>
                <w:sz w:val="24"/>
              </w:rPr>
            </w:pPr>
            <w:r>
              <w:rPr>
                <w:rFonts w:hint="eastAsia" w:ascii="宋体" w:hAnsi="宋体" w:eastAsia="宋体" w:cs="宋体"/>
                <w:kern w:val="0"/>
                <w:sz w:val="24"/>
              </w:rPr>
              <w:t>项目名称</w:t>
            </w:r>
          </w:p>
        </w:tc>
        <w:tc>
          <w:tcPr>
            <w:tcW w:w="3640" w:type="dxa"/>
            <w:noWrap w:val="0"/>
            <w:vAlign w:val="top"/>
          </w:tcPr>
          <w:p>
            <w:pPr>
              <w:widowControl/>
              <w:spacing w:line="240" w:lineRule="atLeast"/>
              <w:jc w:val="center"/>
              <w:outlineLvl w:val="9"/>
              <w:rPr>
                <w:rFonts w:hint="eastAsia" w:ascii="宋体" w:hAnsi="宋体" w:eastAsia="宋体" w:cs="宋体"/>
                <w:kern w:val="0"/>
                <w:sz w:val="24"/>
              </w:rPr>
            </w:pPr>
            <w:r>
              <w:rPr>
                <w:rFonts w:hint="eastAsia" w:ascii="宋体" w:hAnsi="宋体" w:eastAsia="宋体" w:cs="宋体"/>
                <w:kern w:val="0"/>
                <w:sz w:val="24"/>
              </w:rPr>
              <w:t>主要技术指标要求</w:t>
            </w:r>
          </w:p>
        </w:tc>
        <w:tc>
          <w:tcPr>
            <w:tcW w:w="916" w:type="dxa"/>
            <w:tcBorders>
              <w:right w:val="single" w:color="auto" w:sz="4" w:space="0"/>
            </w:tcBorders>
            <w:noWrap w:val="0"/>
            <w:vAlign w:val="top"/>
          </w:tcPr>
          <w:p>
            <w:pPr>
              <w:widowControl/>
              <w:spacing w:line="240" w:lineRule="atLeast"/>
              <w:jc w:val="center"/>
              <w:outlineLvl w:val="9"/>
              <w:rPr>
                <w:rFonts w:hint="eastAsia" w:ascii="宋体" w:hAnsi="宋体" w:eastAsia="宋体" w:cs="宋体"/>
                <w:kern w:val="0"/>
                <w:sz w:val="24"/>
              </w:rPr>
            </w:pPr>
            <w:r>
              <w:rPr>
                <w:rFonts w:hint="eastAsia" w:ascii="宋体" w:hAnsi="宋体" w:eastAsia="宋体" w:cs="宋体"/>
                <w:kern w:val="0"/>
                <w:sz w:val="24"/>
              </w:rPr>
              <w:t>单位</w:t>
            </w:r>
          </w:p>
        </w:tc>
        <w:tc>
          <w:tcPr>
            <w:tcW w:w="1416" w:type="dxa"/>
            <w:tcBorders>
              <w:left w:val="single" w:color="auto" w:sz="4" w:space="0"/>
            </w:tcBorders>
            <w:noWrap w:val="0"/>
            <w:vAlign w:val="top"/>
          </w:tcPr>
          <w:p>
            <w:pPr>
              <w:widowControl/>
              <w:spacing w:line="240" w:lineRule="atLeast"/>
              <w:jc w:val="center"/>
              <w:outlineLvl w:val="9"/>
              <w:rPr>
                <w:rFonts w:hint="eastAsia" w:ascii="宋体" w:hAnsi="宋体" w:eastAsia="宋体" w:cs="宋体"/>
                <w:kern w:val="0"/>
                <w:sz w:val="24"/>
              </w:rPr>
            </w:pPr>
            <w:r>
              <w:rPr>
                <w:rFonts w:hint="eastAsia" w:ascii="宋体" w:hAnsi="宋体" w:eastAsia="宋体" w:cs="宋体"/>
                <w:kern w:val="0"/>
                <w:sz w:val="24"/>
              </w:rPr>
              <w:t>单价（元）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4" w:type="dxa"/>
            <w:noWrap w:val="0"/>
            <w:vAlign w:val="top"/>
          </w:tcPr>
          <w:p>
            <w:pPr>
              <w:widowControl/>
              <w:spacing w:line="240" w:lineRule="atLeast"/>
              <w:jc w:val="center"/>
              <w:outlineLvl w:val="9"/>
              <w:rPr>
                <w:rFonts w:hint="eastAsia" w:ascii="宋体" w:hAnsi="宋体" w:eastAsia="宋体" w:cs="宋体"/>
                <w:kern w:val="0"/>
                <w:sz w:val="24"/>
              </w:rPr>
            </w:pPr>
            <w:r>
              <w:rPr>
                <w:rFonts w:hint="eastAsia" w:ascii="宋体" w:hAnsi="宋体" w:eastAsia="宋体" w:cs="宋体"/>
                <w:kern w:val="0"/>
                <w:sz w:val="24"/>
              </w:rPr>
              <w:t>1</w:t>
            </w:r>
          </w:p>
        </w:tc>
        <w:tc>
          <w:tcPr>
            <w:tcW w:w="2019" w:type="dxa"/>
            <w:noWrap w:val="0"/>
            <w:vAlign w:val="center"/>
          </w:tcPr>
          <w:p>
            <w:pPr>
              <w:spacing w:line="240" w:lineRule="atLeast"/>
              <w:jc w:val="center"/>
              <w:outlineLvl w:val="9"/>
              <w:rPr>
                <w:rFonts w:hint="eastAsia" w:ascii="宋体" w:hAnsi="宋体" w:eastAsia="宋体" w:cs="宋体"/>
                <w:color w:val="000000"/>
                <w:sz w:val="24"/>
                <w:lang w:eastAsia="zh-CN"/>
              </w:rPr>
            </w:pPr>
            <w:r>
              <w:rPr>
                <w:rFonts w:hint="eastAsia" w:ascii="宋体" w:hAnsi="宋体" w:eastAsia="宋体" w:cs="宋体"/>
                <w:color w:val="000000"/>
                <w:sz w:val="24"/>
                <w:lang w:eastAsia="zh-CN"/>
              </w:rPr>
              <w:t>数据维护</w:t>
            </w:r>
          </w:p>
        </w:tc>
        <w:tc>
          <w:tcPr>
            <w:tcW w:w="3640" w:type="dxa"/>
            <w:noWrap w:val="0"/>
            <w:vAlign w:val="top"/>
          </w:tcPr>
          <w:p>
            <w:pPr>
              <w:widowControl/>
              <w:spacing w:line="240" w:lineRule="atLeast"/>
              <w:jc w:val="center"/>
              <w:outlineLvl w:val="9"/>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每半年对</w:t>
            </w:r>
            <w:r>
              <w:rPr>
                <w:rFonts w:hint="eastAsia" w:ascii="宋体" w:hAnsi="宋体" w:eastAsia="宋体" w:cs="宋体"/>
                <w:kern w:val="0"/>
                <w:sz w:val="24"/>
                <w:lang w:eastAsia="zh-CN"/>
              </w:rPr>
              <w:t>智能化立体表库</w:t>
            </w:r>
            <w:r>
              <w:rPr>
                <w:rFonts w:hint="eastAsia" w:ascii="宋体" w:hAnsi="宋体" w:eastAsia="宋体" w:cs="宋体"/>
                <w:kern w:val="0"/>
                <w:sz w:val="24"/>
                <w:lang w:val="en-US" w:eastAsia="zh-CN"/>
              </w:rPr>
              <w:t>数据进行维护及备份</w:t>
            </w:r>
          </w:p>
        </w:tc>
        <w:tc>
          <w:tcPr>
            <w:tcW w:w="916" w:type="dxa"/>
            <w:tcBorders>
              <w:right w:val="single" w:color="auto" w:sz="4" w:space="0"/>
            </w:tcBorders>
            <w:noWrap w:val="0"/>
            <w:vAlign w:val="center"/>
          </w:tcPr>
          <w:p>
            <w:pPr>
              <w:spacing w:line="240" w:lineRule="atLeast"/>
              <w:jc w:val="center"/>
              <w:outlineLvl w:val="9"/>
              <w:rPr>
                <w:rFonts w:hint="eastAsia" w:ascii="宋体" w:hAnsi="宋体" w:eastAsia="宋体" w:cs="宋体"/>
                <w:color w:val="000000"/>
                <w:sz w:val="24"/>
                <w:lang w:eastAsia="zh-CN"/>
              </w:rPr>
            </w:pPr>
            <w:r>
              <w:rPr>
                <w:rFonts w:hint="eastAsia" w:ascii="宋体" w:hAnsi="宋体" w:eastAsia="宋体" w:cs="宋体"/>
                <w:color w:val="000000"/>
                <w:sz w:val="24"/>
                <w:lang w:val="en-US" w:eastAsia="zh-CN"/>
              </w:rPr>
              <w:t>次</w:t>
            </w:r>
          </w:p>
        </w:tc>
        <w:tc>
          <w:tcPr>
            <w:tcW w:w="1416" w:type="dxa"/>
            <w:tcBorders>
              <w:left w:val="single" w:color="auto" w:sz="4" w:space="0"/>
            </w:tcBorders>
            <w:noWrap w:val="0"/>
            <w:vAlign w:val="center"/>
          </w:tcPr>
          <w:p>
            <w:pPr>
              <w:spacing w:line="240" w:lineRule="atLeast"/>
              <w:jc w:val="center"/>
              <w:outlineLvl w:val="9"/>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38000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4" w:type="dxa"/>
            <w:noWrap w:val="0"/>
            <w:vAlign w:val="top"/>
          </w:tcPr>
          <w:p>
            <w:pPr>
              <w:widowControl/>
              <w:spacing w:line="240" w:lineRule="atLeast"/>
              <w:jc w:val="center"/>
              <w:outlineLvl w:val="9"/>
              <w:rPr>
                <w:rFonts w:hint="eastAsia" w:ascii="宋体" w:hAnsi="宋体" w:eastAsia="宋体" w:cs="宋体"/>
                <w:kern w:val="0"/>
                <w:sz w:val="24"/>
              </w:rPr>
            </w:pPr>
            <w:r>
              <w:rPr>
                <w:rFonts w:hint="eastAsia" w:ascii="宋体" w:hAnsi="宋体" w:eastAsia="宋体" w:cs="宋体"/>
                <w:kern w:val="0"/>
                <w:sz w:val="24"/>
              </w:rPr>
              <w:t>2</w:t>
            </w:r>
          </w:p>
        </w:tc>
        <w:tc>
          <w:tcPr>
            <w:tcW w:w="2019" w:type="dxa"/>
            <w:noWrap w:val="0"/>
            <w:vAlign w:val="center"/>
          </w:tcPr>
          <w:p>
            <w:pPr>
              <w:spacing w:line="240" w:lineRule="atLeast"/>
              <w:jc w:val="center"/>
              <w:outlineLvl w:val="9"/>
              <w:rPr>
                <w:rFonts w:hint="eastAsia" w:ascii="宋体" w:hAnsi="宋体" w:eastAsia="宋体" w:cs="宋体"/>
                <w:color w:val="000000"/>
                <w:sz w:val="24"/>
                <w:lang w:eastAsia="zh-CN"/>
              </w:rPr>
            </w:pPr>
            <w:r>
              <w:rPr>
                <w:rFonts w:hint="eastAsia" w:ascii="宋体" w:hAnsi="宋体" w:eastAsia="宋体" w:cs="宋体"/>
                <w:color w:val="000000"/>
                <w:sz w:val="24"/>
                <w:lang w:eastAsia="zh-CN"/>
              </w:rPr>
              <w:t>现场季度维保（</w:t>
            </w:r>
            <w:r>
              <w:rPr>
                <w:rFonts w:hint="eastAsia" w:ascii="宋体" w:hAnsi="宋体" w:eastAsia="宋体" w:cs="宋体"/>
                <w:color w:val="000000"/>
                <w:sz w:val="24"/>
                <w:lang w:val="en-US" w:eastAsia="zh-CN"/>
              </w:rPr>
              <w:t>机械结构</w:t>
            </w:r>
            <w:r>
              <w:rPr>
                <w:rFonts w:hint="eastAsia" w:ascii="宋体" w:hAnsi="宋体" w:eastAsia="宋体" w:cs="宋体"/>
                <w:color w:val="000000"/>
                <w:sz w:val="24"/>
                <w:lang w:eastAsia="zh-CN"/>
              </w:rPr>
              <w:t>）</w:t>
            </w:r>
          </w:p>
        </w:tc>
        <w:tc>
          <w:tcPr>
            <w:tcW w:w="3640" w:type="dxa"/>
            <w:noWrap w:val="0"/>
            <w:vAlign w:val="top"/>
          </w:tcPr>
          <w:p>
            <w:pPr>
              <w:spacing w:line="240" w:lineRule="atLeast"/>
              <w:jc w:val="center"/>
              <w:outlineLvl w:val="9"/>
              <w:rPr>
                <w:rFonts w:hint="eastAsia" w:ascii="宋体" w:hAnsi="宋体" w:eastAsia="宋体" w:cs="宋体"/>
                <w:sz w:val="24"/>
                <w:lang w:val="en-US" w:eastAsia="zh-CN"/>
              </w:rPr>
            </w:pPr>
            <w:r>
              <w:rPr>
                <w:rFonts w:hint="eastAsia" w:ascii="宋体" w:hAnsi="宋体" w:eastAsia="宋体" w:cs="宋体"/>
                <w:sz w:val="24"/>
                <w:lang w:eastAsia="zh-CN"/>
              </w:rPr>
              <w:t>每季度对智能表库</w:t>
            </w:r>
            <w:r>
              <w:rPr>
                <w:rFonts w:hint="eastAsia" w:ascii="宋体" w:hAnsi="宋体" w:eastAsia="宋体" w:cs="宋体"/>
                <w:sz w:val="24"/>
                <w:lang w:val="en-US" w:eastAsia="zh-CN"/>
              </w:rPr>
              <w:t>进行现场机械结构维护</w:t>
            </w:r>
          </w:p>
        </w:tc>
        <w:tc>
          <w:tcPr>
            <w:tcW w:w="916" w:type="dxa"/>
            <w:tcBorders>
              <w:right w:val="single" w:color="auto" w:sz="4" w:space="0"/>
            </w:tcBorders>
            <w:noWrap w:val="0"/>
            <w:vAlign w:val="center"/>
          </w:tcPr>
          <w:p>
            <w:pPr>
              <w:spacing w:line="240" w:lineRule="atLeast"/>
              <w:jc w:val="center"/>
              <w:outlineLvl w:val="9"/>
              <w:rPr>
                <w:rFonts w:hint="eastAsia" w:ascii="宋体" w:hAnsi="宋体" w:eastAsia="宋体" w:cs="宋体"/>
                <w:color w:val="000000"/>
                <w:sz w:val="24"/>
                <w:lang w:eastAsia="zh-CN"/>
              </w:rPr>
            </w:pPr>
            <w:r>
              <w:rPr>
                <w:rFonts w:hint="eastAsia" w:ascii="宋体" w:hAnsi="宋体" w:eastAsia="宋体" w:cs="宋体"/>
                <w:color w:val="000000"/>
                <w:sz w:val="24"/>
                <w:lang w:eastAsia="zh-CN"/>
              </w:rPr>
              <w:t>次</w:t>
            </w:r>
          </w:p>
        </w:tc>
        <w:tc>
          <w:tcPr>
            <w:tcW w:w="1416" w:type="dxa"/>
            <w:tcBorders>
              <w:left w:val="single" w:color="auto" w:sz="4" w:space="0"/>
            </w:tcBorders>
            <w:noWrap w:val="0"/>
            <w:vAlign w:val="center"/>
          </w:tcPr>
          <w:p>
            <w:pPr>
              <w:spacing w:line="240" w:lineRule="atLeast"/>
              <w:jc w:val="center"/>
              <w:outlineLvl w:val="9"/>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23000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4" w:type="dxa"/>
            <w:noWrap w:val="0"/>
            <w:vAlign w:val="top"/>
          </w:tcPr>
          <w:p>
            <w:pPr>
              <w:widowControl/>
              <w:spacing w:line="240" w:lineRule="atLeast"/>
              <w:jc w:val="center"/>
              <w:outlineLvl w:val="9"/>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3</w:t>
            </w:r>
          </w:p>
        </w:tc>
        <w:tc>
          <w:tcPr>
            <w:tcW w:w="2019" w:type="dxa"/>
            <w:noWrap w:val="0"/>
            <w:vAlign w:val="center"/>
          </w:tcPr>
          <w:p>
            <w:pPr>
              <w:spacing w:line="240" w:lineRule="atLeast"/>
              <w:jc w:val="center"/>
              <w:outlineLvl w:val="9"/>
              <w:rPr>
                <w:rFonts w:hint="eastAsia" w:ascii="宋体" w:hAnsi="宋体" w:eastAsia="宋体" w:cs="宋体"/>
                <w:color w:val="000000"/>
                <w:sz w:val="24"/>
                <w:lang w:eastAsia="zh-CN"/>
              </w:rPr>
            </w:pPr>
            <w:r>
              <w:rPr>
                <w:rFonts w:hint="eastAsia" w:ascii="宋体" w:hAnsi="宋体" w:eastAsia="宋体" w:cs="宋体"/>
                <w:color w:val="000000"/>
                <w:sz w:val="24"/>
                <w:lang w:eastAsia="zh-CN"/>
              </w:rPr>
              <w:t>现场季度维保（</w:t>
            </w:r>
            <w:r>
              <w:rPr>
                <w:rFonts w:hint="eastAsia" w:ascii="宋体" w:hAnsi="宋体" w:eastAsia="宋体" w:cs="宋体"/>
                <w:color w:val="000000"/>
                <w:sz w:val="24"/>
                <w:lang w:val="en-US" w:eastAsia="zh-CN"/>
              </w:rPr>
              <w:t>电气部分</w:t>
            </w:r>
            <w:r>
              <w:rPr>
                <w:rFonts w:hint="eastAsia" w:ascii="宋体" w:hAnsi="宋体" w:eastAsia="宋体" w:cs="宋体"/>
                <w:color w:val="000000"/>
                <w:sz w:val="24"/>
                <w:lang w:eastAsia="zh-CN"/>
              </w:rPr>
              <w:t>）</w:t>
            </w:r>
          </w:p>
        </w:tc>
        <w:tc>
          <w:tcPr>
            <w:tcW w:w="3640" w:type="dxa"/>
            <w:noWrap w:val="0"/>
            <w:vAlign w:val="top"/>
          </w:tcPr>
          <w:p>
            <w:pPr>
              <w:spacing w:line="240" w:lineRule="atLeast"/>
              <w:jc w:val="center"/>
              <w:outlineLvl w:val="9"/>
              <w:rPr>
                <w:rFonts w:hint="eastAsia" w:ascii="宋体" w:hAnsi="宋体" w:eastAsia="宋体" w:cs="宋体"/>
                <w:sz w:val="24"/>
                <w:lang w:eastAsia="zh-CN"/>
              </w:rPr>
            </w:pPr>
            <w:r>
              <w:rPr>
                <w:rFonts w:hint="eastAsia" w:ascii="宋体" w:hAnsi="宋体" w:eastAsia="宋体" w:cs="宋体"/>
                <w:sz w:val="24"/>
                <w:lang w:eastAsia="zh-CN"/>
              </w:rPr>
              <w:t>每季度对智能表库</w:t>
            </w:r>
            <w:r>
              <w:rPr>
                <w:rFonts w:hint="eastAsia" w:ascii="宋体" w:hAnsi="宋体" w:eastAsia="宋体" w:cs="宋体"/>
                <w:sz w:val="24"/>
                <w:lang w:val="en-US" w:eastAsia="zh-CN"/>
              </w:rPr>
              <w:t>进行现场电气结构维护</w:t>
            </w:r>
          </w:p>
        </w:tc>
        <w:tc>
          <w:tcPr>
            <w:tcW w:w="916" w:type="dxa"/>
            <w:tcBorders>
              <w:right w:val="single" w:color="auto" w:sz="4" w:space="0"/>
            </w:tcBorders>
            <w:noWrap w:val="0"/>
            <w:vAlign w:val="center"/>
          </w:tcPr>
          <w:p>
            <w:pPr>
              <w:spacing w:line="240" w:lineRule="atLeast"/>
              <w:jc w:val="center"/>
              <w:outlineLvl w:val="9"/>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次</w:t>
            </w:r>
          </w:p>
        </w:tc>
        <w:tc>
          <w:tcPr>
            <w:tcW w:w="1416" w:type="dxa"/>
            <w:tcBorders>
              <w:left w:val="single" w:color="auto" w:sz="4" w:space="0"/>
            </w:tcBorders>
            <w:noWrap w:val="0"/>
            <w:vAlign w:val="center"/>
          </w:tcPr>
          <w:p>
            <w:pPr>
              <w:spacing w:line="240" w:lineRule="atLeast"/>
              <w:jc w:val="center"/>
              <w:outlineLvl w:val="9"/>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36000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4" w:type="dxa"/>
            <w:noWrap w:val="0"/>
            <w:vAlign w:val="top"/>
          </w:tcPr>
          <w:p>
            <w:pPr>
              <w:widowControl/>
              <w:spacing w:line="240" w:lineRule="atLeast"/>
              <w:jc w:val="center"/>
              <w:outlineLvl w:val="9"/>
              <w:rPr>
                <w:rFonts w:hint="eastAsia" w:ascii="宋体" w:hAnsi="宋体" w:eastAsia="宋体" w:cs="宋体"/>
                <w:kern w:val="0"/>
                <w:sz w:val="24"/>
                <w:lang w:eastAsia="zh-CN"/>
              </w:rPr>
            </w:pPr>
            <w:r>
              <w:rPr>
                <w:rFonts w:hint="eastAsia" w:ascii="宋体" w:hAnsi="宋体" w:eastAsia="宋体" w:cs="宋体"/>
                <w:kern w:val="0"/>
                <w:sz w:val="24"/>
                <w:lang w:val="en-US" w:eastAsia="zh-CN"/>
              </w:rPr>
              <w:t>4</w:t>
            </w:r>
          </w:p>
        </w:tc>
        <w:tc>
          <w:tcPr>
            <w:tcW w:w="2019" w:type="dxa"/>
            <w:noWrap w:val="0"/>
            <w:vAlign w:val="center"/>
          </w:tcPr>
          <w:p>
            <w:pPr>
              <w:spacing w:line="240" w:lineRule="atLeast"/>
              <w:jc w:val="center"/>
              <w:outlineLvl w:val="9"/>
              <w:rPr>
                <w:rFonts w:hint="eastAsia" w:ascii="宋体" w:hAnsi="宋体" w:eastAsia="宋体" w:cs="宋体"/>
                <w:color w:val="000000"/>
                <w:sz w:val="24"/>
                <w:lang w:eastAsia="zh-CN"/>
              </w:rPr>
            </w:pPr>
            <w:r>
              <w:rPr>
                <w:rFonts w:hint="eastAsia" w:ascii="宋体" w:hAnsi="宋体" w:eastAsia="宋体" w:cs="宋体"/>
                <w:color w:val="000000"/>
                <w:sz w:val="24"/>
                <w:lang w:eastAsia="zh-CN"/>
              </w:rPr>
              <w:t>技术</w:t>
            </w:r>
            <w:r>
              <w:rPr>
                <w:rFonts w:hint="eastAsia" w:ascii="宋体" w:hAnsi="宋体" w:eastAsia="宋体" w:cs="宋体"/>
                <w:color w:val="000000"/>
                <w:sz w:val="24"/>
                <w:lang w:val="en-US" w:eastAsia="zh-CN"/>
              </w:rPr>
              <w:t>服务</w:t>
            </w:r>
          </w:p>
        </w:tc>
        <w:tc>
          <w:tcPr>
            <w:tcW w:w="3640" w:type="dxa"/>
            <w:noWrap w:val="0"/>
            <w:vAlign w:val="top"/>
          </w:tcPr>
          <w:p>
            <w:pPr>
              <w:widowControl/>
              <w:spacing w:line="240" w:lineRule="atLeast"/>
              <w:jc w:val="center"/>
              <w:outlineLvl w:val="9"/>
              <w:rPr>
                <w:rFonts w:hint="eastAsia" w:ascii="宋体" w:hAnsi="宋体" w:eastAsia="宋体" w:cs="宋体"/>
                <w:kern w:val="0"/>
                <w:sz w:val="24"/>
                <w:lang w:val="en-US" w:eastAsia="zh-CN"/>
              </w:rPr>
            </w:pPr>
            <w:r>
              <w:rPr>
                <w:rFonts w:hint="eastAsia" w:ascii="宋体" w:hAnsi="宋体" w:eastAsia="宋体" w:cs="宋体"/>
                <w:sz w:val="24"/>
                <w:lang w:val="en-US" w:eastAsia="zh-CN"/>
              </w:rPr>
              <w:t>现场技术服务、软件升级</w:t>
            </w:r>
          </w:p>
        </w:tc>
        <w:tc>
          <w:tcPr>
            <w:tcW w:w="916" w:type="dxa"/>
            <w:tcBorders>
              <w:right w:val="single" w:color="auto" w:sz="4" w:space="0"/>
            </w:tcBorders>
            <w:noWrap w:val="0"/>
            <w:vAlign w:val="center"/>
          </w:tcPr>
          <w:p>
            <w:pPr>
              <w:spacing w:line="240" w:lineRule="atLeast"/>
              <w:jc w:val="center"/>
              <w:outlineLvl w:val="9"/>
              <w:rPr>
                <w:rFonts w:hint="eastAsia" w:ascii="宋体" w:hAnsi="宋体" w:eastAsia="宋体" w:cs="宋体"/>
                <w:color w:val="000000"/>
                <w:sz w:val="24"/>
                <w:lang w:eastAsia="zh-CN"/>
              </w:rPr>
            </w:pPr>
            <w:r>
              <w:rPr>
                <w:rFonts w:hint="eastAsia" w:ascii="宋体" w:hAnsi="宋体" w:eastAsia="宋体" w:cs="宋体"/>
                <w:color w:val="000000"/>
                <w:sz w:val="24"/>
                <w:lang w:val="en-US" w:eastAsia="zh-CN"/>
              </w:rPr>
              <w:t>次</w:t>
            </w:r>
          </w:p>
        </w:tc>
        <w:tc>
          <w:tcPr>
            <w:tcW w:w="1416" w:type="dxa"/>
            <w:tcBorders>
              <w:left w:val="single" w:color="auto" w:sz="4" w:space="0"/>
            </w:tcBorders>
            <w:noWrap w:val="0"/>
            <w:vAlign w:val="center"/>
          </w:tcPr>
          <w:p>
            <w:pPr>
              <w:spacing w:line="240" w:lineRule="atLeast"/>
              <w:jc w:val="center"/>
              <w:outlineLvl w:val="9"/>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8000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4" w:type="dxa"/>
            <w:noWrap w:val="0"/>
            <w:vAlign w:val="top"/>
          </w:tcPr>
          <w:p>
            <w:pPr>
              <w:widowControl/>
              <w:spacing w:line="240" w:lineRule="atLeast"/>
              <w:jc w:val="center"/>
              <w:outlineLvl w:val="9"/>
              <w:rPr>
                <w:rFonts w:hint="eastAsia" w:ascii="宋体" w:hAnsi="宋体" w:eastAsia="宋体" w:cs="宋体"/>
                <w:kern w:val="0"/>
                <w:sz w:val="24"/>
                <w:lang w:eastAsia="zh-CN"/>
              </w:rPr>
            </w:pPr>
            <w:r>
              <w:rPr>
                <w:rFonts w:hint="eastAsia" w:ascii="宋体" w:hAnsi="宋体" w:eastAsia="宋体" w:cs="宋体"/>
                <w:kern w:val="0"/>
                <w:sz w:val="24"/>
                <w:lang w:val="en-US" w:eastAsia="zh-CN"/>
              </w:rPr>
              <w:t>5</w:t>
            </w:r>
          </w:p>
        </w:tc>
        <w:tc>
          <w:tcPr>
            <w:tcW w:w="2019" w:type="dxa"/>
            <w:noWrap w:val="0"/>
            <w:vAlign w:val="center"/>
          </w:tcPr>
          <w:p>
            <w:pPr>
              <w:spacing w:line="240" w:lineRule="atLeast"/>
              <w:jc w:val="center"/>
              <w:outlineLvl w:val="9"/>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室内外叉车维保</w:t>
            </w:r>
          </w:p>
        </w:tc>
        <w:tc>
          <w:tcPr>
            <w:tcW w:w="3640" w:type="dxa"/>
            <w:noWrap w:val="0"/>
            <w:vAlign w:val="top"/>
          </w:tcPr>
          <w:p>
            <w:pPr>
              <w:spacing w:line="240" w:lineRule="atLeast"/>
              <w:jc w:val="center"/>
              <w:outlineLvl w:val="9"/>
              <w:rPr>
                <w:rFonts w:hint="eastAsia" w:ascii="宋体" w:hAnsi="宋体" w:eastAsia="宋体" w:cs="宋体"/>
                <w:sz w:val="24"/>
                <w:lang w:val="en-US" w:eastAsia="zh-CN"/>
              </w:rPr>
            </w:pPr>
            <w:r>
              <w:rPr>
                <w:rFonts w:hint="eastAsia" w:ascii="宋体" w:hAnsi="宋体" w:eastAsia="宋体" w:cs="宋体"/>
                <w:sz w:val="24"/>
                <w:lang w:val="en-US" w:eastAsia="zh-CN"/>
              </w:rPr>
              <w:t>车辆维护保养、日常使用加油、维修更换配件</w:t>
            </w:r>
          </w:p>
        </w:tc>
        <w:tc>
          <w:tcPr>
            <w:tcW w:w="916" w:type="dxa"/>
            <w:tcBorders>
              <w:right w:val="single" w:color="auto" w:sz="4" w:space="0"/>
            </w:tcBorders>
            <w:noWrap w:val="0"/>
            <w:vAlign w:val="center"/>
          </w:tcPr>
          <w:p>
            <w:pPr>
              <w:spacing w:line="240" w:lineRule="atLeast"/>
              <w:jc w:val="center"/>
              <w:outlineLvl w:val="9"/>
              <w:rPr>
                <w:rFonts w:hint="eastAsia" w:ascii="宋体" w:hAnsi="宋体" w:eastAsia="宋体" w:cs="宋体"/>
                <w:color w:val="000000"/>
                <w:sz w:val="24"/>
                <w:lang w:eastAsia="zh-CN"/>
              </w:rPr>
            </w:pPr>
            <w:r>
              <w:rPr>
                <w:rFonts w:hint="eastAsia" w:ascii="宋体" w:hAnsi="宋体" w:eastAsia="宋体" w:cs="宋体"/>
                <w:color w:val="000000"/>
                <w:sz w:val="24"/>
                <w:lang w:val="en-US" w:eastAsia="zh-CN"/>
              </w:rPr>
              <w:t>项</w:t>
            </w:r>
          </w:p>
        </w:tc>
        <w:tc>
          <w:tcPr>
            <w:tcW w:w="1416" w:type="dxa"/>
            <w:tcBorders>
              <w:left w:val="single" w:color="auto" w:sz="4" w:space="0"/>
            </w:tcBorders>
            <w:noWrap w:val="0"/>
            <w:vAlign w:val="center"/>
          </w:tcPr>
          <w:p>
            <w:pPr>
              <w:spacing w:line="240" w:lineRule="atLeast"/>
              <w:jc w:val="center"/>
              <w:outlineLvl w:val="9"/>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8500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4" w:type="dxa"/>
            <w:noWrap w:val="0"/>
            <w:vAlign w:val="top"/>
          </w:tcPr>
          <w:p>
            <w:pPr>
              <w:widowControl/>
              <w:spacing w:line="240" w:lineRule="atLeast"/>
              <w:jc w:val="center"/>
              <w:outlineLvl w:val="9"/>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6</w:t>
            </w:r>
          </w:p>
        </w:tc>
        <w:tc>
          <w:tcPr>
            <w:tcW w:w="2019" w:type="dxa"/>
            <w:noWrap w:val="0"/>
            <w:vAlign w:val="center"/>
          </w:tcPr>
          <w:p>
            <w:pPr>
              <w:spacing w:line="240" w:lineRule="atLeast"/>
              <w:jc w:val="center"/>
              <w:outlineLvl w:val="9"/>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清扫除尘</w:t>
            </w:r>
          </w:p>
        </w:tc>
        <w:tc>
          <w:tcPr>
            <w:tcW w:w="3640" w:type="dxa"/>
            <w:noWrap w:val="0"/>
            <w:vAlign w:val="top"/>
          </w:tcPr>
          <w:p>
            <w:pPr>
              <w:spacing w:line="240" w:lineRule="atLeast"/>
              <w:jc w:val="center"/>
              <w:outlineLvl w:val="9"/>
              <w:rPr>
                <w:rFonts w:hint="eastAsia" w:ascii="宋体" w:hAnsi="宋体" w:eastAsia="宋体" w:cs="宋体"/>
                <w:sz w:val="24"/>
                <w:lang w:val="en-US" w:eastAsia="zh-CN"/>
              </w:rPr>
            </w:pPr>
            <w:r>
              <w:rPr>
                <w:rFonts w:hint="eastAsia" w:ascii="宋体" w:hAnsi="宋体" w:eastAsia="宋体" w:cs="宋体"/>
                <w:sz w:val="24"/>
                <w:lang w:val="en-US" w:eastAsia="zh-CN"/>
              </w:rPr>
              <w:t>对表箱支架、机械设备、墙地面、玻璃、货架顶网等清扫除尘</w:t>
            </w:r>
          </w:p>
        </w:tc>
        <w:tc>
          <w:tcPr>
            <w:tcW w:w="916" w:type="dxa"/>
            <w:tcBorders>
              <w:right w:val="single" w:color="auto" w:sz="4" w:space="0"/>
            </w:tcBorders>
            <w:noWrap w:val="0"/>
            <w:vAlign w:val="center"/>
          </w:tcPr>
          <w:p>
            <w:pPr>
              <w:spacing w:line="240" w:lineRule="atLeast"/>
              <w:jc w:val="center"/>
              <w:outlineLvl w:val="9"/>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项</w:t>
            </w:r>
          </w:p>
        </w:tc>
        <w:tc>
          <w:tcPr>
            <w:tcW w:w="1416" w:type="dxa"/>
            <w:tcBorders>
              <w:left w:val="single" w:color="auto" w:sz="4" w:space="0"/>
            </w:tcBorders>
            <w:noWrap w:val="0"/>
            <w:vAlign w:val="center"/>
          </w:tcPr>
          <w:p>
            <w:pPr>
              <w:spacing w:line="240" w:lineRule="atLeast"/>
              <w:jc w:val="center"/>
              <w:outlineLvl w:val="9"/>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24000</w:t>
            </w:r>
          </w:p>
        </w:tc>
      </w:tr>
    </w:tbl>
    <w:p>
      <w:pPr>
        <w:pStyle w:val="9"/>
        <w:rPr>
          <w:rFonts w:hint="eastAsia"/>
        </w:rPr>
      </w:pPr>
    </w:p>
    <w:tbl>
      <w:tblPr>
        <w:tblStyle w:val="6"/>
        <w:tblpPr w:leftFromText="180" w:rightFromText="180" w:vertAnchor="text" w:horzAnchor="page" w:tblpX="1772" w:tblpY="710"/>
        <w:tblOverlap w:val="never"/>
        <w:tblW w:w="476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19"/>
        <w:gridCol w:w="2244"/>
        <w:gridCol w:w="2002"/>
        <w:gridCol w:w="1631"/>
        <w:gridCol w:w="1492"/>
        <w:gridCol w:w="7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000" w:type="pct"/>
            <w:gridSpan w:val="6"/>
            <w:tcBorders>
              <w:top w:val="nil"/>
              <w:left w:val="nil"/>
              <w:bottom w:val="nil"/>
              <w:right w:val="nil"/>
            </w:tcBorders>
            <w:noWrap/>
            <w:vAlign w:val="center"/>
          </w:tcPr>
          <w:p>
            <w:pPr>
              <w:keepNext w:val="0"/>
              <w:keepLines w:val="0"/>
              <w:widowControl/>
              <w:suppressLineNumbers w:val="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b/>
                <w:bCs/>
                <w:kern w:val="2"/>
                <w:sz w:val="24"/>
                <w:szCs w:val="24"/>
                <w:lang w:val="en-US" w:eastAsia="zh-CN" w:bidi="ar-SA"/>
              </w:rPr>
              <w:t>智能化立体表库设备材料采购执行单价限价表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序号</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物料名称</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应用范围</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数量（单位）</w:t>
            </w:r>
          </w:p>
        </w:tc>
        <w:tc>
          <w:tcPr>
            <w:tcW w:w="842"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单价（元）</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输送电机</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轴驱动</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1台</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6500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滑触线</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设备供电</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1米</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260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传感器</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信号检测</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320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驱动轮</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轴驱动</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1500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润滑油</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传动润滑</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180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化学膨胀</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设备固定</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25</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序号</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物料名称</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应用范围</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数量</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单价（元）</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接触器</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设备供电</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250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缠绕管</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设备固定</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1包</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65</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9</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扎带</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设备固定</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1包</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25</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10</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断路器</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设备供电</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185</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11</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水晶头</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网络通讯</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1盒</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按钮</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设备操作</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35</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13</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指示灯</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设备指示</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14</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急停开关</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安全保护</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45</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接近开关1</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位置判断</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280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16</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接近开关插头</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位置判断</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58</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17</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接近开关2</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位置判断</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330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18</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接近开关附件</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位置判断</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1套</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55</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19</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镜面反射传感器</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位置判断</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280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漫反射传感器</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位置判断</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285</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21</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对射传感器</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位置判断</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310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22</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限位开关1</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位置判断</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260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23</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限位开关2</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位置判断</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275</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24</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无动力滚筒1</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输送线</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800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25</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无动力滚筒2</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输送线</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650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26</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多楔带1</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输送线</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1条</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720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27</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多楔带2</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输送线</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1条</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780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28</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多楔带3</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输送线</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1条</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690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29</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微电滚筒1</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输送线</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7340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微电滚筒2</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输送线</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7750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31</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both"/>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1P600V30A*2集电臂</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垛机</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2480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32</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链条（小）</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垛机</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1条</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65</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33</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包胶轮</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垛机</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500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34</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链轮</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垛机</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650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35</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链轮隔套</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垛机</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195</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36</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侧向轮隔套Ⅰ</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垛机</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37</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侧向轮隔套Ⅱ</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垛机</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285</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38</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侧向导轮隔套</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垛机</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340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39</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侧向导座压板</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垛机</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320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40</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链条</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传动</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1条</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41</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开关电源1</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低压供电</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700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42</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开关电源2</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低压供电</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1200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43</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固定条码枪</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扫描</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1750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44</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手持扫码枪</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扫描</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1个</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3000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45</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一体机显示屏</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一体机显示器</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1台</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1300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46</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通道机一体机</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通道机</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1台</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6500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47</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通信板</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通讯</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1块</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1200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序号</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物料名称</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应用范围</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数量</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单价（元）</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06"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48</w:t>
            </w:r>
          </w:p>
        </w:tc>
        <w:tc>
          <w:tcPr>
            <w:tcW w:w="1267"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控制板</w:t>
            </w:r>
          </w:p>
        </w:tc>
        <w:tc>
          <w:tcPr>
            <w:tcW w:w="113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电气</w:t>
            </w:r>
          </w:p>
        </w:tc>
        <w:tc>
          <w:tcPr>
            <w:tcW w:w="92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1块</w:t>
            </w:r>
          </w:p>
        </w:tc>
        <w:tc>
          <w:tcPr>
            <w:tcW w:w="84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1500</w:t>
            </w:r>
          </w:p>
        </w:tc>
        <w:tc>
          <w:tcPr>
            <w:tcW w:w="432" w:type="pct"/>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center"/>
              <w:outlineLvl w:val="9"/>
              <w:rPr>
                <w:rFonts w:hint="eastAsia" w:ascii="宋体" w:hAnsi="宋体" w:eastAsia="宋体" w:cs="宋体"/>
                <w:color w:val="000000"/>
                <w:sz w:val="24"/>
                <w:szCs w:val="24"/>
                <w:lang w:val="en-US" w:eastAsia="zh-CN"/>
              </w:rPr>
            </w:pPr>
          </w:p>
        </w:tc>
      </w:tr>
    </w:tbl>
    <w:p>
      <w:pPr>
        <w:shd w:val="clear" w:color="auto" w:fill="FFFFFF"/>
        <w:spacing w:line="360" w:lineRule="auto"/>
        <w:ind w:firstLine="480" w:firstLineChars="200"/>
        <w:jc w:val="left"/>
        <w:outlineLvl w:val="9"/>
        <w:rPr>
          <w:rFonts w:hint="eastAsia" w:ascii="宋体" w:hAnsi="宋体" w:eastAsia="宋体" w:cs="宋体"/>
          <w:b w:val="0"/>
          <w:bCs w:val="0"/>
          <w:sz w:val="24"/>
          <w:szCs w:val="24"/>
          <w:lang w:val="en-US" w:eastAsia="zh-CN"/>
        </w:rPr>
      </w:pPr>
    </w:p>
    <w:p>
      <w:pPr>
        <w:shd w:val="clear" w:color="auto" w:fill="FFFFFF"/>
        <w:spacing w:line="360" w:lineRule="auto"/>
        <w:ind w:firstLine="480" w:firstLineChars="200"/>
        <w:jc w:val="left"/>
        <w:outlineLvl w:val="2"/>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第2包（电能表实验室维保项目）</w:t>
      </w:r>
      <w:r>
        <w:rPr>
          <w:rFonts w:hint="eastAsia" w:ascii="宋体" w:hAnsi="宋体" w:eastAsia="宋体" w:cs="宋体"/>
          <w:b w:val="0"/>
          <w:bCs w:val="0"/>
          <w:sz w:val="24"/>
          <w:szCs w:val="24"/>
        </w:rPr>
        <w:t>：</w:t>
      </w:r>
    </w:p>
    <w:p>
      <w:pPr>
        <w:pStyle w:val="3"/>
        <w:jc w:val="center"/>
        <w:outlineLvl w:val="9"/>
        <w:rPr>
          <w:rFonts w:hint="eastAsia" w:ascii="宋体" w:hAnsi="宋体" w:eastAsia="宋体" w:cs="宋体"/>
          <w:b/>
          <w:bCs/>
          <w:color w:val="000000"/>
          <w:sz w:val="24"/>
          <w:lang w:val="en-US" w:eastAsia="zh-CN"/>
        </w:rPr>
      </w:pPr>
      <w:r>
        <w:rPr>
          <w:rFonts w:hint="eastAsia" w:ascii="宋体" w:hAnsi="宋体" w:eastAsia="宋体" w:cs="宋体"/>
          <w:b/>
          <w:bCs/>
          <w:color w:val="000000"/>
          <w:sz w:val="24"/>
          <w:lang w:val="en-US" w:eastAsia="zh-CN"/>
        </w:rPr>
        <w:t>AGV小车维保服务最高限价表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1772"/>
        <w:gridCol w:w="5018"/>
        <w:gridCol w:w="791"/>
        <w:gridCol w:w="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序号</w:t>
            </w:r>
          </w:p>
        </w:tc>
        <w:tc>
          <w:tcPr>
            <w:tcW w:w="1772"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项目名称</w:t>
            </w:r>
          </w:p>
        </w:tc>
        <w:tc>
          <w:tcPr>
            <w:tcW w:w="5018"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内容</w:t>
            </w:r>
          </w:p>
        </w:tc>
        <w:tc>
          <w:tcPr>
            <w:tcW w:w="791"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单位</w:t>
            </w:r>
          </w:p>
        </w:tc>
        <w:tc>
          <w:tcPr>
            <w:tcW w:w="900"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单价</w:t>
            </w:r>
            <w:r>
              <w:rPr>
                <w:rFonts w:hint="eastAsia" w:ascii="宋体" w:hAnsi="宋体" w:eastAsia="宋体" w:cs="宋体"/>
                <w:kern w:val="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w:t>
            </w:r>
          </w:p>
        </w:tc>
        <w:tc>
          <w:tcPr>
            <w:tcW w:w="1772"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AGV小车机械部分保养</w:t>
            </w:r>
          </w:p>
        </w:tc>
        <w:tc>
          <w:tcPr>
            <w:tcW w:w="5018"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1.易损件更换（轴承、导轴、驱动轮组等）2.紧固件检查3.人工功能测试</w:t>
            </w:r>
          </w:p>
        </w:tc>
        <w:tc>
          <w:tcPr>
            <w:tcW w:w="791"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次</w:t>
            </w:r>
          </w:p>
        </w:tc>
        <w:tc>
          <w:tcPr>
            <w:tcW w:w="900"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w:t>
            </w:r>
          </w:p>
        </w:tc>
        <w:tc>
          <w:tcPr>
            <w:tcW w:w="1772"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电气保养</w:t>
            </w:r>
          </w:p>
        </w:tc>
        <w:tc>
          <w:tcPr>
            <w:tcW w:w="5018"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1.检查元器件是否老化，对部件进行更换 2.安全部件替换 3.人工功能测试</w:t>
            </w:r>
          </w:p>
        </w:tc>
        <w:tc>
          <w:tcPr>
            <w:tcW w:w="791"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次</w:t>
            </w:r>
          </w:p>
        </w:tc>
        <w:tc>
          <w:tcPr>
            <w:tcW w:w="900"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w:t>
            </w:r>
          </w:p>
        </w:tc>
        <w:tc>
          <w:tcPr>
            <w:tcW w:w="1772"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核心零部件功能检测</w:t>
            </w:r>
          </w:p>
        </w:tc>
        <w:tc>
          <w:tcPr>
            <w:tcW w:w="5018"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针对测距激光雷达、安全激光雷达、车体电池、减速机、升降总成、伸缩总成等核心器件功能检测确认</w:t>
            </w:r>
          </w:p>
        </w:tc>
        <w:tc>
          <w:tcPr>
            <w:tcW w:w="791"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次</w:t>
            </w:r>
          </w:p>
        </w:tc>
        <w:tc>
          <w:tcPr>
            <w:tcW w:w="900"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w:t>
            </w:r>
          </w:p>
        </w:tc>
        <w:tc>
          <w:tcPr>
            <w:tcW w:w="1772"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电池更换</w:t>
            </w:r>
          </w:p>
        </w:tc>
        <w:tc>
          <w:tcPr>
            <w:tcW w:w="5018"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48V 30AH 电池更换</w:t>
            </w:r>
          </w:p>
        </w:tc>
        <w:tc>
          <w:tcPr>
            <w:tcW w:w="791"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次</w:t>
            </w:r>
          </w:p>
        </w:tc>
        <w:tc>
          <w:tcPr>
            <w:tcW w:w="900"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w:t>
            </w:r>
          </w:p>
        </w:tc>
        <w:tc>
          <w:tcPr>
            <w:tcW w:w="1772" w:type="dxa"/>
            <w:noWrap w:val="0"/>
            <w:vAlign w:val="top"/>
          </w:tcPr>
          <w:p>
            <w:pPr>
              <w:pStyle w:val="3"/>
              <w:numPr>
                <w:ilvl w:val="0"/>
                <w:numId w:val="0"/>
              </w:numPr>
              <w:jc w:val="center"/>
              <w:rPr>
                <w:rFonts w:hint="eastAsia" w:ascii="宋体" w:hAnsi="宋体" w:eastAsia="宋体" w:cs="宋体"/>
                <w:color w:val="000000"/>
                <w:sz w:val="21"/>
                <w:szCs w:val="21"/>
                <w:vertAlign w:val="baseline"/>
                <w:lang w:val="en-US" w:eastAsia="zh-CN"/>
              </w:rPr>
            </w:pPr>
            <w:r>
              <w:rPr>
                <w:rFonts w:hint="eastAsia" w:ascii="宋体" w:hAnsi="宋体" w:eastAsia="宋体" w:cs="宋体"/>
                <w:color w:val="000000"/>
                <w:sz w:val="21"/>
                <w:szCs w:val="21"/>
                <w:vertAlign w:val="baseline"/>
                <w:lang w:val="en-US" w:eastAsia="zh-CN"/>
              </w:rPr>
              <w:t>车体电控一体集成化升级</w:t>
            </w:r>
          </w:p>
        </w:tc>
        <w:tc>
          <w:tcPr>
            <w:tcW w:w="5018" w:type="dxa"/>
            <w:noWrap w:val="0"/>
            <w:vAlign w:val="top"/>
          </w:tcPr>
          <w:p>
            <w:pPr>
              <w:pStyle w:val="3"/>
              <w:numPr>
                <w:ilvl w:val="0"/>
                <w:numId w:val="0"/>
              </w:numPr>
              <w:jc w:val="center"/>
              <w:rPr>
                <w:rFonts w:hint="eastAsia" w:ascii="宋体" w:hAnsi="宋体" w:eastAsia="宋体" w:cs="宋体"/>
                <w:color w:val="000000"/>
                <w:sz w:val="21"/>
                <w:szCs w:val="21"/>
                <w:vertAlign w:val="baseline"/>
                <w:lang w:val="en-US" w:eastAsia="zh-CN"/>
              </w:rPr>
            </w:pPr>
            <w:r>
              <w:rPr>
                <w:rFonts w:hint="eastAsia" w:ascii="宋体" w:hAnsi="宋体" w:eastAsia="宋体" w:cs="宋体"/>
                <w:color w:val="000000"/>
                <w:sz w:val="21"/>
                <w:szCs w:val="21"/>
                <w:vertAlign w:val="baseline"/>
                <w:lang w:val="en-US" w:eastAsia="zh-CN"/>
              </w:rPr>
              <w:t>对AGV小车车体电控一体集成化升级</w:t>
            </w:r>
          </w:p>
        </w:tc>
        <w:tc>
          <w:tcPr>
            <w:tcW w:w="791"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w:t>
            </w:r>
          </w:p>
        </w:tc>
        <w:tc>
          <w:tcPr>
            <w:tcW w:w="900"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w:t>
            </w:r>
          </w:p>
        </w:tc>
        <w:tc>
          <w:tcPr>
            <w:tcW w:w="1772" w:type="dxa"/>
            <w:noWrap w:val="0"/>
            <w:vAlign w:val="top"/>
          </w:tcPr>
          <w:p>
            <w:pPr>
              <w:pStyle w:val="3"/>
              <w:numPr>
                <w:ilvl w:val="0"/>
                <w:numId w:val="0"/>
              </w:numPr>
              <w:jc w:val="center"/>
              <w:rPr>
                <w:rFonts w:hint="eastAsia" w:ascii="宋体" w:hAnsi="宋体" w:eastAsia="宋体" w:cs="宋体"/>
                <w:color w:val="000000"/>
                <w:sz w:val="21"/>
                <w:szCs w:val="21"/>
                <w:vertAlign w:val="baseline"/>
                <w:lang w:val="en-US" w:eastAsia="zh-CN"/>
              </w:rPr>
            </w:pPr>
            <w:r>
              <w:rPr>
                <w:rFonts w:hint="eastAsia" w:ascii="宋体" w:hAnsi="宋体" w:eastAsia="宋体" w:cs="宋体"/>
                <w:color w:val="000000"/>
                <w:sz w:val="21"/>
                <w:szCs w:val="21"/>
                <w:vertAlign w:val="baseline"/>
                <w:lang w:val="en-US" w:eastAsia="zh-CN"/>
              </w:rPr>
              <w:t>软件升级</w:t>
            </w:r>
          </w:p>
        </w:tc>
        <w:tc>
          <w:tcPr>
            <w:tcW w:w="5018" w:type="dxa"/>
            <w:noWrap w:val="0"/>
            <w:vAlign w:val="top"/>
          </w:tcPr>
          <w:p>
            <w:pPr>
              <w:pStyle w:val="3"/>
              <w:numPr>
                <w:ilvl w:val="0"/>
                <w:numId w:val="0"/>
              </w:numPr>
              <w:jc w:val="center"/>
              <w:rPr>
                <w:rFonts w:hint="eastAsia" w:ascii="宋体" w:hAnsi="宋体" w:eastAsia="宋体" w:cs="宋体"/>
                <w:color w:val="000000"/>
                <w:sz w:val="21"/>
                <w:szCs w:val="21"/>
                <w:vertAlign w:val="baseline"/>
                <w:lang w:val="en-US" w:eastAsia="zh-CN"/>
              </w:rPr>
            </w:pPr>
            <w:r>
              <w:rPr>
                <w:rFonts w:hint="eastAsia" w:ascii="宋体" w:hAnsi="宋体" w:eastAsia="宋体" w:cs="宋体"/>
                <w:color w:val="000000"/>
                <w:sz w:val="21"/>
                <w:szCs w:val="21"/>
                <w:vertAlign w:val="baseline"/>
                <w:lang w:val="en-US" w:eastAsia="zh-CN"/>
              </w:rPr>
              <w:t>对AGV小车导航和定位软件进行升级</w:t>
            </w:r>
          </w:p>
        </w:tc>
        <w:tc>
          <w:tcPr>
            <w:tcW w:w="791"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w:t>
            </w:r>
          </w:p>
        </w:tc>
        <w:tc>
          <w:tcPr>
            <w:tcW w:w="900"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w:t>
            </w:r>
          </w:p>
        </w:tc>
        <w:tc>
          <w:tcPr>
            <w:tcW w:w="1772" w:type="dxa"/>
            <w:noWrap w:val="0"/>
            <w:vAlign w:val="top"/>
          </w:tcPr>
          <w:p>
            <w:pPr>
              <w:pStyle w:val="3"/>
              <w:numPr>
                <w:ilvl w:val="0"/>
                <w:numId w:val="0"/>
              </w:numPr>
              <w:jc w:val="center"/>
              <w:rPr>
                <w:rFonts w:hint="eastAsia" w:ascii="宋体" w:hAnsi="宋体" w:eastAsia="宋体" w:cs="宋体"/>
                <w:color w:val="000000"/>
                <w:sz w:val="21"/>
                <w:szCs w:val="21"/>
                <w:vertAlign w:val="baseline"/>
                <w:lang w:val="en-US" w:eastAsia="zh-CN"/>
              </w:rPr>
            </w:pPr>
            <w:r>
              <w:rPr>
                <w:rFonts w:hint="eastAsia" w:ascii="宋体" w:hAnsi="宋体" w:eastAsia="宋体" w:cs="宋体"/>
                <w:color w:val="000000"/>
                <w:sz w:val="21"/>
                <w:szCs w:val="21"/>
                <w:vertAlign w:val="baseline"/>
                <w:lang w:val="en-US" w:eastAsia="zh-CN"/>
              </w:rPr>
              <w:t>车体调试</w:t>
            </w:r>
          </w:p>
        </w:tc>
        <w:tc>
          <w:tcPr>
            <w:tcW w:w="5018" w:type="dxa"/>
            <w:noWrap w:val="0"/>
            <w:vAlign w:val="top"/>
          </w:tcPr>
          <w:p>
            <w:pPr>
              <w:pStyle w:val="3"/>
              <w:numPr>
                <w:ilvl w:val="0"/>
                <w:numId w:val="0"/>
              </w:numPr>
              <w:jc w:val="center"/>
              <w:rPr>
                <w:rFonts w:hint="eastAsia" w:ascii="宋体" w:hAnsi="宋体" w:eastAsia="宋体" w:cs="宋体"/>
                <w:color w:val="000000"/>
                <w:sz w:val="21"/>
                <w:szCs w:val="21"/>
                <w:vertAlign w:val="baseline"/>
                <w:lang w:val="en-US" w:eastAsia="zh-CN"/>
              </w:rPr>
            </w:pPr>
            <w:r>
              <w:rPr>
                <w:rFonts w:hint="eastAsia" w:ascii="宋体" w:hAnsi="宋体" w:eastAsia="宋体" w:cs="宋体"/>
                <w:color w:val="000000"/>
                <w:sz w:val="21"/>
                <w:szCs w:val="21"/>
                <w:vertAlign w:val="baseline"/>
                <w:lang w:val="en-US" w:eastAsia="zh-CN"/>
              </w:rPr>
              <w:t>对AGV小车现场进行车体调试</w:t>
            </w:r>
          </w:p>
        </w:tc>
        <w:tc>
          <w:tcPr>
            <w:tcW w:w="791"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w:t>
            </w:r>
          </w:p>
        </w:tc>
        <w:tc>
          <w:tcPr>
            <w:tcW w:w="900" w:type="dxa"/>
            <w:noWrap w:val="0"/>
            <w:vAlign w:val="top"/>
          </w:tcPr>
          <w:p>
            <w:pPr>
              <w:pStyle w:val="3"/>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5000</w:t>
            </w:r>
          </w:p>
        </w:tc>
      </w:tr>
    </w:tbl>
    <w:p>
      <w:pPr>
        <w:widowControl w:val="0"/>
        <w:spacing w:after="120" w:afterLines="0"/>
        <w:jc w:val="center"/>
        <w:rPr>
          <w:rFonts w:hint="eastAsia" w:ascii="宋体" w:hAnsi="宋体" w:eastAsia="宋体" w:cs="宋体"/>
          <w:b/>
          <w:bCs/>
          <w:kern w:val="2"/>
          <w:sz w:val="24"/>
          <w:szCs w:val="24"/>
          <w:lang w:val="en-US" w:eastAsia="zh-CN" w:bidi="ar-SA"/>
        </w:rPr>
      </w:pPr>
    </w:p>
    <w:p>
      <w:pPr>
        <w:widowControl w:val="0"/>
        <w:spacing w:after="120" w:afterLines="0"/>
        <w:jc w:val="center"/>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锡林郭勒供电公司计量中心电能表实验室维护服务最高限价表</w:t>
      </w:r>
    </w:p>
    <w:tbl>
      <w:tblPr>
        <w:tblStyle w:val="7"/>
        <w:tblW w:w="499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5"/>
        <w:gridCol w:w="2202"/>
        <w:gridCol w:w="3704"/>
        <w:gridCol w:w="1262"/>
        <w:gridCol w:w="1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39" w:type="pct"/>
            <w:noWrap w:val="0"/>
            <w:vAlign w:val="center"/>
          </w:tcPr>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1186" w:type="pct"/>
            <w:noWrap w:val="0"/>
            <w:vAlign w:val="center"/>
          </w:tcPr>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kern w:val="0"/>
                <w:sz w:val="24"/>
                <w:szCs w:val="24"/>
              </w:rPr>
              <w:t>项目名称</w:t>
            </w:r>
          </w:p>
        </w:tc>
        <w:tc>
          <w:tcPr>
            <w:tcW w:w="1995" w:type="pct"/>
            <w:noWrap w:val="0"/>
            <w:vAlign w:val="center"/>
          </w:tcPr>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kern w:val="0"/>
                <w:sz w:val="24"/>
                <w:szCs w:val="24"/>
              </w:rPr>
              <w:t>主要技术指标要求</w:t>
            </w:r>
          </w:p>
        </w:tc>
        <w:tc>
          <w:tcPr>
            <w:tcW w:w="680" w:type="pct"/>
            <w:tcBorders>
              <w:right w:val="single" w:color="auto" w:sz="4" w:space="0"/>
            </w:tcBorders>
            <w:noWrap w:val="0"/>
            <w:vAlign w:val="center"/>
          </w:tcPr>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kern w:val="0"/>
                <w:sz w:val="24"/>
                <w:szCs w:val="24"/>
              </w:rPr>
              <w:t>单位</w:t>
            </w:r>
          </w:p>
        </w:tc>
        <w:tc>
          <w:tcPr>
            <w:tcW w:w="698" w:type="pct"/>
            <w:tcBorders>
              <w:left w:val="single" w:color="auto" w:sz="4" w:space="0"/>
            </w:tcBorders>
            <w:noWrap w:val="0"/>
            <w:vAlign w:val="center"/>
          </w:tcPr>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kern w:val="0"/>
                <w:sz w:val="24"/>
                <w:szCs w:val="24"/>
              </w:rPr>
              <w:t>单价（元）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0" w:hRule="atLeast"/>
        </w:trPr>
        <w:tc>
          <w:tcPr>
            <w:tcW w:w="439" w:type="pct"/>
            <w:noWrap w:val="0"/>
            <w:vAlign w:val="center"/>
          </w:tcPr>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1186" w:type="pct"/>
            <w:noWrap w:val="0"/>
            <w:vAlign w:val="center"/>
          </w:tcPr>
          <w:p>
            <w:pPr>
              <w:spacing w:line="240" w:lineRule="atLeast"/>
              <w:jc w:val="both"/>
              <w:rPr>
                <w:rFonts w:hint="eastAsia" w:ascii="宋体" w:hAnsi="宋体" w:eastAsia="宋体" w:cs="宋体"/>
                <w:color w:val="000000"/>
                <w:sz w:val="24"/>
                <w:szCs w:val="24"/>
              </w:rPr>
            </w:pPr>
            <w:r>
              <w:rPr>
                <w:rFonts w:hint="eastAsia" w:ascii="宋体" w:hAnsi="宋体" w:eastAsia="宋体" w:cs="宋体"/>
                <w:color w:val="000000"/>
                <w:sz w:val="24"/>
                <w:szCs w:val="24"/>
              </w:rPr>
              <w:t>设备功能调试校验检测出具报告</w:t>
            </w:r>
          </w:p>
        </w:tc>
        <w:tc>
          <w:tcPr>
            <w:tcW w:w="1995" w:type="pct"/>
            <w:noWrap w:val="0"/>
            <w:vAlign w:val="center"/>
          </w:tcPr>
          <w:p>
            <w:pPr>
              <w:widowControl/>
              <w:spacing w:line="240" w:lineRule="atLeast"/>
              <w:jc w:val="both"/>
              <w:rPr>
                <w:rFonts w:hint="eastAsia" w:ascii="宋体" w:hAnsi="宋体" w:eastAsia="宋体" w:cs="宋体"/>
                <w:kern w:val="0"/>
                <w:sz w:val="24"/>
                <w:szCs w:val="24"/>
              </w:rPr>
            </w:pPr>
            <w:r>
              <w:rPr>
                <w:rFonts w:hint="eastAsia" w:ascii="宋体" w:hAnsi="宋体" w:eastAsia="宋体" w:cs="宋体"/>
                <w:kern w:val="0"/>
                <w:sz w:val="24"/>
                <w:szCs w:val="24"/>
              </w:rPr>
              <w:t>设备整体功能调校，技术指标满足JJG597-2005《</w:t>
            </w:r>
            <w:r>
              <w:rPr>
                <w:rFonts w:hint="eastAsia" w:ascii="宋体" w:hAnsi="宋体" w:eastAsia="宋体" w:cs="宋体"/>
                <w:sz w:val="24"/>
                <w:szCs w:val="24"/>
              </w:rPr>
              <w:t>交流电能表检验装置》</w:t>
            </w:r>
            <w:r>
              <w:rPr>
                <w:rFonts w:hint="eastAsia" w:ascii="宋体" w:hAnsi="宋体" w:eastAsia="宋体" w:cs="宋体"/>
                <w:kern w:val="0"/>
                <w:sz w:val="24"/>
                <w:szCs w:val="24"/>
              </w:rPr>
              <w:t>中的规定，并出具检测报告书</w:t>
            </w:r>
          </w:p>
        </w:tc>
        <w:tc>
          <w:tcPr>
            <w:tcW w:w="680" w:type="pct"/>
            <w:tcBorders>
              <w:right w:val="single" w:color="auto" w:sz="4" w:space="0"/>
            </w:tcBorders>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698" w:type="pct"/>
            <w:tcBorders>
              <w:left w:val="single" w:color="auto" w:sz="4" w:space="0"/>
            </w:tcBorders>
            <w:noWrap w:val="0"/>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9" w:hRule="atLeast"/>
        </w:trPr>
        <w:tc>
          <w:tcPr>
            <w:tcW w:w="439" w:type="pct"/>
            <w:noWrap w:val="0"/>
            <w:vAlign w:val="center"/>
          </w:tcPr>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1186" w:type="pct"/>
            <w:noWrap w:val="0"/>
            <w:vAlign w:val="center"/>
          </w:tcPr>
          <w:p>
            <w:pPr>
              <w:spacing w:line="240" w:lineRule="atLeast"/>
              <w:jc w:val="both"/>
              <w:rPr>
                <w:rFonts w:hint="eastAsia" w:ascii="宋体" w:hAnsi="宋体" w:eastAsia="宋体" w:cs="宋体"/>
                <w:color w:val="000000"/>
                <w:sz w:val="24"/>
                <w:szCs w:val="24"/>
              </w:rPr>
            </w:pPr>
            <w:r>
              <w:rPr>
                <w:rFonts w:hint="eastAsia" w:ascii="宋体" w:hAnsi="宋体" w:eastAsia="宋体" w:cs="宋体"/>
                <w:color w:val="000000"/>
                <w:sz w:val="24"/>
                <w:szCs w:val="24"/>
              </w:rPr>
              <w:t>单个表位误差计算器异常维修测试</w:t>
            </w:r>
          </w:p>
        </w:tc>
        <w:tc>
          <w:tcPr>
            <w:tcW w:w="1995" w:type="pct"/>
            <w:noWrap w:val="0"/>
            <w:vAlign w:val="center"/>
          </w:tcPr>
          <w:p>
            <w:pPr>
              <w:spacing w:line="240" w:lineRule="atLeast"/>
              <w:jc w:val="both"/>
              <w:rPr>
                <w:rFonts w:hint="eastAsia" w:ascii="宋体" w:hAnsi="宋体" w:eastAsia="宋体" w:cs="宋体"/>
                <w:sz w:val="24"/>
                <w:szCs w:val="24"/>
              </w:rPr>
            </w:pPr>
            <w:r>
              <w:rPr>
                <w:rFonts w:hint="eastAsia" w:ascii="宋体" w:hAnsi="宋体" w:eastAsia="宋体" w:cs="宋体"/>
                <w:sz w:val="24"/>
                <w:szCs w:val="24"/>
              </w:rPr>
              <w:t>维修后满足DL/T645-2007《多功能电能表通信规约》要求，具备电能表误差处理、485通讯测试、日计时误差测试、时段投切误差测试、需量示值误差测试、需量周期误差测试、费控功能测试等多项功能</w:t>
            </w:r>
          </w:p>
        </w:tc>
        <w:tc>
          <w:tcPr>
            <w:tcW w:w="680" w:type="pct"/>
            <w:tcBorders>
              <w:right w:val="single" w:color="auto" w:sz="4" w:space="0"/>
            </w:tcBorders>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698" w:type="pct"/>
            <w:tcBorders>
              <w:left w:val="single" w:color="auto" w:sz="4" w:space="0"/>
            </w:tcBorders>
            <w:noWrap w:val="0"/>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4" w:hRule="atLeast"/>
        </w:trPr>
        <w:tc>
          <w:tcPr>
            <w:tcW w:w="439" w:type="pct"/>
            <w:noWrap w:val="0"/>
            <w:vAlign w:val="center"/>
          </w:tcPr>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kern w:val="0"/>
                <w:sz w:val="24"/>
                <w:szCs w:val="24"/>
              </w:rPr>
              <w:t>3</w:t>
            </w:r>
          </w:p>
        </w:tc>
        <w:tc>
          <w:tcPr>
            <w:tcW w:w="1186" w:type="pct"/>
            <w:noWrap w:val="0"/>
            <w:vAlign w:val="center"/>
          </w:tcPr>
          <w:p>
            <w:pPr>
              <w:spacing w:line="240" w:lineRule="atLeast"/>
              <w:jc w:val="both"/>
              <w:rPr>
                <w:rFonts w:hint="eastAsia" w:ascii="宋体" w:hAnsi="宋体" w:eastAsia="宋体" w:cs="宋体"/>
                <w:color w:val="000000"/>
                <w:sz w:val="24"/>
                <w:szCs w:val="24"/>
              </w:rPr>
            </w:pPr>
            <w:r>
              <w:rPr>
                <w:rFonts w:hint="eastAsia" w:ascii="宋体" w:hAnsi="宋体" w:eastAsia="宋体" w:cs="宋体"/>
                <w:color w:val="000000"/>
                <w:sz w:val="24"/>
                <w:szCs w:val="24"/>
              </w:rPr>
              <w:t>485通讯异常维修</w:t>
            </w:r>
          </w:p>
        </w:tc>
        <w:tc>
          <w:tcPr>
            <w:tcW w:w="1995" w:type="pct"/>
            <w:noWrap w:val="0"/>
            <w:vAlign w:val="center"/>
          </w:tcPr>
          <w:p>
            <w:pPr>
              <w:widowControl/>
              <w:spacing w:line="240" w:lineRule="atLeast"/>
              <w:jc w:val="both"/>
              <w:rPr>
                <w:rFonts w:hint="eastAsia" w:ascii="宋体" w:hAnsi="宋体" w:eastAsia="宋体" w:cs="宋体"/>
                <w:sz w:val="24"/>
                <w:szCs w:val="24"/>
              </w:rPr>
            </w:pPr>
            <w:r>
              <w:rPr>
                <w:rFonts w:hint="eastAsia" w:ascii="宋体" w:hAnsi="宋体" w:eastAsia="宋体" w:cs="宋体"/>
                <w:sz w:val="24"/>
                <w:szCs w:val="24"/>
              </w:rPr>
              <w:t>维修后满足485通讯要求，确保485通讯正常</w:t>
            </w:r>
          </w:p>
        </w:tc>
        <w:tc>
          <w:tcPr>
            <w:tcW w:w="680" w:type="pct"/>
            <w:tcBorders>
              <w:right w:val="single" w:color="auto" w:sz="4" w:space="0"/>
            </w:tcBorders>
            <w:noWrap w:val="0"/>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次</w:t>
            </w:r>
          </w:p>
        </w:tc>
        <w:tc>
          <w:tcPr>
            <w:tcW w:w="698" w:type="pct"/>
            <w:tcBorders>
              <w:left w:val="single" w:color="auto" w:sz="4" w:space="0"/>
            </w:tcBorders>
            <w:noWrap w:val="0"/>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380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5" w:hRule="atLeast"/>
        </w:trPr>
        <w:tc>
          <w:tcPr>
            <w:tcW w:w="439" w:type="pct"/>
            <w:noWrap w:val="0"/>
            <w:vAlign w:val="center"/>
          </w:tcPr>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kern w:val="0"/>
                <w:sz w:val="24"/>
                <w:szCs w:val="24"/>
              </w:rPr>
              <w:t>4</w:t>
            </w:r>
          </w:p>
        </w:tc>
        <w:tc>
          <w:tcPr>
            <w:tcW w:w="1186" w:type="pct"/>
            <w:noWrap w:val="0"/>
            <w:vAlign w:val="center"/>
          </w:tcPr>
          <w:p>
            <w:pPr>
              <w:spacing w:line="240" w:lineRule="atLeast"/>
              <w:jc w:val="both"/>
              <w:rPr>
                <w:rFonts w:hint="eastAsia" w:ascii="宋体" w:hAnsi="宋体" w:eastAsia="宋体" w:cs="宋体"/>
                <w:color w:val="000000"/>
                <w:sz w:val="24"/>
                <w:szCs w:val="24"/>
              </w:rPr>
            </w:pPr>
            <w:r>
              <w:rPr>
                <w:rFonts w:hint="eastAsia" w:ascii="宋体" w:hAnsi="宋体" w:eastAsia="宋体" w:cs="宋体"/>
                <w:color w:val="000000"/>
                <w:sz w:val="24"/>
                <w:szCs w:val="24"/>
              </w:rPr>
              <w:t>电流功放清洗除尘数据校正</w:t>
            </w:r>
          </w:p>
        </w:tc>
        <w:tc>
          <w:tcPr>
            <w:tcW w:w="1995" w:type="pct"/>
            <w:noWrap w:val="0"/>
            <w:vAlign w:val="center"/>
          </w:tcPr>
          <w:p>
            <w:pPr>
              <w:spacing w:line="240" w:lineRule="atLeast"/>
              <w:jc w:val="both"/>
              <w:rPr>
                <w:rFonts w:hint="eastAsia" w:ascii="宋体" w:hAnsi="宋体" w:eastAsia="宋体" w:cs="宋体"/>
                <w:kern w:val="0"/>
                <w:sz w:val="24"/>
                <w:szCs w:val="24"/>
              </w:rPr>
            </w:pPr>
            <w:r>
              <w:rPr>
                <w:rFonts w:hint="eastAsia" w:ascii="宋体" w:hAnsi="宋体" w:eastAsia="宋体" w:cs="宋体"/>
                <w:sz w:val="24"/>
                <w:szCs w:val="24"/>
              </w:rPr>
              <w:t>放大倍数大于50,装载MJ15024大功率管数量13只，输出功率大于2KW，输出波形失真度小于0.5%,输出功率稳定度小于0.05%/120S</w:t>
            </w:r>
          </w:p>
        </w:tc>
        <w:tc>
          <w:tcPr>
            <w:tcW w:w="680" w:type="pct"/>
            <w:tcBorders>
              <w:right w:val="single" w:color="auto" w:sz="4" w:space="0"/>
            </w:tcBorders>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698" w:type="pct"/>
            <w:tcBorders>
              <w:left w:val="single" w:color="auto" w:sz="4" w:space="0"/>
            </w:tcBorders>
            <w:noWrap w:val="0"/>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2500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1" w:hRule="atLeast"/>
        </w:trPr>
        <w:tc>
          <w:tcPr>
            <w:tcW w:w="439" w:type="pct"/>
            <w:noWrap w:val="0"/>
            <w:vAlign w:val="center"/>
          </w:tcPr>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kern w:val="0"/>
                <w:sz w:val="24"/>
                <w:szCs w:val="24"/>
              </w:rPr>
              <w:t>5</w:t>
            </w:r>
          </w:p>
        </w:tc>
        <w:tc>
          <w:tcPr>
            <w:tcW w:w="1186" w:type="pct"/>
            <w:noWrap w:val="0"/>
            <w:vAlign w:val="center"/>
          </w:tcPr>
          <w:p>
            <w:pPr>
              <w:spacing w:line="240" w:lineRule="atLeast"/>
              <w:jc w:val="both"/>
              <w:rPr>
                <w:rFonts w:hint="eastAsia" w:ascii="宋体" w:hAnsi="宋体" w:eastAsia="宋体" w:cs="宋体"/>
                <w:color w:val="000000"/>
                <w:sz w:val="24"/>
                <w:szCs w:val="24"/>
              </w:rPr>
            </w:pPr>
            <w:r>
              <w:rPr>
                <w:rFonts w:hint="eastAsia" w:ascii="宋体" w:hAnsi="宋体" w:eastAsia="宋体" w:cs="宋体"/>
                <w:color w:val="000000"/>
                <w:sz w:val="24"/>
                <w:szCs w:val="24"/>
              </w:rPr>
              <w:t>电压功放除尘清洗数据校正</w:t>
            </w:r>
          </w:p>
        </w:tc>
        <w:tc>
          <w:tcPr>
            <w:tcW w:w="1995" w:type="pct"/>
            <w:noWrap w:val="0"/>
            <w:vAlign w:val="center"/>
          </w:tcPr>
          <w:p>
            <w:pPr>
              <w:spacing w:line="240" w:lineRule="atLeast"/>
              <w:jc w:val="both"/>
              <w:rPr>
                <w:rFonts w:hint="eastAsia" w:ascii="宋体" w:hAnsi="宋体" w:eastAsia="宋体" w:cs="宋体"/>
                <w:sz w:val="24"/>
                <w:szCs w:val="24"/>
              </w:rPr>
            </w:pPr>
            <w:r>
              <w:rPr>
                <w:rFonts w:hint="eastAsia" w:ascii="宋体" w:hAnsi="宋体" w:eastAsia="宋体" w:cs="宋体"/>
                <w:sz w:val="24"/>
                <w:szCs w:val="24"/>
              </w:rPr>
              <w:t>放大倍数大于50,装载MJ15024大功率管数量13只，输出功率大于2KW，输出波形失真度小于0.5%,输出功率稳定度小于0.05%/120S</w:t>
            </w:r>
          </w:p>
        </w:tc>
        <w:tc>
          <w:tcPr>
            <w:tcW w:w="680" w:type="pct"/>
            <w:tcBorders>
              <w:right w:val="single" w:color="auto" w:sz="4" w:space="0"/>
            </w:tcBorders>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698" w:type="pct"/>
            <w:tcBorders>
              <w:left w:val="single" w:color="auto" w:sz="4" w:space="0"/>
            </w:tcBorders>
            <w:noWrap w:val="0"/>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6500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39" w:type="pct"/>
            <w:noWrap w:val="0"/>
            <w:vAlign w:val="center"/>
          </w:tcPr>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1186" w:type="pct"/>
            <w:noWrap w:val="0"/>
            <w:vAlign w:val="center"/>
          </w:tcPr>
          <w:p>
            <w:pPr>
              <w:widowControl/>
              <w:spacing w:line="240" w:lineRule="atLeast"/>
              <w:jc w:val="center"/>
              <w:rPr>
                <w:rFonts w:hint="eastAsia" w:ascii="宋体" w:hAnsi="宋体" w:eastAsia="宋体" w:cs="宋体"/>
                <w:color w:val="000000"/>
                <w:sz w:val="24"/>
                <w:szCs w:val="24"/>
              </w:rPr>
            </w:pPr>
            <w:r>
              <w:rPr>
                <w:rFonts w:hint="eastAsia" w:ascii="宋体" w:hAnsi="宋体" w:eastAsia="宋体" w:cs="宋体"/>
                <w:kern w:val="0"/>
                <w:sz w:val="24"/>
                <w:szCs w:val="24"/>
              </w:rPr>
              <w:t>项目名称</w:t>
            </w:r>
          </w:p>
        </w:tc>
        <w:tc>
          <w:tcPr>
            <w:tcW w:w="1995" w:type="pct"/>
            <w:noWrap w:val="0"/>
            <w:vAlign w:val="center"/>
          </w:tcPr>
          <w:p>
            <w:pPr>
              <w:widowControl/>
              <w:spacing w:line="240" w:lineRule="atLeast"/>
              <w:jc w:val="center"/>
              <w:rPr>
                <w:rFonts w:hint="eastAsia" w:ascii="宋体" w:hAnsi="宋体" w:eastAsia="宋体" w:cs="宋体"/>
                <w:sz w:val="24"/>
                <w:szCs w:val="24"/>
              </w:rPr>
            </w:pPr>
            <w:r>
              <w:rPr>
                <w:rFonts w:hint="eastAsia" w:ascii="宋体" w:hAnsi="宋体" w:eastAsia="宋体" w:cs="宋体"/>
                <w:kern w:val="0"/>
                <w:sz w:val="24"/>
                <w:szCs w:val="24"/>
              </w:rPr>
              <w:t>主要技术指标要求</w:t>
            </w:r>
          </w:p>
        </w:tc>
        <w:tc>
          <w:tcPr>
            <w:tcW w:w="680" w:type="pct"/>
            <w:tcBorders>
              <w:right w:val="single" w:color="auto" w:sz="4" w:space="0"/>
            </w:tcBorders>
            <w:noWrap w:val="0"/>
            <w:vAlign w:val="center"/>
          </w:tcPr>
          <w:p>
            <w:pPr>
              <w:widowControl/>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kern w:val="0"/>
                <w:sz w:val="24"/>
                <w:szCs w:val="24"/>
              </w:rPr>
              <w:t>单位</w:t>
            </w:r>
          </w:p>
        </w:tc>
        <w:tc>
          <w:tcPr>
            <w:tcW w:w="698" w:type="pct"/>
            <w:tcBorders>
              <w:left w:val="single" w:color="auto" w:sz="4" w:space="0"/>
            </w:tcBorders>
            <w:noWrap w:val="0"/>
            <w:vAlign w:val="center"/>
          </w:tcPr>
          <w:p>
            <w:pPr>
              <w:widowControl/>
              <w:spacing w:line="240" w:lineRule="atLeast"/>
              <w:jc w:val="center"/>
              <w:rPr>
                <w:rFonts w:hint="eastAsia" w:ascii="宋体" w:hAnsi="宋体" w:eastAsia="宋体" w:cs="宋体"/>
                <w:color w:val="000000"/>
                <w:sz w:val="24"/>
                <w:szCs w:val="24"/>
              </w:rPr>
            </w:pPr>
            <w:r>
              <w:rPr>
                <w:rFonts w:hint="eastAsia" w:ascii="宋体" w:hAnsi="宋体" w:eastAsia="宋体" w:cs="宋体"/>
                <w:kern w:val="0"/>
                <w:sz w:val="24"/>
                <w:szCs w:val="24"/>
              </w:rPr>
              <w:t>单价（元）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39" w:type="pct"/>
            <w:noWrap w:val="0"/>
            <w:vAlign w:val="center"/>
          </w:tcPr>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1186" w:type="pct"/>
            <w:noWrap w:val="0"/>
            <w:vAlign w:val="center"/>
          </w:tcPr>
          <w:p>
            <w:pPr>
              <w:spacing w:line="240" w:lineRule="atLeast"/>
              <w:jc w:val="both"/>
              <w:rPr>
                <w:rFonts w:hint="eastAsia" w:ascii="宋体" w:hAnsi="宋体" w:eastAsia="宋体" w:cs="宋体"/>
                <w:color w:val="000000"/>
                <w:sz w:val="24"/>
                <w:szCs w:val="24"/>
              </w:rPr>
            </w:pPr>
            <w:r>
              <w:rPr>
                <w:rFonts w:hint="eastAsia" w:ascii="宋体" w:hAnsi="宋体" w:eastAsia="宋体" w:cs="宋体"/>
                <w:color w:val="000000"/>
                <w:sz w:val="24"/>
                <w:szCs w:val="24"/>
              </w:rPr>
              <w:t>异常电压、电流报警：紧急维修</w:t>
            </w:r>
          </w:p>
        </w:tc>
        <w:tc>
          <w:tcPr>
            <w:tcW w:w="1995" w:type="pct"/>
            <w:noWrap w:val="0"/>
            <w:vAlign w:val="center"/>
          </w:tcPr>
          <w:p>
            <w:pPr>
              <w:widowControl/>
              <w:spacing w:line="240" w:lineRule="atLeast"/>
              <w:jc w:val="both"/>
              <w:rPr>
                <w:rFonts w:hint="eastAsia" w:ascii="宋体" w:hAnsi="宋体" w:eastAsia="宋体" w:cs="宋体"/>
                <w:kern w:val="0"/>
                <w:sz w:val="24"/>
                <w:szCs w:val="24"/>
              </w:rPr>
            </w:pPr>
            <w:r>
              <w:rPr>
                <w:rFonts w:hint="eastAsia" w:ascii="宋体" w:hAnsi="宋体" w:eastAsia="宋体" w:cs="宋体"/>
                <w:color w:val="000000"/>
                <w:sz w:val="24"/>
                <w:szCs w:val="24"/>
              </w:rPr>
              <w:t>异常电压、电流报警经过维修后，消除报警，电压、电流输出0-120%时工作正常，电压、电流</w:t>
            </w:r>
            <w:r>
              <w:rPr>
                <w:rFonts w:hint="eastAsia" w:ascii="宋体" w:hAnsi="宋体" w:eastAsia="宋体" w:cs="宋体"/>
                <w:sz w:val="24"/>
                <w:szCs w:val="24"/>
              </w:rPr>
              <w:t>输出波形失真度小于0.5%,输出功率稳定度小于0.05%/120S</w:t>
            </w:r>
          </w:p>
        </w:tc>
        <w:tc>
          <w:tcPr>
            <w:tcW w:w="680" w:type="pct"/>
            <w:tcBorders>
              <w:right w:val="single" w:color="auto" w:sz="4" w:space="0"/>
            </w:tcBorders>
            <w:noWrap w:val="0"/>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次</w:t>
            </w:r>
          </w:p>
        </w:tc>
        <w:tc>
          <w:tcPr>
            <w:tcW w:w="698" w:type="pct"/>
            <w:tcBorders>
              <w:left w:val="single" w:color="auto" w:sz="4" w:space="0"/>
            </w:tcBorders>
            <w:noWrap w:val="0"/>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5500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439" w:type="pct"/>
            <w:noWrap w:val="0"/>
            <w:vAlign w:val="center"/>
          </w:tcPr>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kern w:val="0"/>
                <w:sz w:val="24"/>
                <w:szCs w:val="24"/>
              </w:rPr>
              <w:t>7</w:t>
            </w:r>
          </w:p>
        </w:tc>
        <w:tc>
          <w:tcPr>
            <w:tcW w:w="1186" w:type="pct"/>
            <w:noWrap w:val="0"/>
            <w:vAlign w:val="center"/>
          </w:tcPr>
          <w:p>
            <w:pPr>
              <w:spacing w:line="240" w:lineRule="atLeast"/>
              <w:jc w:val="both"/>
              <w:rPr>
                <w:rFonts w:hint="eastAsia" w:ascii="宋体" w:hAnsi="宋体" w:eastAsia="宋体" w:cs="宋体"/>
                <w:color w:val="000000"/>
                <w:sz w:val="24"/>
                <w:szCs w:val="24"/>
              </w:rPr>
            </w:pPr>
            <w:r>
              <w:rPr>
                <w:rFonts w:hint="eastAsia" w:ascii="宋体" w:hAnsi="宋体" w:eastAsia="宋体" w:cs="宋体"/>
                <w:color w:val="000000"/>
                <w:sz w:val="24"/>
                <w:szCs w:val="24"/>
              </w:rPr>
              <w:t>单相标准电能表维修调试</w:t>
            </w:r>
          </w:p>
        </w:tc>
        <w:tc>
          <w:tcPr>
            <w:tcW w:w="1995" w:type="pct"/>
            <w:noWrap w:val="0"/>
            <w:vAlign w:val="center"/>
          </w:tcPr>
          <w:p>
            <w:pPr>
              <w:widowControl/>
              <w:spacing w:line="240" w:lineRule="atLeast"/>
              <w:jc w:val="both"/>
              <w:rPr>
                <w:rFonts w:hint="eastAsia" w:ascii="宋体" w:hAnsi="宋体" w:eastAsia="宋体" w:cs="宋体"/>
                <w:color w:val="000000"/>
                <w:sz w:val="24"/>
                <w:szCs w:val="24"/>
              </w:rPr>
            </w:pPr>
            <w:r>
              <w:rPr>
                <w:rFonts w:hint="eastAsia" w:ascii="宋体" w:hAnsi="宋体" w:eastAsia="宋体" w:cs="宋体"/>
                <w:color w:val="000000"/>
                <w:sz w:val="24"/>
                <w:szCs w:val="24"/>
              </w:rPr>
              <w:t>在实验室单相标准电能表准确性发生偏差或检定不合格的情况下，对单相标准电能表进行维修及准确度调试。</w:t>
            </w:r>
          </w:p>
        </w:tc>
        <w:tc>
          <w:tcPr>
            <w:tcW w:w="680" w:type="pct"/>
            <w:tcBorders>
              <w:right w:val="single" w:color="auto" w:sz="4" w:space="0"/>
            </w:tcBorders>
            <w:noWrap w:val="0"/>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次</w:t>
            </w:r>
          </w:p>
        </w:tc>
        <w:tc>
          <w:tcPr>
            <w:tcW w:w="698" w:type="pct"/>
            <w:tcBorders>
              <w:left w:val="single" w:color="auto" w:sz="4" w:space="0"/>
            </w:tcBorders>
            <w:noWrap w:val="0"/>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6500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439" w:type="pct"/>
            <w:noWrap w:val="0"/>
            <w:vAlign w:val="center"/>
          </w:tcPr>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kern w:val="0"/>
                <w:sz w:val="24"/>
                <w:szCs w:val="24"/>
              </w:rPr>
              <w:t>8</w:t>
            </w:r>
          </w:p>
        </w:tc>
        <w:tc>
          <w:tcPr>
            <w:tcW w:w="1186" w:type="pct"/>
            <w:noWrap w:val="0"/>
            <w:vAlign w:val="center"/>
          </w:tcPr>
          <w:p>
            <w:pPr>
              <w:spacing w:line="240" w:lineRule="atLeast"/>
              <w:jc w:val="both"/>
              <w:rPr>
                <w:rFonts w:hint="eastAsia" w:ascii="宋体" w:hAnsi="宋体" w:eastAsia="宋体" w:cs="宋体"/>
                <w:color w:val="000000"/>
                <w:sz w:val="24"/>
                <w:szCs w:val="24"/>
              </w:rPr>
            </w:pPr>
            <w:r>
              <w:rPr>
                <w:rFonts w:hint="eastAsia" w:ascii="宋体" w:hAnsi="宋体" w:eastAsia="宋体" w:cs="宋体"/>
                <w:color w:val="000000"/>
                <w:sz w:val="24"/>
                <w:szCs w:val="24"/>
              </w:rPr>
              <w:t>三相标准电能表维修调试</w:t>
            </w:r>
          </w:p>
        </w:tc>
        <w:tc>
          <w:tcPr>
            <w:tcW w:w="1995" w:type="pct"/>
            <w:noWrap w:val="0"/>
            <w:vAlign w:val="center"/>
          </w:tcPr>
          <w:p>
            <w:pPr>
              <w:widowControl/>
              <w:spacing w:line="240" w:lineRule="atLeast"/>
              <w:jc w:val="both"/>
              <w:rPr>
                <w:rFonts w:hint="eastAsia" w:ascii="宋体" w:hAnsi="宋体" w:eastAsia="宋体" w:cs="宋体"/>
                <w:color w:val="000000"/>
                <w:sz w:val="24"/>
                <w:szCs w:val="24"/>
              </w:rPr>
            </w:pPr>
            <w:r>
              <w:rPr>
                <w:rFonts w:hint="eastAsia" w:ascii="宋体" w:hAnsi="宋体" w:eastAsia="宋体" w:cs="宋体"/>
                <w:color w:val="000000"/>
                <w:sz w:val="24"/>
                <w:szCs w:val="24"/>
              </w:rPr>
              <w:t>在实验室</w:t>
            </w:r>
            <w:r>
              <w:rPr>
                <w:rFonts w:hint="eastAsia" w:ascii="宋体" w:hAnsi="宋体" w:eastAsia="宋体" w:cs="宋体"/>
                <w:color w:val="000000"/>
                <w:sz w:val="24"/>
                <w:szCs w:val="24"/>
                <w:lang w:val="en-US" w:eastAsia="zh-CN"/>
              </w:rPr>
              <w:t>三</w:t>
            </w:r>
            <w:r>
              <w:rPr>
                <w:rFonts w:hint="eastAsia" w:ascii="宋体" w:hAnsi="宋体" w:eastAsia="宋体" w:cs="宋体"/>
                <w:color w:val="000000"/>
                <w:sz w:val="24"/>
                <w:szCs w:val="24"/>
              </w:rPr>
              <w:t>相标准电能表准确性发生偏差或检定不合格的情况下，对</w:t>
            </w:r>
            <w:r>
              <w:rPr>
                <w:rFonts w:hint="eastAsia" w:ascii="宋体" w:hAnsi="宋体" w:eastAsia="宋体" w:cs="宋体"/>
                <w:color w:val="000000"/>
                <w:sz w:val="24"/>
                <w:szCs w:val="24"/>
                <w:lang w:val="en-US" w:eastAsia="zh-CN"/>
              </w:rPr>
              <w:t>三</w:t>
            </w:r>
            <w:r>
              <w:rPr>
                <w:rFonts w:hint="eastAsia" w:ascii="宋体" w:hAnsi="宋体" w:eastAsia="宋体" w:cs="宋体"/>
                <w:color w:val="000000"/>
                <w:sz w:val="24"/>
                <w:szCs w:val="24"/>
              </w:rPr>
              <w:t>相标准电能表进行维修及准确度调试。</w:t>
            </w:r>
          </w:p>
        </w:tc>
        <w:tc>
          <w:tcPr>
            <w:tcW w:w="680" w:type="pct"/>
            <w:tcBorders>
              <w:right w:val="single" w:color="auto" w:sz="4" w:space="0"/>
            </w:tcBorders>
            <w:noWrap w:val="0"/>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次</w:t>
            </w:r>
          </w:p>
        </w:tc>
        <w:tc>
          <w:tcPr>
            <w:tcW w:w="698" w:type="pct"/>
            <w:tcBorders>
              <w:left w:val="single" w:color="auto" w:sz="4" w:space="0"/>
            </w:tcBorders>
            <w:noWrap w:val="0"/>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12250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439" w:type="pct"/>
            <w:noWrap w:val="0"/>
            <w:vAlign w:val="center"/>
          </w:tcPr>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kern w:val="0"/>
                <w:sz w:val="24"/>
                <w:szCs w:val="24"/>
              </w:rPr>
              <w:t>9</w:t>
            </w:r>
          </w:p>
        </w:tc>
        <w:tc>
          <w:tcPr>
            <w:tcW w:w="1186" w:type="pct"/>
            <w:noWrap w:val="0"/>
            <w:vAlign w:val="center"/>
          </w:tcPr>
          <w:p>
            <w:pPr>
              <w:widowControl/>
              <w:spacing w:line="240" w:lineRule="atLeast"/>
              <w:jc w:val="both"/>
              <w:rPr>
                <w:rFonts w:hint="eastAsia" w:ascii="宋体" w:hAnsi="宋体" w:eastAsia="宋体" w:cs="宋体"/>
                <w:kern w:val="0"/>
                <w:sz w:val="24"/>
                <w:szCs w:val="24"/>
              </w:rPr>
            </w:pPr>
            <w:r>
              <w:rPr>
                <w:rFonts w:hint="eastAsia" w:ascii="宋体" w:hAnsi="宋体" w:eastAsia="宋体" w:cs="宋体"/>
                <w:kern w:val="0"/>
                <w:sz w:val="24"/>
                <w:szCs w:val="24"/>
              </w:rPr>
              <w:t>信号源箱返厂检修</w:t>
            </w:r>
          </w:p>
        </w:tc>
        <w:tc>
          <w:tcPr>
            <w:tcW w:w="1995" w:type="pct"/>
            <w:noWrap w:val="0"/>
            <w:vAlign w:val="center"/>
          </w:tcPr>
          <w:p>
            <w:pPr>
              <w:widowControl/>
              <w:spacing w:line="240" w:lineRule="atLeast"/>
              <w:jc w:val="both"/>
              <w:rPr>
                <w:rFonts w:hint="eastAsia" w:ascii="宋体" w:hAnsi="宋体" w:eastAsia="宋体" w:cs="宋体"/>
                <w:kern w:val="0"/>
                <w:sz w:val="24"/>
                <w:szCs w:val="24"/>
              </w:rPr>
            </w:pPr>
            <w:r>
              <w:rPr>
                <w:rFonts w:hint="eastAsia" w:ascii="宋体" w:hAnsi="宋体" w:eastAsia="宋体" w:cs="宋体"/>
                <w:kern w:val="0"/>
                <w:sz w:val="24"/>
                <w:szCs w:val="24"/>
              </w:rPr>
              <w:t>信号源箱返厂检修</w:t>
            </w:r>
          </w:p>
        </w:tc>
        <w:tc>
          <w:tcPr>
            <w:tcW w:w="680" w:type="pct"/>
            <w:tcBorders>
              <w:right w:val="single" w:color="auto" w:sz="4" w:space="0"/>
            </w:tcBorders>
            <w:noWrap w:val="0"/>
            <w:vAlign w:val="center"/>
          </w:tcPr>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kern w:val="0"/>
                <w:sz w:val="24"/>
                <w:szCs w:val="24"/>
              </w:rPr>
              <w:t>次</w:t>
            </w:r>
          </w:p>
        </w:tc>
        <w:tc>
          <w:tcPr>
            <w:tcW w:w="698" w:type="pct"/>
            <w:tcBorders>
              <w:left w:val="single" w:color="auto" w:sz="4" w:space="0"/>
            </w:tcBorders>
            <w:noWrap w:val="0"/>
            <w:vAlign w:val="center"/>
          </w:tcPr>
          <w:p>
            <w:pPr>
              <w:widowControl/>
              <w:spacing w:line="240" w:lineRule="atLeast"/>
              <w:ind w:left="0" w:leftChars="0"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6500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439" w:type="pct"/>
            <w:noWrap w:val="0"/>
            <w:vAlign w:val="center"/>
          </w:tcPr>
          <w:p>
            <w:pPr>
              <w:widowControl/>
              <w:spacing w:line="240" w:lineRule="atLeast"/>
              <w:jc w:val="center"/>
              <w:rPr>
                <w:rFonts w:hint="eastAsia" w:ascii="宋体" w:hAnsi="宋体" w:eastAsia="宋体" w:cs="宋体"/>
                <w:kern w:val="0"/>
                <w:sz w:val="24"/>
                <w:szCs w:val="24"/>
              </w:rPr>
            </w:pPr>
          </w:p>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kern w:val="0"/>
                <w:sz w:val="24"/>
                <w:szCs w:val="24"/>
              </w:rPr>
              <w:t>10</w:t>
            </w:r>
          </w:p>
        </w:tc>
        <w:tc>
          <w:tcPr>
            <w:tcW w:w="1186" w:type="pct"/>
            <w:noWrap w:val="0"/>
            <w:vAlign w:val="center"/>
          </w:tcPr>
          <w:p>
            <w:pPr>
              <w:widowControl/>
              <w:spacing w:line="240" w:lineRule="atLeast"/>
              <w:jc w:val="both"/>
              <w:rPr>
                <w:rFonts w:hint="eastAsia" w:ascii="宋体" w:hAnsi="宋体" w:eastAsia="宋体" w:cs="宋体"/>
                <w:kern w:val="0"/>
                <w:sz w:val="24"/>
                <w:szCs w:val="24"/>
              </w:rPr>
            </w:pPr>
            <w:r>
              <w:rPr>
                <w:rFonts w:hint="eastAsia" w:ascii="宋体" w:hAnsi="宋体" w:eastAsia="宋体" w:cs="宋体"/>
                <w:kern w:val="0"/>
                <w:sz w:val="24"/>
                <w:szCs w:val="24"/>
              </w:rPr>
              <w:t>功率源维修</w:t>
            </w:r>
          </w:p>
        </w:tc>
        <w:tc>
          <w:tcPr>
            <w:tcW w:w="1995" w:type="pct"/>
            <w:noWrap w:val="0"/>
            <w:vAlign w:val="center"/>
          </w:tcPr>
          <w:p>
            <w:pPr>
              <w:widowControl/>
              <w:spacing w:line="240" w:lineRule="atLeast"/>
              <w:jc w:val="both"/>
              <w:rPr>
                <w:rFonts w:hint="eastAsia" w:ascii="宋体" w:hAnsi="宋体" w:eastAsia="宋体" w:cs="宋体"/>
                <w:kern w:val="0"/>
                <w:sz w:val="24"/>
                <w:szCs w:val="24"/>
              </w:rPr>
            </w:pPr>
            <w:r>
              <w:rPr>
                <w:rFonts w:hint="eastAsia" w:ascii="宋体" w:hAnsi="宋体" w:eastAsia="宋体" w:cs="宋体"/>
                <w:kern w:val="0"/>
                <w:sz w:val="24"/>
                <w:szCs w:val="24"/>
              </w:rPr>
              <w:t>单相电能表检定</w:t>
            </w:r>
            <w:r>
              <w:rPr>
                <w:rFonts w:hint="eastAsia" w:ascii="宋体" w:hAnsi="宋体" w:eastAsia="宋体" w:cs="宋体"/>
                <w:kern w:val="0"/>
                <w:sz w:val="24"/>
                <w:szCs w:val="24"/>
                <w:lang w:val="en-US" w:eastAsia="zh-CN"/>
              </w:rPr>
              <w:t>装置</w:t>
            </w:r>
            <w:r>
              <w:rPr>
                <w:rFonts w:hint="eastAsia" w:ascii="宋体" w:hAnsi="宋体" w:eastAsia="宋体" w:cs="宋体"/>
                <w:kern w:val="0"/>
                <w:sz w:val="24"/>
                <w:szCs w:val="24"/>
              </w:rPr>
              <w:t>功率源维修</w:t>
            </w:r>
          </w:p>
        </w:tc>
        <w:tc>
          <w:tcPr>
            <w:tcW w:w="680" w:type="pct"/>
            <w:tcBorders>
              <w:right w:val="single" w:color="auto" w:sz="4" w:space="0"/>
            </w:tcBorders>
            <w:noWrap w:val="0"/>
            <w:vAlign w:val="center"/>
          </w:tcPr>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color w:val="000000"/>
                <w:sz w:val="24"/>
                <w:szCs w:val="24"/>
                <w:lang w:val="en-US" w:eastAsia="zh-CN"/>
              </w:rPr>
              <w:t>次</w:t>
            </w:r>
          </w:p>
        </w:tc>
        <w:tc>
          <w:tcPr>
            <w:tcW w:w="698" w:type="pct"/>
            <w:tcBorders>
              <w:left w:val="single" w:color="auto" w:sz="4" w:space="0"/>
            </w:tcBorders>
            <w:noWrap w:val="0"/>
            <w:vAlign w:val="center"/>
          </w:tcPr>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5000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439" w:type="pct"/>
            <w:noWrap w:val="0"/>
            <w:vAlign w:val="center"/>
          </w:tcPr>
          <w:p>
            <w:pPr>
              <w:widowControl/>
              <w:spacing w:line="240" w:lineRule="atLeast"/>
              <w:jc w:val="both"/>
              <w:rPr>
                <w:rFonts w:hint="eastAsia" w:ascii="宋体" w:hAnsi="宋体" w:eastAsia="宋体" w:cs="宋体"/>
                <w:kern w:val="0"/>
                <w:sz w:val="24"/>
                <w:szCs w:val="24"/>
              </w:rPr>
            </w:pPr>
          </w:p>
          <w:p>
            <w:pPr>
              <w:widowControl/>
              <w:spacing w:line="240" w:lineRule="atLeas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1</w:t>
            </w:r>
          </w:p>
        </w:tc>
        <w:tc>
          <w:tcPr>
            <w:tcW w:w="1186" w:type="pct"/>
            <w:noWrap w:val="0"/>
            <w:vAlign w:val="center"/>
          </w:tcPr>
          <w:p>
            <w:pPr>
              <w:widowControl/>
              <w:spacing w:line="240" w:lineRule="atLeast"/>
              <w:jc w:val="both"/>
              <w:rPr>
                <w:rFonts w:hint="eastAsia" w:ascii="宋体" w:hAnsi="宋体" w:eastAsia="宋体" w:cs="宋体"/>
                <w:kern w:val="0"/>
                <w:sz w:val="24"/>
                <w:szCs w:val="24"/>
                <w:lang w:eastAsia="zh-CN"/>
              </w:rPr>
            </w:pPr>
            <w:r>
              <w:rPr>
                <w:rFonts w:hint="eastAsia" w:ascii="宋体" w:hAnsi="宋体" w:eastAsia="宋体" w:cs="宋体"/>
                <w:kern w:val="0"/>
                <w:sz w:val="24"/>
                <w:szCs w:val="24"/>
              </w:rPr>
              <w:t>功率源维修</w:t>
            </w:r>
          </w:p>
        </w:tc>
        <w:tc>
          <w:tcPr>
            <w:tcW w:w="1995" w:type="pct"/>
            <w:noWrap w:val="0"/>
            <w:vAlign w:val="center"/>
          </w:tcPr>
          <w:p>
            <w:pPr>
              <w:widowControl/>
              <w:spacing w:line="240" w:lineRule="atLeast"/>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三</w:t>
            </w:r>
            <w:r>
              <w:rPr>
                <w:rFonts w:hint="eastAsia" w:ascii="宋体" w:hAnsi="宋体" w:eastAsia="宋体" w:cs="宋体"/>
                <w:kern w:val="0"/>
                <w:sz w:val="24"/>
                <w:szCs w:val="24"/>
              </w:rPr>
              <w:t>相电能表检定</w:t>
            </w:r>
            <w:r>
              <w:rPr>
                <w:rFonts w:hint="eastAsia" w:ascii="宋体" w:hAnsi="宋体" w:eastAsia="宋体" w:cs="宋体"/>
                <w:kern w:val="0"/>
                <w:sz w:val="24"/>
                <w:szCs w:val="24"/>
                <w:lang w:val="en-US" w:eastAsia="zh-CN"/>
              </w:rPr>
              <w:t>装置</w:t>
            </w:r>
            <w:r>
              <w:rPr>
                <w:rFonts w:hint="eastAsia" w:ascii="宋体" w:hAnsi="宋体" w:eastAsia="宋体" w:cs="宋体"/>
                <w:kern w:val="0"/>
                <w:sz w:val="24"/>
                <w:szCs w:val="24"/>
              </w:rPr>
              <w:t>功率源维修</w:t>
            </w:r>
          </w:p>
        </w:tc>
        <w:tc>
          <w:tcPr>
            <w:tcW w:w="680" w:type="pct"/>
            <w:tcBorders>
              <w:right w:val="single" w:color="auto" w:sz="4" w:space="0"/>
            </w:tcBorders>
            <w:noWrap w:val="0"/>
            <w:vAlign w:val="center"/>
          </w:tcPr>
          <w:p>
            <w:pPr>
              <w:widowControl/>
              <w:spacing w:line="240" w:lineRule="atLeast"/>
              <w:jc w:val="center"/>
              <w:rPr>
                <w:rFonts w:hint="eastAsia" w:ascii="宋体" w:hAnsi="宋体" w:eastAsia="宋体" w:cs="宋体"/>
                <w:kern w:val="0"/>
                <w:sz w:val="24"/>
                <w:szCs w:val="24"/>
                <w:lang w:eastAsia="zh-CN"/>
              </w:rPr>
            </w:pPr>
            <w:r>
              <w:rPr>
                <w:rFonts w:hint="eastAsia" w:ascii="宋体" w:hAnsi="宋体" w:eastAsia="宋体" w:cs="宋体"/>
                <w:color w:val="000000"/>
                <w:sz w:val="24"/>
                <w:szCs w:val="24"/>
                <w:lang w:val="en-US" w:eastAsia="zh-CN"/>
              </w:rPr>
              <w:t>次</w:t>
            </w:r>
          </w:p>
        </w:tc>
        <w:tc>
          <w:tcPr>
            <w:tcW w:w="698" w:type="pct"/>
            <w:tcBorders>
              <w:left w:val="single" w:color="auto" w:sz="4" w:space="0"/>
            </w:tcBorders>
            <w:noWrap w:val="0"/>
            <w:vAlign w:val="center"/>
          </w:tcPr>
          <w:p>
            <w:pPr>
              <w:widowControl/>
              <w:spacing w:line="240" w:lineRule="atLeast"/>
              <w:jc w:val="center"/>
              <w:rPr>
                <w:rFonts w:hint="eastAsia" w:ascii="宋体" w:hAnsi="宋体" w:eastAsia="宋体" w:cs="宋体"/>
                <w:kern w:val="0"/>
                <w:sz w:val="24"/>
                <w:szCs w:val="24"/>
                <w:lang w:val="en-US" w:eastAsia="zh-CN"/>
              </w:rPr>
            </w:pPr>
            <w:r>
              <w:rPr>
                <w:rFonts w:hint="eastAsia" w:ascii="宋体" w:hAnsi="宋体" w:eastAsia="宋体" w:cs="宋体"/>
                <w:color w:val="000000"/>
                <w:kern w:val="0"/>
                <w:sz w:val="24"/>
                <w:szCs w:val="24"/>
                <w:lang w:val="en-US" w:eastAsia="zh-CN"/>
              </w:rPr>
              <w:t>15000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439" w:type="pct"/>
            <w:noWrap w:val="0"/>
            <w:vAlign w:val="center"/>
          </w:tcPr>
          <w:p>
            <w:pPr>
              <w:widowControl/>
              <w:spacing w:line="240" w:lineRule="atLeas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1186" w:type="pct"/>
            <w:noWrap w:val="0"/>
            <w:vAlign w:val="center"/>
          </w:tcPr>
          <w:p>
            <w:pPr>
              <w:widowControl/>
              <w:spacing w:line="240" w:lineRule="atLeast"/>
              <w:jc w:val="both"/>
              <w:rPr>
                <w:rFonts w:hint="eastAsia" w:ascii="宋体" w:hAnsi="宋体" w:eastAsia="宋体" w:cs="宋体"/>
                <w:kern w:val="0"/>
                <w:sz w:val="24"/>
                <w:szCs w:val="24"/>
              </w:rPr>
            </w:pPr>
            <w:r>
              <w:rPr>
                <w:rFonts w:hint="eastAsia" w:ascii="宋体" w:hAnsi="宋体" w:eastAsia="宋体" w:cs="宋体"/>
                <w:kern w:val="0"/>
                <w:sz w:val="24"/>
                <w:szCs w:val="24"/>
              </w:rPr>
              <w:t>软件服务</w:t>
            </w:r>
          </w:p>
        </w:tc>
        <w:tc>
          <w:tcPr>
            <w:tcW w:w="1995" w:type="pct"/>
            <w:noWrap w:val="0"/>
            <w:vAlign w:val="center"/>
          </w:tcPr>
          <w:p>
            <w:pPr>
              <w:widowControl/>
              <w:spacing w:line="240" w:lineRule="atLeast"/>
              <w:jc w:val="both"/>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证书</w:t>
            </w:r>
            <w:r>
              <w:rPr>
                <w:rFonts w:hint="eastAsia" w:ascii="宋体" w:hAnsi="宋体" w:eastAsia="宋体" w:cs="宋体"/>
                <w:color w:val="000000"/>
                <w:kern w:val="0"/>
                <w:sz w:val="24"/>
                <w:szCs w:val="24"/>
                <w:lang w:val="en-US" w:eastAsia="zh-CN"/>
              </w:rPr>
              <w:t>的</w:t>
            </w:r>
            <w:r>
              <w:rPr>
                <w:rFonts w:hint="eastAsia" w:ascii="宋体" w:hAnsi="宋体" w:eastAsia="宋体" w:cs="宋体"/>
                <w:kern w:val="0"/>
                <w:sz w:val="24"/>
                <w:szCs w:val="24"/>
                <w:lang w:val="en-US" w:eastAsia="zh-CN"/>
              </w:rPr>
              <w:t>修改及升级</w:t>
            </w:r>
          </w:p>
        </w:tc>
        <w:tc>
          <w:tcPr>
            <w:tcW w:w="680" w:type="pct"/>
            <w:tcBorders>
              <w:right w:val="single" w:color="auto" w:sz="4" w:space="0"/>
            </w:tcBorders>
            <w:noWrap w:val="0"/>
            <w:vAlign w:val="center"/>
          </w:tcPr>
          <w:p>
            <w:pPr>
              <w:widowControl/>
              <w:spacing w:line="240" w:lineRule="atLeast"/>
              <w:jc w:val="center"/>
              <w:rPr>
                <w:rFonts w:hint="eastAsia" w:ascii="宋体" w:hAnsi="宋体" w:eastAsia="宋体" w:cs="宋体"/>
                <w:kern w:val="0"/>
                <w:sz w:val="24"/>
                <w:szCs w:val="24"/>
              </w:rPr>
            </w:pPr>
            <w:r>
              <w:rPr>
                <w:rFonts w:hint="eastAsia" w:ascii="宋体" w:hAnsi="宋体" w:eastAsia="宋体" w:cs="宋体"/>
                <w:kern w:val="0"/>
                <w:sz w:val="24"/>
                <w:szCs w:val="24"/>
              </w:rPr>
              <w:t>次</w:t>
            </w:r>
          </w:p>
        </w:tc>
        <w:tc>
          <w:tcPr>
            <w:tcW w:w="698" w:type="pct"/>
            <w:tcBorders>
              <w:left w:val="single" w:color="auto" w:sz="4" w:space="0"/>
            </w:tcBorders>
            <w:noWrap w:val="0"/>
            <w:vAlign w:val="center"/>
          </w:tcPr>
          <w:p>
            <w:pPr>
              <w:widowControl/>
              <w:spacing w:line="240" w:lineRule="atLeas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439" w:type="pct"/>
            <w:noWrap w:val="0"/>
            <w:vAlign w:val="center"/>
          </w:tcPr>
          <w:p>
            <w:pPr>
              <w:widowControl/>
              <w:spacing w:line="240" w:lineRule="atLeas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13</w:t>
            </w:r>
          </w:p>
        </w:tc>
        <w:tc>
          <w:tcPr>
            <w:tcW w:w="1186" w:type="pct"/>
            <w:noWrap w:val="0"/>
            <w:vAlign w:val="center"/>
          </w:tcPr>
          <w:p>
            <w:pPr>
              <w:widowControl/>
              <w:spacing w:line="240" w:lineRule="atLeast"/>
              <w:jc w:val="both"/>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软件开发</w:t>
            </w:r>
          </w:p>
        </w:tc>
        <w:tc>
          <w:tcPr>
            <w:tcW w:w="1995" w:type="pct"/>
            <w:noWrap w:val="0"/>
            <w:vAlign w:val="center"/>
          </w:tcPr>
          <w:p>
            <w:pPr>
              <w:widowControl/>
              <w:spacing w:line="240" w:lineRule="atLeast"/>
              <w:jc w:val="both"/>
              <w:rPr>
                <w:rFonts w:hint="eastAsia" w:ascii="宋体" w:hAnsi="宋体" w:eastAsia="宋体" w:cs="宋体"/>
                <w:kern w:val="0"/>
                <w:sz w:val="24"/>
                <w:szCs w:val="24"/>
              </w:rPr>
            </w:pPr>
            <w:r>
              <w:rPr>
                <w:rFonts w:hint="eastAsia" w:ascii="宋体" w:hAnsi="宋体" w:eastAsia="宋体" w:cs="宋体"/>
                <w:kern w:val="0"/>
                <w:sz w:val="24"/>
                <w:szCs w:val="24"/>
              </w:rPr>
              <w:t>密钥恢复、数据上传</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接口程序修改</w:t>
            </w:r>
            <w:r>
              <w:rPr>
                <w:rFonts w:hint="eastAsia" w:ascii="宋体" w:hAnsi="宋体" w:eastAsia="宋体" w:cs="宋体"/>
                <w:kern w:val="0"/>
                <w:sz w:val="24"/>
                <w:szCs w:val="24"/>
              </w:rPr>
              <w:t>等</w:t>
            </w:r>
          </w:p>
        </w:tc>
        <w:tc>
          <w:tcPr>
            <w:tcW w:w="680" w:type="pct"/>
            <w:tcBorders>
              <w:right w:val="single" w:color="auto" w:sz="4" w:space="0"/>
            </w:tcBorders>
            <w:noWrap w:val="0"/>
            <w:vAlign w:val="center"/>
          </w:tcPr>
          <w:p>
            <w:pPr>
              <w:widowControl/>
              <w:spacing w:line="240" w:lineRule="atLeas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w:t>
            </w:r>
          </w:p>
        </w:tc>
        <w:tc>
          <w:tcPr>
            <w:tcW w:w="698" w:type="pct"/>
            <w:tcBorders>
              <w:left w:val="single" w:color="auto" w:sz="4" w:space="0"/>
            </w:tcBorders>
            <w:noWrap w:val="0"/>
            <w:vAlign w:val="center"/>
          </w:tcPr>
          <w:p>
            <w:pPr>
              <w:widowControl/>
              <w:spacing w:line="240" w:lineRule="atLeas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439" w:type="pct"/>
            <w:noWrap w:val="0"/>
            <w:vAlign w:val="center"/>
          </w:tcPr>
          <w:p>
            <w:pPr>
              <w:widowControl/>
              <w:spacing w:line="240" w:lineRule="atLeas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14</w:t>
            </w:r>
          </w:p>
        </w:tc>
        <w:tc>
          <w:tcPr>
            <w:tcW w:w="1186" w:type="pct"/>
            <w:noWrap w:val="0"/>
            <w:vAlign w:val="center"/>
          </w:tcPr>
          <w:p>
            <w:pPr>
              <w:widowControl/>
              <w:spacing w:line="240" w:lineRule="atLeast"/>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AGV小车电池更换</w:t>
            </w:r>
          </w:p>
        </w:tc>
        <w:tc>
          <w:tcPr>
            <w:tcW w:w="1995" w:type="pct"/>
            <w:noWrap w:val="0"/>
            <w:vAlign w:val="center"/>
          </w:tcPr>
          <w:p>
            <w:pPr>
              <w:widowControl/>
              <w:spacing w:line="240" w:lineRule="atLeast"/>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48V 30AH 电池更换</w:t>
            </w:r>
          </w:p>
        </w:tc>
        <w:tc>
          <w:tcPr>
            <w:tcW w:w="680" w:type="pct"/>
            <w:tcBorders>
              <w:right w:val="single" w:color="auto" w:sz="4" w:space="0"/>
            </w:tcBorders>
            <w:noWrap w:val="0"/>
            <w:vAlign w:val="center"/>
          </w:tcPr>
          <w:p>
            <w:pPr>
              <w:widowControl/>
              <w:spacing w:line="240" w:lineRule="atLeas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次</w:t>
            </w:r>
          </w:p>
        </w:tc>
        <w:tc>
          <w:tcPr>
            <w:tcW w:w="698" w:type="pct"/>
            <w:tcBorders>
              <w:left w:val="single" w:color="auto" w:sz="4" w:space="0"/>
            </w:tcBorders>
            <w:noWrap w:val="0"/>
            <w:vAlign w:val="center"/>
          </w:tcPr>
          <w:p>
            <w:pPr>
              <w:widowControl/>
              <w:spacing w:line="240" w:lineRule="atLeas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5500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809" w:type="dxa"/>
            <w:noWrap w:val="0"/>
            <w:vAlign w:val="center"/>
          </w:tcPr>
          <w:p>
            <w:pPr>
              <w:widowControl/>
              <w:spacing w:line="240" w:lineRule="atLeas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15</w:t>
            </w:r>
          </w:p>
        </w:tc>
        <w:tc>
          <w:tcPr>
            <w:tcW w:w="2189" w:type="dxa"/>
            <w:noWrap w:val="0"/>
            <w:vAlign w:val="center"/>
          </w:tcPr>
          <w:p>
            <w:pPr>
              <w:widowControl/>
              <w:spacing w:line="240" w:lineRule="atLeast"/>
              <w:jc w:val="both"/>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AGV小车机械部分保养</w:t>
            </w:r>
          </w:p>
        </w:tc>
        <w:tc>
          <w:tcPr>
            <w:tcW w:w="3682" w:type="dxa"/>
            <w:noWrap w:val="0"/>
            <w:vAlign w:val="center"/>
          </w:tcPr>
          <w:p>
            <w:pPr>
              <w:widowControl/>
              <w:spacing w:line="240" w:lineRule="atLeast"/>
              <w:jc w:val="both"/>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1.易损件更换（轴承、导轴、驱动轮组等）2.紧固件检查3.人工功能测试</w:t>
            </w:r>
          </w:p>
        </w:tc>
        <w:tc>
          <w:tcPr>
            <w:tcW w:w="1255" w:type="dxa"/>
            <w:tcBorders>
              <w:right w:val="single" w:color="auto" w:sz="4" w:space="0"/>
            </w:tcBorders>
            <w:noWrap w:val="0"/>
            <w:vAlign w:val="center"/>
          </w:tcPr>
          <w:p>
            <w:pPr>
              <w:widowControl/>
              <w:spacing w:line="240" w:lineRule="atLeas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次</w:t>
            </w:r>
          </w:p>
        </w:tc>
        <w:tc>
          <w:tcPr>
            <w:tcW w:w="1288" w:type="dxa"/>
            <w:tcBorders>
              <w:left w:val="single" w:color="auto" w:sz="4" w:space="0"/>
            </w:tcBorders>
            <w:noWrap w:val="0"/>
            <w:vAlign w:val="center"/>
          </w:tcPr>
          <w:p>
            <w:pPr>
              <w:widowControl/>
              <w:spacing w:line="240" w:lineRule="atLeas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809" w:type="dxa"/>
            <w:noWrap w:val="0"/>
            <w:vAlign w:val="center"/>
          </w:tcPr>
          <w:p>
            <w:pPr>
              <w:widowControl/>
              <w:spacing w:line="240" w:lineRule="atLeas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16</w:t>
            </w:r>
          </w:p>
        </w:tc>
        <w:tc>
          <w:tcPr>
            <w:tcW w:w="2189" w:type="dxa"/>
            <w:noWrap w:val="0"/>
            <w:vAlign w:val="center"/>
          </w:tcPr>
          <w:p>
            <w:pPr>
              <w:widowControl/>
              <w:spacing w:line="240" w:lineRule="atLeast"/>
              <w:jc w:val="both"/>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AGV小车电气保养</w:t>
            </w:r>
          </w:p>
        </w:tc>
        <w:tc>
          <w:tcPr>
            <w:tcW w:w="3682" w:type="dxa"/>
            <w:noWrap w:val="0"/>
            <w:vAlign w:val="center"/>
          </w:tcPr>
          <w:p>
            <w:pPr>
              <w:widowControl/>
              <w:spacing w:line="240" w:lineRule="atLeast"/>
              <w:jc w:val="both"/>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1.检查元器件是否老化，对部件进行更换 2.安全部件替换 3.人工功能测试</w:t>
            </w:r>
          </w:p>
        </w:tc>
        <w:tc>
          <w:tcPr>
            <w:tcW w:w="1255" w:type="dxa"/>
            <w:tcBorders>
              <w:right w:val="single" w:color="auto" w:sz="4" w:space="0"/>
            </w:tcBorders>
            <w:noWrap w:val="0"/>
            <w:vAlign w:val="center"/>
          </w:tcPr>
          <w:p>
            <w:pPr>
              <w:widowControl/>
              <w:spacing w:line="240" w:lineRule="atLeas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次</w:t>
            </w:r>
          </w:p>
        </w:tc>
        <w:tc>
          <w:tcPr>
            <w:tcW w:w="1288" w:type="dxa"/>
            <w:tcBorders>
              <w:left w:val="single" w:color="auto" w:sz="4" w:space="0"/>
            </w:tcBorders>
            <w:noWrap w:val="0"/>
            <w:vAlign w:val="center"/>
          </w:tcPr>
          <w:p>
            <w:pPr>
              <w:widowControl/>
              <w:spacing w:line="240" w:lineRule="atLeas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439" w:type="pct"/>
            <w:noWrap w:val="0"/>
            <w:vAlign w:val="center"/>
          </w:tcPr>
          <w:p>
            <w:pPr>
              <w:widowControl/>
              <w:spacing w:line="240" w:lineRule="atLeas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17</w:t>
            </w:r>
          </w:p>
        </w:tc>
        <w:tc>
          <w:tcPr>
            <w:tcW w:w="2189" w:type="dxa"/>
            <w:noWrap w:val="0"/>
            <w:vAlign w:val="center"/>
          </w:tcPr>
          <w:p>
            <w:pPr>
              <w:widowControl/>
              <w:spacing w:line="240" w:lineRule="atLeast"/>
              <w:jc w:val="both"/>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AGV小车核心零部件功能检测</w:t>
            </w:r>
          </w:p>
        </w:tc>
        <w:tc>
          <w:tcPr>
            <w:tcW w:w="3682" w:type="dxa"/>
            <w:noWrap w:val="0"/>
            <w:vAlign w:val="center"/>
          </w:tcPr>
          <w:p>
            <w:pPr>
              <w:widowControl/>
              <w:spacing w:line="240" w:lineRule="atLeast"/>
              <w:jc w:val="both"/>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针对测距激光雷达、安全激光雷达、车体电池、减速机、升降总成、伸缩总成等核心器件功能检测确认</w:t>
            </w:r>
          </w:p>
        </w:tc>
        <w:tc>
          <w:tcPr>
            <w:tcW w:w="1255" w:type="dxa"/>
            <w:tcBorders>
              <w:right w:val="single" w:color="auto" w:sz="4" w:space="0"/>
            </w:tcBorders>
            <w:noWrap w:val="0"/>
            <w:vAlign w:val="center"/>
          </w:tcPr>
          <w:p>
            <w:pPr>
              <w:widowControl/>
              <w:spacing w:line="240" w:lineRule="atLeas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次</w:t>
            </w:r>
          </w:p>
        </w:tc>
        <w:tc>
          <w:tcPr>
            <w:tcW w:w="1288" w:type="dxa"/>
            <w:tcBorders>
              <w:left w:val="single" w:color="auto" w:sz="4" w:space="0"/>
            </w:tcBorders>
            <w:noWrap w:val="0"/>
            <w:vAlign w:val="center"/>
          </w:tcPr>
          <w:p>
            <w:pPr>
              <w:widowControl/>
              <w:spacing w:line="240" w:lineRule="atLeas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atLeast"/>
        </w:trPr>
        <w:tc>
          <w:tcPr>
            <w:tcW w:w="439" w:type="pct"/>
            <w:noWrap w:val="0"/>
            <w:vAlign w:val="center"/>
          </w:tcPr>
          <w:p>
            <w:pPr>
              <w:widowControl/>
              <w:spacing w:line="240" w:lineRule="atLeast"/>
              <w:jc w:val="center"/>
              <w:rPr>
                <w:rFonts w:hint="eastAsia" w:ascii="宋体" w:hAnsi="宋体" w:eastAsia="宋体" w:cs="宋体"/>
                <w:color w:val="FF0000"/>
                <w:kern w:val="0"/>
                <w:sz w:val="24"/>
                <w:szCs w:val="24"/>
                <w:lang w:val="en-US" w:eastAsia="zh-CN"/>
              </w:rPr>
            </w:pPr>
            <w:r>
              <w:rPr>
                <w:rFonts w:hint="eastAsia" w:ascii="宋体" w:hAnsi="宋体" w:eastAsia="宋体" w:cs="宋体"/>
                <w:kern w:val="0"/>
                <w:sz w:val="24"/>
                <w:szCs w:val="24"/>
              </w:rPr>
              <w:t>序号</w:t>
            </w:r>
          </w:p>
        </w:tc>
        <w:tc>
          <w:tcPr>
            <w:tcW w:w="1186" w:type="pct"/>
            <w:noWrap w:val="0"/>
            <w:vAlign w:val="center"/>
          </w:tcPr>
          <w:p>
            <w:pPr>
              <w:widowControl/>
              <w:spacing w:line="240" w:lineRule="atLeast"/>
              <w:jc w:val="center"/>
              <w:rPr>
                <w:rFonts w:hint="eastAsia" w:ascii="宋体" w:hAnsi="宋体" w:eastAsia="宋体" w:cs="宋体"/>
                <w:color w:val="FF0000"/>
                <w:kern w:val="0"/>
                <w:sz w:val="24"/>
                <w:szCs w:val="24"/>
                <w:lang w:val="en-US" w:eastAsia="zh-CN"/>
              </w:rPr>
            </w:pPr>
            <w:r>
              <w:rPr>
                <w:rFonts w:hint="eastAsia" w:ascii="宋体" w:hAnsi="宋体" w:eastAsia="宋体" w:cs="宋体"/>
                <w:kern w:val="0"/>
                <w:sz w:val="24"/>
                <w:szCs w:val="24"/>
              </w:rPr>
              <w:t>项目名称</w:t>
            </w:r>
          </w:p>
        </w:tc>
        <w:tc>
          <w:tcPr>
            <w:tcW w:w="1995" w:type="pct"/>
            <w:noWrap w:val="0"/>
            <w:vAlign w:val="center"/>
          </w:tcPr>
          <w:p>
            <w:pPr>
              <w:widowControl/>
              <w:spacing w:line="240" w:lineRule="atLeast"/>
              <w:jc w:val="center"/>
              <w:rPr>
                <w:rFonts w:hint="eastAsia" w:ascii="宋体" w:hAnsi="宋体" w:eastAsia="宋体" w:cs="宋体"/>
                <w:color w:val="FF0000"/>
                <w:kern w:val="0"/>
                <w:sz w:val="24"/>
                <w:szCs w:val="24"/>
                <w:lang w:val="en-US" w:eastAsia="zh-CN"/>
              </w:rPr>
            </w:pPr>
            <w:r>
              <w:rPr>
                <w:rFonts w:hint="eastAsia" w:ascii="宋体" w:hAnsi="宋体" w:eastAsia="宋体" w:cs="宋体"/>
                <w:kern w:val="0"/>
                <w:sz w:val="24"/>
                <w:szCs w:val="24"/>
              </w:rPr>
              <w:t>主要技术指标要求</w:t>
            </w:r>
          </w:p>
        </w:tc>
        <w:tc>
          <w:tcPr>
            <w:tcW w:w="680" w:type="pct"/>
            <w:tcBorders>
              <w:right w:val="single" w:color="auto" w:sz="4" w:space="0"/>
            </w:tcBorders>
            <w:noWrap w:val="0"/>
            <w:vAlign w:val="center"/>
          </w:tcPr>
          <w:p>
            <w:pPr>
              <w:widowControl/>
              <w:spacing w:line="240" w:lineRule="atLeast"/>
              <w:jc w:val="center"/>
              <w:rPr>
                <w:rFonts w:hint="eastAsia" w:ascii="宋体" w:hAnsi="宋体" w:eastAsia="宋体" w:cs="宋体"/>
                <w:color w:val="FF0000"/>
                <w:kern w:val="0"/>
                <w:sz w:val="24"/>
                <w:szCs w:val="24"/>
                <w:lang w:val="en-US" w:eastAsia="zh-CN"/>
              </w:rPr>
            </w:pPr>
            <w:r>
              <w:rPr>
                <w:rFonts w:hint="eastAsia" w:ascii="宋体" w:hAnsi="宋体" w:eastAsia="宋体" w:cs="宋体"/>
                <w:kern w:val="0"/>
                <w:sz w:val="24"/>
                <w:szCs w:val="24"/>
              </w:rPr>
              <w:t>单位</w:t>
            </w:r>
          </w:p>
        </w:tc>
        <w:tc>
          <w:tcPr>
            <w:tcW w:w="698" w:type="pct"/>
            <w:tcBorders>
              <w:left w:val="single" w:color="auto" w:sz="4" w:space="0"/>
            </w:tcBorders>
            <w:noWrap w:val="0"/>
            <w:vAlign w:val="center"/>
          </w:tcPr>
          <w:p>
            <w:pPr>
              <w:widowControl/>
              <w:spacing w:line="240" w:lineRule="atLeast"/>
              <w:jc w:val="center"/>
              <w:rPr>
                <w:rFonts w:hint="eastAsia" w:ascii="宋体" w:hAnsi="宋体" w:eastAsia="宋体" w:cs="宋体"/>
                <w:color w:val="FF0000"/>
                <w:kern w:val="0"/>
                <w:sz w:val="24"/>
                <w:szCs w:val="24"/>
                <w:lang w:val="en-US" w:eastAsia="zh-CN"/>
              </w:rPr>
            </w:pPr>
            <w:r>
              <w:rPr>
                <w:rFonts w:hint="eastAsia" w:ascii="宋体" w:hAnsi="宋体" w:eastAsia="宋体" w:cs="宋体"/>
                <w:kern w:val="0"/>
                <w:sz w:val="24"/>
                <w:szCs w:val="24"/>
              </w:rPr>
              <w:t>单价（元）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439" w:type="pct"/>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18</w:t>
            </w:r>
          </w:p>
        </w:tc>
        <w:tc>
          <w:tcPr>
            <w:tcW w:w="1186" w:type="pct"/>
            <w:noWrap w:val="0"/>
            <w:vAlign w:val="center"/>
          </w:tcPr>
          <w:p>
            <w:pPr>
              <w:widowControl/>
              <w:spacing w:line="240" w:lineRule="atLeast"/>
              <w:jc w:val="both"/>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车体电控一体集成化升级</w:t>
            </w:r>
          </w:p>
        </w:tc>
        <w:tc>
          <w:tcPr>
            <w:tcW w:w="1995" w:type="pct"/>
            <w:noWrap w:val="0"/>
            <w:vAlign w:val="center"/>
          </w:tcPr>
          <w:p>
            <w:pPr>
              <w:widowControl/>
              <w:spacing w:line="240" w:lineRule="atLeast"/>
              <w:jc w:val="both"/>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对AGV小车车体电控一体集成化升级</w:t>
            </w:r>
          </w:p>
        </w:tc>
        <w:tc>
          <w:tcPr>
            <w:tcW w:w="680" w:type="pct"/>
            <w:tcBorders>
              <w:right w:val="single" w:color="auto" w:sz="4" w:space="0"/>
            </w:tcBorders>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项</w:t>
            </w:r>
          </w:p>
        </w:tc>
        <w:tc>
          <w:tcPr>
            <w:tcW w:w="698" w:type="pct"/>
            <w:tcBorders>
              <w:left w:val="single" w:color="auto" w:sz="4" w:space="0"/>
            </w:tcBorders>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25000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439" w:type="pct"/>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19</w:t>
            </w:r>
          </w:p>
        </w:tc>
        <w:tc>
          <w:tcPr>
            <w:tcW w:w="1186" w:type="pct"/>
            <w:noWrap w:val="0"/>
            <w:vAlign w:val="center"/>
          </w:tcPr>
          <w:p>
            <w:pPr>
              <w:widowControl/>
              <w:spacing w:line="240" w:lineRule="atLeast"/>
              <w:ind w:firstLine="480" w:firstLineChars="200"/>
              <w:jc w:val="both"/>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软件升级</w:t>
            </w:r>
          </w:p>
        </w:tc>
        <w:tc>
          <w:tcPr>
            <w:tcW w:w="1995" w:type="pct"/>
            <w:noWrap w:val="0"/>
            <w:vAlign w:val="center"/>
          </w:tcPr>
          <w:p>
            <w:pPr>
              <w:widowControl/>
              <w:spacing w:line="240" w:lineRule="atLeast"/>
              <w:jc w:val="both"/>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对AGV小车导航和定位软件进行升级</w:t>
            </w:r>
          </w:p>
        </w:tc>
        <w:tc>
          <w:tcPr>
            <w:tcW w:w="680" w:type="pct"/>
            <w:tcBorders>
              <w:right w:val="single" w:color="auto" w:sz="4" w:space="0"/>
            </w:tcBorders>
            <w:noWrap w:val="0"/>
            <w:vAlign w:val="center"/>
          </w:tcPr>
          <w:p>
            <w:pPr>
              <w:widowControl/>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rPr>
              <w:t>项</w:t>
            </w:r>
          </w:p>
        </w:tc>
        <w:tc>
          <w:tcPr>
            <w:tcW w:w="698" w:type="pct"/>
            <w:tcBorders>
              <w:left w:val="single" w:color="auto" w:sz="4" w:space="0"/>
            </w:tcBorders>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809" w:type="dxa"/>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20</w:t>
            </w:r>
          </w:p>
        </w:tc>
        <w:tc>
          <w:tcPr>
            <w:tcW w:w="2189" w:type="dxa"/>
            <w:noWrap w:val="0"/>
            <w:vAlign w:val="center"/>
          </w:tcPr>
          <w:p>
            <w:pPr>
              <w:widowControl/>
              <w:spacing w:line="240" w:lineRule="atLeast"/>
              <w:ind w:firstLine="480" w:firstLineChars="200"/>
              <w:jc w:val="both"/>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车体调试</w:t>
            </w:r>
          </w:p>
        </w:tc>
        <w:tc>
          <w:tcPr>
            <w:tcW w:w="3682" w:type="dxa"/>
            <w:noWrap w:val="0"/>
            <w:vAlign w:val="center"/>
          </w:tcPr>
          <w:p>
            <w:pPr>
              <w:widowControl/>
              <w:spacing w:line="240" w:lineRule="atLeast"/>
              <w:jc w:val="both"/>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对AGV小车现场进行车体调试</w:t>
            </w:r>
          </w:p>
        </w:tc>
        <w:tc>
          <w:tcPr>
            <w:tcW w:w="1255" w:type="dxa"/>
            <w:tcBorders>
              <w:right w:val="single" w:color="auto" w:sz="4" w:space="0"/>
            </w:tcBorders>
            <w:noWrap w:val="0"/>
            <w:vAlign w:val="center"/>
          </w:tcPr>
          <w:p>
            <w:pPr>
              <w:widowControl/>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rPr>
              <w:t>项</w:t>
            </w:r>
          </w:p>
        </w:tc>
        <w:tc>
          <w:tcPr>
            <w:tcW w:w="1288" w:type="dxa"/>
            <w:tcBorders>
              <w:left w:val="single" w:color="auto" w:sz="4" w:space="0"/>
            </w:tcBorders>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5000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809" w:type="dxa"/>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21</w:t>
            </w:r>
          </w:p>
        </w:tc>
        <w:tc>
          <w:tcPr>
            <w:tcW w:w="2189" w:type="dxa"/>
            <w:noWrap w:val="0"/>
            <w:vAlign w:val="center"/>
          </w:tcPr>
          <w:p>
            <w:pPr>
              <w:widowControl/>
              <w:spacing w:line="240" w:lineRule="atLeast"/>
              <w:ind w:firstLine="480" w:firstLineChars="200"/>
              <w:jc w:val="both"/>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空调维修</w:t>
            </w:r>
          </w:p>
        </w:tc>
        <w:tc>
          <w:tcPr>
            <w:tcW w:w="3682" w:type="dxa"/>
            <w:noWrap w:val="0"/>
            <w:vAlign w:val="center"/>
          </w:tcPr>
          <w:p>
            <w:pPr>
              <w:widowControl/>
              <w:spacing w:line="240" w:lineRule="atLeast"/>
              <w:jc w:val="both"/>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故障维修、维护保养（包含加湿罐、滤网、氟等耗材更换）</w:t>
            </w:r>
          </w:p>
        </w:tc>
        <w:tc>
          <w:tcPr>
            <w:tcW w:w="1255" w:type="dxa"/>
            <w:tcBorders>
              <w:right w:val="single" w:color="auto" w:sz="4" w:space="0"/>
            </w:tcBorders>
            <w:noWrap w:val="0"/>
            <w:vAlign w:val="center"/>
          </w:tcPr>
          <w:p>
            <w:pPr>
              <w:widowControl/>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288" w:type="dxa"/>
            <w:tcBorders>
              <w:left w:val="single" w:color="auto" w:sz="4" w:space="0"/>
            </w:tcBorders>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1800</w:t>
            </w:r>
          </w:p>
        </w:tc>
      </w:tr>
    </w:tbl>
    <w:p>
      <w:pPr>
        <w:shd w:val="clear" w:color="auto" w:fill="FFFFFF"/>
        <w:spacing w:line="360" w:lineRule="auto"/>
        <w:ind w:firstLine="480" w:firstLineChars="200"/>
        <w:jc w:val="left"/>
        <w:outlineLvl w:val="9"/>
        <w:rPr>
          <w:rFonts w:hint="eastAsia" w:ascii="宋体" w:hAnsi="宋体" w:eastAsia="宋体" w:cs="宋体"/>
          <w:b w:val="0"/>
          <w:bCs w:val="0"/>
          <w:sz w:val="24"/>
          <w:szCs w:val="24"/>
          <w:lang w:val="en-US" w:eastAsia="zh-CN"/>
        </w:rPr>
      </w:pPr>
    </w:p>
    <w:p>
      <w:pPr>
        <w:pStyle w:val="2"/>
        <w:jc w:val="center"/>
        <w:rPr>
          <w:rFonts w:hint="default"/>
          <w:lang w:val="en-US" w:eastAsia="zh-CN"/>
        </w:rPr>
      </w:pPr>
      <w:r>
        <w:rPr>
          <w:rFonts w:hint="eastAsia" w:ascii="宋体" w:hAnsi="宋体" w:eastAsia="宋体" w:cs="宋体"/>
          <w:kern w:val="2"/>
          <w:sz w:val="24"/>
          <w:szCs w:val="24"/>
          <w:highlight w:val="none"/>
          <w:lang w:val="en-US" w:eastAsia="zh-CN" w:bidi="ar-SA"/>
        </w:rPr>
        <w:t>单价限价表</w:t>
      </w:r>
    </w:p>
    <w:tbl>
      <w:tblPr>
        <w:tblStyle w:val="6"/>
        <w:tblW w:w="5043" w:type="pct"/>
        <w:tblInd w:w="0" w:type="dxa"/>
        <w:tblLayout w:type="fixed"/>
        <w:tblCellMar>
          <w:top w:w="0" w:type="dxa"/>
          <w:left w:w="0" w:type="dxa"/>
          <w:bottom w:w="0" w:type="dxa"/>
          <w:right w:w="0" w:type="dxa"/>
        </w:tblCellMar>
      </w:tblPr>
      <w:tblGrid>
        <w:gridCol w:w="335"/>
        <w:gridCol w:w="2000"/>
        <w:gridCol w:w="4896"/>
        <w:gridCol w:w="837"/>
        <w:gridCol w:w="1110"/>
      </w:tblGrid>
      <w:tr>
        <w:trPr>
          <w:trHeight w:val="34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kern w:val="0"/>
                <w:sz w:val="21"/>
                <w:szCs w:val="21"/>
                <w:lang w:bidi="ar"/>
              </w:rPr>
              <w:t>序号</w:t>
            </w:r>
          </w:p>
        </w:tc>
        <w:tc>
          <w:tcPr>
            <w:tcW w:w="108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kern w:val="0"/>
                <w:sz w:val="21"/>
                <w:szCs w:val="21"/>
                <w:lang w:bidi="ar"/>
              </w:rPr>
              <w:t>物料名称</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kern w:val="0"/>
                <w:sz w:val="21"/>
                <w:szCs w:val="21"/>
                <w:lang w:bidi="ar"/>
              </w:rPr>
              <w:t>规格型号</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b/>
                <w:color w:val="000000"/>
                <w:sz w:val="21"/>
                <w:szCs w:val="21"/>
                <w:lang w:eastAsia="zh-CN"/>
              </w:rPr>
            </w:pPr>
            <w:r>
              <w:rPr>
                <w:rFonts w:hint="eastAsia" w:ascii="宋体" w:hAnsi="宋体" w:eastAsia="宋体" w:cs="宋体"/>
                <w:b/>
                <w:color w:val="000000"/>
                <w:kern w:val="0"/>
                <w:sz w:val="21"/>
                <w:szCs w:val="21"/>
                <w:lang w:val="en-US" w:eastAsia="zh-CN" w:bidi="ar"/>
              </w:rPr>
              <w:t>单位</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kern w:val="0"/>
                <w:sz w:val="21"/>
                <w:szCs w:val="21"/>
                <w:lang w:bidi="ar"/>
              </w:rPr>
              <w:t>单价金额</w:t>
            </w:r>
            <w:r>
              <w:rPr>
                <w:rFonts w:hint="eastAsia" w:ascii="宋体" w:hAnsi="宋体" w:eastAsia="宋体" w:cs="宋体"/>
                <w:kern w:val="0"/>
                <w:sz w:val="24"/>
                <w:szCs w:val="24"/>
              </w:rPr>
              <w:t>（元）</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08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信号源箱PCB通讯板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HPD5.084.725 信号源通讯板</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lang w:eastAsia="zh-CN"/>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700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108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其它复组零件</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红外光电头复组（南网）</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w:t>
            </w:r>
          </w:p>
        </w:tc>
        <w:tc>
          <w:tcPr>
            <w:tcW w:w="108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单相电压切断板复组</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B8067211.PCB 单相电压切断板复组</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480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w:t>
            </w:r>
          </w:p>
        </w:tc>
        <w:tc>
          <w:tcPr>
            <w:tcW w:w="108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三相ARM误差仪主板（推杆）</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A8068274.PCB 三相ARM误差仪主板（推杆）</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1800</w:t>
            </w:r>
          </w:p>
        </w:tc>
      </w:tr>
      <w:tr>
        <w:tblPrEx>
          <w:tblCellMar>
            <w:top w:w="0" w:type="dxa"/>
            <w:left w:w="0" w:type="dxa"/>
            <w:bottom w:w="0" w:type="dxa"/>
            <w:right w:w="0" w:type="dxa"/>
          </w:tblCellMar>
        </w:tblPrEx>
        <w:trPr>
          <w:trHeight w:val="713"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5</w:t>
            </w:r>
          </w:p>
        </w:tc>
        <w:tc>
          <w:tcPr>
            <w:tcW w:w="108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三相ARM误差仪脉冲驱动板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A8068276.PCB 三相ARM误差仪脉冲驱动板</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480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6</w:t>
            </w:r>
          </w:p>
        </w:tc>
        <w:tc>
          <w:tcPr>
            <w:tcW w:w="108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三相ARM误差仪跳闸板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A8068291.PCB 三相ARM误差仪跳闸板</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7</w:t>
            </w:r>
          </w:p>
        </w:tc>
        <w:tc>
          <w:tcPr>
            <w:tcW w:w="108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三相ARM误差仪副板（推杆）</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B8068275.PCB 三相ARM误差仪副板（推杆）</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780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8</w:t>
            </w:r>
          </w:p>
        </w:tc>
        <w:tc>
          <w:tcPr>
            <w:tcW w:w="108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三相装置温度测量线复组</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三相装置温度测量线复组</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80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9</w:t>
            </w:r>
          </w:p>
        </w:tc>
        <w:tc>
          <w:tcPr>
            <w:tcW w:w="108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继电器</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SXT103-100A 三相线圈电压12V</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480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10</w:t>
            </w:r>
          </w:p>
        </w:tc>
        <w:tc>
          <w:tcPr>
            <w:tcW w:w="108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表托</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ABS弹簧背出线170间距互感式带辅助针四合一塑料板专用表托</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970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11</w:t>
            </w:r>
          </w:p>
        </w:tc>
        <w:tc>
          <w:tcPr>
            <w:tcW w:w="108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塑料件</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三相四合一多功能塑料单元板220X565X30(江阴开模，推杆自锁力加大）</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1500</w:t>
            </w:r>
          </w:p>
        </w:tc>
      </w:tr>
      <w:tr>
        <w:tblPrEx>
          <w:tblCellMar>
            <w:top w:w="0" w:type="dxa"/>
            <w:left w:w="0" w:type="dxa"/>
            <w:bottom w:w="0" w:type="dxa"/>
            <w:right w:w="0" w:type="dxa"/>
          </w:tblCellMar>
        </w:tblPrEx>
        <w:trPr>
          <w:trHeight w:val="356"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12</w:t>
            </w:r>
          </w:p>
        </w:tc>
        <w:tc>
          <w:tcPr>
            <w:tcW w:w="108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功放切换板带</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B8068489.PCB D型功放切换板带10ma、5ma、2ma</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1980</w:t>
            </w:r>
          </w:p>
        </w:tc>
      </w:tr>
      <w:tr>
        <w:tblPrEx>
          <w:tblCellMar>
            <w:top w:w="0" w:type="dxa"/>
            <w:left w:w="0" w:type="dxa"/>
            <w:bottom w:w="0" w:type="dxa"/>
            <w:right w:w="0" w:type="dxa"/>
          </w:tblCellMar>
        </w:tblPrEx>
        <w:trPr>
          <w:trHeight w:val="724" w:hRule="atLeast"/>
        </w:trPr>
        <w:tc>
          <w:tcPr>
            <w:tcW w:w="3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b/>
                <w:color w:val="000000"/>
                <w:kern w:val="0"/>
                <w:sz w:val="21"/>
                <w:szCs w:val="21"/>
                <w:lang w:bidi="ar"/>
              </w:rPr>
              <w:t>序号</w:t>
            </w:r>
          </w:p>
        </w:tc>
        <w:tc>
          <w:tcPr>
            <w:tcW w:w="19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b/>
                <w:color w:val="000000"/>
                <w:kern w:val="0"/>
                <w:sz w:val="21"/>
                <w:szCs w:val="21"/>
                <w:lang w:bidi="ar"/>
              </w:rPr>
              <w:t>物料名称</w:t>
            </w:r>
          </w:p>
        </w:tc>
        <w:tc>
          <w:tcPr>
            <w:tcW w:w="48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b/>
                <w:color w:val="000000"/>
                <w:kern w:val="0"/>
                <w:sz w:val="21"/>
                <w:szCs w:val="21"/>
                <w:lang w:bidi="ar"/>
              </w:rPr>
              <w:t>规格型号</w:t>
            </w:r>
          </w:p>
        </w:tc>
        <w:tc>
          <w:tcPr>
            <w:tcW w:w="8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b/>
                <w:color w:val="000000"/>
                <w:kern w:val="0"/>
                <w:sz w:val="21"/>
                <w:szCs w:val="21"/>
                <w:lang w:val="en-US" w:eastAsia="zh-CN" w:bidi="ar"/>
              </w:rPr>
              <w:t>单位</w:t>
            </w:r>
          </w:p>
        </w:tc>
        <w:tc>
          <w:tcPr>
            <w:tcW w:w="11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b/>
                <w:color w:val="000000"/>
                <w:kern w:val="0"/>
                <w:sz w:val="21"/>
                <w:szCs w:val="21"/>
                <w:lang w:bidi="ar"/>
              </w:rPr>
              <w:t>单价金额</w:t>
            </w:r>
            <w:r>
              <w:rPr>
                <w:rFonts w:hint="eastAsia" w:ascii="宋体" w:hAnsi="宋体" w:eastAsia="宋体" w:cs="宋体"/>
                <w:kern w:val="0"/>
                <w:sz w:val="24"/>
                <w:szCs w:val="24"/>
              </w:rPr>
              <w:t>（元）</w:t>
            </w:r>
          </w:p>
        </w:tc>
      </w:tr>
      <w:tr>
        <w:tblPrEx>
          <w:tblCellMar>
            <w:top w:w="0" w:type="dxa"/>
            <w:left w:w="0" w:type="dxa"/>
            <w:bottom w:w="0" w:type="dxa"/>
            <w:right w:w="0" w:type="dxa"/>
          </w:tblCellMar>
        </w:tblPrEx>
        <w:trPr>
          <w:trHeight w:val="270" w:hRule="atLeast"/>
        </w:trPr>
        <w:tc>
          <w:tcPr>
            <w:tcW w:w="3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13</w:t>
            </w:r>
          </w:p>
        </w:tc>
        <w:tc>
          <w:tcPr>
            <w:tcW w:w="19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电流功放驱动板</w:t>
            </w:r>
          </w:p>
        </w:tc>
        <w:tc>
          <w:tcPr>
            <w:tcW w:w="48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C8066653.PCB 电流功放驱动板(2000VA)</w:t>
            </w:r>
          </w:p>
        </w:tc>
        <w:tc>
          <w:tcPr>
            <w:tcW w:w="8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11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3000</w:t>
            </w:r>
          </w:p>
        </w:tc>
      </w:tr>
      <w:tr>
        <w:tblPrEx>
          <w:tblCellMar>
            <w:top w:w="0" w:type="dxa"/>
            <w:left w:w="0" w:type="dxa"/>
            <w:bottom w:w="0" w:type="dxa"/>
            <w:right w:w="0" w:type="dxa"/>
          </w:tblCellMar>
        </w:tblPrEx>
        <w:trPr>
          <w:trHeight w:val="270" w:hRule="atLeast"/>
        </w:trPr>
        <w:tc>
          <w:tcPr>
            <w:tcW w:w="3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14</w:t>
            </w:r>
          </w:p>
        </w:tc>
        <w:tc>
          <w:tcPr>
            <w:tcW w:w="19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电压功放驱动板</w:t>
            </w:r>
          </w:p>
        </w:tc>
        <w:tc>
          <w:tcPr>
            <w:tcW w:w="48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C8066653.PCB 电压功放驱动板（电压 /50N60管）</w:t>
            </w:r>
          </w:p>
        </w:tc>
        <w:tc>
          <w:tcPr>
            <w:tcW w:w="8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11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2200</w:t>
            </w:r>
          </w:p>
        </w:tc>
      </w:tr>
      <w:tr>
        <w:tblPrEx>
          <w:tblCellMar>
            <w:top w:w="0" w:type="dxa"/>
            <w:left w:w="0" w:type="dxa"/>
            <w:bottom w:w="0" w:type="dxa"/>
            <w:right w:w="0" w:type="dxa"/>
          </w:tblCellMar>
        </w:tblPrEx>
        <w:trPr>
          <w:trHeight w:val="270" w:hRule="atLeast"/>
        </w:trPr>
        <w:tc>
          <w:tcPr>
            <w:tcW w:w="3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15</w:t>
            </w:r>
          </w:p>
        </w:tc>
        <w:tc>
          <w:tcPr>
            <w:tcW w:w="19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电流功放母板</w:t>
            </w:r>
          </w:p>
        </w:tc>
        <w:tc>
          <w:tcPr>
            <w:tcW w:w="48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A8067540.PCB 电流功放母板（2KVA）</w:t>
            </w:r>
          </w:p>
        </w:tc>
        <w:tc>
          <w:tcPr>
            <w:tcW w:w="8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11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3200</w:t>
            </w:r>
          </w:p>
        </w:tc>
      </w:tr>
      <w:tr>
        <w:tblPrEx>
          <w:tblCellMar>
            <w:top w:w="0" w:type="dxa"/>
            <w:left w:w="0" w:type="dxa"/>
            <w:bottom w:w="0" w:type="dxa"/>
            <w:right w:w="0" w:type="dxa"/>
          </w:tblCellMar>
        </w:tblPrEx>
        <w:trPr>
          <w:trHeight w:val="270" w:hRule="atLeast"/>
        </w:trPr>
        <w:tc>
          <w:tcPr>
            <w:tcW w:w="3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16</w:t>
            </w:r>
          </w:p>
        </w:tc>
        <w:tc>
          <w:tcPr>
            <w:tcW w:w="19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串口服务器</w:t>
            </w:r>
          </w:p>
        </w:tc>
        <w:tc>
          <w:tcPr>
            <w:tcW w:w="48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NC932-32M</w:t>
            </w:r>
          </w:p>
        </w:tc>
        <w:tc>
          <w:tcPr>
            <w:tcW w:w="8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11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4500</w:t>
            </w:r>
          </w:p>
        </w:tc>
      </w:tr>
      <w:tr>
        <w:tblPrEx>
          <w:tblCellMar>
            <w:top w:w="0" w:type="dxa"/>
            <w:left w:w="0" w:type="dxa"/>
            <w:bottom w:w="0" w:type="dxa"/>
            <w:right w:w="0" w:type="dxa"/>
          </w:tblCellMar>
        </w:tblPrEx>
        <w:trPr>
          <w:trHeight w:val="158" w:hRule="atLeast"/>
        </w:trPr>
        <w:tc>
          <w:tcPr>
            <w:tcW w:w="3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17</w:t>
            </w:r>
          </w:p>
        </w:tc>
        <w:tc>
          <w:tcPr>
            <w:tcW w:w="19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配件</w:t>
            </w:r>
          </w:p>
        </w:tc>
        <w:tc>
          <w:tcPr>
            <w:tcW w:w="48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AN9602X 耐压仪 5KV (带485接口)</w:t>
            </w:r>
          </w:p>
        </w:tc>
        <w:tc>
          <w:tcPr>
            <w:tcW w:w="8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11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6550</w:t>
            </w:r>
          </w:p>
        </w:tc>
      </w:tr>
      <w:tr>
        <w:tblPrEx>
          <w:tblCellMar>
            <w:top w:w="0" w:type="dxa"/>
            <w:left w:w="0" w:type="dxa"/>
            <w:bottom w:w="0" w:type="dxa"/>
            <w:right w:w="0" w:type="dxa"/>
          </w:tblCellMar>
        </w:tblPrEx>
        <w:trPr>
          <w:trHeight w:val="158"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18</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条码枪</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森宝LS-4278无线条码枪</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2760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19</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转换板复组</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D8067097.PCB RS232-RS485转换板复组</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890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20</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单相电压切断板复组</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B8067211.PCB 单相电压切断板复组</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339</w:t>
            </w:r>
          </w:p>
        </w:tc>
      </w:tr>
      <w:tr>
        <w:tblPrEx>
          <w:tblCellMar>
            <w:top w:w="0" w:type="dxa"/>
            <w:left w:w="0" w:type="dxa"/>
            <w:bottom w:w="0" w:type="dxa"/>
            <w:right w:w="0" w:type="dxa"/>
          </w:tblCellMar>
        </w:tblPrEx>
        <w:trPr>
          <w:trHeight w:val="48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21</w:t>
            </w:r>
          </w:p>
        </w:tc>
        <w:tc>
          <w:tcPr>
            <w:tcW w:w="108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表托</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单相国网3滑块108间距4安装孔表托</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425</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22</w:t>
            </w:r>
          </w:p>
        </w:tc>
        <w:tc>
          <w:tcPr>
            <w:tcW w:w="108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塑料件</w:t>
            </w:r>
          </w:p>
        </w:tc>
        <w:tc>
          <w:tcPr>
            <w:tcW w:w="266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单相塑料安装单元板(国网）（不安装耐压探针，快速夹紧，增加光电头连接片安装孔）</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1250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23</w:t>
            </w:r>
          </w:p>
        </w:tc>
        <w:tc>
          <w:tcPr>
            <w:tcW w:w="108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步进电机</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直线电机（美籍海顿品牌）</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1500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24</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调制功放驱动转换板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C8066653.PCB调制功放驱动转换板(900VA）</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2100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25</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调制功放驱动转换板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C8066653.PCB调制功放驱动转换板(600VA）</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1500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26</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电压功放控制板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B8066654.PCB 电压功放控制板</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1350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27</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电流功放控制板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B8066654.PCB 电流功放控制板</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1520</w:t>
            </w:r>
          </w:p>
        </w:tc>
      </w:tr>
      <w:tr>
        <w:tblPrEx>
          <w:tblCellMar>
            <w:top w:w="0" w:type="dxa"/>
            <w:left w:w="0" w:type="dxa"/>
            <w:bottom w:w="0" w:type="dxa"/>
            <w:right w:w="0" w:type="dxa"/>
          </w:tblCellMar>
        </w:tblPrEx>
        <w:trPr>
          <w:trHeight w:val="48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28</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电压功放母板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C8066655.PCB 电压功放母板</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2100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29</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电流功放母板带</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B8068488.PCB D型电流功放母板带10ma、5ma、2ma</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2160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30</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数字功放220V整流滤波板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A8067538.PCB 数字功放220V整流滤波板</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580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31</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单相功放切换板带</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B8068489.PCB 单相功放切换板带10MA,5MA,2MA</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1500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32</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调制功放电源板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C8066652.PCB 调制功放电源板(电压)</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1200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33</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调制功放电容板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A8067539.PCB 调制功放电容板（900VA）</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1850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34</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继电器</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SMATD-124DM/SMAT-124DM2(100A) 三线</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275</w:t>
            </w:r>
          </w:p>
        </w:tc>
      </w:tr>
      <w:tr>
        <w:tblPrEx>
          <w:tblCellMar>
            <w:top w:w="0" w:type="dxa"/>
            <w:left w:w="0" w:type="dxa"/>
            <w:bottom w:w="0" w:type="dxa"/>
            <w:right w:w="0" w:type="dxa"/>
          </w:tblCellMar>
        </w:tblPrEx>
        <w:trPr>
          <w:trHeight w:val="314"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35</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风扇</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12038(AC220V)/SUNON DP200A2123XBT 12038 220V（带攻丝）</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290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36</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单相自动压接ARM误差仪板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A8068165.PCB 单相自动压接ARM误差仪板</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1200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37</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单相自动压接驱动板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A8068166.PCB 单相自动压接驱动板</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1100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38</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三相电能表装置通道</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ST9001D5V3</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800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39</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三相电能表检定装置设备通信窜口</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ST9001D5V3</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800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40</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三相电能表检定装置设备接口</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ST9001D5V3</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850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41</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三相电能表检定装置 A相电流通道板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ST9001D5V3</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750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42</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三相标准电能表主机误差板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ST9001D5V3</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1350</w:t>
            </w:r>
          </w:p>
        </w:tc>
      </w:tr>
      <w:tr>
        <w:tblPrEx>
          <w:tblCellMar>
            <w:top w:w="0" w:type="dxa"/>
            <w:left w:w="0" w:type="dxa"/>
            <w:bottom w:w="0" w:type="dxa"/>
            <w:right w:w="0" w:type="dxa"/>
          </w:tblCellMar>
        </w:tblPrEx>
        <w:trPr>
          <w:trHeight w:val="270" w:hRule="atLeast"/>
        </w:trPr>
        <w:tc>
          <w:tcPr>
            <w:tcW w:w="3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b/>
                <w:color w:val="000000"/>
                <w:kern w:val="0"/>
                <w:sz w:val="21"/>
                <w:szCs w:val="21"/>
                <w:lang w:bidi="ar"/>
              </w:rPr>
              <w:t>序号</w:t>
            </w:r>
          </w:p>
        </w:tc>
        <w:tc>
          <w:tcPr>
            <w:tcW w:w="19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b/>
                <w:color w:val="000000"/>
                <w:kern w:val="0"/>
                <w:sz w:val="21"/>
                <w:szCs w:val="21"/>
                <w:lang w:bidi="ar"/>
              </w:rPr>
              <w:t>物料名称</w:t>
            </w:r>
          </w:p>
        </w:tc>
        <w:tc>
          <w:tcPr>
            <w:tcW w:w="48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b/>
                <w:color w:val="000000"/>
                <w:kern w:val="0"/>
                <w:sz w:val="21"/>
                <w:szCs w:val="21"/>
                <w:lang w:bidi="ar"/>
              </w:rPr>
              <w:t>规格型号</w:t>
            </w:r>
          </w:p>
        </w:tc>
        <w:tc>
          <w:tcPr>
            <w:tcW w:w="8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b/>
                <w:color w:val="000000"/>
                <w:kern w:val="0"/>
                <w:sz w:val="21"/>
                <w:szCs w:val="21"/>
                <w:lang w:val="en-US" w:eastAsia="zh-CN" w:bidi="ar"/>
              </w:rPr>
              <w:t>单位</w:t>
            </w:r>
          </w:p>
        </w:tc>
        <w:tc>
          <w:tcPr>
            <w:tcW w:w="11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b/>
                <w:color w:val="000000"/>
                <w:kern w:val="0"/>
                <w:sz w:val="21"/>
                <w:szCs w:val="21"/>
                <w:lang w:bidi="ar"/>
              </w:rPr>
              <w:t>单价金额</w:t>
            </w:r>
            <w:r>
              <w:rPr>
                <w:rFonts w:hint="eastAsia" w:ascii="宋体" w:hAnsi="宋体" w:eastAsia="宋体" w:cs="宋体"/>
                <w:kern w:val="0"/>
                <w:sz w:val="24"/>
                <w:szCs w:val="24"/>
              </w:rPr>
              <w:t>（元）</w:t>
            </w:r>
          </w:p>
        </w:tc>
      </w:tr>
      <w:tr>
        <w:tblPrEx>
          <w:tblCellMar>
            <w:top w:w="0" w:type="dxa"/>
            <w:left w:w="0" w:type="dxa"/>
            <w:bottom w:w="0" w:type="dxa"/>
            <w:right w:w="0" w:type="dxa"/>
          </w:tblCellMar>
        </w:tblPrEx>
        <w:trPr>
          <w:trHeight w:val="270" w:hRule="atLeast"/>
        </w:trPr>
        <w:tc>
          <w:tcPr>
            <w:tcW w:w="3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43</w:t>
            </w:r>
          </w:p>
        </w:tc>
        <w:tc>
          <w:tcPr>
            <w:tcW w:w="19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三相标准电能表主控箱</w:t>
            </w:r>
          </w:p>
        </w:tc>
        <w:tc>
          <w:tcPr>
            <w:tcW w:w="48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ST9001D5V3</w:t>
            </w:r>
          </w:p>
        </w:tc>
        <w:tc>
          <w:tcPr>
            <w:tcW w:w="8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11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3000</w:t>
            </w:r>
          </w:p>
        </w:tc>
      </w:tr>
      <w:tr>
        <w:tblPrEx>
          <w:tblCellMar>
            <w:top w:w="0" w:type="dxa"/>
            <w:left w:w="0" w:type="dxa"/>
            <w:bottom w:w="0" w:type="dxa"/>
            <w:right w:w="0" w:type="dxa"/>
          </w:tblCellMar>
        </w:tblPrEx>
        <w:trPr>
          <w:trHeight w:val="480" w:hRule="atLeast"/>
        </w:trPr>
        <w:tc>
          <w:tcPr>
            <w:tcW w:w="3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44</w:t>
            </w:r>
          </w:p>
        </w:tc>
        <w:tc>
          <w:tcPr>
            <w:tcW w:w="19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三相电能表检定装置PC接口</w:t>
            </w:r>
          </w:p>
        </w:tc>
        <w:tc>
          <w:tcPr>
            <w:tcW w:w="48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ST9001D5V4-16</w:t>
            </w:r>
          </w:p>
        </w:tc>
        <w:tc>
          <w:tcPr>
            <w:tcW w:w="8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11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700</w:t>
            </w:r>
          </w:p>
        </w:tc>
      </w:tr>
      <w:tr>
        <w:tblPrEx>
          <w:tblCellMar>
            <w:top w:w="0" w:type="dxa"/>
            <w:left w:w="0" w:type="dxa"/>
            <w:bottom w:w="0" w:type="dxa"/>
            <w:right w:w="0" w:type="dxa"/>
          </w:tblCellMar>
        </w:tblPrEx>
        <w:trPr>
          <w:trHeight w:val="314" w:hRule="atLeast"/>
        </w:trPr>
        <w:tc>
          <w:tcPr>
            <w:tcW w:w="3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45</w:t>
            </w:r>
          </w:p>
        </w:tc>
        <w:tc>
          <w:tcPr>
            <w:tcW w:w="19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三相电能表检定装置电压串口</w:t>
            </w:r>
          </w:p>
        </w:tc>
        <w:tc>
          <w:tcPr>
            <w:tcW w:w="48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ST9001D5V4-24</w:t>
            </w:r>
          </w:p>
        </w:tc>
        <w:tc>
          <w:tcPr>
            <w:tcW w:w="8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11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1400</w:t>
            </w:r>
          </w:p>
        </w:tc>
      </w:tr>
      <w:tr>
        <w:tblPrEx>
          <w:tblCellMar>
            <w:top w:w="0" w:type="dxa"/>
            <w:left w:w="0" w:type="dxa"/>
            <w:bottom w:w="0" w:type="dxa"/>
            <w:right w:w="0" w:type="dxa"/>
          </w:tblCellMar>
        </w:tblPrEx>
        <w:trPr>
          <w:trHeight w:val="314"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46</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三相电能表检定装置显示屏</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ST9001D5V3-6</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850</w:t>
            </w:r>
          </w:p>
        </w:tc>
      </w:tr>
      <w:tr>
        <w:tblPrEx>
          <w:tblCellMar>
            <w:top w:w="0" w:type="dxa"/>
            <w:left w:w="0" w:type="dxa"/>
            <w:bottom w:w="0" w:type="dxa"/>
            <w:right w:w="0" w:type="dxa"/>
          </w:tblCellMar>
        </w:tblPrEx>
        <w:trPr>
          <w:trHeight w:val="48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47</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三相电能表检定装置电压串口I</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ST9001D5V3</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1100</w:t>
            </w:r>
          </w:p>
        </w:tc>
      </w:tr>
      <w:tr>
        <w:tblPrEx>
          <w:tblCellMar>
            <w:top w:w="0" w:type="dxa"/>
            <w:left w:w="0" w:type="dxa"/>
            <w:bottom w:w="0" w:type="dxa"/>
            <w:right w:w="0" w:type="dxa"/>
          </w:tblCellMar>
        </w:tblPrEx>
        <w:trPr>
          <w:trHeight w:val="48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48</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三相电能表检定装置电压通信接口</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ST9001D5V4</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500</w:t>
            </w:r>
          </w:p>
        </w:tc>
      </w:tr>
      <w:tr>
        <w:tblPrEx>
          <w:tblCellMar>
            <w:top w:w="0" w:type="dxa"/>
            <w:left w:w="0" w:type="dxa"/>
            <w:bottom w:w="0" w:type="dxa"/>
            <w:right w:w="0" w:type="dxa"/>
          </w:tblCellMar>
        </w:tblPrEx>
        <w:trPr>
          <w:trHeight w:val="48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49</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三相电能表检定装置主控箱</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ST9001D5V4</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1200</w:t>
            </w:r>
          </w:p>
        </w:tc>
      </w:tr>
      <w:tr>
        <w:tblPrEx>
          <w:tblCellMar>
            <w:top w:w="0" w:type="dxa"/>
            <w:left w:w="0" w:type="dxa"/>
            <w:bottom w:w="0" w:type="dxa"/>
            <w:right w:w="0" w:type="dxa"/>
          </w:tblCellMar>
        </w:tblPrEx>
        <w:trPr>
          <w:trHeight w:val="48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50</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三相标准电能表主机误差板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0.05级SB1300B</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套</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2200</w:t>
            </w:r>
          </w:p>
        </w:tc>
      </w:tr>
      <w:tr>
        <w:tblPrEx>
          <w:tblCellMar>
            <w:top w:w="0" w:type="dxa"/>
            <w:left w:w="0" w:type="dxa"/>
            <w:bottom w:w="0" w:type="dxa"/>
            <w:right w:w="0" w:type="dxa"/>
          </w:tblCellMar>
        </w:tblPrEx>
        <w:trPr>
          <w:trHeight w:val="48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51</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三相电能表装置误差板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212010120000006</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800</w:t>
            </w:r>
          </w:p>
        </w:tc>
      </w:tr>
      <w:tr>
        <w:tblPrEx>
          <w:tblCellMar>
            <w:top w:w="0" w:type="dxa"/>
            <w:left w:w="0" w:type="dxa"/>
            <w:bottom w:w="0" w:type="dxa"/>
            <w:right w:w="0" w:type="dxa"/>
          </w:tblCellMar>
        </w:tblPrEx>
        <w:trPr>
          <w:trHeight w:val="48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52</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三相电能表检定装置挂表座</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203702-2734</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800</w:t>
            </w:r>
          </w:p>
        </w:tc>
      </w:tr>
      <w:tr>
        <w:tblPrEx>
          <w:tblCellMar>
            <w:top w:w="0" w:type="dxa"/>
            <w:left w:w="0" w:type="dxa"/>
            <w:bottom w:w="0" w:type="dxa"/>
            <w:right w:w="0" w:type="dxa"/>
          </w:tblCellMar>
        </w:tblPrEx>
        <w:trPr>
          <w:trHeight w:val="48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53</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三相电能表检定装置面板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CL青铜鼎面板</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800</w:t>
            </w:r>
          </w:p>
        </w:tc>
      </w:tr>
      <w:tr>
        <w:tblPrEx>
          <w:tblCellMar>
            <w:top w:w="0" w:type="dxa"/>
            <w:left w:w="0" w:type="dxa"/>
            <w:bottom w:w="0" w:type="dxa"/>
            <w:right w:w="0" w:type="dxa"/>
          </w:tblCellMar>
        </w:tblPrEx>
        <w:trPr>
          <w:trHeight w:val="48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54</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三相电能表检定装置显示板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212010120000004</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700</w:t>
            </w:r>
          </w:p>
        </w:tc>
      </w:tr>
      <w:tr>
        <w:tblPrEx>
          <w:tblCellMar>
            <w:top w:w="0" w:type="dxa"/>
            <w:left w:w="0" w:type="dxa"/>
            <w:bottom w:w="0" w:type="dxa"/>
            <w:right w:w="0" w:type="dxa"/>
          </w:tblCellMar>
        </w:tblPrEx>
        <w:trPr>
          <w:trHeight w:val="48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55</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三相电能表检定装置功耗板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CL3000HH-TEMP-101B</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700</w:t>
            </w:r>
          </w:p>
        </w:tc>
      </w:tr>
      <w:tr>
        <w:tblPrEx>
          <w:tblCellMar>
            <w:top w:w="0" w:type="dxa"/>
            <w:left w:w="0" w:type="dxa"/>
            <w:bottom w:w="0" w:type="dxa"/>
            <w:right w:w="0" w:type="dxa"/>
          </w:tblCellMar>
        </w:tblPrEx>
        <w:trPr>
          <w:trHeight w:val="242"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56</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三相电能表装置电机</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203904000001324</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1500</w:t>
            </w:r>
          </w:p>
        </w:tc>
      </w:tr>
      <w:tr>
        <w:tblPrEx>
          <w:tblCellMar>
            <w:top w:w="0" w:type="dxa"/>
            <w:left w:w="0" w:type="dxa"/>
            <w:bottom w:w="0" w:type="dxa"/>
            <w:right w:w="0" w:type="dxa"/>
          </w:tblCellMar>
        </w:tblPrEx>
        <w:trPr>
          <w:trHeight w:val="48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57</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单相电能表检定装置误差板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CL3000G</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800</w:t>
            </w:r>
          </w:p>
        </w:tc>
      </w:tr>
      <w:tr>
        <w:tblPrEx>
          <w:tblCellMar>
            <w:top w:w="0" w:type="dxa"/>
            <w:left w:w="0" w:type="dxa"/>
            <w:bottom w:w="0" w:type="dxa"/>
            <w:right w:w="0" w:type="dxa"/>
          </w:tblCellMar>
        </w:tblPrEx>
        <w:trPr>
          <w:trHeight w:val="48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58</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功放板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SH5.948.5059</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块</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3000</w:t>
            </w:r>
          </w:p>
        </w:tc>
      </w:tr>
      <w:tr>
        <w:tblPrEx>
          <w:tblCellMar>
            <w:top w:w="0" w:type="dxa"/>
            <w:left w:w="0" w:type="dxa"/>
            <w:bottom w:w="0" w:type="dxa"/>
            <w:right w:w="0" w:type="dxa"/>
          </w:tblCellMar>
        </w:tblPrEx>
        <w:trPr>
          <w:trHeight w:val="48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59</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功放连接板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SH5.948.8309</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块</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2000</w:t>
            </w:r>
          </w:p>
        </w:tc>
      </w:tr>
      <w:tr>
        <w:tblPrEx>
          <w:tblCellMar>
            <w:top w:w="0" w:type="dxa"/>
            <w:left w:w="0" w:type="dxa"/>
            <w:bottom w:w="0" w:type="dxa"/>
            <w:right w:w="0" w:type="dxa"/>
          </w:tblCellMar>
        </w:tblPrEx>
        <w:trPr>
          <w:trHeight w:val="48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60</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前置板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SH5.948.3031</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块</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3000</w:t>
            </w:r>
          </w:p>
        </w:tc>
      </w:tr>
      <w:tr>
        <w:tblPrEx>
          <w:tblCellMar>
            <w:top w:w="0" w:type="dxa"/>
            <w:left w:w="0" w:type="dxa"/>
            <w:bottom w:w="0" w:type="dxa"/>
            <w:right w:w="0" w:type="dxa"/>
          </w:tblCellMar>
        </w:tblPrEx>
        <w:trPr>
          <w:trHeight w:val="48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61</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电流电压输出板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SH5.948.7143</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块</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2000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62</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电机驱动板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SH5.948.3261</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块</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3000</w:t>
            </w:r>
          </w:p>
        </w:tc>
      </w:tr>
      <w:tr>
        <w:tblPrEx>
          <w:tblCellMar>
            <w:top w:w="0" w:type="dxa"/>
            <w:left w:w="0" w:type="dxa"/>
            <w:bottom w:w="0" w:type="dxa"/>
            <w:right w:w="0" w:type="dxa"/>
          </w:tblCellMar>
        </w:tblPrEx>
        <w:trPr>
          <w:trHeight w:val="48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63</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驱动电机</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SH5.948.0015</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1000</w:t>
            </w:r>
          </w:p>
        </w:tc>
      </w:tr>
      <w:tr>
        <w:tblPrEx>
          <w:tblCellMar>
            <w:top w:w="0" w:type="dxa"/>
            <w:left w:w="0" w:type="dxa"/>
            <w:bottom w:w="0" w:type="dxa"/>
            <w:right w:w="0" w:type="dxa"/>
          </w:tblCellMar>
        </w:tblPrEx>
        <w:trPr>
          <w:trHeight w:val="48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64</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误差计算板</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SH5.948.8591</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块</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3000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65</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电机总控</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DJZK</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5000</w:t>
            </w:r>
          </w:p>
        </w:tc>
      </w:tr>
      <w:tr>
        <w:tblPrEx>
          <w:tblCellMar>
            <w:top w:w="0" w:type="dxa"/>
            <w:left w:w="0" w:type="dxa"/>
            <w:bottom w:w="0" w:type="dxa"/>
            <w:right w:w="0" w:type="dxa"/>
          </w:tblCellMar>
        </w:tblPrEx>
        <w:trPr>
          <w:trHeight w:val="270" w:hRule="atLeast"/>
        </w:trPr>
        <w:tc>
          <w:tcPr>
            <w:tcW w:w="3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b/>
                <w:color w:val="000000"/>
                <w:kern w:val="0"/>
                <w:sz w:val="21"/>
                <w:szCs w:val="21"/>
                <w:lang w:bidi="ar"/>
              </w:rPr>
              <w:t>序号</w:t>
            </w:r>
          </w:p>
        </w:tc>
        <w:tc>
          <w:tcPr>
            <w:tcW w:w="19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b/>
                <w:color w:val="000000"/>
                <w:kern w:val="0"/>
                <w:sz w:val="21"/>
                <w:szCs w:val="21"/>
                <w:lang w:bidi="ar"/>
              </w:rPr>
              <w:t>物料名称</w:t>
            </w:r>
          </w:p>
        </w:tc>
        <w:tc>
          <w:tcPr>
            <w:tcW w:w="48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b/>
                <w:color w:val="000000"/>
                <w:kern w:val="0"/>
                <w:sz w:val="21"/>
                <w:szCs w:val="21"/>
                <w:lang w:bidi="ar"/>
              </w:rPr>
              <w:t>规格型号</w:t>
            </w:r>
          </w:p>
        </w:tc>
        <w:tc>
          <w:tcPr>
            <w:tcW w:w="8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b/>
                <w:color w:val="000000"/>
                <w:kern w:val="0"/>
                <w:sz w:val="21"/>
                <w:szCs w:val="21"/>
                <w:lang w:val="en-US" w:eastAsia="zh-CN" w:bidi="ar"/>
              </w:rPr>
              <w:t>单位</w:t>
            </w:r>
          </w:p>
        </w:tc>
        <w:tc>
          <w:tcPr>
            <w:tcW w:w="11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b/>
                <w:color w:val="000000"/>
                <w:kern w:val="0"/>
                <w:sz w:val="21"/>
                <w:szCs w:val="21"/>
                <w:lang w:bidi="ar"/>
              </w:rPr>
              <w:t>单价金额</w:t>
            </w:r>
            <w:r>
              <w:rPr>
                <w:rFonts w:hint="eastAsia" w:ascii="宋体" w:hAnsi="宋体" w:eastAsia="宋体" w:cs="宋体"/>
                <w:kern w:val="0"/>
                <w:sz w:val="24"/>
                <w:szCs w:val="24"/>
              </w:rPr>
              <w:t>（元）</w:t>
            </w:r>
          </w:p>
        </w:tc>
      </w:tr>
      <w:tr>
        <w:tblPrEx>
          <w:tblCellMar>
            <w:top w:w="0" w:type="dxa"/>
            <w:left w:w="0" w:type="dxa"/>
            <w:bottom w:w="0" w:type="dxa"/>
            <w:right w:w="0" w:type="dxa"/>
          </w:tblCellMar>
        </w:tblPrEx>
        <w:trPr>
          <w:trHeight w:val="270" w:hRule="atLeast"/>
        </w:trPr>
        <w:tc>
          <w:tcPr>
            <w:tcW w:w="3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66</w:t>
            </w:r>
          </w:p>
        </w:tc>
        <w:tc>
          <w:tcPr>
            <w:tcW w:w="19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总控中心</w:t>
            </w:r>
          </w:p>
        </w:tc>
        <w:tc>
          <w:tcPr>
            <w:tcW w:w="48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ZK2009</w:t>
            </w:r>
          </w:p>
        </w:tc>
        <w:tc>
          <w:tcPr>
            <w:tcW w:w="8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11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6000</w:t>
            </w:r>
          </w:p>
        </w:tc>
      </w:tr>
      <w:tr>
        <w:tblPrEx>
          <w:tblCellMar>
            <w:top w:w="0" w:type="dxa"/>
            <w:left w:w="0" w:type="dxa"/>
            <w:bottom w:w="0" w:type="dxa"/>
            <w:right w:w="0" w:type="dxa"/>
          </w:tblCellMar>
        </w:tblPrEx>
        <w:trPr>
          <w:trHeight w:val="270" w:hRule="atLeast"/>
        </w:trPr>
        <w:tc>
          <w:tcPr>
            <w:tcW w:w="3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67</w:t>
            </w:r>
          </w:p>
        </w:tc>
        <w:tc>
          <w:tcPr>
            <w:tcW w:w="19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功放板</w:t>
            </w:r>
          </w:p>
        </w:tc>
        <w:tc>
          <w:tcPr>
            <w:tcW w:w="48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HY-9153-3</w:t>
            </w:r>
          </w:p>
        </w:tc>
        <w:tc>
          <w:tcPr>
            <w:tcW w:w="8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块</w:t>
            </w:r>
          </w:p>
        </w:tc>
        <w:tc>
          <w:tcPr>
            <w:tcW w:w="11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2800</w:t>
            </w:r>
          </w:p>
        </w:tc>
      </w:tr>
      <w:tr>
        <w:tblPrEx>
          <w:tblCellMar>
            <w:top w:w="0" w:type="dxa"/>
            <w:left w:w="0" w:type="dxa"/>
            <w:bottom w:w="0" w:type="dxa"/>
            <w:right w:w="0" w:type="dxa"/>
          </w:tblCellMar>
        </w:tblPrEx>
        <w:trPr>
          <w:trHeight w:val="270" w:hRule="atLeast"/>
        </w:trPr>
        <w:tc>
          <w:tcPr>
            <w:tcW w:w="3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68</w:t>
            </w:r>
          </w:p>
        </w:tc>
        <w:tc>
          <w:tcPr>
            <w:tcW w:w="19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连接板</w:t>
            </w:r>
          </w:p>
        </w:tc>
        <w:tc>
          <w:tcPr>
            <w:tcW w:w="48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HY-9153-6</w:t>
            </w:r>
          </w:p>
        </w:tc>
        <w:tc>
          <w:tcPr>
            <w:tcW w:w="8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块</w:t>
            </w:r>
          </w:p>
        </w:tc>
        <w:tc>
          <w:tcPr>
            <w:tcW w:w="11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2200</w:t>
            </w:r>
          </w:p>
        </w:tc>
      </w:tr>
      <w:tr>
        <w:tblPrEx>
          <w:tblCellMar>
            <w:top w:w="0" w:type="dxa"/>
            <w:left w:w="0" w:type="dxa"/>
            <w:bottom w:w="0" w:type="dxa"/>
            <w:right w:w="0" w:type="dxa"/>
          </w:tblCellMar>
        </w:tblPrEx>
        <w:trPr>
          <w:trHeight w:val="270" w:hRule="atLeast"/>
        </w:trPr>
        <w:tc>
          <w:tcPr>
            <w:tcW w:w="3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69</w:t>
            </w:r>
          </w:p>
        </w:tc>
        <w:tc>
          <w:tcPr>
            <w:tcW w:w="19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前置放大板</w:t>
            </w:r>
          </w:p>
        </w:tc>
        <w:tc>
          <w:tcPr>
            <w:tcW w:w="48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HY-9153-7</w:t>
            </w:r>
          </w:p>
        </w:tc>
        <w:tc>
          <w:tcPr>
            <w:tcW w:w="8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块</w:t>
            </w:r>
          </w:p>
        </w:tc>
        <w:tc>
          <w:tcPr>
            <w:tcW w:w="11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3000</w:t>
            </w:r>
          </w:p>
        </w:tc>
      </w:tr>
      <w:tr>
        <w:tblPrEx>
          <w:tblCellMar>
            <w:top w:w="0" w:type="dxa"/>
            <w:left w:w="0" w:type="dxa"/>
            <w:bottom w:w="0" w:type="dxa"/>
            <w:right w:w="0" w:type="dxa"/>
          </w:tblCellMar>
        </w:tblPrEx>
        <w:trPr>
          <w:trHeight w:val="270" w:hRule="atLeast"/>
        </w:trPr>
        <w:tc>
          <w:tcPr>
            <w:tcW w:w="3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70</w:t>
            </w:r>
          </w:p>
        </w:tc>
        <w:tc>
          <w:tcPr>
            <w:tcW w:w="19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电流电压切换板</w:t>
            </w:r>
          </w:p>
        </w:tc>
        <w:tc>
          <w:tcPr>
            <w:tcW w:w="48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HY-9153-9</w:t>
            </w:r>
          </w:p>
        </w:tc>
        <w:tc>
          <w:tcPr>
            <w:tcW w:w="8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块</w:t>
            </w:r>
          </w:p>
        </w:tc>
        <w:tc>
          <w:tcPr>
            <w:tcW w:w="11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2600</w:t>
            </w:r>
          </w:p>
        </w:tc>
      </w:tr>
      <w:tr>
        <w:tblPrEx>
          <w:tblCellMar>
            <w:top w:w="0" w:type="dxa"/>
            <w:left w:w="0" w:type="dxa"/>
            <w:bottom w:w="0" w:type="dxa"/>
            <w:right w:w="0" w:type="dxa"/>
          </w:tblCellMar>
        </w:tblPrEx>
        <w:trPr>
          <w:trHeight w:val="158" w:hRule="atLeast"/>
        </w:trPr>
        <w:tc>
          <w:tcPr>
            <w:tcW w:w="3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71</w:t>
            </w:r>
          </w:p>
        </w:tc>
        <w:tc>
          <w:tcPr>
            <w:tcW w:w="19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误差板</w:t>
            </w:r>
          </w:p>
        </w:tc>
        <w:tc>
          <w:tcPr>
            <w:tcW w:w="48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HY-9153-10</w:t>
            </w:r>
          </w:p>
        </w:tc>
        <w:tc>
          <w:tcPr>
            <w:tcW w:w="8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块</w:t>
            </w:r>
          </w:p>
        </w:tc>
        <w:tc>
          <w:tcPr>
            <w:tcW w:w="11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2800</w:t>
            </w:r>
          </w:p>
        </w:tc>
      </w:tr>
      <w:tr>
        <w:tblPrEx>
          <w:tblCellMar>
            <w:top w:w="0" w:type="dxa"/>
            <w:left w:w="0" w:type="dxa"/>
            <w:bottom w:w="0" w:type="dxa"/>
            <w:right w:w="0" w:type="dxa"/>
          </w:tblCellMar>
        </w:tblPrEx>
        <w:trPr>
          <w:trHeight w:val="158"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72</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单相检定装置探针</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插拔式</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根</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11</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73</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单相检定装置探针</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螺丝式</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根</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11</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74</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涵普三相检定装置探针</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ABS弹簧背出线170间距互感式带辅助针四合一塑料板专用表托辅助针</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根</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14.5</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75</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科陆三相检定装置探针</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插拔式</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根</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76</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导航激光</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倍加福OMD30M-R2000-B23-V1V1D-HD-1L</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16000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77</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安全雷达</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天河GL-8005NP </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3000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78</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电机</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KINCO SMC60S-0040-30AAK-5DSH</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2000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79</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减速机</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纽氏达特NSQ120L2-24-0.8t-L115-14-30-50-70-M5（减速比24）</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3200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80</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工控机</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信捷SP-XC730T-M510</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12000</w:t>
            </w:r>
          </w:p>
        </w:tc>
      </w:tr>
      <w:tr>
        <w:tblPrEx>
          <w:tblCellMar>
            <w:top w:w="0" w:type="dxa"/>
            <w:left w:w="0" w:type="dxa"/>
            <w:bottom w:w="0" w:type="dxa"/>
            <w:right w:w="0" w:type="dxa"/>
          </w:tblCellMar>
        </w:tblPrEx>
        <w:trPr>
          <w:trHeight w:val="270" w:hRule="atLeast"/>
        </w:trPr>
        <w:tc>
          <w:tcPr>
            <w:tcW w:w="182"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81</w:t>
            </w:r>
          </w:p>
        </w:tc>
        <w:tc>
          <w:tcPr>
            <w:tcW w:w="108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万向轮</w:t>
            </w:r>
          </w:p>
        </w:tc>
        <w:tc>
          <w:tcPr>
            <w:tcW w:w="2667"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禾达</w:t>
            </w:r>
          </w:p>
        </w:tc>
        <w:tc>
          <w:tcPr>
            <w:tcW w:w="456"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个</w:t>
            </w:r>
          </w:p>
        </w:tc>
        <w:tc>
          <w:tcPr>
            <w:tcW w:w="60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500</w:t>
            </w:r>
          </w:p>
        </w:tc>
      </w:tr>
    </w:tbl>
    <w:p>
      <w:pPr>
        <w:widowControl w:val="0"/>
        <w:spacing w:after="120" w:afterLines="0"/>
        <w:jc w:val="both"/>
        <w:rPr>
          <w:rFonts w:hint="eastAsia" w:ascii="宋体" w:hAnsi="宋体" w:eastAsia="宋体" w:cs="宋体"/>
          <w:kern w:val="2"/>
          <w:sz w:val="21"/>
          <w:szCs w:val="24"/>
          <w:lang w:val="en-US" w:eastAsia="zh-CN" w:bidi="ar-SA"/>
        </w:rPr>
      </w:pPr>
    </w:p>
    <w:p>
      <w:pPr>
        <w:pStyle w:val="2"/>
        <w:rPr>
          <w:rFonts w:hint="eastAsia"/>
          <w:lang w:val="en-US" w:eastAsia="zh-CN"/>
        </w:rPr>
      </w:pPr>
    </w:p>
    <w:p>
      <w:pPr>
        <w:pStyle w:val="2"/>
        <w:rPr>
          <w:rFonts w:hint="eastAsia"/>
          <w:lang w:val="en-US" w:eastAsia="zh-CN"/>
        </w:rPr>
      </w:pPr>
    </w:p>
    <w:p>
      <w:pPr>
        <w:shd w:val="clear" w:color="auto" w:fill="FFFFFF"/>
        <w:spacing w:line="360" w:lineRule="auto"/>
        <w:ind w:firstLine="480" w:firstLineChars="200"/>
        <w:jc w:val="left"/>
        <w:outlineLvl w:val="2"/>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第3包（</w:t>
      </w:r>
      <w:r>
        <w:rPr>
          <w:rFonts w:hint="eastAsia" w:ascii="宋体" w:hAnsi="宋体" w:eastAsia="宋体" w:cs="宋体"/>
          <w:sz w:val="24"/>
          <w:szCs w:val="24"/>
          <w:lang w:val="en-US" w:eastAsia="zh-CN"/>
        </w:rPr>
        <w:t>互感器实验室装置维保项目</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rPr>
        <w:t>：</w:t>
      </w:r>
    </w:p>
    <w:p>
      <w:pPr>
        <w:widowControl w:val="0"/>
        <w:spacing w:after="120" w:afterLines="0"/>
        <w:jc w:val="center"/>
        <w:rPr>
          <w:rFonts w:hint="eastAsia" w:ascii="宋体" w:hAnsi="宋体" w:eastAsia="宋体" w:cs="宋体"/>
          <w:color w:val="000000"/>
          <w:kern w:val="2"/>
          <w:sz w:val="21"/>
          <w:szCs w:val="24"/>
          <w:lang w:val="en-US" w:eastAsia="zh-CN" w:bidi="ar-SA"/>
        </w:rPr>
      </w:pPr>
      <w:r>
        <w:rPr>
          <w:rFonts w:hint="eastAsia" w:ascii="宋体" w:hAnsi="宋体" w:eastAsia="宋体" w:cs="宋体"/>
          <w:b/>
          <w:bCs/>
          <w:kern w:val="2"/>
          <w:sz w:val="24"/>
          <w:szCs w:val="24"/>
          <w:lang w:val="en-US" w:eastAsia="zh-CN" w:bidi="ar-SA"/>
        </w:rPr>
        <w:t>互感器检定装置</w:t>
      </w:r>
      <w:r>
        <w:rPr>
          <w:rFonts w:hint="eastAsia" w:ascii="宋体" w:hAnsi="宋体" w:eastAsia="宋体" w:cs="宋体"/>
          <w:b/>
          <w:bCs/>
          <w:color w:val="000000"/>
          <w:kern w:val="2"/>
          <w:sz w:val="24"/>
          <w:szCs w:val="24"/>
          <w:lang w:val="en-US" w:eastAsia="zh-CN" w:bidi="ar-SA"/>
        </w:rPr>
        <w:t>维护服务</w:t>
      </w:r>
      <w:r>
        <w:rPr>
          <w:rFonts w:hint="eastAsia" w:ascii="宋体" w:hAnsi="宋体" w:eastAsia="宋体" w:cs="宋体"/>
          <w:b/>
          <w:bCs/>
          <w:kern w:val="2"/>
          <w:sz w:val="24"/>
          <w:szCs w:val="24"/>
          <w:lang w:val="en-US" w:eastAsia="zh-CN" w:bidi="ar-SA"/>
        </w:rPr>
        <w:t>最高限价表</w:t>
      </w:r>
    </w:p>
    <w:tbl>
      <w:tblPr>
        <w:tblStyle w:val="7"/>
        <w:tblW w:w="909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9"/>
        <w:gridCol w:w="2385"/>
        <w:gridCol w:w="3795"/>
        <w:gridCol w:w="810"/>
        <w:gridCol w:w="1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2385"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项目名称</w:t>
            </w:r>
          </w:p>
        </w:tc>
        <w:tc>
          <w:tcPr>
            <w:tcW w:w="3795"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主要技术指标要求</w:t>
            </w:r>
          </w:p>
        </w:tc>
        <w:tc>
          <w:tcPr>
            <w:tcW w:w="810" w:type="dxa"/>
            <w:tcBorders>
              <w:right w:val="single" w:color="auto" w:sz="4" w:space="0"/>
            </w:tcBorders>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单位</w:t>
            </w:r>
          </w:p>
        </w:tc>
        <w:tc>
          <w:tcPr>
            <w:tcW w:w="1290" w:type="dxa"/>
            <w:tcBorders>
              <w:left w:val="single" w:color="auto" w:sz="4" w:space="0"/>
            </w:tcBorders>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85" w:hRule="atLeast"/>
        </w:trPr>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2385" w:type="dxa"/>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互感器检定台整体性能检测。</w:t>
            </w:r>
          </w:p>
        </w:tc>
        <w:tc>
          <w:tcPr>
            <w:tcW w:w="3795"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设备整体功能调校，技术指标满足JJG313-</w:t>
            </w:r>
            <w:r>
              <w:rPr>
                <w:rFonts w:hint="eastAsia" w:ascii="宋体" w:hAnsi="宋体" w:eastAsia="宋体" w:cs="宋体"/>
                <w:color w:val="000000"/>
                <w:sz w:val="24"/>
                <w:szCs w:val="24"/>
              </w:rPr>
              <w:t>《</w:t>
            </w:r>
            <w:r>
              <w:rPr>
                <w:rFonts w:hint="eastAsia" w:ascii="宋体" w:hAnsi="宋体" w:eastAsia="宋体" w:cs="宋体"/>
                <w:color w:val="000000"/>
                <w:kern w:val="0"/>
                <w:sz w:val="24"/>
                <w:szCs w:val="24"/>
              </w:rPr>
              <w:t>测量用电流互感器</w:t>
            </w:r>
            <w:r>
              <w:rPr>
                <w:rFonts w:hint="eastAsia" w:ascii="宋体" w:hAnsi="宋体" w:eastAsia="宋体" w:cs="宋体"/>
                <w:color w:val="000000"/>
                <w:sz w:val="24"/>
                <w:szCs w:val="24"/>
              </w:rPr>
              <w:t>》，</w:t>
            </w:r>
            <w:r>
              <w:rPr>
                <w:rFonts w:hint="eastAsia" w:ascii="宋体" w:hAnsi="宋体" w:eastAsia="宋体" w:cs="宋体"/>
                <w:color w:val="000000"/>
                <w:kern w:val="0"/>
                <w:sz w:val="24"/>
                <w:szCs w:val="24"/>
              </w:rPr>
              <w:t>JJG314-</w:t>
            </w:r>
            <w:r>
              <w:rPr>
                <w:rFonts w:hint="eastAsia" w:ascii="宋体" w:hAnsi="宋体" w:eastAsia="宋体" w:cs="宋体"/>
                <w:color w:val="000000"/>
                <w:sz w:val="24"/>
                <w:szCs w:val="24"/>
              </w:rPr>
              <w:t>《</w:t>
            </w:r>
            <w:r>
              <w:rPr>
                <w:rFonts w:hint="eastAsia" w:ascii="宋体" w:hAnsi="宋体" w:eastAsia="宋体" w:cs="宋体"/>
                <w:color w:val="000000"/>
                <w:kern w:val="0"/>
                <w:sz w:val="24"/>
                <w:szCs w:val="24"/>
              </w:rPr>
              <w:t>测量用电流、压互感器</w:t>
            </w:r>
            <w:r>
              <w:rPr>
                <w:rFonts w:hint="eastAsia" w:ascii="宋体" w:hAnsi="宋体" w:eastAsia="宋体" w:cs="宋体"/>
                <w:color w:val="000000"/>
                <w:sz w:val="24"/>
                <w:szCs w:val="24"/>
              </w:rPr>
              <w:t>》</w:t>
            </w:r>
            <w:r>
              <w:rPr>
                <w:rFonts w:hint="eastAsia" w:ascii="宋体" w:hAnsi="宋体" w:eastAsia="宋体" w:cs="宋体"/>
                <w:color w:val="000000"/>
                <w:kern w:val="0"/>
                <w:sz w:val="24"/>
                <w:szCs w:val="24"/>
              </w:rPr>
              <w:t>规定，台体稳定性和重复性满足规程要求。并出具检测报告书</w:t>
            </w:r>
          </w:p>
        </w:tc>
        <w:tc>
          <w:tcPr>
            <w:tcW w:w="810" w:type="dxa"/>
            <w:tcBorders>
              <w:right w:val="single" w:color="auto" w:sz="4" w:space="0"/>
            </w:tcBorders>
            <w:noWrap/>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290" w:type="dxa"/>
            <w:tcBorders>
              <w:lef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6000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2385" w:type="dxa"/>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电流测试架单个互感器工位误差计算器异常维修测试</w:t>
            </w:r>
          </w:p>
        </w:tc>
        <w:tc>
          <w:tcPr>
            <w:tcW w:w="3795" w:type="dxa"/>
            <w:noWrap/>
            <w:vAlign w:val="top"/>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维修后二次回路阻抗及重复性测试合格。</w:t>
            </w:r>
          </w:p>
        </w:tc>
        <w:tc>
          <w:tcPr>
            <w:tcW w:w="810" w:type="dxa"/>
            <w:tcBorders>
              <w:righ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次</w:t>
            </w:r>
          </w:p>
        </w:tc>
        <w:tc>
          <w:tcPr>
            <w:tcW w:w="1290" w:type="dxa"/>
            <w:tcBorders>
              <w:lef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3000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p>
        </w:tc>
        <w:tc>
          <w:tcPr>
            <w:tcW w:w="2385" w:type="dxa"/>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RS232通讯异常维修</w:t>
            </w:r>
          </w:p>
        </w:tc>
        <w:tc>
          <w:tcPr>
            <w:tcW w:w="3795"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rPr>
              <w:t>维修后满足RS232通讯要求，确保RS232通讯正常</w:t>
            </w:r>
          </w:p>
        </w:tc>
        <w:tc>
          <w:tcPr>
            <w:tcW w:w="810" w:type="dxa"/>
            <w:tcBorders>
              <w:righ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次</w:t>
            </w:r>
          </w:p>
        </w:tc>
        <w:tc>
          <w:tcPr>
            <w:tcW w:w="1290" w:type="dxa"/>
            <w:tcBorders>
              <w:lef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w:t>
            </w:r>
          </w:p>
        </w:tc>
        <w:tc>
          <w:tcPr>
            <w:tcW w:w="2385" w:type="dxa"/>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电流功放清洗除尘数据校正</w:t>
            </w:r>
          </w:p>
        </w:tc>
        <w:tc>
          <w:tcPr>
            <w:tcW w:w="3795" w:type="dxa"/>
            <w:noWrap/>
            <w:vAlign w:val="top"/>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放大倍数大于50,装载1020大功率管数量84只，输出功率大于7KW，输出波形失真度小于3%,输出功率稳定度小于0.05%/120S</w:t>
            </w:r>
          </w:p>
        </w:tc>
        <w:tc>
          <w:tcPr>
            <w:tcW w:w="810" w:type="dxa"/>
            <w:tcBorders>
              <w:righ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次</w:t>
            </w:r>
          </w:p>
        </w:tc>
        <w:tc>
          <w:tcPr>
            <w:tcW w:w="1290" w:type="dxa"/>
            <w:tcBorders>
              <w:lef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4500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w:t>
            </w:r>
          </w:p>
        </w:tc>
        <w:tc>
          <w:tcPr>
            <w:tcW w:w="2385" w:type="dxa"/>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电压功放除尘清洗数据校正现场服务</w:t>
            </w:r>
          </w:p>
        </w:tc>
        <w:tc>
          <w:tcPr>
            <w:tcW w:w="3795" w:type="dxa"/>
            <w:noWrap/>
            <w:vAlign w:val="top"/>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放大倍数大于50,装载1020大功率管数量60只，输出功率大于4KW，输出波形失真度小于3%,输出功率稳定度小于0.05%/120S</w:t>
            </w:r>
          </w:p>
        </w:tc>
        <w:tc>
          <w:tcPr>
            <w:tcW w:w="810" w:type="dxa"/>
            <w:tcBorders>
              <w:righ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次</w:t>
            </w:r>
          </w:p>
        </w:tc>
        <w:tc>
          <w:tcPr>
            <w:tcW w:w="1290" w:type="dxa"/>
            <w:tcBorders>
              <w:lef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4500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w:t>
            </w:r>
          </w:p>
        </w:tc>
        <w:tc>
          <w:tcPr>
            <w:tcW w:w="2385" w:type="dxa"/>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互感器测试架除尘清洗数据校正现场服务</w:t>
            </w:r>
          </w:p>
        </w:tc>
        <w:tc>
          <w:tcPr>
            <w:tcW w:w="3795"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rPr>
              <w:t>维护一次大电流回路，确保在额定电流下输出稳定，维护二次回路和通道切换装置，确保控制部分稳定正常。</w:t>
            </w:r>
          </w:p>
        </w:tc>
        <w:tc>
          <w:tcPr>
            <w:tcW w:w="810" w:type="dxa"/>
            <w:tcBorders>
              <w:righ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次</w:t>
            </w:r>
          </w:p>
        </w:tc>
        <w:tc>
          <w:tcPr>
            <w:tcW w:w="1290" w:type="dxa"/>
            <w:tcBorders>
              <w:lef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3000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2385" w:type="dxa"/>
            <w:noWrap/>
            <w:vAlign w:val="top"/>
          </w:tcPr>
          <w:p>
            <w:pPr>
              <w:widowControl/>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项目名称</w:t>
            </w:r>
          </w:p>
        </w:tc>
        <w:tc>
          <w:tcPr>
            <w:tcW w:w="3795" w:type="dxa"/>
            <w:noWrap/>
            <w:vAlign w:val="top"/>
          </w:tcPr>
          <w:p>
            <w:pPr>
              <w:widowControl/>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主要技术指标要求</w:t>
            </w:r>
          </w:p>
        </w:tc>
        <w:tc>
          <w:tcPr>
            <w:tcW w:w="810" w:type="dxa"/>
            <w:tcBorders>
              <w:right w:val="single" w:color="auto" w:sz="4" w:space="0"/>
            </w:tcBorders>
            <w:noWrap/>
            <w:vAlign w:val="top"/>
          </w:tcPr>
          <w:p>
            <w:pPr>
              <w:widowControl/>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单位</w:t>
            </w:r>
          </w:p>
        </w:tc>
        <w:tc>
          <w:tcPr>
            <w:tcW w:w="1290" w:type="dxa"/>
            <w:tcBorders>
              <w:left w:val="single" w:color="auto" w:sz="4" w:space="0"/>
            </w:tcBorders>
            <w:noWrap/>
            <w:vAlign w:val="top"/>
          </w:tcPr>
          <w:p>
            <w:pPr>
              <w:widowControl/>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单价（元）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9" w:hRule="atLeast"/>
        </w:trPr>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w:t>
            </w:r>
          </w:p>
        </w:tc>
        <w:tc>
          <w:tcPr>
            <w:tcW w:w="2385" w:type="dxa"/>
            <w:noWrap/>
            <w:vAlign w:val="center"/>
          </w:tcPr>
          <w:p>
            <w:pPr>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rPr>
              <w:t>电流电压负载箱现场维护</w:t>
            </w:r>
          </w:p>
        </w:tc>
        <w:tc>
          <w:tcPr>
            <w:tcW w:w="3795"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rPr>
              <w:t>确保阻抗部分电阻和电抗满足误差限要求，导纳部分电导和电纳满足误差限要求。和软件自动切档匹配准确。</w:t>
            </w:r>
          </w:p>
        </w:tc>
        <w:tc>
          <w:tcPr>
            <w:tcW w:w="810" w:type="dxa"/>
            <w:tcBorders>
              <w:right w:val="single" w:color="auto" w:sz="4" w:space="0"/>
            </w:tcBorders>
            <w:noWrap/>
            <w:vAlign w:val="center"/>
          </w:tcPr>
          <w:p>
            <w:pPr>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rPr>
              <w:t>次</w:t>
            </w:r>
          </w:p>
        </w:tc>
        <w:tc>
          <w:tcPr>
            <w:tcW w:w="1290" w:type="dxa"/>
            <w:tcBorders>
              <w:left w:val="single" w:color="auto" w:sz="4" w:space="0"/>
            </w:tcBorders>
            <w:noWrap/>
            <w:vAlign w:val="center"/>
          </w:tcPr>
          <w:p>
            <w:pPr>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rPr>
              <w:t>1500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w:t>
            </w:r>
          </w:p>
        </w:tc>
        <w:tc>
          <w:tcPr>
            <w:tcW w:w="2385" w:type="dxa"/>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互感器校验仪现场维护</w:t>
            </w:r>
          </w:p>
        </w:tc>
        <w:tc>
          <w:tcPr>
            <w:tcW w:w="3795" w:type="dxa"/>
            <w:noWrap/>
            <w:vAlign w:val="top"/>
          </w:tcPr>
          <w:p>
            <w:pPr>
              <w:widowControl/>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确保校验仪CT,PT等各个功能切换正常，误差合格，通讯正常，液晶和按键显示正常操作无误。</w:t>
            </w:r>
          </w:p>
        </w:tc>
        <w:tc>
          <w:tcPr>
            <w:tcW w:w="810" w:type="dxa"/>
            <w:tcBorders>
              <w:righ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次</w:t>
            </w:r>
          </w:p>
        </w:tc>
        <w:tc>
          <w:tcPr>
            <w:tcW w:w="1290" w:type="dxa"/>
            <w:tcBorders>
              <w:left w:val="single" w:color="auto" w:sz="4" w:space="0"/>
            </w:tcBorders>
            <w:noWrap/>
            <w:vAlign w:val="center"/>
          </w:tcPr>
          <w:p>
            <w:pPr>
              <w:spacing w:line="24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3300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819" w:type="dxa"/>
            <w:noWrap/>
            <w:vAlign w:val="top"/>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w:t>
            </w:r>
          </w:p>
        </w:tc>
        <w:tc>
          <w:tcPr>
            <w:tcW w:w="2385"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电子源信号源箱返厂检修</w:t>
            </w:r>
          </w:p>
        </w:tc>
        <w:tc>
          <w:tcPr>
            <w:tcW w:w="3795" w:type="dxa"/>
            <w:noWrap/>
            <w:vAlign w:val="top"/>
          </w:tcPr>
          <w:p>
            <w:pPr>
              <w:widowControl/>
              <w:spacing w:line="240" w:lineRule="atLeast"/>
              <w:jc w:val="center"/>
              <w:rPr>
                <w:rFonts w:hint="eastAsia" w:ascii="宋体" w:hAnsi="宋体" w:eastAsia="宋体" w:cs="宋体"/>
                <w:color w:val="000000"/>
                <w:kern w:val="0"/>
                <w:sz w:val="24"/>
                <w:szCs w:val="24"/>
              </w:rPr>
            </w:pPr>
          </w:p>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信号源箱返厂检修。</w:t>
            </w:r>
          </w:p>
        </w:tc>
        <w:tc>
          <w:tcPr>
            <w:tcW w:w="810" w:type="dxa"/>
            <w:tcBorders>
              <w:righ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次</w:t>
            </w:r>
          </w:p>
        </w:tc>
        <w:tc>
          <w:tcPr>
            <w:tcW w:w="1290" w:type="dxa"/>
            <w:tcBorders>
              <w:lef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819" w:type="dxa"/>
            <w:noWrap/>
            <w:vAlign w:val="top"/>
          </w:tcPr>
          <w:p>
            <w:pPr>
              <w:widowControl/>
              <w:spacing w:line="240" w:lineRule="atLeast"/>
              <w:jc w:val="center"/>
              <w:rPr>
                <w:rFonts w:hint="eastAsia" w:ascii="宋体" w:hAnsi="宋体" w:eastAsia="宋体" w:cs="宋体"/>
                <w:color w:val="000000"/>
                <w:kern w:val="0"/>
                <w:sz w:val="24"/>
                <w:szCs w:val="24"/>
              </w:rPr>
            </w:pPr>
          </w:p>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w:t>
            </w:r>
          </w:p>
        </w:tc>
        <w:tc>
          <w:tcPr>
            <w:tcW w:w="2385"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大调压器单元现场维修</w:t>
            </w:r>
          </w:p>
        </w:tc>
        <w:tc>
          <w:tcPr>
            <w:tcW w:w="3795" w:type="dxa"/>
            <w:noWrap/>
            <w:vAlign w:val="top"/>
          </w:tcPr>
          <w:p>
            <w:pPr>
              <w:widowControl/>
              <w:spacing w:line="240" w:lineRule="atLeast"/>
              <w:jc w:val="center"/>
              <w:rPr>
                <w:rFonts w:hint="eastAsia" w:ascii="宋体" w:hAnsi="宋体" w:eastAsia="宋体" w:cs="宋体"/>
                <w:color w:val="000000"/>
                <w:kern w:val="0"/>
                <w:sz w:val="24"/>
                <w:szCs w:val="24"/>
              </w:rPr>
            </w:pPr>
          </w:p>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电工台大功率调压单元维修。</w:t>
            </w:r>
          </w:p>
        </w:tc>
        <w:tc>
          <w:tcPr>
            <w:tcW w:w="810" w:type="dxa"/>
            <w:tcBorders>
              <w:righ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lang w:val="en-US" w:eastAsia="zh-CN"/>
              </w:rPr>
              <w:t>次</w:t>
            </w:r>
          </w:p>
        </w:tc>
        <w:tc>
          <w:tcPr>
            <w:tcW w:w="1290" w:type="dxa"/>
            <w:tcBorders>
              <w:lef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819"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w:t>
            </w:r>
          </w:p>
        </w:tc>
        <w:tc>
          <w:tcPr>
            <w:tcW w:w="2385"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精细调压器单元现场维修</w:t>
            </w:r>
          </w:p>
        </w:tc>
        <w:tc>
          <w:tcPr>
            <w:tcW w:w="3795"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电工台精细功率调压单元维修。</w:t>
            </w:r>
          </w:p>
        </w:tc>
        <w:tc>
          <w:tcPr>
            <w:tcW w:w="810" w:type="dxa"/>
            <w:tcBorders>
              <w:righ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lang w:val="en-US" w:eastAsia="zh-CN"/>
              </w:rPr>
              <w:t>次</w:t>
            </w:r>
          </w:p>
        </w:tc>
        <w:tc>
          <w:tcPr>
            <w:tcW w:w="1290" w:type="dxa"/>
            <w:tcBorders>
              <w:lef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819"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w:t>
            </w:r>
          </w:p>
        </w:tc>
        <w:tc>
          <w:tcPr>
            <w:tcW w:w="2385"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电流标准器现场调试维护</w:t>
            </w:r>
          </w:p>
        </w:tc>
        <w:tc>
          <w:tcPr>
            <w:tcW w:w="3795"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处理升流器和标准部分技术指标满足要求，一次二次档位转换开关切换准确可靠，标识明显。</w:t>
            </w:r>
          </w:p>
        </w:tc>
        <w:tc>
          <w:tcPr>
            <w:tcW w:w="810" w:type="dxa"/>
            <w:tcBorders>
              <w:righ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lang w:val="en-US" w:eastAsia="zh-CN"/>
              </w:rPr>
              <w:t>次</w:t>
            </w:r>
          </w:p>
        </w:tc>
        <w:tc>
          <w:tcPr>
            <w:tcW w:w="1290" w:type="dxa"/>
            <w:tcBorders>
              <w:lef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819"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w:t>
            </w:r>
          </w:p>
        </w:tc>
        <w:tc>
          <w:tcPr>
            <w:tcW w:w="2385"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电压标准器现场调试维护</w:t>
            </w:r>
          </w:p>
        </w:tc>
        <w:tc>
          <w:tcPr>
            <w:tcW w:w="3795"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处理升压器和标准部分技术指标满足要求，一次二次档位转换开关切换准确可靠，标识明显。</w:t>
            </w:r>
          </w:p>
        </w:tc>
        <w:tc>
          <w:tcPr>
            <w:tcW w:w="810" w:type="dxa"/>
            <w:tcBorders>
              <w:righ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lang w:val="en-US" w:eastAsia="zh-CN"/>
              </w:rPr>
              <w:t>次</w:t>
            </w:r>
          </w:p>
        </w:tc>
        <w:tc>
          <w:tcPr>
            <w:tcW w:w="1290" w:type="dxa"/>
            <w:tcBorders>
              <w:lef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819" w:type="dxa"/>
            <w:noWrap/>
            <w:vAlign w:val="top"/>
          </w:tcPr>
          <w:p>
            <w:pPr>
              <w:widowControl/>
              <w:spacing w:line="240" w:lineRule="atLeast"/>
              <w:jc w:val="center"/>
              <w:rPr>
                <w:rFonts w:hint="eastAsia" w:ascii="宋体" w:hAnsi="宋体" w:eastAsia="宋体" w:cs="宋体"/>
                <w:color w:val="000000"/>
                <w:kern w:val="0"/>
                <w:sz w:val="24"/>
                <w:szCs w:val="24"/>
              </w:rPr>
            </w:pPr>
          </w:p>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w:t>
            </w:r>
          </w:p>
        </w:tc>
        <w:tc>
          <w:tcPr>
            <w:tcW w:w="2385"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软件服务</w:t>
            </w:r>
          </w:p>
        </w:tc>
        <w:tc>
          <w:tcPr>
            <w:tcW w:w="3795" w:type="dxa"/>
            <w:noWrap/>
            <w:vAlign w:val="top"/>
          </w:tcPr>
          <w:p>
            <w:pPr>
              <w:widowControl/>
              <w:spacing w:line="240" w:lineRule="atLeast"/>
              <w:jc w:val="center"/>
              <w:rPr>
                <w:rFonts w:hint="eastAsia" w:ascii="宋体" w:hAnsi="宋体" w:eastAsia="宋体" w:cs="宋体"/>
                <w:sz w:val="21"/>
                <w:szCs w:val="24"/>
                <w:lang w:eastAsia="zh-CN"/>
              </w:rPr>
            </w:pPr>
            <w:r>
              <w:rPr>
                <w:rFonts w:hint="eastAsia" w:ascii="宋体" w:hAnsi="宋体" w:eastAsia="宋体" w:cs="宋体"/>
                <w:kern w:val="0"/>
                <w:sz w:val="24"/>
                <w:szCs w:val="24"/>
              </w:rPr>
              <w:t>数据维护、</w:t>
            </w:r>
            <w:r>
              <w:rPr>
                <w:rFonts w:hint="eastAsia" w:ascii="宋体" w:hAnsi="宋体" w:eastAsia="宋体" w:cs="宋体"/>
                <w:kern w:val="0"/>
                <w:sz w:val="24"/>
                <w:szCs w:val="24"/>
                <w:lang w:eastAsia="zh-CN"/>
              </w:rPr>
              <w:t>程序升级、</w:t>
            </w:r>
            <w:r>
              <w:rPr>
                <w:rFonts w:hint="eastAsia" w:ascii="宋体" w:hAnsi="宋体" w:eastAsia="宋体" w:cs="宋体"/>
                <w:kern w:val="0"/>
                <w:sz w:val="24"/>
                <w:szCs w:val="24"/>
              </w:rPr>
              <w:t>证书</w:t>
            </w:r>
            <w:r>
              <w:rPr>
                <w:rFonts w:hint="eastAsia" w:ascii="宋体" w:hAnsi="宋体" w:eastAsia="宋体" w:cs="宋体"/>
                <w:kern w:val="0"/>
                <w:sz w:val="24"/>
                <w:szCs w:val="24"/>
                <w:lang w:eastAsia="zh-CN"/>
              </w:rPr>
              <w:t>的</w:t>
            </w:r>
            <w:r>
              <w:rPr>
                <w:rFonts w:hint="eastAsia" w:ascii="宋体" w:hAnsi="宋体" w:eastAsia="宋体" w:cs="宋体"/>
                <w:kern w:val="0"/>
                <w:sz w:val="24"/>
                <w:szCs w:val="24"/>
              </w:rPr>
              <w:t>修改及升级</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数据上传</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接口程序修改</w:t>
            </w:r>
            <w:r>
              <w:rPr>
                <w:rFonts w:hint="eastAsia" w:ascii="宋体" w:hAnsi="宋体" w:eastAsia="宋体" w:cs="宋体"/>
                <w:kern w:val="0"/>
                <w:sz w:val="24"/>
                <w:szCs w:val="24"/>
              </w:rPr>
              <w:t>等</w:t>
            </w:r>
            <w:r>
              <w:rPr>
                <w:rFonts w:hint="eastAsia" w:ascii="宋体" w:hAnsi="宋体" w:eastAsia="宋体" w:cs="宋体"/>
                <w:kern w:val="0"/>
                <w:sz w:val="24"/>
                <w:szCs w:val="24"/>
                <w:lang w:eastAsia="zh-CN"/>
              </w:rPr>
              <w:t>。</w:t>
            </w:r>
          </w:p>
        </w:tc>
        <w:tc>
          <w:tcPr>
            <w:tcW w:w="810" w:type="dxa"/>
            <w:tcBorders>
              <w:righ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项</w:t>
            </w:r>
          </w:p>
        </w:tc>
        <w:tc>
          <w:tcPr>
            <w:tcW w:w="1290" w:type="dxa"/>
            <w:tcBorders>
              <w:left w:val="single" w:color="auto" w:sz="4" w:space="0"/>
            </w:tcBorders>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5000</w:t>
            </w:r>
          </w:p>
        </w:tc>
      </w:tr>
    </w:tbl>
    <w:p>
      <w:pPr>
        <w:widowControl w:val="0"/>
        <w:spacing w:after="120" w:afterLines="0"/>
        <w:jc w:val="center"/>
        <w:rPr>
          <w:rFonts w:hint="eastAsia" w:ascii="宋体" w:hAnsi="宋体" w:eastAsia="宋体" w:cs="宋体"/>
          <w:b/>
          <w:color w:val="000000"/>
          <w:kern w:val="0"/>
          <w:sz w:val="21"/>
          <w:szCs w:val="21"/>
          <w:lang w:val="en-US" w:eastAsia="zh-CN" w:bidi="ar-SA"/>
        </w:rPr>
      </w:pPr>
    </w:p>
    <w:p>
      <w:pPr>
        <w:widowControl w:val="0"/>
        <w:spacing w:after="120" w:afterLines="0"/>
        <w:jc w:val="both"/>
        <w:rPr>
          <w:rFonts w:hint="eastAsia" w:ascii="宋体" w:hAnsi="宋体" w:eastAsia="宋体" w:cs="宋体"/>
          <w:b/>
          <w:bCs/>
          <w:kern w:val="2"/>
          <w:sz w:val="24"/>
          <w:szCs w:val="24"/>
          <w:lang w:val="en-US" w:eastAsia="zh-CN" w:bidi="ar-SA"/>
        </w:rPr>
      </w:pPr>
    </w:p>
    <w:p>
      <w:pPr>
        <w:widowControl w:val="0"/>
        <w:spacing w:after="120" w:afterLines="0"/>
        <w:jc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三相电能表现场校验仪装置维护服务最高限价表</w:t>
      </w:r>
    </w:p>
    <w:tbl>
      <w:tblPr>
        <w:tblStyle w:val="7"/>
        <w:tblW w:w="90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2413"/>
        <w:gridCol w:w="3819"/>
        <w:gridCol w:w="736"/>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序号</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项目名称</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主要技术指标要求</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单位</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三相电能表现场校验仪整体性能检测</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设备整体功能调校，DL/T826-2002电子式标准电能表技术条件GB/T11150-2001电能表检测装置规定，台体稳定性和重复性满足规程要求。并出具检测报告书。</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单个内置互感器精度检测</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维护后检测性能合格。</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WIFI通讯异常维修</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维修后满足 WIFI通讯要求，确保 WIFI通讯正常。</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序号</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项目名称</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主要技术指标要求</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单位</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整机清洁内部除尘，除屑</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整机清洁内部粉尘，废屑清除三防处理。</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电压除尘清洗数据校正现场服务</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清理电压采样回路数据。</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电流互感器除尘清洗数据校正服务</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电流互感器触面清洁除尘，各接头维修维护，确保控制部分稳定正常。</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电能表校验仪显示部分现场校准</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确保显示正常，各功能下发正常，程序响应流畅，数据保存正常，通讯收发正常。</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电能表校验仪现场维护</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确保校验仪内，外切换正常，接线无误，误差合格，通讯正常，液晶和按键显示正常操作无误。</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9</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光电采样器返厂检修</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光电采样器返厂检修。</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10</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现场校准接线及操作服务</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现场指导现场操作及接线识别服务。</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11</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电能表校验仪钳表更换校准服务</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更换及校准电能表校验仪钳表，保证其校验精度。</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软件服务</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数据维护、程序升级、APP升级。</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13</w:t>
            </w:r>
          </w:p>
        </w:tc>
        <w:tc>
          <w:tcPr>
            <w:tcW w:w="241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软件开发</w:t>
            </w:r>
          </w:p>
        </w:tc>
        <w:tc>
          <w:tcPr>
            <w:tcW w:w="381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嵌入式程序更改，服务器端口升级，新增功能等。</w:t>
            </w:r>
          </w:p>
        </w:tc>
        <w:tc>
          <w:tcPr>
            <w:tcW w:w="736"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w:t>
            </w:r>
          </w:p>
        </w:tc>
        <w:tc>
          <w:tcPr>
            <w:tcW w:w="1323"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3000</w:t>
            </w:r>
          </w:p>
        </w:tc>
      </w:tr>
    </w:tbl>
    <w:p>
      <w:pPr>
        <w:widowControl w:val="0"/>
        <w:spacing w:after="120" w:afterLines="0"/>
        <w:jc w:val="both"/>
        <w:rPr>
          <w:rFonts w:hint="eastAsia" w:ascii="宋体" w:hAnsi="宋体" w:eastAsia="宋体" w:cs="宋体"/>
          <w:b/>
          <w:bCs/>
          <w:kern w:val="2"/>
          <w:sz w:val="24"/>
          <w:szCs w:val="24"/>
          <w:lang w:val="en-US" w:eastAsia="zh-CN" w:bidi="ar-SA"/>
        </w:rPr>
      </w:pPr>
    </w:p>
    <w:p>
      <w:pPr>
        <w:widowControl w:val="0"/>
        <w:spacing w:after="120" w:afterLines="0"/>
        <w:jc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互感器现场校验仪维护服务最高限价表</w:t>
      </w:r>
    </w:p>
    <w:tbl>
      <w:tblPr>
        <w:tblStyle w:val="7"/>
        <w:tblW w:w="90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2087"/>
        <w:gridCol w:w="4118"/>
        <w:gridCol w:w="750"/>
        <w:gridCol w:w="1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序号</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项目名称</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主要技术指标要求</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单位</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整体性能检测</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设备整体功能调校，技术指标满足JJG313-《测量用电流互感器》，JJG314-《测量用电流、压互感器》规定，台体稳定性和重复性满足规程要求。并出具检测报告书</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互感器校验仪现场维护</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确保校验仪CT、PT等各个功能切换正常、误差合格、通讯正常、液晶屏显示正常、按键操作无误</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整机内部清洁除尘</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清理整机内部粉尘、碎屑</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显示数据校准</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校验仪各个功能测试正常，误差合格</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数据存储器检测</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数据正常和永久保存</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液晶显示屏功能和灵敏度检测</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校验仪各个功能切换正常，液晶和按键显示正常操作无误</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序号</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项目名称</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主要技术指标要求</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单位</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软件服务</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数据维护、程序升级</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软件开发</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嵌入式程序更改，服务器端口升级，新增功能等。</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9</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RS232通讯异常维护</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满足RS232通讯要求，确保RS232通讯正常</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10</w:t>
            </w:r>
          </w:p>
        </w:tc>
        <w:tc>
          <w:tcPr>
            <w:tcW w:w="2087"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打印机维修</w:t>
            </w:r>
          </w:p>
        </w:tc>
        <w:tc>
          <w:tcPr>
            <w:tcW w:w="4118"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打印功能正常</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1100</w:t>
            </w:r>
          </w:p>
        </w:tc>
      </w:tr>
    </w:tbl>
    <w:p>
      <w:pPr>
        <w:spacing w:line="240" w:lineRule="atLeast"/>
        <w:jc w:val="center"/>
        <w:rPr>
          <w:rFonts w:hint="eastAsia" w:ascii="宋体" w:hAnsi="宋体" w:eastAsia="宋体" w:cs="宋体"/>
          <w:color w:val="000000"/>
          <w:sz w:val="24"/>
          <w:szCs w:val="24"/>
          <w:lang w:eastAsia="zh-CN"/>
        </w:rPr>
      </w:pPr>
    </w:p>
    <w:p>
      <w:pPr>
        <w:widowControl w:val="0"/>
        <w:spacing w:after="120" w:afterLines="0"/>
        <w:jc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高频载波无线二次压降测试仪维护服务最高限价表</w:t>
      </w:r>
    </w:p>
    <w:tbl>
      <w:tblPr>
        <w:tblStyle w:val="7"/>
        <w:tblW w:w="90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923"/>
        <w:gridCol w:w="4282"/>
        <w:gridCol w:w="750"/>
        <w:gridCol w:w="1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序号</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项目名称</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主要技术指标要求</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单位</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整体性能检测</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设备整体功能调校，台体稳定性和重复性满足规程要求，并出具检测报告书</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整机内部清洁除尘</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清理整机内部粉尘、碎屑</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测试仪显示数据校准</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测试仪各个功能测试正常，误差合格</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数据存储器检测</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数据正常和永久保存</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液晶显示屏功能和灵敏度检测</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测试仪各个功能切换正常，液晶和按键显示正常操作无误</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软件服务</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数据维护、程序升级</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软件开发</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嵌入式程序更改，服务器端口升级，新增功能等。</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通讯异常维修</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满足通讯要求，保证通讯正常</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4"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9</w:t>
            </w:r>
          </w:p>
        </w:tc>
        <w:tc>
          <w:tcPr>
            <w:tcW w:w="1923"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打印机维修</w:t>
            </w:r>
          </w:p>
        </w:tc>
        <w:tc>
          <w:tcPr>
            <w:tcW w:w="428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打印功能正常</w:t>
            </w:r>
          </w:p>
        </w:tc>
        <w:tc>
          <w:tcPr>
            <w:tcW w:w="750"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342" w:type="dxa"/>
            <w:noWrap w:val="0"/>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1100</w:t>
            </w:r>
          </w:p>
        </w:tc>
      </w:tr>
    </w:tbl>
    <w:p>
      <w:pPr>
        <w:spacing w:line="240" w:lineRule="atLeast"/>
        <w:jc w:val="both"/>
        <w:rPr>
          <w:rFonts w:hint="eastAsia" w:ascii="宋体" w:hAnsi="宋体" w:eastAsia="宋体" w:cs="宋体"/>
          <w:color w:val="000000"/>
          <w:sz w:val="24"/>
          <w:szCs w:val="24"/>
          <w:lang w:eastAsia="zh-CN"/>
        </w:rPr>
      </w:pPr>
    </w:p>
    <w:p>
      <w:pPr>
        <w:widowControl w:val="0"/>
        <w:spacing w:after="120" w:afterLines="0"/>
        <w:jc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计量培训装置维护服务最高限价表</w:t>
      </w:r>
    </w:p>
    <w:tbl>
      <w:tblPr>
        <w:tblStyle w:val="7"/>
        <w:tblW w:w="9028" w:type="dxa"/>
        <w:tblInd w:w="9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0"/>
        <w:gridCol w:w="2155"/>
        <w:gridCol w:w="4254"/>
        <w:gridCol w:w="710"/>
        <w:gridCol w:w="11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750" w:type="dxa"/>
            <w:noWrap/>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序号</w:t>
            </w:r>
          </w:p>
        </w:tc>
        <w:tc>
          <w:tcPr>
            <w:tcW w:w="2155" w:type="dxa"/>
            <w:noWrap/>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项目名称</w:t>
            </w:r>
          </w:p>
        </w:tc>
        <w:tc>
          <w:tcPr>
            <w:tcW w:w="4254" w:type="dxa"/>
            <w:noWrap/>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主要技术指标要求</w:t>
            </w:r>
          </w:p>
        </w:tc>
        <w:tc>
          <w:tcPr>
            <w:tcW w:w="710" w:type="dxa"/>
            <w:tcBorders>
              <w:right w:val="single" w:color="auto" w:sz="4" w:space="0"/>
            </w:tcBorders>
            <w:noWrap/>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单位</w:t>
            </w:r>
          </w:p>
        </w:tc>
        <w:tc>
          <w:tcPr>
            <w:tcW w:w="1159" w:type="dxa"/>
            <w:tcBorders>
              <w:left w:val="single" w:color="auto" w:sz="4" w:space="0"/>
            </w:tcBorders>
            <w:noWrap/>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单价（元）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3" w:hRule="atLeast"/>
        </w:trPr>
        <w:tc>
          <w:tcPr>
            <w:tcW w:w="750" w:type="dxa"/>
            <w:noWrap/>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w:t>
            </w:r>
          </w:p>
        </w:tc>
        <w:tc>
          <w:tcPr>
            <w:tcW w:w="2155" w:type="dxa"/>
            <w:noWrap/>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计量培训装置</w:t>
            </w:r>
            <w:r>
              <w:rPr>
                <w:rFonts w:hint="eastAsia" w:ascii="宋体" w:hAnsi="宋体" w:eastAsia="宋体" w:cs="宋体"/>
                <w:color w:val="000000"/>
                <w:sz w:val="24"/>
                <w:szCs w:val="24"/>
                <w:lang w:eastAsia="zh-CN"/>
              </w:rPr>
              <w:t>维</w:t>
            </w:r>
            <w:r>
              <w:rPr>
                <w:rFonts w:hint="eastAsia" w:ascii="宋体" w:hAnsi="宋体" w:eastAsia="宋体" w:cs="宋体"/>
                <w:color w:val="000000"/>
                <w:sz w:val="24"/>
                <w:szCs w:val="24"/>
                <w:lang w:val="en-US" w:eastAsia="zh-CN"/>
              </w:rPr>
              <w:t>护</w:t>
            </w:r>
            <w:r>
              <w:rPr>
                <w:rFonts w:hint="eastAsia" w:ascii="宋体" w:hAnsi="宋体" w:eastAsia="宋体" w:cs="宋体"/>
                <w:color w:val="000000"/>
                <w:sz w:val="24"/>
                <w:szCs w:val="24"/>
                <w:lang w:eastAsia="zh-CN"/>
              </w:rPr>
              <w:t>服务</w:t>
            </w:r>
          </w:p>
        </w:tc>
        <w:tc>
          <w:tcPr>
            <w:tcW w:w="4254" w:type="dxa"/>
            <w:noWrap/>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包含运行维护、维修保养、安全检查等</w:t>
            </w:r>
          </w:p>
        </w:tc>
        <w:tc>
          <w:tcPr>
            <w:tcW w:w="710" w:type="dxa"/>
            <w:tcBorders>
              <w:right w:val="single" w:color="auto" w:sz="4" w:space="0"/>
            </w:tcBorders>
            <w:noWrap/>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次</w:t>
            </w:r>
          </w:p>
        </w:tc>
        <w:tc>
          <w:tcPr>
            <w:tcW w:w="1159" w:type="dxa"/>
            <w:tcBorders>
              <w:left w:val="single" w:color="auto" w:sz="4" w:space="0"/>
            </w:tcBorders>
            <w:noWrap/>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5000</w:t>
            </w:r>
          </w:p>
        </w:tc>
      </w:tr>
    </w:tbl>
    <w:p>
      <w:pPr>
        <w:shd w:val="clear" w:color="auto" w:fill="FFFFFF"/>
        <w:spacing w:line="360" w:lineRule="auto"/>
        <w:ind w:firstLine="480" w:firstLineChars="200"/>
        <w:jc w:val="left"/>
        <w:outlineLvl w:val="9"/>
        <w:rPr>
          <w:rFonts w:hint="eastAsia" w:ascii="宋体" w:hAnsi="宋体" w:eastAsia="宋体" w:cs="宋体"/>
          <w:b w:val="0"/>
          <w:bCs w:val="0"/>
          <w:sz w:val="24"/>
          <w:szCs w:val="24"/>
        </w:rPr>
      </w:pPr>
    </w:p>
    <w:p>
      <w:pPr>
        <w:jc w:val="center"/>
        <w:rPr>
          <w:rFonts w:hint="eastAsia" w:ascii="宋体" w:hAnsi="宋体" w:eastAsia="宋体" w:cs="宋体"/>
          <w:b/>
          <w:bCs/>
          <w:sz w:val="24"/>
          <w:szCs w:val="24"/>
          <w:lang w:val="en-US"/>
        </w:rPr>
      </w:pPr>
      <w:r>
        <w:rPr>
          <w:rFonts w:hint="eastAsia" w:ascii="宋体" w:hAnsi="宋体" w:eastAsia="宋体" w:cs="宋体"/>
          <w:b/>
          <w:bCs/>
          <w:sz w:val="24"/>
          <w:szCs w:val="24"/>
        </w:rPr>
        <w:t>互感器检定装置维护</w:t>
      </w:r>
      <w:r>
        <w:rPr>
          <w:rFonts w:hint="eastAsia" w:ascii="宋体" w:hAnsi="宋体" w:eastAsia="宋体" w:cs="宋体"/>
          <w:b/>
          <w:bCs/>
          <w:sz w:val="24"/>
          <w:szCs w:val="24"/>
          <w:lang w:val="en-US" w:eastAsia="zh-CN"/>
        </w:rPr>
        <w:t>材料采购执行单价限价表</w:t>
      </w:r>
    </w:p>
    <w:tbl>
      <w:tblPr>
        <w:tblStyle w:val="6"/>
        <w:tblpPr w:leftFromText="180" w:rightFromText="180" w:vertAnchor="text" w:horzAnchor="page" w:tblpXSpec="center" w:tblpY="414"/>
        <w:tblW w:w="8973" w:type="dxa"/>
        <w:jc w:val="center"/>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98"/>
        <w:gridCol w:w="2686"/>
        <w:gridCol w:w="1787"/>
        <w:gridCol w:w="872"/>
        <w:gridCol w:w="1923"/>
        <w:gridCol w:w="907"/>
      </w:tblGrid>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798"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2686"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物料名称</w:t>
            </w:r>
          </w:p>
        </w:tc>
        <w:tc>
          <w:tcPr>
            <w:tcW w:w="1787"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规格型号</w:t>
            </w:r>
          </w:p>
        </w:tc>
        <w:tc>
          <w:tcPr>
            <w:tcW w:w="872"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数量</w:t>
            </w:r>
          </w:p>
        </w:tc>
        <w:tc>
          <w:tcPr>
            <w:tcW w:w="1923"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单价金额（元）</w:t>
            </w:r>
          </w:p>
        </w:tc>
        <w:tc>
          <w:tcPr>
            <w:tcW w:w="907"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备注</w:t>
            </w: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2686"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立柜台调压输出单元</w:t>
            </w:r>
          </w:p>
        </w:tc>
        <w:tc>
          <w:tcPr>
            <w:tcW w:w="1787"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Hn-7K</w:t>
            </w:r>
          </w:p>
        </w:tc>
        <w:tc>
          <w:tcPr>
            <w:tcW w:w="872"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6000</w:t>
            </w:r>
          </w:p>
        </w:tc>
        <w:tc>
          <w:tcPr>
            <w:tcW w:w="907" w:type="dxa"/>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大功率变频源输出板</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SXD-69</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大功率功放板</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GF-D3</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校验仪主板</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JYY-MAN</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检验仪采样板</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JYY-CY</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校验仪显示屏</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MMSX-Y-9</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校验仪AD526模块</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AD526</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检验仪1525模块</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MA1525</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负载箱主板</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FZX-man</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负载箱继电器板</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FZX-JDQ</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负载箱通讯模块</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FZX-TQ</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480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电流电压多路采集模块</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DL-DL-CJ1</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2300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小信号标准源发生器</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XINHAO-ou</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检定台主控采样继电器模块</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JDT-CY-JDQ</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程控负载箱继电器控制板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FZX-KZ</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3000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检定台采样继电器模块</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JDT-CY-MK</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测试架多通道工位切块板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CSJ-GWQH</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w:t>
            </w:r>
          </w:p>
        </w:tc>
        <w:tc>
          <w:tcPr>
            <w:tcW w:w="2686"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测试架二次通道专用检定线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4M-DUO</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19</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测试架主板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CSJ-man</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05"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0</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测试架12通道低阻抗继电器板</w:t>
            </w:r>
          </w:p>
        </w:tc>
        <w:tc>
          <w:tcPr>
            <w:tcW w:w="1787"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CSJ-ZK</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4"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序号</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物料名称</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规格型号</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数量</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单价金额（元）</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备注</w:t>
            </w: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1</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检定台二次功能转换板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RC-ZH</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4"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2</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电流标准二次自动切档模块</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ZDD-QH</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3</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调压器步进式控制电机（含减速器）</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HN-TYQ07</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4</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输出电流电压采样互感器</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HN-HHS1</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5</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电子源信号箱控制板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XHX-03</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6</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电子源信号箱调频板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XHX-04</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7</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电子源信号箱信号板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XHX-01</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28</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电子源信号箱连接板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XHX-05</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29</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电子源信号箱输出反馈采样板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XHX-08</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30</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电子源信号箱AD转换板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XHX-001</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31</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电子源信号箱显示板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XHX-02</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32</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电子源功放开关电源板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SH-60W</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33</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12-120V电源模块</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FN-120</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34</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测试架一次2000A互感器检定铜排</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HN-DL2000A</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35</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测试架一次1000A互感器检定铜棒</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HN-DL1000A</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36</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测试架一次600A互感器检定铜线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HN-DL600A</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37</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测试架一次250A互感器检定铜线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HN-DL250A</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38</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测试架与控制台二次连接线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HN-X</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39</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标准内部二次K档位刷型开关</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HN-BZKG02</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40</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标准内部一次L6-9档位刷型开关</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HN-BZKG04</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41</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标准内部二次选择步进式电机</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HN-BZDJ01</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序号</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物料名称</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规格型号</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数量</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单价金额（元）</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备注</w:t>
            </w: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4</w:t>
            </w:r>
            <w:r>
              <w:rPr>
                <w:rFonts w:hint="eastAsia" w:ascii="宋体" w:hAnsi="宋体" w:eastAsia="宋体" w:cs="宋体"/>
                <w:color w:val="000000"/>
                <w:kern w:val="0"/>
                <w:sz w:val="24"/>
                <w:szCs w:val="24"/>
                <w:lang w:val="en-US" w:eastAsia="zh-CN"/>
              </w:rPr>
              <w:t>2</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电流标准角差超差调整模块</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Hn-j2</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4"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4</w:t>
            </w:r>
            <w:r>
              <w:rPr>
                <w:rFonts w:hint="eastAsia" w:ascii="宋体" w:hAnsi="宋体" w:eastAsia="宋体" w:cs="宋体"/>
                <w:color w:val="000000"/>
                <w:kern w:val="0"/>
                <w:sz w:val="24"/>
                <w:szCs w:val="24"/>
                <w:lang w:val="en-US" w:eastAsia="zh-CN"/>
              </w:rPr>
              <w:t>3</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电流标准比差超差调整模块</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Hn-b2</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4"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w:t>
            </w:r>
            <w:r>
              <w:rPr>
                <w:rFonts w:hint="eastAsia" w:ascii="宋体" w:hAnsi="宋体" w:eastAsia="宋体" w:cs="宋体"/>
                <w:color w:val="000000"/>
                <w:kern w:val="0"/>
                <w:sz w:val="24"/>
                <w:szCs w:val="24"/>
                <w:lang w:val="en-US" w:eastAsia="zh-CN"/>
              </w:rPr>
              <w:t>4</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标准内部步进电机控制器</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HN-BZDJ02</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4</w:t>
            </w:r>
            <w:r>
              <w:rPr>
                <w:rFonts w:hint="eastAsia" w:ascii="宋体" w:hAnsi="宋体" w:eastAsia="宋体" w:cs="宋体"/>
                <w:color w:val="000000"/>
                <w:kern w:val="0"/>
                <w:sz w:val="24"/>
                <w:szCs w:val="24"/>
                <w:lang w:val="en-US" w:eastAsia="zh-CN"/>
              </w:rPr>
              <w:t>5</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电压标准比差超差调整模块</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Hn-b3</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4</w:t>
            </w:r>
            <w:r>
              <w:rPr>
                <w:rFonts w:hint="eastAsia" w:ascii="宋体" w:hAnsi="宋体" w:eastAsia="宋体" w:cs="宋体"/>
                <w:color w:val="000000"/>
                <w:kern w:val="0"/>
                <w:sz w:val="24"/>
                <w:szCs w:val="24"/>
                <w:lang w:val="en-US" w:eastAsia="zh-CN"/>
              </w:rPr>
              <w:t>6</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电压标准角差超差调整模块</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Hn-j3</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4</w:t>
            </w:r>
            <w:r>
              <w:rPr>
                <w:rFonts w:hint="eastAsia" w:ascii="宋体" w:hAnsi="宋体" w:eastAsia="宋体" w:cs="宋体"/>
                <w:color w:val="000000"/>
                <w:kern w:val="0"/>
                <w:sz w:val="24"/>
                <w:szCs w:val="24"/>
                <w:lang w:val="en-US" w:eastAsia="zh-CN"/>
              </w:rPr>
              <w:t>7</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调压器控制板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HN-TYQB01</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48</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变频源控制器</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HN-BPYK05</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49</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校验仪电机控制板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HN-JYYK03</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50</w:t>
            </w:r>
          </w:p>
        </w:tc>
        <w:tc>
          <w:tcPr>
            <w:tcW w:w="268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调压器多股专用控制线</w:t>
            </w:r>
          </w:p>
        </w:tc>
        <w:tc>
          <w:tcPr>
            <w:tcW w:w="178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TYQSHX</w:t>
            </w:r>
          </w:p>
        </w:tc>
        <w:tc>
          <w:tcPr>
            <w:tcW w:w="8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9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300</w:t>
            </w:r>
          </w:p>
        </w:tc>
        <w:tc>
          <w:tcPr>
            <w:tcW w:w="907"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bl>
    <w:p>
      <w:pPr>
        <w:rPr>
          <w:rFonts w:hint="eastAsia" w:ascii="宋体" w:hAnsi="宋体" w:eastAsia="宋体" w:cs="宋体"/>
          <w:sz w:val="21"/>
          <w:szCs w:val="24"/>
        </w:rPr>
      </w:pPr>
    </w:p>
    <w:p>
      <w:pPr>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三相电能表现场校验仪维护材料采购执行单价限价表</w:t>
      </w:r>
    </w:p>
    <w:tbl>
      <w:tblPr>
        <w:tblStyle w:val="6"/>
        <w:tblW w:w="4882" w:type="pct"/>
        <w:jc w:val="center"/>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95"/>
        <w:gridCol w:w="3141"/>
        <w:gridCol w:w="1783"/>
        <w:gridCol w:w="932"/>
        <w:gridCol w:w="1483"/>
        <w:gridCol w:w="934"/>
      </w:tblGrid>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438" w:type="pct"/>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1732" w:type="pct"/>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物料名称</w:t>
            </w:r>
          </w:p>
        </w:tc>
        <w:tc>
          <w:tcPr>
            <w:tcW w:w="983" w:type="pct"/>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规格型号</w:t>
            </w:r>
          </w:p>
        </w:tc>
        <w:tc>
          <w:tcPr>
            <w:tcW w:w="513" w:type="pct"/>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数量</w:t>
            </w:r>
          </w:p>
        </w:tc>
        <w:tc>
          <w:tcPr>
            <w:tcW w:w="817" w:type="pct"/>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单价金额（元）</w:t>
            </w:r>
          </w:p>
        </w:tc>
        <w:tc>
          <w:tcPr>
            <w:tcW w:w="514" w:type="pct"/>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备注</w:t>
            </w: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732" w:type="pct"/>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铝合金箱</w:t>
            </w:r>
          </w:p>
        </w:tc>
        <w:tc>
          <w:tcPr>
            <w:tcW w:w="983" w:type="pct"/>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JTL-4538</w:t>
            </w:r>
          </w:p>
        </w:tc>
        <w:tc>
          <w:tcPr>
            <w:tcW w:w="513" w:type="pct"/>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8</w:t>
            </w:r>
            <w:r>
              <w:rPr>
                <w:rFonts w:hint="eastAsia" w:ascii="宋体" w:hAnsi="宋体" w:eastAsia="宋体" w:cs="宋体"/>
                <w:color w:val="000000"/>
                <w:kern w:val="0"/>
                <w:sz w:val="24"/>
                <w:szCs w:val="24"/>
              </w:rPr>
              <w:t>00</w:t>
            </w:r>
          </w:p>
        </w:tc>
        <w:tc>
          <w:tcPr>
            <w:tcW w:w="514" w:type="pct"/>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17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ABS机壳</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JT-SA1</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3</w:t>
            </w:r>
            <w:r>
              <w:rPr>
                <w:rFonts w:hint="eastAsia" w:ascii="宋体" w:hAnsi="宋体" w:eastAsia="宋体" w:cs="宋体"/>
                <w:color w:val="000000"/>
                <w:kern w:val="0"/>
                <w:sz w:val="24"/>
                <w:szCs w:val="24"/>
              </w:rPr>
              <w:t>00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p>
        </w:tc>
        <w:tc>
          <w:tcPr>
            <w:tcW w:w="17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光电采样器</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JT-GDT</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280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w:t>
            </w:r>
          </w:p>
        </w:tc>
        <w:tc>
          <w:tcPr>
            <w:tcW w:w="17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脉冲采样线</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JT-SDKG</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w:t>
            </w:r>
          </w:p>
        </w:tc>
        <w:tc>
          <w:tcPr>
            <w:tcW w:w="17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钳形电流互感器</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JTQB-5</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80</w:t>
            </w:r>
            <w:r>
              <w:rPr>
                <w:rFonts w:hint="eastAsia" w:ascii="宋体" w:hAnsi="宋体" w:eastAsia="宋体" w:cs="宋体"/>
                <w:color w:val="000000"/>
                <w:kern w:val="0"/>
                <w:sz w:val="24"/>
                <w:szCs w:val="24"/>
              </w:rPr>
              <w:t>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w:t>
            </w:r>
          </w:p>
        </w:tc>
        <w:tc>
          <w:tcPr>
            <w:tcW w:w="17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电源板</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JTL050-10C</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1650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w:t>
            </w:r>
          </w:p>
        </w:tc>
        <w:tc>
          <w:tcPr>
            <w:tcW w:w="17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高精度数据采集板</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JTCJ</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1820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w:t>
            </w:r>
          </w:p>
        </w:tc>
        <w:tc>
          <w:tcPr>
            <w:tcW w:w="17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继电器板</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JTJD</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134</w:t>
            </w:r>
            <w:r>
              <w:rPr>
                <w:rFonts w:hint="eastAsia" w:ascii="宋体" w:hAnsi="宋体" w:eastAsia="宋体" w:cs="宋体"/>
                <w:color w:val="000000"/>
                <w:kern w:val="0"/>
                <w:sz w:val="24"/>
                <w:szCs w:val="24"/>
              </w:rPr>
              <w:t>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w:t>
            </w:r>
          </w:p>
        </w:tc>
        <w:tc>
          <w:tcPr>
            <w:tcW w:w="173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液晶屏</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AT070TN12</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1450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w:t>
            </w:r>
          </w:p>
        </w:tc>
        <w:tc>
          <w:tcPr>
            <w:tcW w:w="173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电容触摸屏</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GT9147</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100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w:t>
            </w:r>
          </w:p>
        </w:tc>
        <w:tc>
          <w:tcPr>
            <w:tcW w:w="173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CPU板</w:t>
            </w:r>
          </w:p>
        </w:tc>
        <w:tc>
          <w:tcPr>
            <w:tcW w:w="983"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JT-stm32f4v2</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1280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790"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31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物料名称</w:t>
            </w:r>
          </w:p>
        </w:tc>
        <w:tc>
          <w:tcPr>
            <w:tcW w:w="17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规格型号</w:t>
            </w:r>
          </w:p>
        </w:tc>
        <w:tc>
          <w:tcPr>
            <w:tcW w:w="92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数量</w:t>
            </w:r>
          </w:p>
        </w:tc>
        <w:tc>
          <w:tcPr>
            <w:tcW w:w="1474"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单价金额（元）</w:t>
            </w:r>
          </w:p>
        </w:tc>
        <w:tc>
          <w:tcPr>
            <w:tcW w:w="92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备注</w:t>
            </w: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0"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w:t>
            </w:r>
          </w:p>
        </w:tc>
        <w:tc>
          <w:tcPr>
            <w:tcW w:w="3123"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隔离模块</w:t>
            </w:r>
          </w:p>
        </w:tc>
        <w:tc>
          <w:tcPr>
            <w:tcW w:w="17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ADMU400</w:t>
            </w:r>
          </w:p>
        </w:tc>
        <w:tc>
          <w:tcPr>
            <w:tcW w:w="92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474"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1720</w:t>
            </w:r>
          </w:p>
        </w:tc>
        <w:tc>
          <w:tcPr>
            <w:tcW w:w="92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90"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13</w:t>
            </w:r>
          </w:p>
        </w:tc>
        <w:tc>
          <w:tcPr>
            <w:tcW w:w="3123" w:type="dxa"/>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通信模块</w:t>
            </w:r>
          </w:p>
        </w:tc>
        <w:tc>
          <w:tcPr>
            <w:tcW w:w="17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JTBL02</w:t>
            </w:r>
          </w:p>
        </w:tc>
        <w:tc>
          <w:tcPr>
            <w:tcW w:w="92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1</w:t>
            </w:r>
          </w:p>
        </w:tc>
        <w:tc>
          <w:tcPr>
            <w:tcW w:w="1474"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1960</w:t>
            </w:r>
          </w:p>
        </w:tc>
        <w:tc>
          <w:tcPr>
            <w:tcW w:w="92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3" w:hRule="atLeast"/>
          <w:jc w:val="center"/>
        </w:trPr>
        <w:tc>
          <w:tcPr>
            <w:tcW w:w="790"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14</w:t>
            </w:r>
          </w:p>
        </w:tc>
        <w:tc>
          <w:tcPr>
            <w:tcW w:w="31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锂电池组</w:t>
            </w:r>
          </w:p>
        </w:tc>
        <w:tc>
          <w:tcPr>
            <w:tcW w:w="17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JTli-2600-12</w:t>
            </w:r>
          </w:p>
        </w:tc>
        <w:tc>
          <w:tcPr>
            <w:tcW w:w="92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1</w:t>
            </w:r>
          </w:p>
        </w:tc>
        <w:tc>
          <w:tcPr>
            <w:tcW w:w="1474"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lang w:val="en-US" w:eastAsia="zh-CN"/>
              </w:rPr>
              <w:t>450</w:t>
            </w:r>
          </w:p>
        </w:tc>
        <w:tc>
          <w:tcPr>
            <w:tcW w:w="928"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82" w:hRule="atLeast"/>
          <w:jc w:val="center"/>
        </w:trPr>
        <w:tc>
          <w:tcPr>
            <w:tcW w:w="790"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w:t>
            </w:r>
          </w:p>
        </w:tc>
        <w:tc>
          <w:tcPr>
            <w:tcW w:w="3123"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充电器</w:t>
            </w:r>
          </w:p>
        </w:tc>
        <w:tc>
          <w:tcPr>
            <w:tcW w:w="1772"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JTCDQ-12</w:t>
            </w:r>
          </w:p>
        </w:tc>
        <w:tc>
          <w:tcPr>
            <w:tcW w:w="926"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474" w:type="dxa"/>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120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22" w:hRule="atLeast"/>
          <w:jc w:val="center"/>
        </w:trPr>
        <w:tc>
          <w:tcPr>
            <w:tcW w:w="438"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16</w:t>
            </w:r>
          </w:p>
        </w:tc>
        <w:tc>
          <w:tcPr>
            <w:tcW w:w="173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电压测试线</w:t>
            </w:r>
          </w:p>
        </w:tc>
        <w:tc>
          <w:tcPr>
            <w:tcW w:w="98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JTCSX-4S3</w:t>
            </w:r>
          </w:p>
        </w:tc>
        <w:tc>
          <w:tcPr>
            <w:tcW w:w="51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81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00</w:t>
            </w:r>
          </w:p>
        </w:tc>
        <w:tc>
          <w:tcPr>
            <w:tcW w:w="51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rPr>
            </w:pPr>
          </w:p>
        </w:tc>
      </w:tr>
    </w:tbl>
    <w:p>
      <w:pPr>
        <w:widowControl/>
        <w:jc w:val="center"/>
        <w:textAlignment w:val="center"/>
        <w:rPr>
          <w:rFonts w:hint="eastAsia" w:ascii="宋体" w:hAnsi="宋体" w:eastAsia="宋体" w:cs="宋体"/>
          <w:b/>
          <w:bCs/>
          <w:kern w:val="2"/>
          <w:sz w:val="24"/>
          <w:szCs w:val="24"/>
          <w:lang w:val="en-US" w:eastAsia="zh-CN" w:bidi="ar-SA"/>
        </w:rPr>
      </w:pPr>
    </w:p>
    <w:p>
      <w:pPr>
        <w:widowControl/>
        <w:jc w:val="center"/>
        <w:textAlignment w:val="center"/>
        <w:rPr>
          <w:rFonts w:hint="eastAsia" w:ascii="宋体" w:hAnsi="宋体" w:eastAsia="宋体" w:cs="宋体"/>
          <w:b/>
          <w:bCs/>
          <w:kern w:val="2"/>
          <w:sz w:val="24"/>
          <w:szCs w:val="24"/>
          <w:lang w:val="en-US" w:eastAsia="zh-CN" w:bidi="ar-SA"/>
        </w:rPr>
      </w:pPr>
    </w:p>
    <w:p>
      <w:pPr>
        <w:widowControl/>
        <w:jc w:val="center"/>
        <w:textAlignment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互感器现场校验仪维护材料采购执行单价限价表</w:t>
      </w:r>
    </w:p>
    <w:tbl>
      <w:tblPr>
        <w:tblStyle w:val="6"/>
        <w:tblW w:w="4892" w:type="pct"/>
        <w:jc w:val="center"/>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04"/>
        <w:gridCol w:w="2784"/>
        <w:gridCol w:w="1948"/>
        <w:gridCol w:w="987"/>
        <w:gridCol w:w="1597"/>
        <w:gridCol w:w="965"/>
      </w:tblGrid>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442"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序号</w:t>
            </w:r>
          </w:p>
        </w:tc>
        <w:tc>
          <w:tcPr>
            <w:tcW w:w="1532"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物料名称</w:t>
            </w:r>
          </w:p>
        </w:tc>
        <w:tc>
          <w:tcPr>
            <w:tcW w:w="1072"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规格型号</w:t>
            </w:r>
          </w:p>
        </w:tc>
        <w:tc>
          <w:tcPr>
            <w:tcW w:w="543"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数量</w:t>
            </w:r>
          </w:p>
        </w:tc>
        <w:tc>
          <w:tcPr>
            <w:tcW w:w="879"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单价金额（元）</w:t>
            </w:r>
          </w:p>
        </w:tc>
        <w:tc>
          <w:tcPr>
            <w:tcW w:w="530"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备注</w:t>
            </w: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02" w:hRule="atLeast"/>
          <w:jc w:val="center"/>
        </w:trPr>
        <w:tc>
          <w:tcPr>
            <w:tcW w:w="44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15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控制主板</w:t>
            </w:r>
          </w:p>
        </w:tc>
        <w:tc>
          <w:tcPr>
            <w:tcW w:w="107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eastAsia="zh-CN"/>
              </w:rPr>
              <w:t>Y</w:t>
            </w:r>
            <w:r>
              <w:rPr>
                <w:rFonts w:hint="eastAsia" w:ascii="宋体" w:hAnsi="宋体" w:eastAsia="宋体" w:cs="宋体"/>
                <w:color w:val="000000"/>
                <w:kern w:val="0"/>
                <w:sz w:val="24"/>
                <w:szCs w:val="24"/>
                <w:lang w:val="en-US" w:eastAsia="zh-CN"/>
              </w:rPr>
              <w:t>ZJYY-MAN</w:t>
            </w:r>
          </w:p>
        </w:tc>
        <w:tc>
          <w:tcPr>
            <w:tcW w:w="54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879"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4500</w:t>
            </w:r>
          </w:p>
        </w:tc>
        <w:tc>
          <w:tcPr>
            <w:tcW w:w="530"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6" w:hRule="atLeast"/>
          <w:jc w:val="center"/>
        </w:trPr>
        <w:tc>
          <w:tcPr>
            <w:tcW w:w="44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2</w:t>
            </w:r>
          </w:p>
        </w:tc>
        <w:tc>
          <w:tcPr>
            <w:tcW w:w="15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信号采样板</w:t>
            </w:r>
          </w:p>
        </w:tc>
        <w:tc>
          <w:tcPr>
            <w:tcW w:w="107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JYY-CY</w:t>
            </w:r>
          </w:p>
        </w:tc>
        <w:tc>
          <w:tcPr>
            <w:tcW w:w="54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879"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1500</w:t>
            </w:r>
          </w:p>
        </w:tc>
        <w:tc>
          <w:tcPr>
            <w:tcW w:w="530"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8" w:hRule="atLeast"/>
          <w:jc w:val="center"/>
        </w:trPr>
        <w:tc>
          <w:tcPr>
            <w:tcW w:w="44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3</w:t>
            </w:r>
          </w:p>
        </w:tc>
        <w:tc>
          <w:tcPr>
            <w:tcW w:w="15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数模AD模块</w:t>
            </w:r>
          </w:p>
        </w:tc>
        <w:tc>
          <w:tcPr>
            <w:tcW w:w="107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YJSX-Y-9</w:t>
            </w:r>
          </w:p>
        </w:tc>
        <w:tc>
          <w:tcPr>
            <w:tcW w:w="54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879"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2200</w:t>
            </w:r>
          </w:p>
        </w:tc>
        <w:tc>
          <w:tcPr>
            <w:tcW w:w="530"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44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4</w:t>
            </w:r>
          </w:p>
        </w:tc>
        <w:tc>
          <w:tcPr>
            <w:tcW w:w="15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通讯模块</w:t>
            </w:r>
          </w:p>
        </w:tc>
        <w:tc>
          <w:tcPr>
            <w:tcW w:w="107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JJY-TX</w:t>
            </w:r>
          </w:p>
        </w:tc>
        <w:tc>
          <w:tcPr>
            <w:tcW w:w="54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879"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1200</w:t>
            </w:r>
          </w:p>
        </w:tc>
        <w:tc>
          <w:tcPr>
            <w:tcW w:w="530"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8" w:hRule="atLeast"/>
          <w:jc w:val="center"/>
        </w:trPr>
        <w:tc>
          <w:tcPr>
            <w:tcW w:w="44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5</w:t>
            </w:r>
          </w:p>
        </w:tc>
        <w:tc>
          <w:tcPr>
            <w:tcW w:w="15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电源模块</w:t>
            </w:r>
          </w:p>
        </w:tc>
        <w:tc>
          <w:tcPr>
            <w:tcW w:w="107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MA-1200</w:t>
            </w:r>
          </w:p>
        </w:tc>
        <w:tc>
          <w:tcPr>
            <w:tcW w:w="54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879"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1</w:t>
            </w:r>
            <w:r>
              <w:rPr>
                <w:rFonts w:hint="eastAsia" w:ascii="宋体" w:hAnsi="宋体" w:eastAsia="宋体" w:cs="宋体"/>
                <w:color w:val="000000"/>
                <w:kern w:val="0"/>
                <w:sz w:val="24"/>
                <w:szCs w:val="24"/>
                <w:lang w:eastAsia="zh-CN"/>
              </w:rPr>
              <w:t>500</w:t>
            </w:r>
          </w:p>
        </w:tc>
        <w:tc>
          <w:tcPr>
            <w:tcW w:w="530"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44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6</w:t>
            </w:r>
          </w:p>
        </w:tc>
        <w:tc>
          <w:tcPr>
            <w:tcW w:w="153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液晶显示屏</w:t>
            </w:r>
          </w:p>
        </w:tc>
        <w:tc>
          <w:tcPr>
            <w:tcW w:w="1072"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YJ-xsp</w:t>
            </w:r>
          </w:p>
        </w:tc>
        <w:tc>
          <w:tcPr>
            <w:tcW w:w="543"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w:t>
            </w:r>
          </w:p>
        </w:tc>
        <w:tc>
          <w:tcPr>
            <w:tcW w:w="879"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lang w:eastAsia="zh-CN"/>
              </w:rPr>
              <w:t>500</w:t>
            </w:r>
          </w:p>
        </w:tc>
        <w:tc>
          <w:tcPr>
            <w:tcW w:w="530"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bl>
    <w:p>
      <w:pPr>
        <w:keepNext w:val="0"/>
        <w:keepLines w:val="0"/>
        <w:pageBreakBefore w:val="0"/>
        <w:widowControl w:val="0"/>
        <w:kinsoku/>
        <w:wordWrap/>
        <w:overflowPunct/>
        <w:topLinePunct w:val="0"/>
        <w:bidi w:val="0"/>
        <w:snapToGrid/>
        <w:spacing w:after="120" w:afterLines="0"/>
        <w:jc w:val="both"/>
        <w:rPr>
          <w:rFonts w:hint="eastAsia" w:ascii="宋体" w:hAnsi="宋体" w:eastAsia="宋体" w:cs="宋体"/>
          <w:b/>
          <w:bCs/>
          <w:kern w:val="2"/>
          <w:sz w:val="24"/>
          <w:szCs w:val="24"/>
          <w:lang w:val="en-US" w:eastAsia="zh-CN" w:bidi="ar-SA"/>
        </w:rPr>
      </w:pPr>
    </w:p>
    <w:p>
      <w:pPr>
        <w:keepNext w:val="0"/>
        <w:keepLines w:val="0"/>
        <w:pageBreakBefore w:val="0"/>
        <w:widowControl w:val="0"/>
        <w:kinsoku/>
        <w:wordWrap/>
        <w:overflowPunct/>
        <w:topLinePunct w:val="0"/>
        <w:bidi w:val="0"/>
        <w:snapToGrid/>
        <w:spacing w:after="120" w:afterLines="0"/>
        <w:jc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高频载波无线二次压降测试仪维护材料采购执行单价限价表</w:t>
      </w:r>
    </w:p>
    <w:tbl>
      <w:tblPr>
        <w:tblStyle w:val="6"/>
        <w:tblW w:w="4901" w:type="pct"/>
        <w:jc w:val="center"/>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17"/>
        <w:gridCol w:w="3291"/>
        <w:gridCol w:w="1907"/>
        <w:gridCol w:w="1042"/>
        <w:gridCol w:w="1375"/>
        <w:gridCol w:w="770"/>
      </w:tblGrid>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序号</w:t>
            </w:r>
          </w:p>
        </w:tc>
        <w:tc>
          <w:tcPr>
            <w:tcW w:w="1807"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物料名称</w:t>
            </w:r>
          </w:p>
        </w:tc>
        <w:tc>
          <w:tcPr>
            <w:tcW w:w="1047"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规格型号</w:t>
            </w:r>
          </w:p>
        </w:tc>
        <w:tc>
          <w:tcPr>
            <w:tcW w:w="572"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数量</w:t>
            </w:r>
          </w:p>
        </w:tc>
        <w:tc>
          <w:tcPr>
            <w:tcW w:w="755"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单价金额（元）</w:t>
            </w:r>
          </w:p>
        </w:tc>
        <w:tc>
          <w:tcPr>
            <w:tcW w:w="422"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备注</w:t>
            </w: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1807"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液晶屏</w:t>
            </w:r>
          </w:p>
        </w:tc>
        <w:tc>
          <w:tcPr>
            <w:tcW w:w="1047"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AT090TN12</w:t>
            </w:r>
          </w:p>
        </w:tc>
        <w:tc>
          <w:tcPr>
            <w:tcW w:w="572" w:type="pct"/>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755" w:type="pct"/>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1500</w:t>
            </w:r>
          </w:p>
        </w:tc>
        <w:tc>
          <w:tcPr>
            <w:tcW w:w="422" w:type="pct"/>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2</w:t>
            </w:r>
          </w:p>
        </w:tc>
        <w:tc>
          <w:tcPr>
            <w:tcW w:w="180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电容触摸屏</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GT911</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1200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3</w:t>
            </w:r>
          </w:p>
        </w:tc>
        <w:tc>
          <w:tcPr>
            <w:tcW w:w="180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CPU板</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QT-1052</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2500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4</w:t>
            </w:r>
          </w:p>
        </w:tc>
        <w:tc>
          <w:tcPr>
            <w:tcW w:w="180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FPGA模块</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EP4CE6E22C8N</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1000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5</w:t>
            </w:r>
          </w:p>
        </w:tc>
        <w:tc>
          <w:tcPr>
            <w:tcW w:w="180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采样模块</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AD7656</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1200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6</w:t>
            </w:r>
          </w:p>
        </w:tc>
        <w:tc>
          <w:tcPr>
            <w:tcW w:w="180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隔离</w:t>
            </w:r>
            <w:r>
              <w:rPr>
                <w:rFonts w:hint="eastAsia" w:ascii="宋体" w:hAnsi="宋体" w:eastAsia="宋体" w:cs="宋体"/>
                <w:color w:val="000000"/>
                <w:kern w:val="0"/>
                <w:sz w:val="24"/>
                <w:szCs w:val="24"/>
                <w:lang w:eastAsia="zh-CN"/>
              </w:rPr>
              <w:t>模块</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ADMU400</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5</w:t>
            </w:r>
            <w:r>
              <w:rPr>
                <w:rFonts w:hint="eastAsia" w:ascii="宋体" w:hAnsi="宋体" w:eastAsia="宋体" w:cs="宋体"/>
                <w:color w:val="000000"/>
                <w:kern w:val="0"/>
                <w:sz w:val="24"/>
                <w:szCs w:val="24"/>
                <w:lang w:eastAsia="zh-CN"/>
              </w:rPr>
              <w:t>00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7</w:t>
            </w:r>
          </w:p>
        </w:tc>
        <w:tc>
          <w:tcPr>
            <w:tcW w:w="180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高精度时钟模块</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QT-TIME-5V</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3200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8</w:t>
            </w:r>
          </w:p>
        </w:tc>
        <w:tc>
          <w:tcPr>
            <w:tcW w:w="180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通信模块</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QTPLC-V03</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2500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9</w:t>
            </w:r>
          </w:p>
        </w:tc>
        <w:tc>
          <w:tcPr>
            <w:tcW w:w="180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锂电池组</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QTBAT-12</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800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10</w:t>
            </w:r>
          </w:p>
        </w:tc>
        <w:tc>
          <w:tcPr>
            <w:tcW w:w="180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充电器</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QTCDQ-12</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eastAsia="zh-CN"/>
              </w:rPr>
              <w:t>2</w:t>
            </w:r>
            <w:r>
              <w:rPr>
                <w:rFonts w:hint="eastAsia" w:ascii="宋体" w:hAnsi="宋体" w:eastAsia="宋体" w:cs="宋体"/>
                <w:color w:val="000000"/>
                <w:kern w:val="0"/>
                <w:sz w:val="24"/>
                <w:szCs w:val="24"/>
                <w:lang w:val="en-US" w:eastAsia="zh-CN"/>
              </w:rPr>
              <w:t>50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r>
        <w:tblPrEx>
          <w:tblBorders>
            <w:top w:val="single" w:color="auto" w:sz="6"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94"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11</w:t>
            </w:r>
          </w:p>
        </w:tc>
        <w:tc>
          <w:tcPr>
            <w:tcW w:w="1807"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电压测试线</w:t>
            </w:r>
          </w:p>
        </w:tc>
        <w:tc>
          <w:tcPr>
            <w:tcW w:w="1047" w:type="pct"/>
            <w:shd w:val="clear" w:color="000000" w:fill="FFFFFF"/>
            <w:noWrap w:val="0"/>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QTCSX-V</w:t>
            </w:r>
          </w:p>
        </w:tc>
        <w:tc>
          <w:tcPr>
            <w:tcW w:w="57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1</w:t>
            </w:r>
          </w:p>
        </w:tc>
        <w:tc>
          <w:tcPr>
            <w:tcW w:w="755"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500</w:t>
            </w:r>
          </w:p>
        </w:tc>
        <w:tc>
          <w:tcPr>
            <w:tcW w:w="422" w:type="pct"/>
            <w:shd w:val="clear" w:color="000000" w:fill="FFFFFF"/>
            <w:noWrap/>
            <w:vAlign w:val="center"/>
          </w:tcPr>
          <w:p>
            <w:pPr>
              <w:widowControl/>
              <w:spacing w:line="240" w:lineRule="atLeast"/>
              <w:jc w:val="center"/>
              <w:rPr>
                <w:rFonts w:hint="eastAsia" w:ascii="宋体" w:hAnsi="宋体" w:eastAsia="宋体" w:cs="宋体"/>
                <w:color w:val="000000"/>
                <w:kern w:val="0"/>
                <w:sz w:val="24"/>
                <w:szCs w:val="24"/>
                <w:lang w:eastAsia="zh-CN"/>
              </w:rPr>
            </w:pPr>
          </w:p>
        </w:tc>
      </w:tr>
    </w:tbl>
    <w:p>
      <w:pPr>
        <w:rPr>
          <w:rFonts w:hint="eastAsia" w:ascii="宋体" w:hAnsi="宋体" w:eastAsia="宋体" w:cs="宋体"/>
          <w:sz w:val="21"/>
          <w:szCs w:val="24"/>
        </w:rPr>
      </w:pPr>
    </w:p>
    <w:p>
      <w:pPr>
        <w:widowControl w:val="0"/>
        <w:adjustRightInd w:val="0"/>
        <w:spacing w:line="360" w:lineRule="auto"/>
        <w:jc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计量培训装置维护材料采购执行单价限价表</w:t>
      </w:r>
    </w:p>
    <w:tbl>
      <w:tblPr>
        <w:tblStyle w:val="7"/>
        <w:tblW w:w="9000" w:type="dxa"/>
        <w:tblInd w:w="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018"/>
        <w:gridCol w:w="2714"/>
        <w:gridCol w:w="927"/>
        <w:gridCol w:w="1554"/>
        <w:gridCol w:w="1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序号</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名称</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型号</w:t>
            </w:r>
          </w:p>
        </w:tc>
        <w:tc>
          <w:tcPr>
            <w:tcW w:w="927"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数量</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单价（元）</w:t>
            </w:r>
          </w:p>
        </w:tc>
        <w:tc>
          <w:tcPr>
            <w:tcW w:w="107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集成贴片</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74CD4094</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集成贴片</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ULN2003</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35</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3</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集成贴片</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SN65HVD3082</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40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4</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集成贴片</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STM32F103RDT6</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110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5</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集成贴片</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SPX1117-SOT223</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25</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集成贴片</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STM32F103RCT6</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110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晶振</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25MHZ</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w:t>
            </w:r>
          </w:p>
        </w:tc>
        <w:tc>
          <w:tcPr>
            <w:tcW w:w="2018"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贴片二极管</w:t>
            </w:r>
          </w:p>
        </w:tc>
        <w:tc>
          <w:tcPr>
            <w:tcW w:w="2714"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IN4007、发光二极管</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9</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贴片三极管</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9013ST</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10</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继电器</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HF140FF-012-2ZS、HF3FF-012-1ZS</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40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11</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电容</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CD11-50V-470U、16V-100UF</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2</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12</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DC-DC模块</w:t>
            </w:r>
          </w:p>
        </w:tc>
        <w:tc>
          <w:tcPr>
            <w:tcW w:w="271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B0505S-1W</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8</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13</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熔断体</w:t>
            </w:r>
          </w:p>
        </w:tc>
        <w:tc>
          <w:tcPr>
            <w:tcW w:w="2714"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RT18-32</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5</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14</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隔离变压器</w:t>
            </w:r>
          </w:p>
        </w:tc>
        <w:tc>
          <w:tcPr>
            <w:tcW w:w="2714"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专用</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800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互感器</w:t>
            </w:r>
          </w:p>
        </w:tc>
        <w:tc>
          <w:tcPr>
            <w:tcW w:w="2714"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专用</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160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16</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故障电路板</w:t>
            </w:r>
          </w:p>
        </w:tc>
        <w:tc>
          <w:tcPr>
            <w:tcW w:w="2714"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专用</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1500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9"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17</w:t>
            </w:r>
          </w:p>
        </w:tc>
        <w:tc>
          <w:tcPr>
            <w:tcW w:w="2018"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线材</w:t>
            </w:r>
          </w:p>
        </w:tc>
        <w:tc>
          <w:tcPr>
            <w:tcW w:w="2714"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1.5mm²、2.5mm²、4mm²等</w:t>
            </w:r>
          </w:p>
        </w:tc>
        <w:tc>
          <w:tcPr>
            <w:tcW w:w="927" w:type="dxa"/>
            <w:noWrap w:val="0"/>
            <w:vAlign w:val="center"/>
          </w:tcPr>
          <w:p>
            <w:pPr>
              <w:spacing w:line="240" w:lineRule="atLeas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554" w:type="dxa"/>
            <w:noWrap w:val="0"/>
            <w:vAlign w:val="center"/>
          </w:tcPr>
          <w:p>
            <w:pPr>
              <w:spacing w:line="240" w:lineRule="atLeas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20</w:t>
            </w:r>
          </w:p>
        </w:tc>
        <w:tc>
          <w:tcPr>
            <w:tcW w:w="1078" w:type="dxa"/>
            <w:noWrap w:val="0"/>
            <w:vAlign w:val="center"/>
          </w:tcPr>
          <w:p>
            <w:pPr>
              <w:spacing w:line="240" w:lineRule="atLeast"/>
              <w:jc w:val="center"/>
              <w:rPr>
                <w:rFonts w:hint="eastAsia" w:ascii="宋体" w:hAnsi="宋体" w:eastAsia="宋体" w:cs="宋体"/>
                <w:color w:val="000000"/>
                <w:sz w:val="24"/>
                <w:szCs w:val="24"/>
                <w:lang w:val="en-US" w:eastAsia="zh-CN"/>
              </w:rPr>
            </w:pPr>
          </w:p>
        </w:tc>
      </w:tr>
    </w:tbl>
    <w:p>
      <w:pPr>
        <w:shd w:val="clear" w:color="auto" w:fill="FFFFFF"/>
        <w:spacing w:line="360" w:lineRule="auto"/>
        <w:ind w:firstLine="480" w:firstLineChars="200"/>
        <w:jc w:val="left"/>
        <w:outlineLvl w:val="1"/>
        <w:rPr>
          <w:rFonts w:hint="eastAsia" w:ascii="宋体" w:hAnsi="宋体" w:eastAsia="宋体" w:cs="宋体"/>
          <w:b/>
          <w:bCs/>
          <w:sz w:val="24"/>
          <w:szCs w:val="24"/>
        </w:rPr>
      </w:pPr>
      <w:r>
        <w:rPr>
          <w:rFonts w:hint="eastAsia" w:ascii="宋体" w:hAnsi="宋体" w:eastAsia="宋体" w:cs="宋体"/>
          <w:b w:val="0"/>
          <w:bCs w:val="0"/>
          <w:sz w:val="24"/>
          <w:szCs w:val="24"/>
        </w:rPr>
        <w:br w:type="page"/>
      </w:r>
      <w:r>
        <w:rPr>
          <w:rFonts w:hint="eastAsia" w:ascii="宋体" w:hAnsi="宋体" w:eastAsia="宋体" w:cs="宋体"/>
          <w:b/>
          <w:bCs/>
          <w:sz w:val="24"/>
          <w:szCs w:val="24"/>
        </w:rPr>
        <w:t>附件二：</w:t>
      </w:r>
    </w:p>
    <w:p>
      <w:pPr>
        <w:pStyle w:val="5"/>
        <w:spacing w:line="360" w:lineRule="auto"/>
        <w:ind w:firstLine="482"/>
        <w:outlineLvl w:val="9"/>
        <w:rPr>
          <w:rFonts w:hint="eastAsia" w:ascii="宋体" w:hAnsi="宋体" w:eastAsia="宋体" w:cs="宋体"/>
          <w:b/>
          <w:i/>
          <w:sz w:val="28"/>
          <w:szCs w:val="28"/>
        </w:rPr>
      </w:pPr>
      <w:bookmarkStart w:id="0" w:name="_Toc43897770"/>
      <w:r>
        <w:rPr>
          <w:rFonts w:hint="eastAsia" w:ascii="宋体" w:hAnsi="宋体" w:eastAsia="宋体" w:cs="宋体"/>
          <w:b/>
          <w:sz w:val="28"/>
          <w:szCs w:val="28"/>
        </w:rPr>
        <w:t>法定代表人身份证明</w:t>
      </w:r>
      <w:bookmarkEnd w:id="0"/>
    </w:p>
    <w:p>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pPr>
        <w:pStyle w:val="10"/>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pPr>
        <w:pStyle w:val="10"/>
        <w:wordWrap w:val="0"/>
        <w:spacing w:line="360" w:lineRule="auto"/>
        <w:ind w:firstLine="1320"/>
        <w:rPr>
          <w:rFonts w:hint="eastAsia" w:ascii="宋体" w:hAnsi="宋体" w:eastAsia="宋体" w:cs="宋体"/>
          <w:sz w:val="24"/>
          <w:szCs w:val="24"/>
        </w:rPr>
      </w:pPr>
    </w:p>
    <w:p>
      <w:pPr>
        <w:pStyle w:val="10"/>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pPr>
        <w:pStyle w:val="10"/>
        <w:wordWrap w:val="0"/>
        <w:spacing w:line="360" w:lineRule="auto"/>
        <w:ind w:firstLine="360"/>
        <w:jc w:val="right"/>
        <w:rPr>
          <w:rFonts w:hint="eastAsia" w:ascii="宋体" w:hAnsi="宋体" w:eastAsia="宋体" w:cs="宋体"/>
          <w:sz w:val="24"/>
          <w:szCs w:val="24"/>
        </w:rPr>
      </w:pPr>
    </w:p>
    <w:p>
      <w:pPr>
        <w:pStyle w:val="10"/>
        <w:wordWrap w:val="0"/>
        <w:spacing w:line="360" w:lineRule="auto"/>
        <w:ind w:firstLine="360"/>
        <w:jc w:val="right"/>
        <w:rPr>
          <w:rFonts w:hint="eastAsia" w:ascii="宋体" w:hAnsi="宋体" w:eastAsia="宋体" w:cs="宋体"/>
          <w:sz w:val="24"/>
          <w:szCs w:val="24"/>
        </w:rPr>
      </w:pPr>
    </w:p>
    <w:p>
      <w:pPr>
        <w:pStyle w:val="10"/>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pPr>
        <w:pStyle w:val="10"/>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pPr>
        <w:pStyle w:val="10"/>
        <w:wordWrap w:val="0"/>
        <w:spacing w:line="360" w:lineRule="auto"/>
        <w:rPr>
          <w:rFonts w:hint="eastAsia" w:ascii="宋体" w:hAnsi="宋体" w:eastAsia="宋体" w:cs="宋体"/>
          <w:sz w:val="24"/>
          <w:szCs w:val="24"/>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jc w:val="center"/>
        <w:rPr>
          <w:rFonts w:hint="eastAsia" w:ascii="宋体" w:hAnsi="宋体" w:eastAsia="宋体" w:cs="宋体"/>
          <w:b/>
          <w:bCs/>
          <w:sz w:val="28"/>
          <w:szCs w:val="28"/>
        </w:rPr>
      </w:pPr>
      <w:bookmarkStart w:id="1" w:name="_Toc19392"/>
      <w:bookmarkStart w:id="2" w:name="_Toc22717"/>
      <w:bookmarkStart w:id="3" w:name="_Toc8704"/>
      <w:bookmarkStart w:id="4" w:name="_Toc448174023"/>
    </w:p>
    <w:p>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bookmarkEnd w:id="1"/>
      <w:bookmarkEnd w:id="2"/>
      <w:bookmarkEnd w:id="3"/>
      <w:bookmarkEnd w:id="4"/>
    </w:p>
    <w:p>
      <w:pPr>
        <w:spacing w:line="360" w:lineRule="auto"/>
        <w:ind w:firstLine="600" w:firstLineChars="250"/>
        <w:rPr>
          <w:rFonts w:hint="eastAsia" w:ascii="宋体" w:hAnsi="宋体" w:eastAsia="宋体" w:cs="宋体"/>
          <w:sz w:val="24"/>
        </w:rPr>
      </w:pPr>
    </w:p>
    <w:p>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lang w:val="en-US" w:eastAsia="zh-CN"/>
        </w:rPr>
        <w:t>第</w:t>
      </w:r>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标包</w:t>
      </w:r>
      <w:r>
        <w:rPr>
          <w:rFonts w:hint="eastAsia" w:ascii="宋体" w:hAnsi="宋体" w:eastAsia="宋体" w:cs="宋体"/>
          <w:sz w:val="24"/>
        </w:rPr>
        <w:t>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pPr>
        <w:spacing w:line="360" w:lineRule="auto"/>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pPr>
        <w:spacing w:line="360" w:lineRule="auto"/>
        <w:rPr>
          <w:rFonts w:hint="eastAsia" w:ascii="宋体" w:hAnsi="宋体" w:eastAsia="宋体" w:cs="宋体"/>
          <w:b/>
          <w:bCs/>
          <w:sz w:val="24"/>
          <w:szCs w:val="24"/>
        </w:rPr>
      </w:pPr>
    </w:p>
    <w:p>
      <w:pPr>
        <w:spacing w:line="360" w:lineRule="auto"/>
        <w:ind w:right="360"/>
        <w:jc w:val="left"/>
        <w:rPr>
          <w:rFonts w:hint="eastAsia" w:ascii="宋体" w:hAnsi="宋体" w:eastAsia="宋体" w:cs="宋体"/>
          <w:sz w:val="24"/>
          <w:szCs w:val="24"/>
        </w:rPr>
      </w:pPr>
      <w:r>
        <w:rPr>
          <w:rFonts w:hint="eastAsia" w:ascii="宋体" w:hAnsi="宋体" w:eastAsia="宋体" w:cs="宋体"/>
          <w:b/>
          <w:sz w:val="24"/>
          <w:szCs w:val="24"/>
        </w:rPr>
        <w:t>注：如供应商是由法定代表人参加竞标的，不提供此项内容（法定代表人授权委托书）。</w:t>
      </w:r>
    </w:p>
    <w:p>
      <w:pPr>
        <w:spacing w:line="360" w:lineRule="auto"/>
        <w:outlineLvl w:val="1"/>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bCs/>
          <w:sz w:val="24"/>
          <w:szCs w:val="24"/>
        </w:rPr>
        <w:t>附件三：</w:t>
      </w:r>
    </w:p>
    <w:p>
      <w:pPr>
        <w:rPr>
          <w:rFonts w:hint="eastAsia" w:ascii="宋体" w:hAnsi="宋体" w:eastAsia="宋体" w:cs="宋体"/>
        </w:rPr>
      </w:pPr>
    </w:p>
    <w:p>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pPr>
        <w:spacing w:line="360" w:lineRule="auto"/>
        <w:jc w:val="center"/>
        <w:rPr>
          <w:rFonts w:hint="eastAsia" w:ascii="宋体" w:hAnsi="宋体" w:eastAsia="宋体" w:cs="宋体"/>
          <w:b/>
          <w:bCs/>
          <w:sz w:val="28"/>
          <w:szCs w:val="28"/>
        </w:rPr>
      </w:pPr>
    </w:p>
    <w:p>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pPr>
        <w:spacing w:line="360" w:lineRule="auto"/>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pPr>
        <w:pStyle w:val="10"/>
        <w:wordWrap w:val="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pPr>
        <w:jc w:val="right"/>
        <w:rPr>
          <w:rFonts w:hint="eastAsia" w:ascii="宋体" w:hAnsi="宋体" w:eastAsia="宋体" w:cs="宋体"/>
          <w:sz w:val="24"/>
          <w:szCs w:val="24"/>
        </w:rPr>
        <w:sectPr>
          <w:footerReference r:id="rId3" w:type="default"/>
          <w:pgSz w:w="11906" w:h="16838"/>
          <w:pgMar w:top="1077" w:right="1418" w:bottom="1077" w:left="1418" w:header="1077" w:footer="624" w:gutter="0"/>
          <w:pgNumType w:fmt="decimal" w:start="1"/>
          <w:cols w:space="720" w:num="1"/>
          <w:docGrid w:linePitch="462" w:charSpace="6548"/>
        </w:sectPr>
      </w:pPr>
      <w:r>
        <w:rPr>
          <w:rFonts w:hint="eastAsia" w:ascii="宋体" w:hAnsi="宋体" w:eastAsia="宋体" w:cs="宋体"/>
          <w:sz w:val="24"/>
          <w:szCs w:val="24"/>
        </w:rPr>
        <w:t>______年______月______日</w:t>
      </w:r>
    </w:p>
    <w:p>
      <w:pPr>
        <w:spacing w:line="220" w:lineRule="atLeast"/>
        <w:outlineLvl w:val="1"/>
        <w:rPr>
          <w:rFonts w:hint="eastAsia" w:ascii="宋体" w:hAnsi="宋体" w:eastAsia="宋体" w:cs="宋体"/>
          <w:b/>
          <w:sz w:val="24"/>
          <w:szCs w:val="24"/>
          <w:highlight w:val="red"/>
        </w:rPr>
      </w:pPr>
      <w:r>
        <w:rPr>
          <w:rFonts w:hint="eastAsia" w:ascii="宋体" w:hAnsi="宋体" w:eastAsia="宋体" w:cs="宋体"/>
          <w:b/>
          <w:sz w:val="24"/>
          <w:szCs w:val="24"/>
        </w:rPr>
        <w:t>附件四：异议函</w:t>
      </w:r>
    </w:p>
    <w:p>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pPr>
        <w:spacing w:after="240" w:afterLines="100" w:line="360" w:lineRule="auto"/>
        <w:ind w:firstLine="1920" w:firstLineChars="800"/>
        <w:jc w:val="left"/>
        <w:rPr>
          <w:rFonts w:hint="eastAsia" w:ascii="宋体" w:hAnsi="宋体" w:eastAsia="宋体" w:cs="宋体"/>
          <w:kern w:val="0"/>
          <w:sz w:val="24"/>
          <w:szCs w:val="24"/>
        </w:rPr>
      </w:pPr>
    </w:p>
    <w:p>
      <w:pPr>
        <w:spacing w:after="240" w:afterLines="100" w:line="360" w:lineRule="auto"/>
        <w:ind w:firstLine="1920" w:firstLineChars="800"/>
        <w:jc w:val="left"/>
        <w:rPr>
          <w:rFonts w:hint="eastAsia" w:ascii="宋体" w:hAnsi="宋体" w:eastAsia="宋体" w:cs="宋体"/>
          <w:kern w:val="0"/>
          <w:sz w:val="24"/>
          <w:szCs w:val="24"/>
        </w:rPr>
      </w:pPr>
    </w:p>
    <w:p>
      <w:pPr>
        <w:spacing w:after="240" w:afterLines="100" w:line="360" w:lineRule="auto"/>
        <w:ind w:firstLine="1920" w:firstLineChars="800"/>
        <w:jc w:val="left"/>
        <w:rPr>
          <w:rFonts w:hint="eastAsia" w:ascii="宋体" w:hAnsi="宋体" w:eastAsia="宋体" w:cs="宋体"/>
          <w:kern w:val="0"/>
          <w:sz w:val="24"/>
          <w:szCs w:val="24"/>
        </w:rPr>
      </w:pPr>
    </w:p>
    <w:p>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pPr>
        <w:spacing w:line="360" w:lineRule="auto"/>
        <w:ind w:firstLine="420" w:firstLineChars="200"/>
        <w:rPr>
          <w:rFonts w:hint="eastAsia" w:ascii="宋体" w:hAnsi="宋体" w:eastAsia="宋体" w:cs="宋体"/>
          <w:color w:val="FF0000"/>
          <w:kern w:val="0"/>
          <w:sz w:val="21"/>
          <w:szCs w:val="21"/>
        </w:rPr>
      </w:pPr>
    </w:p>
    <w:p>
      <w:pPr>
        <w:spacing w:line="276" w:lineRule="auto"/>
        <w:ind w:firstLine="420" w:firstLineChars="200"/>
        <w:rPr>
          <w:rFonts w:hint="eastAsia" w:ascii="宋体" w:hAnsi="宋体" w:eastAsia="宋体" w:cs="宋体"/>
          <w:color w:val="FF0000"/>
          <w:kern w:val="0"/>
          <w:sz w:val="21"/>
          <w:szCs w:val="21"/>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outlineLvl w:val="1"/>
        <w:rPr>
          <w:rFonts w:hint="eastAsia" w:ascii="宋体" w:hAnsi="宋体" w:eastAsia="宋体" w:cs="宋体"/>
          <w:b/>
          <w:sz w:val="24"/>
          <w:szCs w:val="24"/>
        </w:rPr>
      </w:pPr>
      <w:bookmarkStart w:id="5" w:name="_Toc11259"/>
      <w:r>
        <w:rPr>
          <w:rFonts w:hint="eastAsia" w:ascii="宋体" w:hAnsi="宋体" w:eastAsia="宋体" w:cs="宋体"/>
          <w:b/>
          <w:sz w:val="24"/>
          <w:szCs w:val="24"/>
        </w:rPr>
        <w:t>附件五：异议授权函</w:t>
      </w:r>
      <w:bookmarkEnd w:id="5"/>
    </w:p>
    <w:p>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pPr>
        <w:adjustRightInd w:val="0"/>
        <w:snapToGrid w:val="0"/>
        <w:spacing w:before="120" w:beforeLines="50" w:line="360" w:lineRule="auto"/>
        <w:ind w:firstLine="480" w:firstLineChars="200"/>
        <w:jc w:val="left"/>
        <w:rPr>
          <w:rFonts w:hint="eastAsia" w:ascii="宋体" w:hAnsi="宋体" w:eastAsia="宋体" w:cs="宋体"/>
          <w:sz w:val="24"/>
          <w:szCs w:val="24"/>
        </w:rPr>
      </w:pP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pPr>
        <w:adjustRightInd w:val="0"/>
        <w:snapToGrid w:val="0"/>
        <w:spacing w:line="360" w:lineRule="auto"/>
        <w:ind w:firstLine="480" w:firstLineChars="200"/>
        <w:rPr>
          <w:rFonts w:hint="eastAsia" w:ascii="宋体" w:hAnsi="宋体" w:eastAsia="宋体" w:cs="宋体"/>
          <w:sz w:val="24"/>
          <w:szCs w:val="24"/>
        </w:rPr>
      </w:pP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0160" b="1206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0160" b="1206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pPr>
        <w:spacing w:line="360" w:lineRule="auto"/>
        <w:ind w:firstLine="420" w:firstLineChars="200"/>
        <w:rPr>
          <w:rFonts w:hint="eastAsia" w:ascii="宋体" w:hAnsi="宋体" w:eastAsia="宋体" w:cs="宋体"/>
          <w:sz w:val="21"/>
          <w:szCs w:val="21"/>
        </w:rPr>
      </w:pP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2098675</wp:posOffset>
                </wp:positionH>
                <wp:positionV relativeFrom="paragraph">
                  <wp:posOffset>132080</wp:posOffset>
                </wp:positionV>
                <wp:extent cx="1266825" cy="1238250"/>
                <wp:effectExtent l="4445" t="4445" r="8890" b="698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5.25pt;margin-top:10.4pt;height:97.5pt;width:99.75pt;z-index:251663360;mso-width-relative:page;mso-height-relative:page;" filled="f" stroked="t" coordsize="21600,21600" o:gfxdata="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NeYn99gAAAAK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pPr>
                        <w:rPr>
                          <w:rFonts w:ascii="Times New Roman"/>
                          <w:sz w:val="21"/>
                        </w:rPr>
                      </w:pPr>
                    </w:p>
                  </w:txbxContent>
                </v:textbox>
              </v:shape>
            </w:pict>
          </mc:Fallback>
        </mc:AlternateContent>
      </w:r>
    </w:p>
    <w:p>
      <w:pPr>
        <w:spacing w:line="360" w:lineRule="auto"/>
        <w:ind w:firstLine="420" w:firstLineChars="200"/>
        <w:rPr>
          <w:rFonts w:hint="eastAsia" w:ascii="宋体" w:hAnsi="宋体" w:eastAsia="宋体" w:cs="宋体"/>
          <w:sz w:val="21"/>
          <w:szCs w:val="21"/>
        </w:rPr>
      </w:pP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2139950</wp:posOffset>
                </wp:positionH>
                <wp:positionV relativeFrom="paragraph">
                  <wp:posOffset>120650</wp:posOffset>
                </wp:positionV>
                <wp:extent cx="1219200" cy="3778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5pt;margin-top:9.5pt;height:29.75pt;width:96pt;z-index:251664384;mso-width-relative:page;mso-height-relative:page;" filled="f" stroked="f" coordsize="21600,21600" o:gfxdata="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EKrUFvWAAAACQEA&#10;AA8AAAAAAAAAAQAgAAAAIgAAAGRycy9kb3ducmV2LnhtbFBLAQIUABQAAAAIAIdO4kB5aLL2HAIA&#10;ACUEAAAOAAAAAAAAAAEAIAAAACUBAABkcnMvZTJvRG9jLnhtbFBLBQYAAAAABgAGAFkBAACzBQAA&#10;AAA=&#10;">
                <v:path/>
                <v:fill on="f" focussize="0,0"/>
                <v:stroke on="f"/>
                <v:imagedata o:title=""/>
                <o:lock v:ext="edit" aspectratio="f"/>
                <v:textbox>
                  <w:txbxContent>
                    <w:p>
                      <w:pPr>
                        <w:rPr>
                          <w:rFonts w:ascii="Times New Roman"/>
                          <w:sz w:val="21"/>
                        </w:rPr>
                      </w:pPr>
                      <w:r>
                        <w:rPr>
                          <w:rFonts w:hint="eastAsia" w:ascii="Times New Roman"/>
                          <w:sz w:val="21"/>
                          <w:highlight w:val="white"/>
                        </w:rPr>
                        <w:t>加盖单位公章</w:t>
                      </w:r>
                    </w:p>
                  </w:txbxContent>
                </v:textbox>
              </v:shape>
            </w:pict>
          </mc:Fallback>
        </mc:AlternateContent>
      </w: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0160" b="1206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0160" b="1206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pPr>
        <w:spacing w:line="360" w:lineRule="auto"/>
        <w:ind w:firstLine="420" w:firstLineChars="200"/>
        <w:rPr>
          <w:rFonts w:hint="eastAsia" w:ascii="宋体" w:hAnsi="宋体" w:eastAsia="宋体" w:cs="宋体"/>
          <w:sz w:val="21"/>
          <w:szCs w:val="21"/>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outlineLvl w:val="1"/>
        <w:rPr>
          <w:rFonts w:hint="eastAsia" w:ascii="宋体" w:hAnsi="宋体" w:eastAsia="宋体" w:cs="宋体"/>
          <w:b/>
          <w:sz w:val="24"/>
          <w:szCs w:val="24"/>
        </w:rPr>
      </w:pPr>
      <w:r>
        <w:rPr>
          <w:rFonts w:hint="eastAsia" w:ascii="宋体" w:hAnsi="宋体" w:eastAsia="宋体" w:cs="宋体"/>
          <w:b/>
          <w:sz w:val="24"/>
          <w:szCs w:val="24"/>
        </w:rPr>
        <w:t>附件六：异议真实性承诺函</w:t>
      </w:r>
    </w:p>
    <w:p>
      <w:pPr>
        <w:spacing w:line="220" w:lineRule="atLeast"/>
        <w:ind w:firstLine="643"/>
        <w:jc w:val="center"/>
        <w:rPr>
          <w:rFonts w:hint="eastAsia" w:ascii="宋体" w:hAnsi="宋体" w:eastAsia="宋体" w:cs="宋体"/>
          <w:b/>
          <w:sz w:val="32"/>
          <w:szCs w:val="24"/>
        </w:rPr>
      </w:pPr>
    </w:p>
    <w:p>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pPr>
        <w:adjustRightInd w:val="0"/>
        <w:snapToGrid w:val="0"/>
        <w:spacing w:line="360" w:lineRule="auto"/>
        <w:ind w:firstLine="480" w:firstLineChars="200"/>
        <w:rPr>
          <w:rFonts w:hint="eastAsia" w:ascii="宋体" w:hAnsi="宋体" w:eastAsia="宋体" w:cs="宋体"/>
          <w:sz w:val="24"/>
          <w:szCs w:val="24"/>
        </w:rPr>
      </w:pP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pPr>
        <w:adjustRightInd w:val="0"/>
        <w:snapToGrid w:val="0"/>
        <w:spacing w:line="360" w:lineRule="auto"/>
        <w:ind w:firstLine="5280" w:firstLineChars="2200"/>
        <w:rPr>
          <w:rFonts w:hint="eastAsia" w:ascii="宋体" w:hAnsi="宋体" w:eastAsia="宋体" w:cs="宋体"/>
          <w:sz w:val="24"/>
          <w:szCs w:val="24"/>
        </w:rPr>
      </w:pPr>
    </w:p>
    <w:p>
      <w:pPr>
        <w:widowControl/>
        <w:spacing w:line="360" w:lineRule="auto"/>
        <w:ind w:right="960"/>
        <w:jc w:val="right"/>
        <w:rPr>
          <w:rFonts w:hint="eastAsia" w:ascii="宋体" w:hAnsi="宋体" w:eastAsia="宋体" w:cs="宋体"/>
          <w:sz w:val="24"/>
        </w:rPr>
      </w:pPr>
      <w:r>
        <w:rPr>
          <w:rFonts w:hint="eastAsia" w:ascii="宋体" w:hAnsi="宋体" w:eastAsia="宋体" w:cs="宋体"/>
          <w:sz w:val="24"/>
          <w:szCs w:val="24"/>
        </w:rPr>
        <w:t>年      月      日</w:t>
      </w:r>
    </w:p>
    <w:p>
      <w:bookmarkStart w:id="6" w:name="_GoBack"/>
      <w:bookmarkEnd w:id="6"/>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4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iZGFhMDBhMzdkZTQzZDRjMzAzZTNiOWRmMzA2NjgifQ=="/>
  </w:docVars>
  <w:rsids>
    <w:rsidRoot w:val="0E094BBA"/>
    <w:rsid w:val="0E094B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Body Text"/>
    <w:basedOn w:val="1"/>
    <w:uiPriority w:val="0"/>
    <w:pPr>
      <w:spacing w:after="120"/>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BodyText1I2"/>
    <w:basedOn w:val="1"/>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10">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2024-04-02T08:26:00Z</dcterms:created>
  <dc:creator>WDS</dc:creator>
  <cp:lastModifiedBy>WDS</cp:lastModifiedBy>
  <dcterms:modified xsi:type="dcterms:W3CDTF">2024-04-02T08:27:12Z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3AA2929D752D47EFB4085E10B362A81D_11</vt:lpwstr>
  </property>
</Properties>
</file>