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tbl>
      <w:tblPr>
        <w:tblStyle w:val="15"/>
        <w:tblW w:w="9517" w:type="dxa"/>
        <w:tblInd w:w="-374" w:type="dxa"/>
        <w:tblLayout w:type="fixed"/>
        <w:tblCellMar>
          <w:top w:w="0" w:type="dxa"/>
          <w:left w:w="108" w:type="dxa"/>
          <w:bottom w:w="0" w:type="dxa"/>
          <w:right w:w="108" w:type="dxa"/>
        </w:tblCellMar>
      </w:tblPr>
      <w:tblGrid>
        <w:gridCol w:w="567"/>
        <w:gridCol w:w="4415"/>
        <w:gridCol w:w="915"/>
        <w:gridCol w:w="1303"/>
        <w:gridCol w:w="1472"/>
        <w:gridCol w:w="845"/>
      </w:tblGrid>
      <w:tr>
        <w:tblPrEx>
          <w:tblCellMar>
            <w:top w:w="0" w:type="dxa"/>
            <w:left w:w="108" w:type="dxa"/>
            <w:bottom w:w="0" w:type="dxa"/>
            <w:right w:w="108" w:type="dxa"/>
          </w:tblCellMar>
        </w:tblPrEx>
        <w:trPr>
          <w:trHeight w:val="600" w:hRule="atLeast"/>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序号</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子项目名称</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数量</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1"/>
                <w:szCs w:val="21"/>
                <w:lang w:bidi="ar"/>
              </w:rPr>
              <w:t>招标控制单价</w:t>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691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1" name="图片 2"/>
                  <wp:cNvGraphicFramePr/>
                  <a:graphic xmlns:a="http://schemas.openxmlformats.org/drawingml/2006/main">
                    <a:graphicData uri="http://schemas.openxmlformats.org/drawingml/2006/picture">
                      <pic:pic xmlns:pic="http://schemas.openxmlformats.org/drawingml/2006/picture">
                        <pic:nvPicPr>
                          <pic:cNvPr id="11" name="图片 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793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896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9" name="图片 4"/>
                  <wp:cNvGraphicFramePr/>
                  <a:graphic xmlns:a="http://schemas.openxmlformats.org/drawingml/2006/main">
                    <a:graphicData uri="http://schemas.openxmlformats.org/drawingml/2006/picture">
                      <pic:pic xmlns:pic="http://schemas.openxmlformats.org/drawingml/2006/picture">
                        <pic:nvPicPr>
                          <pic:cNvPr id="19" name="图片 4"/>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998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3" name="图片 5"/>
                  <wp:cNvGraphicFramePr/>
                  <a:graphic xmlns:a="http://schemas.openxmlformats.org/drawingml/2006/main">
                    <a:graphicData uri="http://schemas.openxmlformats.org/drawingml/2006/picture">
                      <pic:pic xmlns:pic="http://schemas.openxmlformats.org/drawingml/2006/picture">
                        <pic:nvPicPr>
                          <pic:cNvPr id="13" name="图片 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1008" behindDoc="0" locked="0" layoutInCell="1" allowOverlap="1">
                  <wp:simplePos x="0" y="0"/>
                  <wp:positionH relativeFrom="column">
                    <wp:posOffset>1757680</wp:posOffset>
                  </wp:positionH>
                  <wp:positionV relativeFrom="paragraph">
                    <wp:posOffset>0</wp:posOffset>
                  </wp:positionV>
                  <wp:extent cx="179070" cy="20955"/>
                  <wp:effectExtent l="0" t="0" r="0" b="0"/>
                  <wp:wrapNone/>
                  <wp:docPr id="4" name="图片 6"/>
                  <wp:cNvGraphicFramePr/>
                  <a:graphic xmlns:a="http://schemas.openxmlformats.org/drawingml/2006/main">
                    <a:graphicData uri="http://schemas.openxmlformats.org/drawingml/2006/picture">
                      <pic:pic xmlns:pic="http://schemas.openxmlformats.org/drawingml/2006/picture">
                        <pic:nvPicPr>
                          <pic:cNvPr id="4" name="图片 6"/>
                          <pic:cNvPicPr/>
                        </pic:nvPicPr>
                        <pic:blipFill>
                          <a:blip r:embed="rId6"/>
                          <a:stretch>
                            <a:fillRect/>
                          </a:stretch>
                        </pic:blipFill>
                        <pic:spPr>
                          <a:xfrm>
                            <a:off x="0" y="0"/>
                            <a:ext cx="179070" cy="2095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203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8"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305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 name="图片 8"/>
                  <wp:cNvGraphicFramePr/>
                  <a:graphic xmlns:a="http://schemas.openxmlformats.org/drawingml/2006/main">
                    <a:graphicData uri="http://schemas.openxmlformats.org/drawingml/2006/picture">
                      <pic:pic xmlns:pic="http://schemas.openxmlformats.org/drawingml/2006/picture">
                        <pic:nvPicPr>
                          <pic:cNvPr id="1" name="图片 8"/>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408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0" name="图片 9"/>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510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5" name="图片 10"/>
                  <wp:cNvGraphicFramePr/>
                  <a:graphic xmlns:a="http://schemas.openxmlformats.org/drawingml/2006/main">
                    <a:graphicData uri="http://schemas.openxmlformats.org/drawingml/2006/picture">
                      <pic:pic xmlns:pic="http://schemas.openxmlformats.org/drawingml/2006/picture">
                        <pic:nvPicPr>
                          <pic:cNvPr id="5" name="图片 1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6128"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2" name="图片 11"/>
                  <wp:cNvGraphicFramePr/>
                  <a:graphic xmlns:a="http://schemas.openxmlformats.org/drawingml/2006/main">
                    <a:graphicData uri="http://schemas.openxmlformats.org/drawingml/2006/picture">
                      <pic:pic xmlns:pic="http://schemas.openxmlformats.org/drawingml/2006/picture">
                        <pic:nvPicPr>
                          <pic:cNvPr id="12" name="图片 11"/>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715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6" name="图片 12"/>
                  <wp:cNvGraphicFramePr/>
                  <a:graphic xmlns:a="http://schemas.openxmlformats.org/drawingml/2006/main">
                    <a:graphicData uri="http://schemas.openxmlformats.org/drawingml/2006/picture">
                      <pic:pic xmlns:pic="http://schemas.openxmlformats.org/drawingml/2006/picture">
                        <pic:nvPicPr>
                          <pic:cNvPr id="6" name="图片 1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817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7" name="图片 13"/>
                  <wp:cNvGraphicFramePr/>
                  <a:graphic xmlns:a="http://schemas.openxmlformats.org/drawingml/2006/main">
                    <a:graphicData uri="http://schemas.openxmlformats.org/drawingml/2006/picture">
                      <pic:pic xmlns:pic="http://schemas.openxmlformats.org/drawingml/2006/picture">
                        <pic:nvPicPr>
                          <pic:cNvPr id="7" name="图片 1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920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 name="图片 14"/>
                  <wp:cNvGraphicFramePr/>
                  <a:graphic xmlns:a="http://schemas.openxmlformats.org/drawingml/2006/main">
                    <a:graphicData uri="http://schemas.openxmlformats.org/drawingml/2006/picture">
                      <pic:pic xmlns:pic="http://schemas.openxmlformats.org/drawingml/2006/picture">
                        <pic:nvPicPr>
                          <pic:cNvPr id="2" name="图片 1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0224"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9" name="图片 15"/>
                  <wp:cNvGraphicFramePr/>
                  <a:graphic xmlns:a="http://schemas.openxmlformats.org/drawingml/2006/main">
                    <a:graphicData uri="http://schemas.openxmlformats.org/drawingml/2006/picture">
                      <pic:pic xmlns:pic="http://schemas.openxmlformats.org/drawingml/2006/picture">
                        <pic:nvPicPr>
                          <pic:cNvPr id="9" name="图片 15"/>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124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8" name="图片 16"/>
                  <wp:cNvGraphicFramePr/>
                  <a:graphic xmlns:a="http://schemas.openxmlformats.org/drawingml/2006/main">
                    <a:graphicData uri="http://schemas.openxmlformats.org/drawingml/2006/picture">
                      <pic:pic xmlns:pic="http://schemas.openxmlformats.org/drawingml/2006/picture">
                        <pic:nvPicPr>
                          <pic:cNvPr id="18" name="图片 16"/>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227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4" name="图片 17"/>
                  <wp:cNvGraphicFramePr/>
                  <a:graphic xmlns:a="http://schemas.openxmlformats.org/drawingml/2006/main">
                    <a:graphicData uri="http://schemas.openxmlformats.org/drawingml/2006/picture">
                      <pic:pic xmlns:pic="http://schemas.openxmlformats.org/drawingml/2006/picture">
                        <pic:nvPicPr>
                          <pic:cNvPr id="14" name="图片 1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3296"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5" name="图片 18"/>
                  <wp:cNvGraphicFramePr/>
                  <a:graphic xmlns:a="http://schemas.openxmlformats.org/drawingml/2006/main">
                    <a:graphicData uri="http://schemas.openxmlformats.org/drawingml/2006/picture">
                      <pic:pic xmlns:pic="http://schemas.openxmlformats.org/drawingml/2006/picture">
                        <pic:nvPicPr>
                          <pic:cNvPr id="15" name="图片 18"/>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432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6" name="图片 19"/>
                  <wp:cNvGraphicFramePr/>
                  <a:graphic xmlns:a="http://schemas.openxmlformats.org/drawingml/2006/main">
                    <a:graphicData uri="http://schemas.openxmlformats.org/drawingml/2006/picture">
                      <pic:pic xmlns:pic="http://schemas.openxmlformats.org/drawingml/2006/picture">
                        <pic:nvPicPr>
                          <pic:cNvPr id="16" name="图片 19"/>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534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7" name="图片 20"/>
                  <wp:cNvGraphicFramePr/>
                  <a:graphic xmlns:a="http://schemas.openxmlformats.org/drawingml/2006/main">
                    <a:graphicData uri="http://schemas.openxmlformats.org/drawingml/2006/picture">
                      <pic:pic xmlns:pic="http://schemas.openxmlformats.org/drawingml/2006/picture">
                        <pic:nvPicPr>
                          <pic:cNvPr id="17" name="图片 2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636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4" name="图片 21"/>
                  <wp:cNvGraphicFramePr/>
                  <a:graphic xmlns:a="http://schemas.openxmlformats.org/drawingml/2006/main">
                    <a:graphicData uri="http://schemas.openxmlformats.org/drawingml/2006/picture">
                      <pic:pic xmlns:pic="http://schemas.openxmlformats.org/drawingml/2006/picture">
                        <pic:nvPicPr>
                          <pic:cNvPr id="34" name="图片 2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7392"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39" name="图片 22"/>
                  <wp:cNvGraphicFramePr/>
                  <a:graphic xmlns:a="http://schemas.openxmlformats.org/drawingml/2006/main">
                    <a:graphicData uri="http://schemas.openxmlformats.org/drawingml/2006/picture">
                      <pic:pic xmlns:pic="http://schemas.openxmlformats.org/drawingml/2006/picture">
                        <pic:nvPicPr>
                          <pic:cNvPr id="39" name="图片 22"/>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841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8" name="图片 23"/>
                  <wp:cNvGraphicFramePr/>
                  <a:graphic xmlns:a="http://schemas.openxmlformats.org/drawingml/2006/main">
                    <a:graphicData uri="http://schemas.openxmlformats.org/drawingml/2006/picture">
                      <pic:pic xmlns:pic="http://schemas.openxmlformats.org/drawingml/2006/picture">
                        <pic:nvPicPr>
                          <pic:cNvPr id="38" name="图片 2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lang w:bidi="ar"/>
              </w:rPr>
              <w:t>（元）</w:t>
            </w:r>
          </w:p>
        </w:tc>
        <w:tc>
          <w:tcPr>
            <w:tcW w:w="147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1"/>
                <w:szCs w:val="21"/>
                <w:lang w:bidi="ar"/>
              </w:rPr>
              <w:t>招标控制总价</w:t>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540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0" name="图片 24"/>
                  <wp:cNvGraphicFramePr/>
                  <a:graphic xmlns:a="http://schemas.openxmlformats.org/drawingml/2006/main">
                    <a:graphicData uri="http://schemas.openxmlformats.org/drawingml/2006/picture">
                      <pic:pic xmlns:pic="http://schemas.openxmlformats.org/drawingml/2006/picture">
                        <pic:nvPicPr>
                          <pic:cNvPr id="40" name="图片 2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643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0" name="图片 25"/>
                  <wp:cNvGraphicFramePr/>
                  <a:graphic xmlns:a="http://schemas.openxmlformats.org/drawingml/2006/main">
                    <a:graphicData uri="http://schemas.openxmlformats.org/drawingml/2006/picture">
                      <pic:pic xmlns:pic="http://schemas.openxmlformats.org/drawingml/2006/picture">
                        <pic:nvPicPr>
                          <pic:cNvPr id="30" name="图片 2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7456"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23" name="图片 26"/>
                  <wp:cNvGraphicFramePr/>
                  <a:graphic xmlns:a="http://schemas.openxmlformats.org/drawingml/2006/main">
                    <a:graphicData uri="http://schemas.openxmlformats.org/drawingml/2006/picture">
                      <pic:pic xmlns:pic="http://schemas.openxmlformats.org/drawingml/2006/picture">
                        <pic:nvPicPr>
                          <pic:cNvPr id="23" name="图片 26"/>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848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9504" behindDoc="0" locked="0" layoutInCell="1" allowOverlap="1">
                  <wp:simplePos x="0" y="0"/>
                  <wp:positionH relativeFrom="column">
                    <wp:posOffset>1757680</wp:posOffset>
                  </wp:positionH>
                  <wp:positionV relativeFrom="paragraph">
                    <wp:posOffset>0</wp:posOffset>
                  </wp:positionV>
                  <wp:extent cx="179070" cy="20955"/>
                  <wp:effectExtent l="0" t="0" r="0" b="0"/>
                  <wp:wrapNone/>
                  <wp:docPr id="21" name="图片 28"/>
                  <wp:cNvGraphicFramePr/>
                  <a:graphic xmlns:a="http://schemas.openxmlformats.org/drawingml/2006/main">
                    <a:graphicData uri="http://schemas.openxmlformats.org/drawingml/2006/picture">
                      <pic:pic xmlns:pic="http://schemas.openxmlformats.org/drawingml/2006/picture">
                        <pic:nvPicPr>
                          <pic:cNvPr id="21" name="图片 28"/>
                          <pic:cNvPicPr/>
                        </pic:nvPicPr>
                        <pic:blipFill>
                          <a:blip r:embed="rId6"/>
                          <a:stretch>
                            <a:fillRect/>
                          </a:stretch>
                        </pic:blipFill>
                        <pic:spPr>
                          <a:xfrm>
                            <a:off x="0" y="0"/>
                            <a:ext cx="179070" cy="2095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052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1" name="图片 29"/>
                  <wp:cNvGraphicFramePr/>
                  <a:graphic xmlns:a="http://schemas.openxmlformats.org/drawingml/2006/main">
                    <a:graphicData uri="http://schemas.openxmlformats.org/drawingml/2006/picture">
                      <pic:pic xmlns:pic="http://schemas.openxmlformats.org/drawingml/2006/picture">
                        <pic:nvPicPr>
                          <pic:cNvPr id="31" name="图片 29"/>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155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1" name="图片 30"/>
                  <wp:cNvGraphicFramePr/>
                  <a:graphic xmlns:a="http://schemas.openxmlformats.org/drawingml/2006/main">
                    <a:graphicData uri="http://schemas.openxmlformats.org/drawingml/2006/picture">
                      <pic:pic xmlns:pic="http://schemas.openxmlformats.org/drawingml/2006/picture">
                        <pic:nvPicPr>
                          <pic:cNvPr id="41" name="图片 3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2576"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22" name="图片 31"/>
                  <wp:cNvGraphicFramePr/>
                  <a:graphic xmlns:a="http://schemas.openxmlformats.org/drawingml/2006/main">
                    <a:graphicData uri="http://schemas.openxmlformats.org/drawingml/2006/picture">
                      <pic:pic xmlns:pic="http://schemas.openxmlformats.org/drawingml/2006/picture">
                        <pic:nvPicPr>
                          <pic:cNvPr id="22" name="图片 31"/>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360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5" name="图片 32"/>
                  <wp:cNvGraphicFramePr/>
                  <a:graphic xmlns:a="http://schemas.openxmlformats.org/drawingml/2006/main">
                    <a:graphicData uri="http://schemas.openxmlformats.org/drawingml/2006/picture">
                      <pic:pic xmlns:pic="http://schemas.openxmlformats.org/drawingml/2006/picture">
                        <pic:nvPicPr>
                          <pic:cNvPr id="35" name="图片 3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4624"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46" name="图片 33"/>
                  <wp:cNvGraphicFramePr/>
                  <a:graphic xmlns:a="http://schemas.openxmlformats.org/drawingml/2006/main">
                    <a:graphicData uri="http://schemas.openxmlformats.org/drawingml/2006/picture">
                      <pic:pic xmlns:pic="http://schemas.openxmlformats.org/drawingml/2006/picture">
                        <pic:nvPicPr>
                          <pic:cNvPr id="46" name="图片 33"/>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564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9" name="图片 34"/>
                  <wp:cNvGraphicFramePr/>
                  <a:graphic xmlns:a="http://schemas.openxmlformats.org/drawingml/2006/main">
                    <a:graphicData uri="http://schemas.openxmlformats.org/drawingml/2006/picture">
                      <pic:pic xmlns:pic="http://schemas.openxmlformats.org/drawingml/2006/picture">
                        <pic:nvPicPr>
                          <pic:cNvPr id="29" name="图片 3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667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6" name="图片 35"/>
                  <wp:cNvGraphicFramePr/>
                  <a:graphic xmlns:a="http://schemas.openxmlformats.org/drawingml/2006/main">
                    <a:graphicData uri="http://schemas.openxmlformats.org/drawingml/2006/picture">
                      <pic:pic xmlns:pic="http://schemas.openxmlformats.org/drawingml/2006/picture">
                        <pic:nvPicPr>
                          <pic:cNvPr id="36" name="图片 3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769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2" name="图片 36"/>
                  <wp:cNvGraphicFramePr/>
                  <a:graphic xmlns:a="http://schemas.openxmlformats.org/drawingml/2006/main">
                    <a:graphicData uri="http://schemas.openxmlformats.org/drawingml/2006/picture">
                      <pic:pic xmlns:pic="http://schemas.openxmlformats.org/drawingml/2006/picture">
                        <pic:nvPicPr>
                          <pic:cNvPr id="32" name="图片 36"/>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8720"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37" name="图片 37"/>
                  <wp:cNvGraphicFramePr/>
                  <a:graphic xmlns:a="http://schemas.openxmlformats.org/drawingml/2006/main">
                    <a:graphicData uri="http://schemas.openxmlformats.org/drawingml/2006/picture">
                      <pic:pic xmlns:pic="http://schemas.openxmlformats.org/drawingml/2006/picture">
                        <pic:nvPicPr>
                          <pic:cNvPr id="37" name="图片 37"/>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974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2" name="图片 38"/>
                  <wp:cNvGraphicFramePr/>
                  <a:graphic xmlns:a="http://schemas.openxmlformats.org/drawingml/2006/main">
                    <a:graphicData uri="http://schemas.openxmlformats.org/drawingml/2006/picture">
                      <pic:pic xmlns:pic="http://schemas.openxmlformats.org/drawingml/2006/picture">
                        <pic:nvPicPr>
                          <pic:cNvPr id="42" name="图片 38"/>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076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5" name="图片 39"/>
                  <wp:cNvGraphicFramePr/>
                  <a:graphic xmlns:a="http://schemas.openxmlformats.org/drawingml/2006/main">
                    <a:graphicData uri="http://schemas.openxmlformats.org/drawingml/2006/picture">
                      <pic:pic xmlns:pic="http://schemas.openxmlformats.org/drawingml/2006/picture">
                        <pic:nvPicPr>
                          <pic:cNvPr id="45" name="图片 39"/>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1792"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47" name="图片 40"/>
                  <wp:cNvGraphicFramePr/>
                  <a:graphic xmlns:a="http://schemas.openxmlformats.org/drawingml/2006/main">
                    <a:graphicData uri="http://schemas.openxmlformats.org/drawingml/2006/picture">
                      <pic:pic xmlns:pic="http://schemas.openxmlformats.org/drawingml/2006/picture">
                        <pic:nvPicPr>
                          <pic:cNvPr id="47" name="图片 40"/>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281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3" name="图片 41"/>
                  <wp:cNvGraphicFramePr/>
                  <a:graphic xmlns:a="http://schemas.openxmlformats.org/drawingml/2006/main">
                    <a:graphicData uri="http://schemas.openxmlformats.org/drawingml/2006/picture">
                      <pic:pic xmlns:pic="http://schemas.openxmlformats.org/drawingml/2006/picture">
                        <pic:nvPicPr>
                          <pic:cNvPr id="33" name="图片 4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384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3" name="图片 42"/>
                  <wp:cNvGraphicFramePr/>
                  <a:graphic xmlns:a="http://schemas.openxmlformats.org/drawingml/2006/main">
                    <a:graphicData uri="http://schemas.openxmlformats.org/drawingml/2006/picture">
                      <pic:pic xmlns:pic="http://schemas.openxmlformats.org/drawingml/2006/picture">
                        <pic:nvPicPr>
                          <pic:cNvPr id="43" name="图片 4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486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0" name="图片 43"/>
                  <wp:cNvGraphicFramePr/>
                  <a:graphic xmlns:a="http://schemas.openxmlformats.org/drawingml/2006/main">
                    <a:graphicData uri="http://schemas.openxmlformats.org/drawingml/2006/picture">
                      <pic:pic xmlns:pic="http://schemas.openxmlformats.org/drawingml/2006/picture">
                        <pic:nvPicPr>
                          <pic:cNvPr id="20" name="图片 4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5888"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lang w:bidi="ar"/>
              </w:rPr>
              <w:t>（元）</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备注</w:t>
            </w:r>
          </w:p>
        </w:tc>
      </w:tr>
      <w:tr>
        <w:tblPrEx>
          <w:tblCellMar>
            <w:top w:w="0" w:type="dxa"/>
            <w:left w:w="108" w:type="dxa"/>
            <w:bottom w:w="0" w:type="dxa"/>
            <w:right w:w="108" w:type="dxa"/>
          </w:tblCellMar>
        </w:tblPrEx>
        <w:trPr>
          <w:trHeight w:val="88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二连浩特供电分公司通信设备带电清洗（清洗通信设备机柜共计2面）</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15600</w:t>
            </w:r>
          </w:p>
        </w:tc>
        <w:tc>
          <w:tcPr>
            <w:tcW w:w="1472"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sz w:val="21"/>
                <w:szCs w:val="21"/>
              </w:rPr>
              <w:t>530400.00</w:t>
            </w: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92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2</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阿巴嘎旗供电分公司通信机房通信设备带电清洗（带电清洗共计6台机柜）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46800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0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3</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多伦供电分公司通信机房通信设备带电清洗（带电清洗5台机柜）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39000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1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4</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苏尼特左旗供电分公司通信设备带电清洗（清洗通信设备机柜共计15面）</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117000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1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5</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太旗通信设备机柜带电清洗服务（带电清洗中兴光端机2面、贝尔光端机1面，通信电源屏2面，共计5个机柜）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39000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3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6</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乌拉盖供电分公司信息通信机房、110kV巴音胡硕变通信设备带电清洗中小修（县调通信机房6面机柜进行带电清洗；110kV巴音胡硕变5面机柜进行带电清洗，共计11面）</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85800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1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7</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西乌珠穆沁供电分公司通信设备带电清洗中小修（县调机房4个机柜、通信电源室3个机柜、110kV西乌变电站2个机柜，共计9个机柜）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70200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1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8</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镶黄旗供电分公司通信设备带电清洗小修（清洗县调通信机房1座，黄旗110kV变电站1座的通信设备机柜及通信电源柜，共计7面机柜）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54600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10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9</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正蓝旗供电分公司通信设备带电清洗（清洗4面通信设备机柜）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31200</w:t>
            </w:r>
          </w:p>
        </w:tc>
        <w:tc>
          <w:tcPr>
            <w:tcW w:w="147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1260" w:hRule="atLeast"/>
        </w:trPr>
        <w:tc>
          <w:tcPr>
            <w:tcW w:w="56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10</w:t>
            </w:r>
          </w:p>
        </w:tc>
        <w:tc>
          <w:tcPr>
            <w:tcW w:w="44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白旗县调通信机房通信设备带电清洗中小修（白旗县调通信机房：1面中兴设备屏、1面贝尔设备屏、1面许继通信电源屏、1面江苏中凌通信电源屏，共计4面机柜）</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r>
              <w:rPr>
                <w:rFonts w:hint="eastAsia" w:ascii="宋体" w:hAnsi="宋体" w:eastAsia="宋体" w:cs="宋体"/>
                <w:color w:val="000000"/>
                <w:kern w:val="0"/>
                <w:sz w:val="20"/>
                <w:lang w:bidi="ar"/>
              </w:rPr>
              <w:t>1</w:t>
            </w:r>
          </w:p>
        </w:tc>
        <w:tc>
          <w:tcPr>
            <w:tcW w:w="13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000000"/>
                <w:sz w:val="20"/>
              </w:rPr>
            </w:pPr>
            <w:r>
              <w:rPr>
                <w:rFonts w:hint="eastAsia" w:ascii="宋体" w:hAnsi="宋体" w:eastAsia="宋体" w:cs="宋体"/>
                <w:color w:val="000000"/>
                <w:kern w:val="0"/>
                <w:sz w:val="20"/>
                <w:lang w:bidi="ar"/>
              </w:rPr>
              <w:t>31200</w:t>
            </w:r>
          </w:p>
        </w:tc>
        <w:tc>
          <w:tcPr>
            <w:tcW w:w="1472"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000000"/>
                <w:sz w:val="20"/>
              </w:rPr>
            </w:pPr>
          </w:p>
        </w:tc>
        <w:tc>
          <w:tcPr>
            <w:tcW w:w="8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0"/>
              </w:rPr>
            </w:pPr>
          </w:p>
        </w:tc>
      </w:tr>
    </w:tbl>
    <w:p>
      <w:pPr>
        <w:pStyle w:val="2"/>
        <w:ind w:left="0" w:firstLine="0"/>
        <w:rPr>
          <w:rFonts w:hint="eastAsia"/>
        </w:rPr>
      </w:pPr>
    </w:p>
    <w:p>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pPr>
        <w:pStyle w:val="14"/>
        <w:spacing w:line="360" w:lineRule="auto"/>
        <w:ind w:firstLine="482"/>
        <w:rPr>
          <w:rFonts w:hint="eastAsia" w:ascii="宋体" w:hAnsi="宋体" w:eastAsia="宋体" w:cs="宋体"/>
          <w:b/>
          <w:i/>
          <w:sz w:val="28"/>
          <w:szCs w:val="28"/>
        </w:rPr>
      </w:pPr>
      <w:bookmarkStart w:id="1" w:name="_Toc1541"/>
      <w:bookmarkStart w:id="2" w:name="_Toc43897770"/>
      <w:r>
        <w:rPr>
          <w:rFonts w:hint="eastAsia" w:ascii="宋体" w:hAnsi="宋体" w:eastAsia="宋体" w:cs="宋体"/>
          <w:b/>
          <w:sz w:val="28"/>
          <w:szCs w:val="28"/>
        </w:rPr>
        <w:t>法定代表人身份证明</w:t>
      </w:r>
      <w:bookmarkEnd w:id="1"/>
      <w:bookmarkEnd w:id="2"/>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7"/>
        <w:wordWrap w:val="0"/>
        <w:spacing w:line="360" w:lineRule="auto"/>
        <w:ind w:firstLine="1320"/>
        <w:rPr>
          <w:rFonts w:hint="eastAsia" w:ascii="宋体" w:hAnsi="宋体" w:eastAsia="宋体" w:cs="宋体"/>
          <w:sz w:val="24"/>
          <w:szCs w:val="24"/>
        </w:rPr>
      </w:pPr>
    </w:p>
    <w:p>
      <w:pPr>
        <w:pStyle w:val="1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7"/>
        <w:wordWrap w:val="0"/>
        <w:spacing w:line="360" w:lineRule="auto"/>
        <w:ind w:firstLine="360"/>
        <w:jc w:val="right"/>
        <w:rPr>
          <w:rFonts w:hint="eastAsia" w:ascii="宋体" w:hAnsi="宋体" w:eastAsia="宋体" w:cs="宋体"/>
          <w:sz w:val="24"/>
          <w:szCs w:val="24"/>
        </w:rPr>
      </w:pPr>
    </w:p>
    <w:p>
      <w:pPr>
        <w:pStyle w:val="17"/>
        <w:wordWrap w:val="0"/>
        <w:spacing w:line="360" w:lineRule="auto"/>
        <w:ind w:firstLine="360"/>
        <w:jc w:val="right"/>
        <w:rPr>
          <w:rFonts w:hint="eastAsia" w:ascii="宋体" w:hAnsi="宋体" w:eastAsia="宋体" w:cs="宋体"/>
          <w:sz w:val="24"/>
          <w:szCs w:val="24"/>
        </w:rPr>
      </w:pPr>
    </w:p>
    <w:p>
      <w:pPr>
        <w:pStyle w:val="1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7"/>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8"/>
          <w:szCs w:val="28"/>
        </w:rPr>
      </w:pPr>
    </w:p>
    <w:p>
      <w:pPr>
        <w:spacing w:line="360" w:lineRule="auto"/>
        <w:jc w:val="center"/>
        <w:rPr>
          <w:rFonts w:hint="eastAsia" w:ascii="宋体" w:hAnsi="宋体" w:eastAsia="宋体" w:cs="宋体"/>
          <w:b/>
          <w:bCs/>
          <w:sz w:val="28"/>
          <w:szCs w:val="28"/>
        </w:rPr>
      </w:pPr>
      <w:bookmarkStart w:id="3" w:name="_Toc448174023"/>
      <w:bookmarkStart w:id="4" w:name="_Toc22717"/>
      <w:bookmarkStart w:id="5" w:name="_Toc19392"/>
      <w:bookmarkStart w:id="6" w:name="_Toc8704"/>
      <w:r>
        <w:rPr>
          <w:rFonts w:hint="eastAsia" w:ascii="宋体" w:hAnsi="宋体" w:eastAsia="宋体" w:cs="宋体"/>
          <w:b/>
          <w:bCs/>
          <w:sz w:val="28"/>
          <w:szCs w:val="28"/>
        </w:rPr>
        <w:t>法定代表人授权委托书</w:t>
      </w:r>
      <w:bookmarkEnd w:id="3"/>
      <w:bookmarkEnd w:id="4"/>
      <w:bookmarkEnd w:id="5"/>
      <w:bookmarkEnd w:id="6"/>
    </w:p>
    <w:p>
      <w:pPr>
        <w:spacing w:line="360" w:lineRule="auto"/>
        <w:ind w:firstLine="600" w:firstLineChars="250"/>
        <w:rPr>
          <w:rFonts w:hint="eastAsia" w:ascii="宋体" w:hAnsi="宋体" w:eastAsia="宋体" w:cs="宋体"/>
          <w:sz w:val="24"/>
        </w:rPr>
      </w:pPr>
    </w:p>
    <w:p>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pPr>
        <w:rPr>
          <w:rFonts w:hint="eastAsia" w:ascii="宋体" w:hAnsi="宋体" w:eastAsia="宋体" w:cs="宋体"/>
        </w:rPr>
      </w:pPr>
    </w:p>
    <w:p>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7"/>
        <w:wordWrap w:val="0"/>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p>
    <w:p>
      <w:pPr>
        <w:pStyle w:val="1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7"/>
        <w:wordWrap/>
        <w:spacing w:line="360" w:lineRule="auto"/>
        <w:ind w:right="315"/>
        <w:jc w:val="both"/>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bCs/>
          <w:sz w:val="24"/>
        </w:rPr>
        <w:t>附件</w:t>
      </w:r>
      <w:r>
        <w:rPr>
          <w:rFonts w:hint="eastAsia" w:ascii="宋体" w:hAnsi="宋体" w:eastAsia="宋体" w:cs="宋体"/>
          <w:b/>
          <w:bCs/>
          <w:sz w:val="24"/>
          <w:lang w:val="en-US" w:eastAsia="zh-CN"/>
        </w:rPr>
        <w:t>三</w:t>
      </w:r>
      <w:r>
        <w:rPr>
          <w:rFonts w:hint="eastAsia" w:ascii="宋体" w:hAnsi="宋体" w:eastAsia="宋体" w:cs="宋体"/>
          <w:b/>
          <w:bCs/>
          <w:sz w:val="24"/>
        </w:rPr>
        <w:t>：</w:t>
      </w:r>
      <w:r>
        <w:rPr>
          <w:rFonts w:hint="eastAsia" w:ascii="宋体" w:hAnsi="宋体" w:eastAsia="宋体" w:cs="宋体"/>
          <w:b/>
          <w:sz w:val="24"/>
          <w:szCs w:val="24"/>
        </w:rPr>
        <w:t>异议函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spacing w:after="240" w:afterLines="100" w:line="360" w:lineRule="auto"/>
        <w:ind w:firstLine="1920" w:firstLineChars="800"/>
        <w:jc w:val="left"/>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pPr>
        <w:spacing w:line="360" w:lineRule="auto"/>
        <w:ind w:firstLine="420" w:firstLineChars="200"/>
        <w:rPr>
          <w:rFonts w:hint="eastAsia" w:ascii="宋体" w:hAnsi="宋体" w:eastAsia="宋体" w:cs="宋体"/>
          <w:color w:val="FF0000"/>
          <w:kern w:val="0"/>
          <w:sz w:val="21"/>
          <w:szCs w:val="21"/>
        </w:rPr>
      </w:pPr>
    </w:p>
    <w:p>
      <w:pPr>
        <w:spacing w:line="276" w:lineRule="auto"/>
        <w:ind w:firstLine="420" w:firstLineChars="200"/>
        <w:rPr>
          <w:rFonts w:hint="eastAsia" w:ascii="宋体" w:hAnsi="宋体" w:eastAsia="宋体" w:cs="宋体"/>
          <w:color w:val="FF0000"/>
          <w:kern w:val="0"/>
          <w:sz w:val="21"/>
          <w:szCs w:val="21"/>
        </w:rPr>
      </w:pPr>
    </w:p>
    <w:p>
      <w:pPr>
        <w:spacing w:line="220" w:lineRule="atLeast"/>
        <w:rPr>
          <w:rFonts w:hint="eastAsia" w:ascii="宋体" w:hAnsi="宋体" w:eastAsia="宋体" w:cs="宋体"/>
          <w:b/>
          <w:sz w:val="24"/>
          <w:szCs w:val="24"/>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四</w:t>
      </w:r>
      <w:r>
        <w:rPr>
          <w:rFonts w:hint="eastAsia" w:ascii="宋体" w:hAnsi="宋体" w:eastAsia="宋体" w:cs="宋体"/>
          <w:b/>
          <w:sz w:val="24"/>
          <w:szCs w:val="24"/>
        </w:rPr>
        <w:t>：异议授权函</w:t>
      </w: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48" name="圆角矩形 48"/>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oLltYAAAAIAQAADwAAAAAAAAABACAAAAAiAAAAZHJzL2Rvd25yZXYueG1sUEsBAhQA&#10;FAAAAAgAh07iQDADAahmAgAApAQAAA4AAAAAAAAAAQAgAAAAJQ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49" name="椭圆 49"/>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IJhv1JAAgAAcAQAAA4AAAAAAAAAAQAgAAAA&#10;JwEAAGRycy9lMm9Eb2MueG1sUEsFBgAAAAAGAAYAWQEAANkFAAAAAA==&#10;">
                <v:path/>
                <v:fill on="f" focussize="0,0"/>
                <v:stroke weight="0.5pt" dashstyle="dash"/>
                <v:imagedata o:title=""/>
                <o:lock v:ext="edit" grouping="f" rotation="f" text="f" aspectratio="f"/>
                <v:textbox>
                  <w:txbxContent>
                    <w:p>
                      <w:pPr>
                        <w:rPr>
                          <w:rFonts w:ascii="Times New Roman"/>
                          <w:sz w:val="21"/>
                        </w:rPr>
                      </w:pP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50" name="文本框 50"/>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eBpgtcAAAAJAQAA&#10;DwAAAAAAAAABACAAAAAiAAAAZHJzL2Rvd25yZXYueG1sUEsBAhQAFAAAAAgAh07iQAdLT9IaAgAA&#10;JQQAAA4AAAAAAAAAAQAgAAAAJgEAAGRycy9lMm9Eb2MueG1sUEsFBgAAAAAGAAYAWQEAALIFAAAA&#10;AA==&#10;">
                <v:path/>
                <v:fill on="f" focussize="0,0"/>
                <v:stroke on="f"/>
                <v:imagedata o:title=""/>
                <o:lock v:ext="edit" grouping="f" rotation="f" text="f" aspectratio="f"/>
                <v:textbox>
                  <w:txbxContent>
                    <w:p>
                      <w:pPr>
                        <w:ind w:firstLine="420"/>
                        <w:rPr>
                          <w:rFonts w:ascii="Times New Roman"/>
                          <w:sz w:val="21"/>
                        </w:rPr>
                      </w:pPr>
                      <w:r>
                        <w:rPr>
                          <w:rFonts w:hint="eastAsia" w:ascii="Times New Roman"/>
                          <w:sz w:val="21"/>
                          <w:highlight w:val="white"/>
                        </w:rPr>
                        <w:t>加盖单位公章</w:t>
                      </w:r>
                    </w:p>
                  </w:txbxContent>
                </v:textbox>
              </v:shape>
            </w:pict>
          </mc:Fallback>
        </mc:AlternateContent>
      </w:r>
    </w:p>
    <w:p>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4" name="圆角矩形 24"/>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C6r5epnAgAApAQAAA4AAAAAAAAAAQAgAAAAJAEAAGRycy9lMm9Eb2MueG1sUEsF&#10;BgAAAAAGAAYAWQEAAP0FAAAAAA==&#10;">
                <v:path/>
                <v:fill on="f" focussize="0,0"/>
                <v:stroke weight="0.5pt" dashstyle="dash"/>
                <v:imagedata o:title=""/>
                <o:lock v:ext="edit" grouping="f" rotation="f" text="f" aspectratio="f"/>
                <v:textbox>
                  <w:txbxContent>
                    <w:p>
                      <w:pPr>
                        <w:ind w:firstLine="420"/>
                        <w:jc w:val="center"/>
                        <w:rPr>
                          <w:rFonts w:ascii="Times New Roman"/>
                          <w:sz w:val="21"/>
                        </w:rPr>
                      </w:pPr>
                    </w:p>
                    <w:p>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pPr>
        <w:spacing w:line="360" w:lineRule="auto"/>
        <w:ind w:firstLine="420" w:firstLineChars="200"/>
        <w:rPr>
          <w:rFonts w:hint="eastAsia" w:ascii="宋体" w:hAnsi="宋体" w:eastAsia="宋体" w:cs="宋体"/>
          <w:sz w:val="21"/>
          <w:szCs w:val="21"/>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ind w:firstLine="482"/>
        <w:rPr>
          <w:rFonts w:hint="eastAsia" w:ascii="宋体" w:hAnsi="宋体" w:eastAsia="宋体" w:cs="宋体"/>
          <w:b/>
          <w:sz w:val="24"/>
          <w:szCs w:val="24"/>
        </w:rPr>
      </w:pPr>
    </w:p>
    <w:p>
      <w:pPr>
        <w:spacing w:line="220" w:lineRule="atLeast"/>
        <w:rPr>
          <w:rFonts w:hint="eastAsia" w:ascii="宋体" w:hAnsi="宋体" w:eastAsia="宋体" w:cs="宋体"/>
          <w:b/>
          <w:sz w:val="24"/>
          <w:szCs w:val="24"/>
        </w:rPr>
      </w:pPr>
      <w:r>
        <w:rPr>
          <w:rFonts w:ascii="宋体" w:hAnsi="宋体" w:eastAsia="宋体" w:cs="宋体"/>
          <w:b/>
          <w:sz w:val="24"/>
          <w:szCs w:val="24"/>
        </w:rPr>
        <w:br w:type="page"/>
      </w:r>
      <w:bookmarkStart w:id="7" w:name="_GoBack"/>
      <w:bookmarkEnd w:id="7"/>
      <w:r>
        <w:rPr>
          <w:rFonts w:hint="eastAsia" w:ascii="宋体" w:hAnsi="宋体" w:eastAsia="宋体" w:cs="宋体"/>
          <w:b/>
          <w:sz w:val="24"/>
          <w:szCs w:val="24"/>
        </w:rPr>
        <w:t>附件五：异议真实性承诺函</w:t>
      </w:r>
    </w:p>
    <w:p>
      <w:pPr>
        <w:spacing w:line="220" w:lineRule="atLeast"/>
        <w:ind w:firstLine="643"/>
        <w:jc w:val="center"/>
        <w:rPr>
          <w:rFonts w:hint="eastAsia" w:ascii="宋体" w:hAnsi="宋体" w:eastAsia="宋体" w:cs="宋体"/>
          <w:b/>
          <w:sz w:val="32"/>
          <w:szCs w:val="24"/>
        </w:rPr>
      </w:pPr>
    </w:p>
    <w:p>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pPr>
        <w:adjustRightInd w:val="0"/>
        <w:snapToGrid w:val="0"/>
        <w:spacing w:line="360" w:lineRule="auto"/>
        <w:ind w:firstLine="480" w:firstLineChars="200"/>
        <w:rPr>
          <w:rFonts w:hint="eastAsia" w:ascii="宋体" w:hAnsi="宋体" w:eastAsia="宋体" w:cs="宋体"/>
          <w:sz w:val="24"/>
          <w:szCs w:val="24"/>
        </w:rPr>
      </w:pPr>
    </w:p>
    <w:p>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720" w:firstLineChars="300"/>
        <w:rPr>
          <w:rFonts w:hint="eastAsia" w:ascii="宋体" w:hAnsi="宋体" w:eastAsia="宋体" w:cs="宋体"/>
          <w:sz w:val="24"/>
          <w:szCs w:val="24"/>
        </w:rPr>
      </w:pP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pPr>
        <w:adjustRightInd w:val="0"/>
        <w:snapToGrid w:val="0"/>
        <w:spacing w:line="360" w:lineRule="auto"/>
        <w:ind w:firstLine="5280" w:firstLineChars="2200"/>
        <w:rPr>
          <w:rFonts w:hint="eastAsia" w:ascii="宋体" w:hAnsi="宋体" w:eastAsia="宋体" w:cs="宋体"/>
          <w:sz w:val="24"/>
          <w:szCs w:val="24"/>
        </w:rPr>
      </w:pPr>
    </w:p>
    <w:p>
      <w:pPr>
        <w:jc w:val="right"/>
      </w:pPr>
      <w:r>
        <w:rPr>
          <w:rFonts w:hint="eastAsia"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53512"/>
    <w:rsid w:val="458F5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6">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2">
    <w:name w:val="Body Text First Indent 2"/>
    <w:basedOn w:val="3"/>
    <w:next w:val="5"/>
    <w:semiHidden/>
    <w:qFormat/>
    <w:uiPriority w:val="0"/>
    <w:pPr>
      <w:spacing w:after="120"/>
      <w:ind w:left="420" w:firstLine="420" w:firstLineChars="0"/>
    </w:pPr>
    <w:rPr>
      <w:rFonts w:ascii="Times New Roman" w:eastAsia="宋体"/>
      <w:b/>
      <w:bCs/>
      <w:kern w:val="44"/>
      <w:sz w:val="44"/>
      <w:szCs w:val="44"/>
    </w:rPr>
  </w:style>
  <w:style w:type="paragraph" w:styleId="3">
    <w:name w:val="Body Text Indent"/>
    <w:basedOn w:val="1"/>
    <w:next w:val="4"/>
    <w:qFormat/>
    <w:uiPriority w:val="0"/>
    <w:pPr>
      <w:ind w:firstLine="830" w:firstLineChars="352"/>
    </w:pPr>
    <w:rPr>
      <w:kern w:val="0"/>
      <w:sz w:val="32"/>
    </w:rPr>
  </w:style>
  <w:style w:type="paragraph" w:styleId="4">
    <w:name w:val="footnote text"/>
    <w:basedOn w:val="1"/>
    <w:qFormat/>
    <w:uiPriority w:val="0"/>
    <w:pPr>
      <w:numPr>
        <w:ilvl w:val="0"/>
        <w:numId w:val="1"/>
      </w:numPr>
      <w:snapToGrid w:val="0"/>
      <w:jc w:val="left"/>
    </w:pPr>
    <w:rPr>
      <w:sz w:val="18"/>
      <w:szCs w:val="18"/>
    </w:rPr>
  </w:style>
  <w:style w:type="paragraph" w:styleId="5">
    <w:name w:val="Body Text First Indent"/>
    <w:basedOn w:val="6"/>
    <w:next w:val="9"/>
    <w:semiHidden/>
    <w:qFormat/>
    <w:uiPriority w:val="0"/>
    <w:pPr>
      <w:ind w:firstLine="420"/>
    </w:pPr>
    <w:rPr>
      <w:kern w:val="2"/>
      <w:sz w:val="28"/>
    </w:rPr>
  </w:style>
  <w:style w:type="paragraph" w:styleId="6">
    <w:name w:val="Body Text"/>
    <w:basedOn w:val="1"/>
    <w:next w:val="7"/>
    <w:qFormat/>
    <w:uiPriority w:val="0"/>
    <w:pPr>
      <w:spacing w:after="120"/>
    </w:pPr>
    <w:rPr>
      <w:rFonts w:ascii="Times New Roman" w:eastAsia="宋体"/>
      <w:kern w:val="0"/>
      <w:sz w:val="21"/>
      <w:szCs w:val="24"/>
    </w:rPr>
  </w:style>
  <w:style w:type="paragraph" w:customStyle="1" w:styleId="7">
    <w:name w:val="p15"/>
    <w:basedOn w:val="1"/>
    <w:next w:val="8"/>
    <w:qFormat/>
    <w:uiPriority w:val="0"/>
    <w:pPr>
      <w:widowControl/>
      <w:spacing w:before="100" w:after="100"/>
      <w:jc w:val="left"/>
    </w:pPr>
    <w:rPr>
      <w:rFonts w:ascii="宋体" w:hAnsi="宋体" w:cs="宋体"/>
      <w:kern w:val="0"/>
      <w:sz w:val="24"/>
    </w:rPr>
  </w:style>
  <w:style w:type="paragraph" w:customStyle="1" w:styleId="8">
    <w:name w:val="Char Char Char Char Char Char"/>
    <w:basedOn w:val="1"/>
    <w:next w:val="5"/>
    <w:semiHidden/>
    <w:qFormat/>
    <w:uiPriority w:val="0"/>
    <w:rPr>
      <w:szCs w:val="20"/>
    </w:rPr>
  </w:style>
  <w:style w:type="paragraph" w:customStyle="1" w:styleId="9">
    <w:name w:val="Char Char Char"/>
    <w:basedOn w:val="1"/>
    <w:next w:val="10"/>
    <w:semiHidden/>
    <w:qFormat/>
    <w:uiPriority w:val="0"/>
  </w:style>
  <w:style w:type="paragraph" w:styleId="10">
    <w:name w:val="Balloon Text"/>
    <w:basedOn w:val="1"/>
    <w:next w:val="11"/>
    <w:semiHidden/>
    <w:qFormat/>
    <w:uiPriority w:val="0"/>
    <w:rPr>
      <w:rFonts w:ascii="Times New Roman" w:eastAsia="宋体"/>
      <w:sz w:val="18"/>
      <w:szCs w:val="18"/>
    </w:rPr>
  </w:style>
  <w:style w:type="paragraph" w:styleId="11">
    <w:name w:val="Date"/>
    <w:basedOn w:val="1"/>
    <w:next w:val="1"/>
    <w:qFormat/>
    <w:uiPriority w:val="0"/>
    <w:pPr>
      <w:ind w:left="100" w:leftChars="2500"/>
    </w:pPr>
    <w:rPr>
      <w:rFonts w:ascii="宋体" w:hAnsi="Courier New" w:eastAsia="宋体"/>
      <w:kern w:val="0"/>
      <w:sz w:val="21"/>
      <w:szCs w:val="21"/>
    </w:rPr>
  </w:style>
  <w:style w:type="paragraph" w:styleId="12">
    <w:name w:val="Normal Indent"/>
    <w:basedOn w:val="1"/>
    <w:next w:val="1"/>
    <w:qFormat/>
    <w:uiPriority w:val="0"/>
    <w:pPr>
      <w:ind w:firstLine="420"/>
    </w:pPr>
  </w:style>
  <w:style w:type="paragraph" w:styleId="1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1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1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1752</Words>
  <Characters>2124</Characters>
  <Lines>0</Lines>
  <Paragraphs>0</Paragraphs>
  <TotalTime>0</TotalTime>
  <ScaleCrop>false</ScaleCrop>
  <LinksUpToDate>false</LinksUpToDate>
  <CharactersWithSpaces>3025</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pcc</cp:lastModifiedBy>
  <dcterms:modified xsi:type="dcterms:W3CDTF">2024-04-02T07:33:51Z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27F4C42F37C745DCBDC69AF9E7FE36D5</vt:lpwstr>
  </property>
</Properties>
</file>