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。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drawing>
                <wp:inline distT="0" distB="0" distL="0" distR="0">
                  <wp:extent cx="1759585" cy="1759585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>
      <w:pPr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采购编号：  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kern w:val="0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kern w:val="0"/>
        </w:rPr>
        <w:t>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采购人</w:t>
      </w:r>
      <w:r>
        <w:rPr>
          <w:rFonts w:hint="eastAsia" w:ascii="仿宋_GB2312" w:hAnsi="仿宋_GB2312" w:eastAsia="仿宋_GB2312" w:cs="仿宋_GB2312"/>
          <w:kern w:val="0"/>
        </w:rPr>
        <w:t>或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kern w:val="0"/>
        </w:rPr>
        <w:t>收到撤销本授权的通知以前，本授权书一直有效。被授权人签署的所有文件、协议和合同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kern w:val="0"/>
        </w:rPr>
        <w:t>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>
      <w:pPr>
        <w:pStyle w:val="2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名称并点击“查询”。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jc w:val="center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第3步：点击选择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名称。</w:t>
      </w:r>
    </w:p>
    <w:p>
      <w:pPr>
        <w:ind w:firstLine="440" w:firstLineChars="200"/>
        <w:rPr>
          <w:rFonts w:hint="eastAsia" w:ascii="仿宋_GB2312" w:hAnsi="仿宋_GB2312" w:eastAsia="仿宋_GB2312" w:cs="仿宋_GB2312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</w:rPr>
        <w:br w:type="page"/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二、“信用中国”网站（www.creditchina.gov.cn 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18" w:firstLineChars="19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第2步：点击“信用服务”。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第3步：点击“失信被执行人查询”。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 xml:space="preserve">  </w:t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自动跳转到新的界面</w:t>
      </w: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第4步：空白处输入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名称、输入组织机构代码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省份选择全部，</w:t>
      </w:r>
      <w:r>
        <w:rPr>
          <w:rFonts w:hint="eastAsia" w:ascii="仿宋_GB2312" w:hAnsi="仿宋_GB2312" w:eastAsia="仿宋_GB2312" w:cs="仿宋_GB2312"/>
          <w:kern w:val="0"/>
        </w:rPr>
        <w:t>并点击“查询”，显示为“很抱歉，没有找到您搜索数据即可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，</w:t>
      </w:r>
      <w:r>
        <w:rPr>
          <w:rFonts w:hint="eastAsia" w:ascii="仿宋_GB2312" w:hAnsi="仿宋_GB2312" w:eastAsia="仿宋_GB2312" w:cs="仿宋_GB2312"/>
          <w:kern w:val="0"/>
        </w:rPr>
        <w:t>截取当前页面。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（3）在“案由”处选择—刑事案由—贪污贿赂罪—行贿罪；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pStyle w:val="2"/>
        <w:ind w:left="0" w:leftChars="0" w:firstLine="480" w:firstLineChars="200"/>
        <w:rPr>
          <w:rFonts w:hint="eastAsia" w:eastAsia="仿宋_GB2312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sz w:val="24"/>
          <w:szCs w:val="24"/>
        </w:rPr>
        <w:t>输入企业法定代表人姓名；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（4）在“案由”处选择—刑事案由—贪污贿赂罪—行贿罪；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24"/>
        </w:rPr>
        <w:t>）截取成功截图如下（须截取到左上角的时间）。</w:t>
      </w:r>
    </w:p>
    <w:p>
      <w:pPr>
        <w:rPr>
          <w:rFonts w:hint="eastAsia" w:ascii="仿宋_GB2312" w:hAnsi="仿宋_GB2312" w:eastAsia="仿宋_GB2312" w:cs="仿宋_GB2312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kern w:val="0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5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08545338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U2OThiZDNiYThmODFhNTU4MTMyNTE0ODQyYzFlOWY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8795D4E"/>
    <w:rsid w:val="0E0D2340"/>
    <w:rsid w:val="14472E04"/>
    <w:rsid w:val="14601763"/>
    <w:rsid w:val="167E69E2"/>
    <w:rsid w:val="16EC2A20"/>
    <w:rsid w:val="1C7D075C"/>
    <w:rsid w:val="1FB913FE"/>
    <w:rsid w:val="20127DFC"/>
    <w:rsid w:val="22B93CE9"/>
    <w:rsid w:val="2E206AEC"/>
    <w:rsid w:val="35470E02"/>
    <w:rsid w:val="3C041013"/>
    <w:rsid w:val="3D684CBF"/>
    <w:rsid w:val="3EAA6689"/>
    <w:rsid w:val="406F24DF"/>
    <w:rsid w:val="4190513E"/>
    <w:rsid w:val="445148EC"/>
    <w:rsid w:val="4B5805B2"/>
    <w:rsid w:val="4DC1242B"/>
    <w:rsid w:val="68F81BFC"/>
    <w:rsid w:val="69E932A0"/>
    <w:rsid w:val="6FA523D2"/>
    <w:rsid w:val="76361FD5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autoRedefine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autoRedefine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autoRedefine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autoRedefine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autoRedefine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autoRedefine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autoRedefine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1513</Words>
  <Characters>1648</Characters>
  <Lines>11</Lines>
  <Paragraphs>3</Paragraphs>
  <TotalTime>2</TotalTime>
  <ScaleCrop>false</ScaleCrop>
  <LinksUpToDate>false</LinksUpToDate>
  <CharactersWithSpaces>2052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高瑀潼</cp:lastModifiedBy>
  <cp:lastPrinted>2020-09-14T06:28:00Z</cp:lastPrinted>
  <dcterms:modified xsi:type="dcterms:W3CDTF">2024-04-07T06:34:57Z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0BB5EB8EA7284BCB9BD23F3ED311BFE9</vt:lpwstr>
  </property>
</Properties>
</file>