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 w:right="-764" w:rightChars="-364"/>
        <w:jc w:val="center"/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  <w:t>包头供电公司2024年第三批次服务集中非招采购项目（配网自动化OLT系统光线路终端设备维保服务、通信数据网系统运维和技术支持服务、电视电话系统及音视频设备维护技术服务）</w:t>
      </w:r>
    </w:p>
    <w:p>
      <w:pPr>
        <w:ind w:left="-850" w:leftChars="-405" w:right="-764" w:rightChars="-364"/>
        <w:jc w:val="center"/>
        <w:rPr>
          <w:rFonts w:cs="仿宋_GB2312" w:asciiTheme="majorEastAsia" w:hAnsiTheme="majorEastAsia" w:eastAsiaTheme="majorEastAsia"/>
          <w:b/>
          <w:bCs/>
          <w:sz w:val="32"/>
          <w:szCs w:val="32"/>
          <w:lang w:val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  <w:t>成交</w:t>
      </w: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val="zh-CN"/>
        </w:rPr>
        <w:t>结果公示</w:t>
      </w:r>
    </w:p>
    <w:p>
      <w:pPr>
        <w:tabs>
          <w:tab w:val="left" w:pos="1377"/>
        </w:tabs>
        <w:spacing w:line="360" w:lineRule="auto"/>
        <w:ind w:right="-92" w:rightChars="-44" w:firstLine="458" w:firstLineChars="191"/>
        <w:jc w:val="left"/>
        <w:rPr>
          <w:rFonts w:cs="仿宋_GB2312" w:asciiTheme="majorEastAsia" w:hAnsiTheme="majorEastAsia" w:eastAsiaTheme="majorEastAsia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</w:rPr>
        <w:t>包头供电公司2024年第三批次服务集中非招采购项目（配网自动化OLT系统光线路终端设备维保服务、通信数据网系统运维和技术支持服务、电视电话系统及音视频设备维护技术服务）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（项目编号：ZDGX-202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BTGD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04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）于202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年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04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月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03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日至202</w:t>
      </w:r>
      <w:r>
        <w:rPr>
          <w:rFonts w:cs="仿宋_GB2312" w:asciiTheme="majorEastAsia" w:hAnsiTheme="majorEastAsia" w:eastAsiaTheme="majorEastAsia"/>
          <w:sz w:val="24"/>
          <w:szCs w:val="24"/>
          <w:lang w:val="zh-CN"/>
        </w:rPr>
        <w:t>4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年</w:t>
      </w:r>
      <w:r>
        <w:rPr>
          <w:rFonts w:hint="eastAsia" w:cs="仿宋_GB2312" w:asciiTheme="majorEastAsia" w:hAnsiTheme="majorEastAsia" w:eastAsiaTheme="majorEastAsia"/>
          <w:sz w:val="24"/>
          <w:szCs w:val="24"/>
        </w:rPr>
        <w:t>0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月</w:t>
      </w:r>
      <w:r>
        <w:rPr>
          <w:rFonts w:hint="eastAsia" w:cs="仿宋_GB2312" w:asciiTheme="majorEastAsia" w:hAnsiTheme="majorEastAsia" w:eastAsiaTheme="majorEastAsia"/>
          <w:sz w:val="24"/>
          <w:szCs w:val="24"/>
        </w:rPr>
        <w:t>0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6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日下午17点进行了网上公示，公示期无异议，现将成交结果公示如下：</w:t>
      </w:r>
    </w:p>
    <w:tbl>
      <w:tblPr>
        <w:tblStyle w:val="9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427"/>
        <w:gridCol w:w="3813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标段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标段名称</w:t>
            </w:r>
          </w:p>
        </w:tc>
        <w:tc>
          <w:tcPr>
            <w:tcW w:w="3813" w:type="dxa"/>
            <w:vAlign w:val="center"/>
          </w:tcPr>
          <w:p>
            <w:pPr>
              <w:ind w:firstLine="422"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成交人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配网自动化OLT系统光线路终端设备维保服务</w:t>
            </w:r>
          </w:p>
        </w:tc>
        <w:tc>
          <w:tcPr>
            <w:tcW w:w="38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内蒙古大宇数字科技有限公司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246200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通信数据网系统运维和技术支持服务</w:t>
            </w:r>
          </w:p>
        </w:tc>
        <w:tc>
          <w:tcPr>
            <w:tcW w:w="38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内蒙古坤兰科技股份有限公司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263000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电视电话系统及音视频设备维护技术服务</w:t>
            </w:r>
          </w:p>
        </w:tc>
        <w:tc>
          <w:tcPr>
            <w:tcW w:w="38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内蒙古昕博科技有限公司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286000</w:t>
            </w:r>
          </w:p>
        </w:tc>
      </w:tr>
    </w:tbl>
    <w:p>
      <w:pPr>
        <w:pStyle w:val="13"/>
        <w:adjustRightInd w:val="0"/>
        <w:snapToGrid w:val="0"/>
        <w:spacing w:line="360" w:lineRule="auto"/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 购 人：内蒙古电力(集团)有限责任公司包头供电分公司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 系 人：刘阳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 代理机构：中大国信工程管理有限公司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办公地址：内蒙古自治区包头市青山区自由路瑞兴苑11栋1单元202号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 系 人：宋涛 乔飞 徐阳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联系电话：15504892341、15504892342、15504892343、0471-5689066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E-mail: zdgxbtxmb@163.com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2024年04月07日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ZTM4YzgxM2MxYmIyYWY5YzM4ZGY4MmE0ZDFkYjEifQ=="/>
  </w:docVars>
  <w:rsids>
    <w:rsidRoot w:val="42A9018B"/>
    <w:rsid w:val="00033E13"/>
    <w:rsid w:val="0006642F"/>
    <w:rsid w:val="000B7DC9"/>
    <w:rsid w:val="000C017B"/>
    <w:rsid w:val="00163FE6"/>
    <w:rsid w:val="001E6C3B"/>
    <w:rsid w:val="001F1184"/>
    <w:rsid w:val="00226276"/>
    <w:rsid w:val="00266663"/>
    <w:rsid w:val="0027229B"/>
    <w:rsid w:val="002E380B"/>
    <w:rsid w:val="003412ED"/>
    <w:rsid w:val="003429D0"/>
    <w:rsid w:val="00342A0A"/>
    <w:rsid w:val="0036284B"/>
    <w:rsid w:val="003B010D"/>
    <w:rsid w:val="00406485"/>
    <w:rsid w:val="004227E7"/>
    <w:rsid w:val="004E4852"/>
    <w:rsid w:val="00533339"/>
    <w:rsid w:val="005A33B1"/>
    <w:rsid w:val="005E07C0"/>
    <w:rsid w:val="00616E59"/>
    <w:rsid w:val="006834A3"/>
    <w:rsid w:val="006867D6"/>
    <w:rsid w:val="00720657"/>
    <w:rsid w:val="00726AB7"/>
    <w:rsid w:val="007C20DC"/>
    <w:rsid w:val="007C2890"/>
    <w:rsid w:val="00865B34"/>
    <w:rsid w:val="00880B3B"/>
    <w:rsid w:val="008E6F79"/>
    <w:rsid w:val="00A05829"/>
    <w:rsid w:val="00B45A1C"/>
    <w:rsid w:val="00B80172"/>
    <w:rsid w:val="00BE6FDE"/>
    <w:rsid w:val="00C073C5"/>
    <w:rsid w:val="00CF11AE"/>
    <w:rsid w:val="00D528B1"/>
    <w:rsid w:val="00D9594A"/>
    <w:rsid w:val="00DD1F40"/>
    <w:rsid w:val="00DF5E31"/>
    <w:rsid w:val="00E54D19"/>
    <w:rsid w:val="00EB21F4"/>
    <w:rsid w:val="00EE7F0D"/>
    <w:rsid w:val="00F22F22"/>
    <w:rsid w:val="00F73923"/>
    <w:rsid w:val="03773E2B"/>
    <w:rsid w:val="04BB5E2C"/>
    <w:rsid w:val="05BB4BC3"/>
    <w:rsid w:val="0ACF7999"/>
    <w:rsid w:val="0C654F6B"/>
    <w:rsid w:val="0CA537B7"/>
    <w:rsid w:val="0E4D5CB6"/>
    <w:rsid w:val="0EC616BD"/>
    <w:rsid w:val="12244F80"/>
    <w:rsid w:val="12E74F28"/>
    <w:rsid w:val="14013C8D"/>
    <w:rsid w:val="16EB2510"/>
    <w:rsid w:val="18357C37"/>
    <w:rsid w:val="1A2417DC"/>
    <w:rsid w:val="1ACE0615"/>
    <w:rsid w:val="2188552B"/>
    <w:rsid w:val="21C43C39"/>
    <w:rsid w:val="22F83FEB"/>
    <w:rsid w:val="23F073B8"/>
    <w:rsid w:val="2A4D1354"/>
    <w:rsid w:val="2A6254EB"/>
    <w:rsid w:val="2BA76FA8"/>
    <w:rsid w:val="2F404A4A"/>
    <w:rsid w:val="32445483"/>
    <w:rsid w:val="377F2AD5"/>
    <w:rsid w:val="380569CE"/>
    <w:rsid w:val="39001852"/>
    <w:rsid w:val="39C16853"/>
    <w:rsid w:val="3A9535EB"/>
    <w:rsid w:val="40AB0497"/>
    <w:rsid w:val="41CF4659"/>
    <w:rsid w:val="42A9018B"/>
    <w:rsid w:val="42FA4177"/>
    <w:rsid w:val="43902949"/>
    <w:rsid w:val="451B7823"/>
    <w:rsid w:val="4A0F60D5"/>
    <w:rsid w:val="4E8F13F8"/>
    <w:rsid w:val="4ECF7A46"/>
    <w:rsid w:val="50EA2A3F"/>
    <w:rsid w:val="55245A8C"/>
    <w:rsid w:val="57A81D63"/>
    <w:rsid w:val="59CF4D87"/>
    <w:rsid w:val="5A8E07B6"/>
    <w:rsid w:val="5D0160B5"/>
    <w:rsid w:val="5EE50BC0"/>
    <w:rsid w:val="5FC66889"/>
    <w:rsid w:val="60353D30"/>
    <w:rsid w:val="60A24FBB"/>
    <w:rsid w:val="61D44E14"/>
    <w:rsid w:val="65401CCC"/>
    <w:rsid w:val="66000D6B"/>
    <w:rsid w:val="66102FD3"/>
    <w:rsid w:val="66EF082E"/>
    <w:rsid w:val="68752FB5"/>
    <w:rsid w:val="6B804797"/>
    <w:rsid w:val="6F156D98"/>
    <w:rsid w:val="73B170F5"/>
    <w:rsid w:val="749112CA"/>
    <w:rsid w:val="756764D9"/>
    <w:rsid w:val="76236D86"/>
    <w:rsid w:val="77FC724F"/>
    <w:rsid w:val="78372035"/>
    <w:rsid w:val="79254583"/>
    <w:rsid w:val="79F23840"/>
    <w:rsid w:val="7FC0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autoRedefine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Normal Indent"/>
    <w:basedOn w:val="1"/>
    <w:link w:val="14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semiHidden/>
    <w:unhideWhenUsed/>
    <w:qFormat/>
    <w:uiPriority w:val="99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paragraph" w:customStyle="1" w:styleId="13">
    <w:name w:val="列出段落111"/>
    <w:basedOn w:val="1"/>
    <w:link w:val="15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4"/>
    </w:rPr>
  </w:style>
  <w:style w:type="character" w:customStyle="1" w:styleId="14">
    <w:name w:val="正文缩进 字符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列出段落 Char"/>
    <w:link w:val="13"/>
    <w:qFormat/>
    <w:uiPriority w:val="0"/>
    <w:rPr>
      <w:rFonts w:ascii="Times New Roman" w:hAnsi="Times New Roman" w:eastAsia="仿宋_GB2312" w:cs="Times New Roman"/>
      <w:kern w:val="2"/>
      <w:sz w:val="3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CF49-0797-41CA-BCFE-16B5CDF44F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2023-03-27T06:59:00Z</dcterms:created>
  <dc:creator>ZDGXN</dc:creator>
  <cp:lastModifiedBy>金  昔。</cp:lastModifiedBy>
  <cp:lastPrinted>2023-02-13T03:13:00Z</cp:lastPrinted>
  <dcterms:modified xsi:type="dcterms:W3CDTF">2024-04-07T03:10:15Z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31D2EB52EB7545F6BCFA55C854280B6C</vt:lpwstr>
  </property>
</Properties>
</file>