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ageBreakBefore w:val="0"/>
        <w:kinsoku/>
        <w:wordWrap w:val="0"/>
        <w:overflowPunct/>
        <w:autoSpaceDE/>
        <w:autoSpaceDN/>
        <w:bidi w:val="0"/>
        <w:adjustRightInd w:val="0"/>
        <w:snapToGrid w:val="0"/>
        <w:spacing w:line="400" w:lineRule="exact"/>
        <w:jc w:val="center"/>
        <w:textAlignment w:val="auto"/>
        <w:rPr>
          <w:rFonts w:hint="eastAsia" w:ascii="仿宋" w:hAnsi="仿宋" w:eastAsia="仿宋" w:cs="仿宋"/>
          <w:b/>
          <w:sz w:val="44"/>
          <w:szCs w:val="44"/>
        </w:rPr>
      </w:pPr>
    </w:p>
    <w:p>
      <w:pPr>
        <w:pageBreakBefore w:val="0"/>
        <w:kinsoku/>
        <w:wordWrap w:val="0"/>
        <w:overflowPunct/>
        <w:autoSpaceDE/>
        <w:autoSpaceDN/>
        <w:bidi w:val="0"/>
        <w:adjustRightInd w:val="0"/>
        <w:snapToGrid w:val="0"/>
        <w:spacing w:line="400" w:lineRule="exact"/>
        <w:jc w:val="center"/>
        <w:textAlignment w:val="auto"/>
        <w:rPr>
          <w:rFonts w:hint="eastAsia" w:ascii="仿宋" w:hAnsi="仿宋" w:eastAsia="仿宋" w:cs="仿宋"/>
          <w:b/>
          <w:sz w:val="44"/>
          <w:szCs w:val="44"/>
        </w:rPr>
      </w:pPr>
    </w:p>
    <w:p>
      <w:pPr>
        <w:pageBreakBefore w:val="0"/>
        <w:kinsoku/>
        <w:wordWrap w:val="0"/>
        <w:overflowPunct/>
        <w:autoSpaceDE/>
        <w:autoSpaceDN/>
        <w:bidi w:val="0"/>
        <w:adjustRightInd w:val="0"/>
        <w:snapToGrid w:val="0"/>
        <w:spacing w:line="400" w:lineRule="exact"/>
        <w:jc w:val="center"/>
        <w:textAlignment w:val="auto"/>
        <w:rPr>
          <w:rFonts w:hint="eastAsia" w:ascii="仿宋" w:hAnsi="仿宋" w:eastAsia="仿宋" w:cs="仿宋"/>
          <w:b/>
          <w:sz w:val="44"/>
          <w:szCs w:val="44"/>
        </w:rPr>
      </w:pPr>
    </w:p>
    <w:p>
      <w:pPr>
        <w:pageBreakBefore w:val="0"/>
        <w:kinsoku/>
        <w:wordWrap w:val="0"/>
        <w:overflowPunct/>
        <w:autoSpaceDE/>
        <w:autoSpaceDN/>
        <w:bidi w:val="0"/>
        <w:adjustRightInd w:val="0"/>
        <w:snapToGrid w:val="0"/>
        <w:spacing w:line="400" w:lineRule="exact"/>
        <w:jc w:val="center"/>
        <w:textAlignment w:val="auto"/>
        <w:rPr>
          <w:rFonts w:hint="eastAsia" w:ascii="仿宋" w:hAnsi="仿宋" w:eastAsia="仿宋" w:cs="仿宋"/>
          <w:b/>
          <w:sz w:val="44"/>
          <w:szCs w:val="44"/>
        </w:rPr>
      </w:pPr>
    </w:p>
    <w:p>
      <w:pPr>
        <w:pageBreakBefore w:val="0"/>
        <w:kinsoku/>
        <w:wordWrap w:val="0"/>
        <w:overflowPunct/>
        <w:autoSpaceDE/>
        <w:autoSpaceDN/>
        <w:bidi w:val="0"/>
        <w:adjustRightInd w:val="0"/>
        <w:snapToGrid w:val="0"/>
        <w:spacing w:line="360" w:lineRule="auto"/>
        <w:jc w:val="center"/>
        <w:textAlignment w:val="auto"/>
        <w:rPr>
          <w:rFonts w:hint="eastAsia" w:ascii="仿宋" w:hAnsi="仿宋" w:eastAsia="仿宋" w:cs="仿宋"/>
          <w:b/>
          <w:bCs/>
          <w:sz w:val="36"/>
          <w:szCs w:val="36"/>
        </w:rPr>
      </w:pPr>
    </w:p>
    <w:p>
      <w:pPr>
        <w:pageBreakBefore w:val="0"/>
        <w:kinsoku/>
        <w:wordWrap w:val="0"/>
        <w:overflowPunct/>
        <w:autoSpaceDE/>
        <w:autoSpaceDN/>
        <w:bidi w:val="0"/>
        <w:adjustRightInd w:val="0"/>
        <w:snapToGrid w:val="0"/>
        <w:spacing w:line="360" w:lineRule="auto"/>
        <w:ind w:left="0" w:leftChars="0" w:firstLine="0" w:firstLineChars="0"/>
        <w:jc w:val="center"/>
        <w:textAlignment w:val="auto"/>
        <w:rPr>
          <w:rFonts w:hint="eastAsia" w:ascii="仿宋" w:hAnsi="仿宋" w:eastAsia="仿宋" w:cs="仿宋"/>
          <w:b/>
          <w:bCs/>
          <w:sz w:val="40"/>
          <w:szCs w:val="36"/>
          <w:lang w:eastAsia="zh-CN"/>
        </w:rPr>
      </w:pPr>
      <w:r>
        <w:rPr>
          <w:rFonts w:hint="eastAsia" w:ascii="仿宋" w:hAnsi="仿宋" w:eastAsia="仿宋" w:cs="仿宋"/>
          <w:b/>
          <w:bCs/>
          <w:color w:val="0000FF"/>
          <w:sz w:val="40"/>
          <w:szCs w:val="36"/>
          <w:lang w:eastAsia="zh-CN"/>
        </w:rPr>
        <w:t>内蒙古电力(集团)有限责任公司阿拉善供电分公司2024年固定资产投资项目配网设备材料招标-后审</w:t>
      </w:r>
    </w:p>
    <w:p>
      <w:pPr>
        <w:pageBreakBefore w:val="0"/>
        <w:kinsoku/>
        <w:wordWrap w:val="0"/>
        <w:overflowPunct/>
        <w:autoSpaceDE/>
        <w:autoSpaceDN/>
        <w:bidi w:val="0"/>
        <w:adjustRightInd w:val="0"/>
        <w:snapToGrid w:val="0"/>
        <w:spacing w:line="360" w:lineRule="auto"/>
        <w:jc w:val="center"/>
        <w:textAlignment w:val="auto"/>
        <w:rPr>
          <w:rFonts w:hint="eastAsia" w:ascii="仿宋" w:hAnsi="仿宋" w:eastAsia="仿宋" w:cs="仿宋"/>
          <w:b/>
          <w:sz w:val="84"/>
          <w:szCs w:val="84"/>
        </w:rPr>
      </w:pPr>
    </w:p>
    <w:p>
      <w:pPr>
        <w:pageBreakBefore w:val="0"/>
        <w:kinsoku/>
        <w:wordWrap w:val="0"/>
        <w:overflowPunct/>
        <w:autoSpaceDE/>
        <w:autoSpaceDN/>
        <w:bidi w:val="0"/>
        <w:adjustRightInd w:val="0"/>
        <w:snapToGrid w:val="0"/>
        <w:spacing w:line="360" w:lineRule="auto"/>
        <w:ind w:left="0" w:leftChars="0" w:firstLine="0" w:firstLineChars="0"/>
        <w:jc w:val="center"/>
        <w:textAlignment w:val="auto"/>
        <w:rPr>
          <w:rFonts w:hint="eastAsia" w:ascii="仿宋" w:hAnsi="仿宋" w:eastAsia="仿宋" w:cs="仿宋"/>
          <w:b/>
          <w:sz w:val="84"/>
          <w:szCs w:val="84"/>
        </w:rPr>
      </w:pPr>
      <w:r>
        <w:rPr>
          <w:rFonts w:hint="eastAsia" w:ascii="仿宋" w:hAnsi="仿宋" w:eastAsia="仿宋" w:cs="仿宋"/>
          <w:b/>
          <w:sz w:val="84"/>
          <w:szCs w:val="84"/>
        </w:rPr>
        <w:t>采购文件</w:t>
      </w:r>
    </w:p>
    <w:p>
      <w:pPr>
        <w:pageBreakBefore w:val="0"/>
        <w:kinsoku/>
        <w:wordWrap w:val="0"/>
        <w:overflowPunct/>
        <w:autoSpaceDE/>
        <w:autoSpaceDN/>
        <w:bidi w:val="0"/>
        <w:adjustRightInd w:val="0"/>
        <w:snapToGrid w:val="0"/>
        <w:spacing w:line="400" w:lineRule="exact"/>
        <w:jc w:val="center"/>
        <w:textAlignment w:val="auto"/>
        <w:rPr>
          <w:rFonts w:hint="eastAsia" w:ascii="仿宋" w:hAnsi="仿宋" w:eastAsia="仿宋" w:cs="仿宋"/>
          <w:b/>
          <w:szCs w:val="32"/>
        </w:rPr>
      </w:pPr>
    </w:p>
    <w:p>
      <w:pPr>
        <w:pageBreakBefore w:val="0"/>
        <w:kinsoku/>
        <w:wordWrap w:val="0"/>
        <w:overflowPunct/>
        <w:autoSpaceDE/>
        <w:autoSpaceDN/>
        <w:bidi w:val="0"/>
        <w:adjustRightInd w:val="0"/>
        <w:snapToGrid w:val="0"/>
        <w:spacing w:line="400" w:lineRule="exact"/>
        <w:jc w:val="center"/>
        <w:textAlignment w:val="auto"/>
        <w:rPr>
          <w:rFonts w:hint="eastAsia" w:ascii="仿宋" w:hAnsi="仿宋" w:eastAsia="仿宋" w:cs="仿宋"/>
          <w:b/>
          <w:kern w:val="0"/>
          <w:position w:val="-6"/>
          <w:sz w:val="28"/>
          <w:szCs w:val="28"/>
          <w:lang w:bidi="ar"/>
        </w:rPr>
      </w:pPr>
    </w:p>
    <w:p>
      <w:pPr>
        <w:pStyle w:val="2"/>
        <w:rPr>
          <w:rFonts w:hint="eastAsia" w:ascii="仿宋" w:hAnsi="仿宋" w:eastAsia="仿宋" w:cs="仿宋"/>
        </w:rPr>
      </w:pPr>
    </w:p>
    <w:p>
      <w:pPr>
        <w:pageBreakBefore w:val="0"/>
        <w:kinsoku/>
        <w:wordWrap w:val="0"/>
        <w:overflowPunct/>
        <w:autoSpaceDE/>
        <w:autoSpaceDN/>
        <w:bidi w:val="0"/>
        <w:adjustRightInd w:val="0"/>
        <w:snapToGrid w:val="0"/>
        <w:spacing w:line="400" w:lineRule="exact"/>
        <w:ind w:left="0" w:leftChars="0" w:firstLine="0" w:firstLineChars="0"/>
        <w:jc w:val="center"/>
        <w:textAlignment w:val="auto"/>
        <w:rPr>
          <w:rFonts w:hint="eastAsia" w:ascii="仿宋" w:hAnsi="仿宋" w:eastAsia="仿宋" w:cs="仿宋"/>
          <w:b/>
          <w:bCs/>
          <w:sz w:val="32"/>
          <w:szCs w:val="32"/>
        </w:rPr>
      </w:pPr>
      <w:r>
        <w:rPr>
          <w:rFonts w:hint="eastAsia" w:ascii="仿宋" w:hAnsi="仿宋" w:eastAsia="仿宋" w:cs="仿宋"/>
          <w:b/>
          <w:bCs/>
          <w:sz w:val="32"/>
          <w:szCs w:val="32"/>
          <w:lang w:val="zh-CN"/>
        </w:rPr>
        <w:t>采购编号：</w:t>
      </w:r>
      <w:r>
        <w:rPr>
          <w:rFonts w:hint="eastAsia" w:ascii="仿宋" w:hAnsi="仿宋" w:eastAsia="仿宋" w:cs="仿宋"/>
          <w:b/>
          <w:bCs/>
          <w:color w:val="0000FF"/>
          <w:sz w:val="32"/>
          <w:szCs w:val="32"/>
          <w:lang w:val="en-US" w:eastAsia="zh-CN"/>
        </w:rPr>
        <w:t>NMHT2024-HW002</w:t>
      </w:r>
    </w:p>
    <w:p>
      <w:pPr>
        <w:pageBreakBefore w:val="0"/>
        <w:kinsoku/>
        <w:wordWrap w:val="0"/>
        <w:overflowPunct/>
        <w:autoSpaceDE/>
        <w:autoSpaceDN/>
        <w:bidi w:val="0"/>
        <w:adjustRightInd w:val="0"/>
        <w:snapToGrid w:val="0"/>
        <w:spacing w:line="400" w:lineRule="exact"/>
        <w:jc w:val="center"/>
        <w:textAlignment w:val="auto"/>
        <w:rPr>
          <w:rFonts w:hint="eastAsia" w:ascii="仿宋" w:hAnsi="仿宋" w:eastAsia="仿宋" w:cs="仿宋"/>
          <w:b/>
          <w:bCs/>
          <w:sz w:val="32"/>
          <w:szCs w:val="32"/>
        </w:rPr>
      </w:pPr>
    </w:p>
    <w:p>
      <w:pPr>
        <w:pageBreakBefore w:val="0"/>
        <w:kinsoku/>
        <w:wordWrap w:val="0"/>
        <w:overflowPunct/>
        <w:autoSpaceDE/>
        <w:autoSpaceDN/>
        <w:bidi w:val="0"/>
        <w:adjustRightInd w:val="0"/>
        <w:snapToGrid w:val="0"/>
        <w:spacing w:line="400" w:lineRule="exact"/>
        <w:jc w:val="center"/>
        <w:textAlignment w:val="auto"/>
        <w:rPr>
          <w:rFonts w:hint="eastAsia" w:ascii="仿宋" w:hAnsi="仿宋" w:eastAsia="仿宋" w:cs="仿宋"/>
          <w:b/>
          <w:bCs/>
          <w:sz w:val="32"/>
          <w:szCs w:val="32"/>
        </w:rPr>
      </w:pPr>
    </w:p>
    <w:p>
      <w:pPr>
        <w:pageBreakBefore w:val="0"/>
        <w:kinsoku/>
        <w:wordWrap w:val="0"/>
        <w:overflowPunct/>
        <w:autoSpaceDE/>
        <w:autoSpaceDN/>
        <w:bidi w:val="0"/>
        <w:spacing w:line="400" w:lineRule="exact"/>
        <w:ind w:firstLine="360"/>
        <w:jc w:val="center"/>
        <w:textAlignment w:val="auto"/>
        <w:rPr>
          <w:rFonts w:hint="eastAsia" w:ascii="仿宋" w:hAnsi="仿宋" w:eastAsia="仿宋" w:cs="仿宋"/>
        </w:rPr>
      </w:pPr>
    </w:p>
    <w:p>
      <w:pPr>
        <w:pStyle w:val="2"/>
        <w:rPr>
          <w:rFonts w:hint="eastAsia" w:ascii="仿宋" w:hAnsi="仿宋" w:eastAsia="仿宋" w:cs="仿宋"/>
        </w:rPr>
      </w:pPr>
    </w:p>
    <w:p>
      <w:pPr>
        <w:pStyle w:val="6"/>
        <w:rPr>
          <w:rFonts w:hint="eastAsia"/>
        </w:rPr>
      </w:pPr>
    </w:p>
    <w:p>
      <w:pPr>
        <w:pStyle w:val="2"/>
        <w:rPr>
          <w:rFonts w:hint="eastAsia" w:ascii="仿宋" w:hAnsi="仿宋" w:eastAsia="仿宋" w:cs="仿宋"/>
        </w:rPr>
      </w:pPr>
    </w:p>
    <w:p>
      <w:pPr>
        <w:pageBreakBefore w:val="0"/>
        <w:kinsoku/>
        <w:wordWrap w:val="0"/>
        <w:overflowPunct/>
        <w:autoSpaceDE/>
        <w:autoSpaceDN/>
        <w:bidi w:val="0"/>
        <w:spacing w:line="400" w:lineRule="exact"/>
        <w:ind w:firstLine="360"/>
        <w:jc w:val="center"/>
        <w:textAlignment w:val="auto"/>
        <w:rPr>
          <w:rFonts w:hint="eastAsia" w:ascii="仿宋" w:hAnsi="仿宋" w:eastAsia="仿宋" w:cs="仿宋"/>
        </w:rPr>
      </w:pPr>
    </w:p>
    <w:p>
      <w:pPr>
        <w:pageBreakBefore w:val="0"/>
        <w:kinsoku/>
        <w:wordWrap w:val="0"/>
        <w:overflowPunct/>
        <w:autoSpaceDE/>
        <w:autoSpaceDN/>
        <w:bidi w:val="0"/>
        <w:spacing w:line="400" w:lineRule="exact"/>
        <w:ind w:firstLine="360"/>
        <w:jc w:val="center"/>
        <w:textAlignment w:val="auto"/>
        <w:rPr>
          <w:rFonts w:hint="eastAsia" w:ascii="仿宋" w:hAnsi="仿宋" w:eastAsia="仿宋" w:cs="仿宋"/>
        </w:rPr>
      </w:pPr>
    </w:p>
    <w:p>
      <w:pPr>
        <w:pageBreakBefore w:val="0"/>
        <w:tabs>
          <w:tab w:val="left" w:pos="142"/>
        </w:tabs>
        <w:kinsoku/>
        <w:wordWrap w:val="0"/>
        <w:overflowPunct/>
        <w:autoSpaceDE/>
        <w:autoSpaceDN/>
        <w:bidi w:val="0"/>
        <w:spacing w:line="400" w:lineRule="exact"/>
        <w:ind w:left="0" w:leftChars="0" w:right="160" w:firstLine="0" w:firstLineChars="0"/>
        <w:jc w:val="center"/>
        <w:textAlignment w:val="auto"/>
        <w:rPr>
          <w:rFonts w:hint="eastAsia" w:ascii="仿宋" w:hAnsi="仿宋" w:eastAsia="仿宋" w:cs="仿宋"/>
          <w:b/>
          <w:bCs/>
          <w:sz w:val="28"/>
          <w:szCs w:val="28"/>
          <w:highlight w:val="white"/>
          <w:lang w:eastAsia="zh-CN"/>
        </w:rPr>
      </w:pPr>
      <w:r>
        <w:rPr>
          <w:rFonts w:hint="eastAsia" w:ascii="仿宋" w:hAnsi="仿宋" w:eastAsia="仿宋" w:cs="仿宋"/>
          <w:b/>
          <w:bCs/>
          <w:sz w:val="28"/>
          <w:szCs w:val="28"/>
          <w:highlight w:val="white"/>
        </w:rPr>
        <w:t>采购人 ：</w:t>
      </w:r>
      <w:r>
        <w:rPr>
          <w:rFonts w:hint="eastAsia" w:ascii="仿宋" w:hAnsi="仿宋" w:eastAsia="仿宋" w:cs="仿宋"/>
          <w:b/>
          <w:bCs/>
          <w:sz w:val="28"/>
          <w:szCs w:val="28"/>
          <w:highlight w:val="white"/>
          <w:u w:val="single"/>
          <w:lang w:eastAsia="zh-CN"/>
        </w:rPr>
        <w:t>内蒙古电力（集团）有限责任公司阿拉善供电分公司</w:t>
      </w:r>
    </w:p>
    <w:p>
      <w:pPr>
        <w:pStyle w:val="67"/>
        <w:pageBreakBefore w:val="0"/>
        <w:kinsoku/>
        <w:wordWrap w:val="0"/>
        <w:overflowPunct/>
        <w:autoSpaceDE/>
        <w:autoSpaceDN/>
        <w:bidi w:val="0"/>
        <w:spacing w:line="400" w:lineRule="exact"/>
        <w:jc w:val="center"/>
        <w:textAlignment w:val="auto"/>
        <w:rPr>
          <w:rFonts w:hint="eastAsia" w:ascii="仿宋" w:hAnsi="仿宋" w:eastAsia="仿宋" w:cs="仿宋"/>
          <w:b/>
          <w:bCs/>
          <w:sz w:val="28"/>
          <w:szCs w:val="28"/>
          <w:highlight w:val="white"/>
        </w:rPr>
      </w:pPr>
    </w:p>
    <w:p>
      <w:pPr>
        <w:pageBreakBefore w:val="0"/>
        <w:kinsoku/>
        <w:wordWrap w:val="0"/>
        <w:overflowPunct/>
        <w:autoSpaceDE/>
        <w:autoSpaceDN/>
        <w:bidi w:val="0"/>
        <w:spacing w:line="400" w:lineRule="exact"/>
        <w:ind w:left="0" w:leftChars="0" w:right="160" w:firstLine="0" w:firstLineChars="0"/>
        <w:jc w:val="center"/>
        <w:textAlignment w:val="auto"/>
        <w:rPr>
          <w:rFonts w:hint="eastAsia" w:ascii="仿宋" w:hAnsi="仿宋" w:eastAsia="仿宋" w:cs="仿宋"/>
          <w:b/>
          <w:bCs/>
          <w:sz w:val="28"/>
          <w:szCs w:val="28"/>
          <w:highlight w:val="white"/>
          <w:lang w:val="en-US" w:eastAsia="zh-CN"/>
        </w:rPr>
      </w:pPr>
      <w:r>
        <w:rPr>
          <w:rFonts w:hint="eastAsia" w:ascii="仿宋" w:hAnsi="仿宋" w:eastAsia="仿宋" w:cs="仿宋"/>
          <w:b/>
          <w:bCs/>
          <w:sz w:val="28"/>
          <w:szCs w:val="28"/>
          <w:highlight w:val="white"/>
        </w:rPr>
        <w:t>采购代理机构：</w:t>
      </w:r>
      <w:r>
        <w:rPr>
          <w:rFonts w:hint="eastAsia" w:ascii="仿宋" w:hAnsi="仿宋" w:eastAsia="仿宋" w:cs="仿宋"/>
          <w:b/>
          <w:bCs/>
          <w:sz w:val="28"/>
          <w:szCs w:val="28"/>
          <w:highlight w:val="white"/>
          <w:u w:val="single"/>
          <w:lang w:val="en-US" w:eastAsia="zh-CN"/>
        </w:rPr>
        <w:t>山西辉腾国际招标有限公司</w:t>
      </w:r>
    </w:p>
    <w:p>
      <w:pPr>
        <w:pageBreakBefore w:val="0"/>
        <w:tabs>
          <w:tab w:val="left" w:pos="3216"/>
          <w:tab w:val="center" w:pos="4672"/>
        </w:tabs>
        <w:kinsoku/>
        <w:wordWrap w:val="0"/>
        <w:overflowPunct/>
        <w:autoSpaceDE/>
        <w:autoSpaceDN/>
        <w:bidi w:val="0"/>
        <w:spacing w:line="400" w:lineRule="exact"/>
        <w:jc w:val="center"/>
        <w:textAlignment w:val="auto"/>
        <w:rPr>
          <w:rFonts w:hint="eastAsia" w:ascii="仿宋" w:hAnsi="仿宋" w:eastAsia="仿宋" w:cs="仿宋"/>
          <w:b/>
          <w:bCs/>
          <w:sz w:val="28"/>
          <w:szCs w:val="28"/>
        </w:rPr>
      </w:pPr>
    </w:p>
    <w:p>
      <w:pPr>
        <w:pageBreakBefore w:val="0"/>
        <w:tabs>
          <w:tab w:val="left" w:pos="3216"/>
          <w:tab w:val="center" w:pos="4672"/>
        </w:tabs>
        <w:kinsoku/>
        <w:wordWrap w:val="0"/>
        <w:overflowPunct/>
        <w:autoSpaceDE/>
        <w:autoSpaceDN/>
        <w:bidi w:val="0"/>
        <w:spacing w:line="400" w:lineRule="exact"/>
        <w:jc w:val="center"/>
        <w:textAlignment w:val="auto"/>
        <w:rPr>
          <w:rFonts w:hint="eastAsia" w:ascii="仿宋" w:hAnsi="仿宋" w:eastAsia="仿宋" w:cs="仿宋"/>
          <w:b/>
          <w:sz w:val="28"/>
          <w:szCs w:val="28"/>
          <w:highlight w:val="white"/>
        </w:rPr>
      </w:pPr>
      <w:r>
        <w:rPr>
          <w:rFonts w:hint="eastAsia" w:ascii="仿宋" w:hAnsi="仿宋" w:eastAsia="仿宋" w:cs="仿宋"/>
          <w:b/>
          <w:bCs/>
          <w:sz w:val="28"/>
          <w:szCs w:val="28"/>
        </w:rPr>
        <w:t>二〇二</w:t>
      </w:r>
      <w:r>
        <w:rPr>
          <w:rFonts w:hint="eastAsia" w:ascii="仿宋" w:hAnsi="仿宋" w:eastAsia="仿宋" w:cs="仿宋"/>
          <w:b/>
          <w:bCs/>
          <w:sz w:val="28"/>
          <w:szCs w:val="28"/>
          <w:lang w:val="en-US" w:eastAsia="zh-CN"/>
        </w:rPr>
        <w:t>三</w:t>
      </w:r>
      <w:r>
        <w:rPr>
          <w:rFonts w:hint="eastAsia" w:ascii="仿宋" w:hAnsi="仿宋" w:eastAsia="仿宋" w:cs="仿宋"/>
          <w:b/>
          <w:bCs/>
          <w:sz w:val="28"/>
          <w:szCs w:val="28"/>
        </w:rPr>
        <w:t>年</w:t>
      </w:r>
      <w:r>
        <w:rPr>
          <w:rFonts w:hint="eastAsia" w:ascii="仿宋" w:hAnsi="仿宋" w:eastAsia="仿宋" w:cs="仿宋"/>
          <w:b/>
          <w:bCs/>
          <w:sz w:val="28"/>
          <w:szCs w:val="28"/>
          <w:lang w:val="en-US" w:eastAsia="zh-CN"/>
        </w:rPr>
        <w:t>十二</w:t>
      </w:r>
      <w:r>
        <w:rPr>
          <w:rFonts w:hint="eastAsia" w:ascii="仿宋" w:hAnsi="仿宋" w:eastAsia="仿宋" w:cs="仿宋"/>
          <w:b/>
          <w:bCs/>
          <w:sz w:val="28"/>
          <w:szCs w:val="28"/>
        </w:rPr>
        <w:t>月</w:t>
      </w:r>
    </w:p>
    <w:p>
      <w:pPr>
        <w:pageBreakBefore w:val="0"/>
        <w:kinsoku/>
        <w:wordWrap w:val="0"/>
        <w:overflowPunct/>
        <w:autoSpaceDE/>
        <w:autoSpaceDN/>
        <w:bidi w:val="0"/>
        <w:spacing w:line="400" w:lineRule="exact"/>
        <w:ind w:firstLine="360"/>
        <w:textAlignment w:val="auto"/>
        <w:rPr>
          <w:rFonts w:hint="eastAsia" w:ascii="仿宋" w:hAnsi="仿宋" w:eastAsia="仿宋" w:cs="仿宋"/>
        </w:rPr>
      </w:pPr>
    </w:p>
    <w:p>
      <w:pPr>
        <w:pageBreakBefore w:val="0"/>
        <w:kinsoku/>
        <w:wordWrap w:val="0"/>
        <w:overflowPunct/>
        <w:autoSpaceDE/>
        <w:autoSpaceDN/>
        <w:bidi w:val="0"/>
        <w:spacing w:line="276" w:lineRule="auto"/>
        <w:ind w:firstLine="360"/>
        <w:textAlignment w:val="auto"/>
        <w:rPr>
          <w:rFonts w:hint="eastAsia" w:ascii="仿宋" w:hAnsi="仿宋" w:eastAsia="仿宋" w:cs="仿宋"/>
        </w:rPr>
        <w:sectPr>
          <w:headerReference r:id="rId5" w:type="default"/>
          <w:pgSz w:w="11905" w:h="16838"/>
          <w:pgMar w:top="1134" w:right="1134" w:bottom="1134" w:left="1134" w:header="850" w:footer="850" w:gutter="0"/>
          <w:pgNumType w:fmt="numberInDash" w:start="1"/>
          <w:cols w:space="0" w:num="1"/>
          <w:rtlGutter w:val="0"/>
          <w:docGrid w:type="lines" w:linePitch="383" w:charSpace="0"/>
        </w:sectPr>
      </w:pPr>
    </w:p>
    <w:p>
      <w:pPr>
        <w:pageBreakBefore w:val="0"/>
        <w:kinsoku/>
        <w:wordWrap w:val="0"/>
        <w:overflowPunct/>
        <w:autoSpaceDE/>
        <w:autoSpaceDN/>
        <w:bidi w:val="0"/>
        <w:spacing w:line="276" w:lineRule="auto"/>
        <w:ind w:firstLine="360"/>
        <w:textAlignment w:val="auto"/>
        <w:rPr>
          <w:rFonts w:hint="eastAsia" w:ascii="仿宋" w:hAnsi="仿宋" w:eastAsia="仿宋" w:cs="仿宋"/>
        </w:rPr>
      </w:pPr>
    </w:p>
    <w:p>
      <w:pPr>
        <w:pageBreakBefore w:val="0"/>
        <w:kinsoku/>
        <w:wordWrap w:val="0"/>
        <w:overflowPunct/>
        <w:autoSpaceDE/>
        <w:autoSpaceDN/>
        <w:bidi w:val="0"/>
        <w:spacing w:line="276" w:lineRule="auto"/>
        <w:ind w:left="0" w:leftChars="0" w:firstLine="0" w:firstLineChars="0"/>
        <w:jc w:val="center"/>
        <w:textAlignment w:val="auto"/>
        <w:rPr>
          <w:rFonts w:hint="eastAsia" w:ascii="仿宋" w:hAnsi="仿宋" w:eastAsia="仿宋" w:cs="仿宋"/>
          <w:sz w:val="52"/>
          <w:szCs w:val="52"/>
        </w:rPr>
      </w:pPr>
      <w:r>
        <w:rPr>
          <w:rFonts w:hint="eastAsia" w:ascii="仿宋" w:hAnsi="仿宋" w:eastAsia="仿宋" w:cs="仿宋"/>
          <w:sz w:val="52"/>
          <w:szCs w:val="52"/>
        </w:rPr>
        <w:t>目  录</w:t>
      </w:r>
    </w:p>
    <w:p>
      <w:pPr>
        <w:pageBreakBefore w:val="0"/>
        <w:kinsoku/>
        <w:wordWrap w:val="0"/>
        <w:overflowPunct/>
        <w:autoSpaceDE/>
        <w:autoSpaceDN/>
        <w:bidi w:val="0"/>
        <w:spacing w:line="400" w:lineRule="exact"/>
        <w:ind w:firstLine="360"/>
        <w:textAlignment w:val="auto"/>
        <w:rPr>
          <w:rFonts w:hint="eastAsia" w:ascii="仿宋" w:hAnsi="仿宋" w:eastAsia="仿宋" w:cs="仿宋"/>
        </w:rPr>
      </w:pPr>
    </w:p>
    <w:p>
      <w:pPr>
        <w:pStyle w:val="38"/>
        <w:pageBreakBefore w:val="0"/>
        <w:tabs>
          <w:tab w:val="right" w:leader="dot" w:pos="9637"/>
        </w:tabs>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fldChar w:fldCharType="begin"/>
      </w:r>
      <w:r>
        <w:rPr>
          <w:rFonts w:hint="eastAsia" w:ascii="仿宋" w:hAnsi="仿宋" w:eastAsia="仿宋" w:cs="仿宋"/>
        </w:rPr>
        <w:instrText xml:space="preserve"> TOC \o "1-1" \h \z \u </w:instrText>
      </w:r>
      <w:r>
        <w:rPr>
          <w:rFonts w:hint="eastAsia" w:ascii="仿宋" w:hAnsi="仿宋" w:eastAsia="仿宋" w:cs="仿宋"/>
        </w:rPr>
        <w:fldChar w:fldCharType="separate"/>
      </w:r>
      <w:r>
        <w:rPr>
          <w:rFonts w:hint="eastAsia" w:ascii="仿宋" w:hAnsi="仿宋" w:eastAsia="仿宋" w:cs="仿宋"/>
        </w:rPr>
        <w:fldChar w:fldCharType="begin"/>
      </w:r>
      <w:r>
        <w:rPr>
          <w:rFonts w:hint="eastAsia" w:ascii="仿宋" w:hAnsi="仿宋" w:eastAsia="仿宋" w:cs="仿宋"/>
        </w:rPr>
        <w:instrText xml:space="preserve"> HYPERLINK \l _Toc10346 </w:instrText>
      </w:r>
      <w:r>
        <w:rPr>
          <w:rFonts w:hint="eastAsia" w:ascii="仿宋" w:hAnsi="仿宋" w:eastAsia="仿宋" w:cs="仿宋"/>
        </w:rPr>
        <w:fldChar w:fldCharType="separate"/>
      </w:r>
      <w:r>
        <w:rPr>
          <w:rFonts w:hint="eastAsia" w:ascii="仿宋" w:hAnsi="仿宋" w:eastAsia="仿宋" w:cs="仿宋"/>
        </w:rPr>
        <w:t xml:space="preserve">第一章 </w:t>
      </w:r>
      <w:r>
        <w:rPr>
          <w:rFonts w:hint="eastAsia" w:ascii="仿宋" w:hAnsi="仿宋" w:eastAsia="仿宋" w:cs="仿宋"/>
          <w:lang w:val="en-US" w:eastAsia="zh-CN"/>
        </w:rPr>
        <w:t>采购</w:t>
      </w:r>
      <w:r>
        <w:rPr>
          <w:rFonts w:hint="eastAsia" w:ascii="仿宋" w:hAnsi="仿宋" w:eastAsia="仿宋" w:cs="仿宋"/>
        </w:rPr>
        <w:t>公告</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_Toc10346 \h </w:instrText>
      </w:r>
      <w:r>
        <w:rPr>
          <w:rFonts w:hint="eastAsia" w:ascii="仿宋" w:hAnsi="仿宋" w:eastAsia="仿宋" w:cs="仿宋"/>
        </w:rPr>
        <w:fldChar w:fldCharType="separate"/>
      </w:r>
      <w:r>
        <w:rPr>
          <w:rFonts w:hint="eastAsia" w:ascii="仿宋" w:hAnsi="仿宋" w:eastAsia="仿宋" w:cs="仿宋"/>
        </w:rPr>
        <w:t>2</w:t>
      </w:r>
      <w:r>
        <w:rPr>
          <w:rFonts w:hint="eastAsia" w:ascii="仿宋" w:hAnsi="仿宋" w:eastAsia="仿宋" w:cs="仿宋"/>
        </w:rPr>
        <w:fldChar w:fldCharType="end"/>
      </w:r>
      <w:r>
        <w:rPr>
          <w:rFonts w:hint="eastAsia" w:ascii="仿宋" w:hAnsi="仿宋" w:eastAsia="仿宋" w:cs="仿宋"/>
        </w:rPr>
        <w:fldChar w:fldCharType="end"/>
      </w:r>
    </w:p>
    <w:p>
      <w:pPr>
        <w:pStyle w:val="38"/>
        <w:pageBreakBefore w:val="0"/>
        <w:tabs>
          <w:tab w:val="right" w:leader="dot" w:pos="9637"/>
        </w:tabs>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fldChar w:fldCharType="begin"/>
      </w:r>
      <w:r>
        <w:rPr>
          <w:rFonts w:hint="eastAsia" w:ascii="仿宋" w:hAnsi="仿宋" w:eastAsia="仿宋" w:cs="仿宋"/>
        </w:rPr>
        <w:instrText xml:space="preserve"> HYPERLINK \l _Toc18346 </w:instrText>
      </w:r>
      <w:r>
        <w:rPr>
          <w:rFonts w:hint="eastAsia" w:ascii="仿宋" w:hAnsi="仿宋" w:eastAsia="仿宋" w:cs="仿宋"/>
        </w:rPr>
        <w:fldChar w:fldCharType="separate"/>
      </w:r>
      <w:r>
        <w:rPr>
          <w:rFonts w:hint="eastAsia" w:ascii="仿宋" w:hAnsi="仿宋" w:eastAsia="仿宋" w:cs="仿宋"/>
        </w:rPr>
        <w:t>第二章 供应商须知</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_Toc18346 \h </w:instrText>
      </w:r>
      <w:r>
        <w:rPr>
          <w:rFonts w:hint="eastAsia" w:ascii="仿宋" w:hAnsi="仿宋" w:eastAsia="仿宋" w:cs="仿宋"/>
        </w:rPr>
        <w:fldChar w:fldCharType="separate"/>
      </w:r>
      <w:r>
        <w:rPr>
          <w:rFonts w:hint="eastAsia" w:ascii="仿宋" w:hAnsi="仿宋" w:eastAsia="仿宋" w:cs="仿宋"/>
        </w:rPr>
        <w:t>18</w:t>
      </w:r>
      <w:r>
        <w:rPr>
          <w:rFonts w:hint="eastAsia" w:ascii="仿宋" w:hAnsi="仿宋" w:eastAsia="仿宋" w:cs="仿宋"/>
        </w:rPr>
        <w:fldChar w:fldCharType="end"/>
      </w:r>
      <w:r>
        <w:rPr>
          <w:rFonts w:hint="eastAsia" w:ascii="仿宋" w:hAnsi="仿宋" w:eastAsia="仿宋" w:cs="仿宋"/>
        </w:rPr>
        <w:fldChar w:fldCharType="end"/>
      </w:r>
    </w:p>
    <w:p>
      <w:pPr>
        <w:pStyle w:val="38"/>
        <w:pageBreakBefore w:val="0"/>
        <w:tabs>
          <w:tab w:val="right" w:leader="dot" w:pos="9637"/>
        </w:tabs>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fldChar w:fldCharType="begin"/>
      </w:r>
      <w:r>
        <w:rPr>
          <w:rFonts w:hint="eastAsia" w:ascii="仿宋" w:hAnsi="仿宋" w:eastAsia="仿宋" w:cs="仿宋"/>
        </w:rPr>
        <w:instrText xml:space="preserve"> HYPERLINK \l _Toc12157 </w:instrText>
      </w:r>
      <w:r>
        <w:rPr>
          <w:rFonts w:hint="eastAsia" w:ascii="仿宋" w:hAnsi="仿宋" w:eastAsia="仿宋" w:cs="仿宋"/>
        </w:rPr>
        <w:fldChar w:fldCharType="separate"/>
      </w:r>
      <w:r>
        <w:rPr>
          <w:rFonts w:hint="eastAsia" w:ascii="仿宋" w:hAnsi="仿宋" w:eastAsia="仿宋" w:cs="仿宋"/>
        </w:rPr>
        <w:t>第三章 评审办法</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_Toc12157 \h </w:instrText>
      </w:r>
      <w:r>
        <w:rPr>
          <w:rFonts w:hint="eastAsia" w:ascii="仿宋" w:hAnsi="仿宋" w:eastAsia="仿宋" w:cs="仿宋"/>
        </w:rPr>
        <w:fldChar w:fldCharType="separate"/>
      </w:r>
      <w:r>
        <w:rPr>
          <w:rFonts w:hint="eastAsia" w:ascii="仿宋" w:hAnsi="仿宋" w:eastAsia="仿宋" w:cs="仿宋"/>
        </w:rPr>
        <w:t>39</w:t>
      </w:r>
      <w:r>
        <w:rPr>
          <w:rFonts w:hint="eastAsia" w:ascii="仿宋" w:hAnsi="仿宋" w:eastAsia="仿宋" w:cs="仿宋"/>
        </w:rPr>
        <w:fldChar w:fldCharType="end"/>
      </w:r>
      <w:r>
        <w:rPr>
          <w:rFonts w:hint="eastAsia" w:ascii="仿宋" w:hAnsi="仿宋" w:eastAsia="仿宋" w:cs="仿宋"/>
        </w:rPr>
        <w:fldChar w:fldCharType="end"/>
      </w:r>
    </w:p>
    <w:p>
      <w:pPr>
        <w:pStyle w:val="38"/>
        <w:pageBreakBefore w:val="0"/>
        <w:tabs>
          <w:tab w:val="right" w:leader="dot" w:pos="9637"/>
        </w:tabs>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fldChar w:fldCharType="begin"/>
      </w:r>
      <w:r>
        <w:rPr>
          <w:rFonts w:hint="eastAsia" w:ascii="仿宋" w:hAnsi="仿宋" w:eastAsia="仿宋" w:cs="仿宋"/>
        </w:rPr>
        <w:instrText xml:space="preserve"> HYPERLINK \l _Toc10432 </w:instrText>
      </w:r>
      <w:r>
        <w:rPr>
          <w:rFonts w:hint="eastAsia" w:ascii="仿宋" w:hAnsi="仿宋" w:eastAsia="仿宋" w:cs="仿宋"/>
        </w:rPr>
        <w:fldChar w:fldCharType="separate"/>
      </w:r>
      <w:r>
        <w:rPr>
          <w:rFonts w:hint="eastAsia" w:ascii="仿宋" w:hAnsi="仿宋" w:eastAsia="仿宋" w:cs="仿宋"/>
        </w:rPr>
        <w:t>第四章 合同主要条款及格式</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_Toc10432 \h </w:instrText>
      </w:r>
      <w:r>
        <w:rPr>
          <w:rFonts w:hint="eastAsia" w:ascii="仿宋" w:hAnsi="仿宋" w:eastAsia="仿宋" w:cs="仿宋"/>
        </w:rPr>
        <w:fldChar w:fldCharType="separate"/>
      </w:r>
      <w:r>
        <w:rPr>
          <w:rFonts w:hint="eastAsia" w:ascii="仿宋" w:hAnsi="仿宋" w:eastAsia="仿宋" w:cs="仿宋"/>
        </w:rPr>
        <w:t>47</w:t>
      </w:r>
      <w:r>
        <w:rPr>
          <w:rFonts w:hint="eastAsia" w:ascii="仿宋" w:hAnsi="仿宋" w:eastAsia="仿宋" w:cs="仿宋"/>
        </w:rPr>
        <w:fldChar w:fldCharType="end"/>
      </w:r>
      <w:r>
        <w:rPr>
          <w:rFonts w:hint="eastAsia" w:ascii="仿宋" w:hAnsi="仿宋" w:eastAsia="仿宋" w:cs="仿宋"/>
        </w:rPr>
        <w:fldChar w:fldCharType="end"/>
      </w:r>
    </w:p>
    <w:p>
      <w:pPr>
        <w:pStyle w:val="38"/>
        <w:pageBreakBefore w:val="0"/>
        <w:tabs>
          <w:tab w:val="right" w:leader="dot" w:pos="9637"/>
        </w:tabs>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fldChar w:fldCharType="begin"/>
      </w:r>
      <w:r>
        <w:rPr>
          <w:rFonts w:hint="eastAsia" w:ascii="仿宋" w:hAnsi="仿宋" w:eastAsia="仿宋" w:cs="仿宋"/>
        </w:rPr>
        <w:instrText xml:space="preserve"> HYPERLINK \l _Toc26229 </w:instrText>
      </w:r>
      <w:r>
        <w:rPr>
          <w:rFonts w:hint="eastAsia" w:ascii="仿宋" w:hAnsi="仿宋" w:eastAsia="仿宋" w:cs="仿宋"/>
        </w:rPr>
        <w:fldChar w:fldCharType="separate"/>
      </w:r>
      <w:r>
        <w:rPr>
          <w:rFonts w:hint="eastAsia" w:ascii="仿宋" w:hAnsi="仿宋" w:eastAsia="仿宋" w:cs="仿宋"/>
        </w:rPr>
        <w:t>第五章 技术规范</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_Toc26229 \h </w:instrText>
      </w:r>
      <w:r>
        <w:rPr>
          <w:rFonts w:hint="eastAsia" w:ascii="仿宋" w:hAnsi="仿宋" w:eastAsia="仿宋" w:cs="仿宋"/>
        </w:rPr>
        <w:fldChar w:fldCharType="separate"/>
      </w:r>
      <w:r>
        <w:rPr>
          <w:rFonts w:hint="eastAsia" w:ascii="仿宋" w:hAnsi="仿宋" w:eastAsia="仿宋" w:cs="仿宋"/>
        </w:rPr>
        <w:t>48</w:t>
      </w:r>
      <w:r>
        <w:rPr>
          <w:rFonts w:hint="eastAsia" w:ascii="仿宋" w:hAnsi="仿宋" w:eastAsia="仿宋" w:cs="仿宋"/>
        </w:rPr>
        <w:fldChar w:fldCharType="end"/>
      </w:r>
      <w:r>
        <w:rPr>
          <w:rFonts w:hint="eastAsia" w:ascii="仿宋" w:hAnsi="仿宋" w:eastAsia="仿宋" w:cs="仿宋"/>
        </w:rPr>
        <w:fldChar w:fldCharType="end"/>
      </w:r>
    </w:p>
    <w:p>
      <w:pPr>
        <w:pStyle w:val="38"/>
        <w:pageBreakBefore w:val="0"/>
        <w:tabs>
          <w:tab w:val="right" w:leader="dot" w:pos="9637"/>
        </w:tabs>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fldChar w:fldCharType="begin"/>
      </w:r>
      <w:r>
        <w:rPr>
          <w:rFonts w:hint="eastAsia" w:ascii="仿宋" w:hAnsi="仿宋" w:eastAsia="仿宋" w:cs="仿宋"/>
        </w:rPr>
        <w:instrText xml:space="preserve"> HYPERLINK \l _Toc15817 </w:instrText>
      </w:r>
      <w:r>
        <w:rPr>
          <w:rFonts w:hint="eastAsia" w:ascii="仿宋" w:hAnsi="仿宋" w:eastAsia="仿宋" w:cs="仿宋"/>
        </w:rPr>
        <w:fldChar w:fldCharType="separate"/>
      </w:r>
      <w:r>
        <w:rPr>
          <w:rFonts w:hint="eastAsia" w:ascii="仿宋" w:hAnsi="仿宋" w:eastAsia="仿宋" w:cs="仿宋"/>
        </w:rPr>
        <w:t>第六章 响应文件格式</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_Toc15817 \h </w:instrText>
      </w:r>
      <w:r>
        <w:rPr>
          <w:rFonts w:hint="eastAsia" w:ascii="仿宋" w:hAnsi="仿宋" w:eastAsia="仿宋" w:cs="仿宋"/>
        </w:rPr>
        <w:fldChar w:fldCharType="separate"/>
      </w:r>
      <w:r>
        <w:rPr>
          <w:rFonts w:hint="eastAsia" w:ascii="仿宋" w:hAnsi="仿宋" w:eastAsia="仿宋" w:cs="仿宋"/>
        </w:rPr>
        <w:t>49</w:t>
      </w:r>
      <w:r>
        <w:rPr>
          <w:rFonts w:hint="eastAsia" w:ascii="仿宋" w:hAnsi="仿宋" w:eastAsia="仿宋" w:cs="仿宋"/>
        </w:rPr>
        <w:fldChar w:fldCharType="end"/>
      </w:r>
      <w:r>
        <w:rPr>
          <w:rFonts w:hint="eastAsia" w:ascii="仿宋" w:hAnsi="仿宋" w:eastAsia="仿宋" w:cs="仿宋"/>
        </w:rPr>
        <w:fldChar w:fldCharType="end"/>
      </w:r>
    </w:p>
    <w:p>
      <w:pPr>
        <w:pageBreakBefore w:val="0"/>
        <w:kinsoku/>
        <w:wordWrap w:val="0"/>
        <w:overflowPunct/>
        <w:autoSpaceDE/>
        <w:autoSpaceDN/>
        <w:bidi w:val="0"/>
        <w:spacing w:line="400" w:lineRule="exact"/>
        <w:ind w:firstLine="360"/>
        <w:textAlignment w:val="auto"/>
        <w:rPr>
          <w:rFonts w:hint="eastAsia" w:ascii="仿宋" w:hAnsi="仿宋" w:eastAsia="仿宋" w:cs="仿宋"/>
        </w:rPr>
        <w:sectPr>
          <w:headerReference r:id="rId6" w:type="default"/>
          <w:pgSz w:w="11905" w:h="16838"/>
          <w:pgMar w:top="1134" w:right="1134" w:bottom="1134" w:left="1134" w:header="850" w:footer="850" w:gutter="0"/>
          <w:pgNumType w:fmt="numberInDash" w:start="1"/>
          <w:cols w:space="0" w:num="1"/>
          <w:rtlGutter w:val="0"/>
          <w:docGrid w:type="lines" w:linePitch="383" w:charSpace="0"/>
        </w:sectPr>
      </w:pPr>
      <w:r>
        <w:rPr>
          <w:rFonts w:hint="eastAsia" w:ascii="仿宋" w:hAnsi="仿宋" w:eastAsia="仿宋" w:cs="仿宋"/>
        </w:rPr>
        <w:fldChar w:fldCharType="end"/>
      </w:r>
      <w:bookmarkStart w:id="0" w:name="_Toc7530"/>
      <w:bookmarkStart w:id="1" w:name="_Toc16917"/>
      <w:bookmarkStart w:id="2" w:name="_Toc10346"/>
      <w:bookmarkStart w:id="3" w:name="_Toc41579996"/>
    </w:p>
    <w:p>
      <w:pPr>
        <w:pageBreakBefore w:val="0"/>
        <w:kinsoku/>
        <w:wordWrap w:val="0"/>
        <w:overflowPunct/>
        <w:autoSpaceDE/>
        <w:autoSpaceDN/>
        <w:bidi w:val="0"/>
        <w:spacing w:line="400" w:lineRule="exact"/>
        <w:ind w:firstLine="360"/>
        <w:textAlignment w:val="auto"/>
        <w:rPr>
          <w:rFonts w:hint="eastAsia" w:ascii="仿宋" w:hAnsi="仿宋" w:eastAsia="仿宋" w:cs="仿宋"/>
        </w:rPr>
      </w:pPr>
    </w:p>
    <w:p>
      <w:pPr>
        <w:pStyle w:val="8"/>
        <w:bidi w:val="0"/>
        <w:rPr>
          <w:rFonts w:hint="eastAsia"/>
        </w:rPr>
      </w:pPr>
      <w:r>
        <w:rPr>
          <w:rFonts w:hint="eastAsia"/>
        </w:rPr>
        <w:t xml:space="preserve">第一章 </w:t>
      </w:r>
      <w:bookmarkEnd w:id="0"/>
      <w:bookmarkEnd w:id="1"/>
      <w:r>
        <w:rPr>
          <w:rFonts w:hint="eastAsia"/>
          <w:lang w:val="en-US" w:eastAsia="zh-CN"/>
        </w:rPr>
        <w:t>采购</w:t>
      </w:r>
      <w:r>
        <w:rPr>
          <w:rFonts w:hint="eastAsia"/>
        </w:rPr>
        <w:t>公告</w:t>
      </w:r>
      <w:bookmarkEnd w:id="2"/>
      <w:bookmarkEnd w:id="3"/>
    </w:p>
    <w:p>
      <w:pPr>
        <w:pStyle w:val="434"/>
        <w:pageBreakBefore w:val="0"/>
        <w:kinsoku/>
        <w:wordWrap w:val="0"/>
        <w:overflowPunct/>
        <w:autoSpaceDE/>
        <w:autoSpaceDN/>
        <w:bidi w:val="0"/>
        <w:spacing w:line="360" w:lineRule="auto"/>
        <w:ind w:firstLine="0" w:firstLineChars="0"/>
        <w:jc w:val="center"/>
        <w:textAlignment w:val="auto"/>
        <w:rPr>
          <w:rFonts w:hint="eastAsia" w:ascii="仿宋" w:hAnsi="仿宋" w:eastAsia="仿宋" w:cs="仿宋"/>
          <w:b/>
          <w:sz w:val="32"/>
        </w:rPr>
      </w:pPr>
      <w:bookmarkStart w:id="4" w:name="_Toc41579997"/>
      <w:bookmarkStart w:id="5" w:name="_Toc24944"/>
      <w:bookmarkStart w:id="6" w:name="_Toc41583286"/>
      <w:r>
        <w:rPr>
          <w:rFonts w:hint="eastAsia" w:ascii="仿宋" w:hAnsi="仿宋" w:eastAsia="仿宋" w:cs="仿宋"/>
          <w:b/>
          <w:color w:val="0000FF"/>
          <w:sz w:val="32"/>
          <w:lang w:eastAsia="zh-CN"/>
        </w:rPr>
        <w:t>内蒙古电力(集团)有限责任公司阿拉善供电分公司2024年固定资产投资项目配网设备材料招标-后审</w:t>
      </w:r>
    </w:p>
    <w:p>
      <w:pPr>
        <w:pStyle w:val="434"/>
        <w:pageBreakBefore w:val="0"/>
        <w:kinsoku/>
        <w:wordWrap w:val="0"/>
        <w:overflowPunct/>
        <w:autoSpaceDE/>
        <w:autoSpaceDN/>
        <w:bidi w:val="0"/>
        <w:spacing w:line="360" w:lineRule="auto"/>
        <w:ind w:firstLine="0" w:firstLineChars="0"/>
        <w:jc w:val="center"/>
        <w:textAlignment w:val="auto"/>
        <w:rPr>
          <w:rFonts w:hint="eastAsia" w:ascii="仿宋" w:hAnsi="仿宋" w:eastAsia="仿宋" w:cs="仿宋"/>
          <w:b/>
          <w:sz w:val="32"/>
        </w:rPr>
      </w:pPr>
      <w:r>
        <w:rPr>
          <w:rFonts w:hint="eastAsia" w:ascii="仿宋" w:hAnsi="仿宋" w:eastAsia="仿宋" w:cs="仿宋"/>
          <w:b/>
          <w:sz w:val="32"/>
          <w:lang w:val="en-US" w:eastAsia="zh-CN"/>
        </w:rPr>
        <w:t>采购</w:t>
      </w:r>
      <w:r>
        <w:rPr>
          <w:rFonts w:hint="eastAsia" w:ascii="仿宋" w:hAnsi="仿宋" w:eastAsia="仿宋" w:cs="仿宋"/>
          <w:b/>
          <w:sz w:val="32"/>
        </w:rPr>
        <w:t>公告</w:t>
      </w:r>
      <w:bookmarkEnd w:id="4"/>
      <w:bookmarkEnd w:id="5"/>
      <w:bookmarkEnd w:id="6"/>
    </w:p>
    <w:p>
      <w:pPr>
        <w:keepNext/>
        <w:keepLines/>
        <w:pageBreakBefore w:val="0"/>
        <w:widowControl w:val="0"/>
        <w:kinsoku/>
        <w:wordWrap w:val="0"/>
        <w:overflowPunct/>
        <w:topLinePunct w:val="0"/>
        <w:autoSpaceDE/>
        <w:autoSpaceDN/>
        <w:bidi w:val="0"/>
        <w:adjustRightInd w:val="0"/>
        <w:snapToGrid w:val="0"/>
        <w:spacing w:beforeLines="0" w:beforeAutospacing="0" w:afterLines="0" w:afterAutospacing="0" w:line="408" w:lineRule="auto"/>
        <w:ind w:firstLine="0" w:firstLineChars="0"/>
        <w:jc w:val="both"/>
        <w:textAlignment w:val="auto"/>
        <w:outlineLvl w:val="1"/>
        <w:rPr>
          <w:rFonts w:hint="eastAsia" w:ascii="仿宋" w:hAnsi="仿宋" w:eastAsia="仿宋" w:cs="仿宋"/>
          <w:b/>
          <w:kern w:val="2"/>
          <w:sz w:val="28"/>
          <w:szCs w:val="28"/>
          <w:lang w:val="en-US" w:eastAsia="zh-CN" w:bidi="ar-SA"/>
        </w:rPr>
      </w:pPr>
      <w:bookmarkStart w:id="7" w:name="_Toc11057"/>
      <w:r>
        <w:rPr>
          <w:rFonts w:hint="eastAsia" w:ascii="仿宋" w:hAnsi="仿宋" w:eastAsia="仿宋" w:cs="仿宋"/>
          <w:b/>
          <w:kern w:val="2"/>
          <w:sz w:val="28"/>
          <w:szCs w:val="28"/>
          <w:lang w:val="en-US" w:eastAsia="zh-CN" w:bidi="ar-SA"/>
        </w:rPr>
        <w:t>一、采购条件：</w:t>
      </w:r>
      <w:bookmarkEnd w:id="7"/>
    </w:p>
    <w:p>
      <w:pPr>
        <w:pageBreakBefore w:val="0"/>
        <w:kinsoku/>
        <w:wordWrap w:val="0"/>
        <w:overflowPunct/>
        <w:topLinePunct w:val="0"/>
        <w:autoSpaceDE/>
        <w:autoSpaceDN/>
        <w:bidi w:val="0"/>
        <w:spacing w:line="408" w:lineRule="auto"/>
        <w:textAlignment w:val="auto"/>
        <w:rPr>
          <w:rFonts w:hint="eastAsia" w:ascii="仿宋" w:hAnsi="仿宋" w:eastAsia="仿宋" w:cs="仿宋"/>
          <w:bCs/>
          <w:spacing w:val="1"/>
          <w:kern w:val="0"/>
          <w:sz w:val="28"/>
          <w:szCs w:val="28"/>
        </w:rPr>
      </w:pPr>
      <w:r>
        <w:rPr>
          <w:rFonts w:hint="eastAsia" w:ascii="仿宋" w:hAnsi="仿宋" w:eastAsia="仿宋" w:cs="仿宋"/>
          <w:bCs/>
          <w:spacing w:val="1"/>
          <w:kern w:val="0"/>
          <w:sz w:val="28"/>
          <w:szCs w:val="28"/>
        </w:rPr>
        <w:t>本采购项目</w:t>
      </w:r>
      <w:r>
        <w:rPr>
          <w:rFonts w:hint="eastAsia" w:ascii="仿宋" w:hAnsi="仿宋" w:eastAsia="仿宋" w:cs="仿宋"/>
          <w:bCs/>
          <w:color w:val="0000FF"/>
          <w:spacing w:val="1"/>
          <w:kern w:val="0"/>
          <w:sz w:val="28"/>
          <w:szCs w:val="28"/>
          <w:u w:val="single"/>
          <w:lang w:eastAsia="zh-CN"/>
        </w:rPr>
        <w:t>内蒙古电力(集团)有限责任公司阿拉善供电分公司2024年固定资产投资项目配网设备材料招标-后审</w:t>
      </w:r>
      <w:r>
        <w:rPr>
          <w:rFonts w:hint="eastAsia" w:ascii="仿宋" w:hAnsi="仿宋" w:eastAsia="仿宋" w:cs="仿宋"/>
          <w:bCs/>
          <w:spacing w:val="1"/>
          <w:kern w:val="0"/>
          <w:sz w:val="28"/>
          <w:szCs w:val="28"/>
        </w:rPr>
        <w:t>，采购人为</w:t>
      </w:r>
      <w:r>
        <w:rPr>
          <w:rFonts w:hint="eastAsia" w:ascii="仿宋" w:hAnsi="仿宋" w:eastAsia="仿宋" w:cs="仿宋"/>
          <w:sz w:val="28"/>
          <w:szCs w:val="28"/>
          <w:u w:val="single"/>
          <w:lang w:eastAsia="zh-CN"/>
        </w:rPr>
        <w:t>内蒙古电力（集团）有限责任公司阿拉善供电分公司</w:t>
      </w:r>
      <w:r>
        <w:rPr>
          <w:rFonts w:hint="eastAsia" w:ascii="仿宋" w:hAnsi="仿宋" w:eastAsia="仿宋" w:cs="仿宋"/>
          <w:sz w:val="28"/>
          <w:szCs w:val="28"/>
          <w:u w:val="none"/>
          <w:lang w:eastAsia="zh-CN"/>
        </w:rPr>
        <w:t>，</w:t>
      </w:r>
      <w:r>
        <w:rPr>
          <w:rFonts w:hint="eastAsia" w:ascii="仿宋" w:hAnsi="仿宋" w:eastAsia="仿宋" w:cs="仿宋"/>
          <w:bCs/>
          <w:spacing w:val="1"/>
          <w:kern w:val="0"/>
          <w:sz w:val="28"/>
          <w:szCs w:val="28"/>
        </w:rPr>
        <w:t>该项目已具备采购条件，现对</w:t>
      </w:r>
      <w:r>
        <w:rPr>
          <w:rFonts w:hint="eastAsia" w:ascii="仿宋" w:hAnsi="仿宋" w:eastAsia="仿宋" w:cs="仿宋"/>
          <w:bCs/>
          <w:color w:val="0000FF"/>
          <w:spacing w:val="1"/>
          <w:kern w:val="0"/>
          <w:sz w:val="28"/>
          <w:szCs w:val="28"/>
          <w:u w:val="single"/>
          <w:lang w:eastAsia="zh-CN"/>
        </w:rPr>
        <w:t>内蒙古电力(集团)有限责任公司阿拉善供电分公司2024年固定资产投资项目配网设备材料招标-后审</w:t>
      </w:r>
      <w:r>
        <w:rPr>
          <w:rFonts w:hint="eastAsia" w:ascii="仿宋" w:hAnsi="仿宋" w:eastAsia="仿宋" w:cs="仿宋"/>
          <w:bCs/>
          <w:spacing w:val="1"/>
          <w:kern w:val="0"/>
          <w:sz w:val="28"/>
          <w:szCs w:val="28"/>
        </w:rPr>
        <w:t>进行</w:t>
      </w:r>
      <w:r>
        <w:rPr>
          <w:rFonts w:hint="eastAsia" w:ascii="仿宋" w:hAnsi="仿宋" w:eastAsia="仿宋" w:cs="仿宋"/>
          <w:bCs/>
          <w:spacing w:val="1"/>
          <w:kern w:val="0"/>
          <w:sz w:val="28"/>
          <w:szCs w:val="28"/>
          <w:u w:val="single"/>
        </w:rPr>
        <w:t>询比采购</w:t>
      </w:r>
      <w:r>
        <w:rPr>
          <w:rFonts w:hint="eastAsia" w:ascii="仿宋" w:hAnsi="仿宋" w:eastAsia="仿宋" w:cs="仿宋"/>
          <w:bCs/>
          <w:spacing w:val="1"/>
          <w:kern w:val="0"/>
          <w:sz w:val="28"/>
          <w:szCs w:val="28"/>
        </w:rPr>
        <w:t>。</w:t>
      </w:r>
    </w:p>
    <w:p>
      <w:pPr>
        <w:keepNext/>
        <w:keepLines/>
        <w:pageBreakBefore w:val="0"/>
        <w:widowControl w:val="0"/>
        <w:kinsoku/>
        <w:wordWrap w:val="0"/>
        <w:overflowPunct/>
        <w:topLinePunct w:val="0"/>
        <w:autoSpaceDE/>
        <w:autoSpaceDN/>
        <w:bidi w:val="0"/>
        <w:adjustRightInd w:val="0"/>
        <w:snapToGrid w:val="0"/>
        <w:spacing w:beforeLines="0" w:beforeAutospacing="0" w:afterLines="0" w:afterAutospacing="0" w:line="408" w:lineRule="auto"/>
        <w:ind w:firstLine="0" w:firstLineChars="0"/>
        <w:jc w:val="both"/>
        <w:textAlignment w:val="auto"/>
        <w:outlineLvl w:val="1"/>
        <w:rPr>
          <w:rFonts w:hint="eastAsia" w:ascii="仿宋" w:hAnsi="仿宋" w:eastAsia="仿宋" w:cs="仿宋"/>
          <w:b/>
          <w:kern w:val="2"/>
          <w:sz w:val="28"/>
          <w:szCs w:val="28"/>
          <w:lang w:val="en-US" w:eastAsia="zh-CN" w:bidi="ar-SA"/>
        </w:rPr>
      </w:pPr>
      <w:bookmarkStart w:id="8" w:name="_Toc10582"/>
      <w:r>
        <w:rPr>
          <w:rFonts w:hint="eastAsia" w:ascii="仿宋" w:hAnsi="仿宋" w:eastAsia="仿宋" w:cs="仿宋"/>
          <w:b/>
          <w:kern w:val="2"/>
          <w:sz w:val="28"/>
          <w:szCs w:val="28"/>
          <w:lang w:val="en-US" w:eastAsia="zh-CN" w:bidi="ar-SA"/>
        </w:rPr>
        <w:t>二、项目概况与采购范围：</w:t>
      </w:r>
      <w:bookmarkEnd w:id="8"/>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1、项目名称：</w:t>
      </w:r>
      <w:r>
        <w:rPr>
          <w:rFonts w:hint="eastAsia" w:ascii="仿宋" w:hAnsi="仿宋" w:eastAsia="仿宋" w:cs="仿宋"/>
          <w:color w:val="0000FF"/>
          <w:sz w:val="28"/>
          <w:szCs w:val="28"/>
          <w:lang w:eastAsia="zh-CN"/>
        </w:rPr>
        <w:t>内蒙古电力(集团)有限责任公司阿拉善供电分公司2024年固定资产投资项目配网设备材料招标-后审</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lang w:val="en-US" w:eastAsia="zh-CN"/>
        </w:rPr>
      </w:pPr>
      <w:r>
        <w:rPr>
          <w:rFonts w:hint="eastAsia" w:ascii="仿宋" w:hAnsi="仿宋" w:eastAsia="仿宋" w:cs="仿宋"/>
          <w:sz w:val="28"/>
          <w:szCs w:val="28"/>
        </w:rPr>
        <w:t>2、采购编号：</w:t>
      </w:r>
      <w:r>
        <w:rPr>
          <w:rFonts w:hint="eastAsia" w:ascii="仿宋" w:hAnsi="仿宋" w:eastAsia="仿宋" w:cs="仿宋"/>
          <w:color w:val="0000FF"/>
          <w:sz w:val="28"/>
          <w:szCs w:val="28"/>
          <w:lang w:val="en-US" w:eastAsia="zh-CN"/>
        </w:rPr>
        <w:t>NMHT2024-HW002</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3、采购内容：详见公告附件</w:t>
      </w:r>
      <w:r>
        <w:rPr>
          <w:rFonts w:hint="eastAsia" w:ascii="仿宋" w:hAnsi="仿宋" w:eastAsia="仿宋" w:cs="仿宋"/>
          <w:sz w:val="28"/>
          <w:szCs w:val="28"/>
          <w:lang w:val="en-US" w:eastAsia="zh-CN"/>
        </w:rPr>
        <w:t>一：采购明细表</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4、</w:t>
      </w:r>
      <w:r>
        <w:rPr>
          <w:rFonts w:hint="eastAsia" w:ascii="仿宋" w:hAnsi="仿宋" w:eastAsia="仿宋" w:cs="仿宋"/>
          <w:sz w:val="28"/>
          <w:szCs w:val="28"/>
          <w:lang w:eastAsia="zh-CN"/>
        </w:rPr>
        <w:t>供货期</w:t>
      </w:r>
      <w:r>
        <w:rPr>
          <w:rFonts w:hint="eastAsia" w:ascii="仿宋" w:hAnsi="仿宋" w:eastAsia="仿宋" w:cs="仿宋"/>
          <w:sz w:val="28"/>
          <w:szCs w:val="28"/>
        </w:rPr>
        <w:t>：详见公告附件一</w:t>
      </w:r>
      <w:r>
        <w:rPr>
          <w:rFonts w:hint="eastAsia" w:ascii="仿宋" w:hAnsi="仿宋" w:eastAsia="仿宋" w:cs="仿宋"/>
          <w:sz w:val="28"/>
          <w:szCs w:val="28"/>
          <w:lang w:val="en-US" w:eastAsia="zh-CN"/>
        </w:rPr>
        <w:t>：采购明细表</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lang w:val="en-US" w:eastAsia="zh-CN"/>
        </w:rPr>
      </w:pPr>
      <w:r>
        <w:rPr>
          <w:rFonts w:hint="eastAsia" w:ascii="仿宋" w:hAnsi="仿宋" w:eastAsia="仿宋" w:cs="仿宋"/>
          <w:sz w:val="28"/>
          <w:szCs w:val="28"/>
        </w:rPr>
        <w:t>5、</w:t>
      </w:r>
      <w:r>
        <w:rPr>
          <w:rFonts w:hint="eastAsia" w:ascii="仿宋" w:hAnsi="仿宋" w:eastAsia="仿宋" w:cs="仿宋"/>
          <w:sz w:val="28"/>
          <w:szCs w:val="28"/>
          <w:lang w:eastAsia="zh-CN"/>
        </w:rPr>
        <w:t>供货地点</w:t>
      </w:r>
      <w:r>
        <w:rPr>
          <w:rFonts w:hint="eastAsia" w:ascii="仿宋" w:hAnsi="仿宋" w:eastAsia="仿宋" w:cs="仿宋"/>
          <w:sz w:val="28"/>
          <w:szCs w:val="28"/>
        </w:rPr>
        <w:t>：详见公告附件一</w:t>
      </w:r>
      <w:r>
        <w:rPr>
          <w:rFonts w:hint="eastAsia" w:ascii="仿宋" w:hAnsi="仿宋" w:eastAsia="仿宋" w:cs="仿宋"/>
          <w:sz w:val="28"/>
          <w:szCs w:val="28"/>
          <w:lang w:val="en-US" w:eastAsia="zh-CN"/>
        </w:rPr>
        <w:t>：采购明细表</w:t>
      </w:r>
    </w:p>
    <w:p>
      <w:pPr>
        <w:keepNext/>
        <w:keepLines/>
        <w:pageBreakBefore w:val="0"/>
        <w:widowControl w:val="0"/>
        <w:kinsoku/>
        <w:wordWrap w:val="0"/>
        <w:overflowPunct/>
        <w:topLinePunct w:val="0"/>
        <w:autoSpaceDE/>
        <w:autoSpaceDN/>
        <w:bidi w:val="0"/>
        <w:adjustRightInd w:val="0"/>
        <w:snapToGrid w:val="0"/>
        <w:spacing w:beforeLines="0" w:beforeAutospacing="0" w:afterLines="0" w:afterAutospacing="0" w:line="408" w:lineRule="auto"/>
        <w:ind w:firstLine="0" w:firstLineChars="0"/>
        <w:jc w:val="both"/>
        <w:textAlignment w:val="auto"/>
        <w:outlineLvl w:val="1"/>
        <w:rPr>
          <w:rFonts w:hint="eastAsia" w:ascii="仿宋" w:hAnsi="仿宋" w:eastAsia="仿宋" w:cs="仿宋"/>
          <w:b/>
          <w:kern w:val="2"/>
          <w:sz w:val="28"/>
          <w:szCs w:val="28"/>
          <w:lang w:val="en-US" w:eastAsia="zh-CN" w:bidi="ar-SA"/>
        </w:rPr>
      </w:pPr>
      <w:bookmarkStart w:id="9" w:name="_Toc7517"/>
      <w:r>
        <w:rPr>
          <w:rFonts w:hint="eastAsia" w:ascii="仿宋" w:hAnsi="仿宋" w:eastAsia="仿宋" w:cs="仿宋"/>
          <w:b/>
          <w:kern w:val="2"/>
          <w:sz w:val="28"/>
          <w:szCs w:val="28"/>
          <w:lang w:val="en-US" w:eastAsia="zh-CN" w:bidi="ar-SA"/>
        </w:rPr>
        <w:t>三、供应商资格要求：</w:t>
      </w:r>
      <w:bookmarkEnd w:id="9"/>
    </w:p>
    <w:p>
      <w:pPr>
        <w:pageBreakBefore w:val="0"/>
        <w:widowControl w:val="0"/>
        <w:kinsoku/>
        <w:wordWrap w:val="0"/>
        <w:overflowPunct/>
        <w:topLinePunct w:val="0"/>
        <w:autoSpaceDE/>
        <w:autoSpaceDN/>
        <w:bidi w:val="0"/>
        <w:adjustRightInd w:val="0"/>
        <w:snapToGrid w:val="0"/>
        <w:spacing w:before="0" w:beforeAutospacing="0" w:after="0" w:afterAutospacing="0" w:line="408" w:lineRule="auto"/>
        <w:ind w:firstLine="562" w:firstLineChars="200"/>
        <w:jc w:val="left"/>
        <w:textAlignment w:val="auto"/>
        <w:outlineLvl w:val="2"/>
        <w:rPr>
          <w:rFonts w:hint="eastAsia" w:ascii="仿宋" w:hAnsi="仿宋" w:eastAsia="仿宋" w:cs="仿宋"/>
          <w:b/>
          <w:bCs/>
          <w:kern w:val="0"/>
          <w:sz w:val="28"/>
          <w:szCs w:val="28"/>
          <w:lang w:val="en-US" w:eastAsia="zh-CN" w:bidi="ar"/>
        </w:rPr>
      </w:pPr>
      <w:r>
        <w:rPr>
          <w:rFonts w:hint="eastAsia" w:ascii="仿宋" w:hAnsi="仿宋" w:eastAsia="仿宋" w:cs="仿宋"/>
          <w:b/>
          <w:bCs/>
          <w:kern w:val="0"/>
          <w:sz w:val="28"/>
          <w:szCs w:val="28"/>
          <w:lang w:val="en-US" w:eastAsia="zh-CN" w:bidi="ar"/>
        </w:rPr>
        <w:t>（一）通用资格要求：</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1、本次采购要求供应商须为中华人民共和国境内依法注册的法人或其它组织。</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2.单位负责人为同一人或者存在控股、管理关系的不同单位，不得参加同一标段响应或者未划分标段的同一项目响应；母子公司不能互用资质、业绩。</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3.供应商须为</w:t>
      </w:r>
      <w:r>
        <w:rPr>
          <w:rFonts w:hint="eastAsia" w:ascii="仿宋" w:hAnsi="仿宋" w:eastAsia="仿宋" w:cs="仿宋"/>
          <w:color w:val="FF0000"/>
          <w:sz w:val="28"/>
          <w:szCs w:val="28"/>
          <w:lang w:val="en-US" w:eastAsia="zh-CN"/>
        </w:rPr>
        <w:t>增值税一般纳税人</w:t>
      </w:r>
      <w:r>
        <w:rPr>
          <w:rFonts w:hint="eastAsia" w:ascii="仿宋" w:hAnsi="仿宋" w:eastAsia="仿宋" w:cs="仿宋"/>
          <w:sz w:val="28"/>
          <w:szCs w:val="28"/>
          <w:lang w:val="en-US" w:eastAsia="zh-CN"/>
        </w:rPr>
        <w:t>。</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lang w:val="en-US" w:eastAsia="zh-CN"/>
        </w:rPr>
        <w:t>4</w:t>
      </w:r>
      <w:r>
        <w:rPr>
          <w:rFonts w:hint="eastAsia" w:ascii="仿宋" w:hAnsi="仿宋" w:eastAsia="仿宋" w:cs="仿宋"/>
          <w:sz w:val="28"/>
          <w:szCs w:val="28"/>
        </w:rPr>
        <w:t>.</w:t>
      </w:r>
      <w:r>
        <w:rPr>
          <w:rFonts w:hint="eastAsia" w:ascii="仿宋" w:hAnsi="仿宋" w:eastAsia="仿宋" w:cs="仿宋"/>
          <w:color w:val="FF0000"/>
          <w:sz w:val="28"/>
          <w:szCs w:val="28"/>
        </w:rPr>
        <w:t>供应商及其法定代表人</w:t>
      </w:r>
      <w:r>
        <w:rPr>
          <w:rFonts w:hint="eastAsia" w:ascii="仿宋" w:hAnsi="仿宋" w:eastAsia="仿宋" w:cs="仿宋"/>
          <w:sz w:val="28"/>
          <w:szCs w:val="28"/>
        </w:rPr>
        <w:t>近三年内在中国裁判文书网（wenshu.court.gov.cn）无行贿犯罪档案。</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lang w:val="en-US" w:eastAsia="zh-CN"/>
        </w:rPr>
        <w:t>5</w:t>
      </w:r>
      <w:r>
        <w:rPr>
          <w:rFonts w:hint="eastAsia" w:ascii="仿宋" w:hAnsi="仿宋" w:eastAsia="仿宋" w:cs="仿宋"/>
          <w:sz w:val="28"/>
          <w:szCs w:val="28"/>
        </w:rPr>
        <w:t>.</w:t>
      </w:r>
      <w:r>
        <w:rPr>
          <w:rFonts w:hint="eastAsia" w:ascii="仿宋" w:hAnsi="仿宋" w:eastAsia="仿宋" w:cs="仿宋"/>
          <w:sz w:val="28"/>
          <w:szCs w:val="28"/>
          <w:lang w:val="en-US" w:eastAsia="zh-CN"/>
        </w:rPr>
        <w:t>供应商未被工商行政管理机关在国家企业信用信息公示系统（www.gsxt.gov.cn）中未被列入</w:t>
      </w:r>
      <w:r>
        <w:rPr>
          <w:rFonts w:hint="eastAsia" w:ascii="仿宋" w:hAnsi="仿宋" w:eastAsia="仿宋" w:cs="仿宋"/>
          <w:color w:val="FF0000"/>
          <w:sz w:val="28"/>
          <w:szCs w:val="28"/>
          <w:lang w:val="en-US" w:eastAsia="zh-CN"/>
        </w:rPr>
        <w:t>严重违法失信企业名单和未被列入企业异常经营名录</w:t>
      </w:r>
      <w:r>
        <w:rPr>
          <w:rFonts w:hint="eastAsia" w:ascii="仿宋" w:hAnsi="仿宋" w:eastAsia="仿宋" w:cs="仿宋"/>
          <w:sz w:val="28"/>
          <w:szCs w:val="28"/>
        </w:rPr>
        <w:t>。</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lang w:val="en-US" w:eastAsia="zh-CN"/>
        </w:rPr>
        <w:t>6</w:t>
      </w:r>
      <w:r>
        <w:rPr>
          <w:rFonts w:hint="eastAsia" w:ascii="仿宋" w:hAnsi="仿宋" w:eastAsia="仿宋" w:cs="仿宋"/>
          <w:sz w:val="28"/>
          <w:szCs w:val="28"/>
        </w:rPr>
        <w:t>.供应商未被最高人民法院在“信用中国”网站（www.creditchina.gov.cn）或各级信用信息共享平台中列入</w:t>
      </w:r>
      <w:r>
        <w:rPr>
          <w:rFonts w:hint="eastAsia" w:ascii="仿宋" w:hAnsi="仿宋" w:eastAsia="仿宋" w:cs="仿宋"/>
          <w:color w:val="FF0000"/>
          <w:sz w:val="28"/>
          <w:szCs w:val="28"/>
        </w:rPr>
        <w:t>失信被执行人</w:t>
      </w:r>
      <w:r>
        <w:rPr>
          <w:rFonts w:hint="eastAsia" w:ascii="仿宋" w:hAnsi="仿宋" w:eastAsia="仿宋" w:cs="仿宋"/>
          <w:sz w:val="28"/>
          <w:szCs w:val="28"/>
        </w:rPr>
        <w:t>名单。</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lang w:val="en-US" w:eastAsia="zh-CN"/>
        </w:rPr>
        <w:t>7</w:t>
      </w:r>
      <w:r>
        <w:rPr>
          <w:rFonts w:hint="eastAsia" w:ascii="仿宋" w:hAnsi="仿宋" w:eastAsia="仿宋" w:cs="仿宋"/>
          <w:sz w:val="28"/>
          <w:szCs w:val="28"/>
        </w:rPr>
        <w:t>.未被列入《内蒙古电力（集团）有限责任公司不良行为供应商名单》和中国电力企业联合会公布的“中电联关于公布涉电力领域重点关注对象名单”。</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lang w:val="en-US" w:eastAsia="zh-CN"/>
        </w:rPr>
        <w:t>8</w:t>
      </w:r>
      <w:r>
        <w:rPr>
          <w:rFonts w:hint="eastAsia" w:ascii="仿宋" w:hAnsi="仿宋" w:eastAsia="仿宋" w:cs="仿宋"/>
          <w:sz w:val="28"/>
          <w:szCs w:val="28"/>
        </w:rPr>
        <w:t>.本项目不接受联合体。</w:t>
      </w:r>
    </w:p>
    <w:p>
      <w:pPr>
        <w:pageBreakBefore w:val="0"/>
        <w:widowControl w:val="0"/>
        <w:kinsoku/>
        <w:wordWrap w:val="0"/>
        <w:overflowPunct/>
        <w:topLinePunct w:val="0"/>
        <w:autoSpaceDE/>
        <w:autoSpaceDN/>
        <w:bidi w:val="0"/>
        <w:adjustRightInd w:val="0"/>
        <w:snapToGrid w:val="0"/>
        <w:spacing w:before="0" w:beforeAutospacing="0" w:after="0" w:afterAutospacing="0" w:line="408" w:lineRule="auto"/>
        <w:ind w:firstLine="562" w:firstLineChars="200"/>
        <w:jc w:val="left"/>
        <w:textAlignment w:val="auto"/>
        <w:outlineLvl w:val="2"/>
        <w:rPr>
          <w:rFonts w:hint="eastAsia" w:ascii="仿宋" w:hAnsi="仿宋" w:eastAsia="仿宋" w:cs="仿宋"/>
          <w:b/>
          <w:bCs/>
          <w:kern w:val="0"/>
          <w:sz w:val="28"/>
          <w:szCs w:val="28"/>
          <w:lang w:val="en-US" w:eastAsia="zh-CN" w:bidi="ar"/>
        </w:rPr>
      </w:pPr>
      <w:r>
        <w:rPr>
          <w:rFonts w:hint="eastAsia" w:ascii="仿宋" w:hAnsi="仿宋" w:eastAsia="仿宋" w:cs="仿宋"/>
          <w:b/>
          <w:bCs/>
          <w:kern w:val="0"/>
          <w:sz w:val="28"/>
          <w:szCs w:val="28"/>
          <w:lang w:val="en-US" w:eastAsia="zh-CN" w:bidi="ar"/>
        </w:rPr>
        <w:t>（二）专用资格要求：</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详见公告附件</w:t>
      </w:r>
      <w:r>
        <w:rPr>
          <w:rFonts w:hint="eastAsia" w:ascii="仿宋" w:hAnsi="仿宋" w:eastAsia="仿宋" w:cs="仿宋"/>
          <w:sz w:val="28"/>
          <w:szCs w:val="28"/>
          <w:lang w:val="en-US" w:eastAsia="zh-CN"/>
        </w:rPr>
        <w:t>一：采购明细表</w:t>
      </w:r>
      <w:r>
        <w:rPr>
          <w:rFonts w:hint="eastAsia" w:ascii="仿宋" w:hAnsi="仿宋" w:eastAsia="仿宋" w:cs="仿宋"/>
          <w:sz w:val="28"/>
          <w:szCs w:val="28"/>
        </w:rPr>
        <w:t>。</w:t>
      </w:r>
    </w:p>
    <w:p>
      <w:pPr>
        <w:keepNext/>
        <w:keepLines/>
        <w:pageBreakBefore w:val="0"/>
        <w:widowControl w:val="0"/>
        <w:kinsoku/>
        <w:wordWrap w:val="0"/>
        <w:overflowPunct/>
        <w:topLinePunct w:val="0"/>
        <w:autoSpaceDE/>
        <w:autoSpaceDN/>
        <w:bidi w:val="0"/>
        <w:adjustRightInd w:val="0"/>
        <w:snapToGrid w:val="0"/>
        <w:spacing w:beforeLines="0" w:beforeAutospacing="0" w:afterLines="0" w:afterAutospacing="0" w:line="408" w:lineRule="auto"/>
        <w:ind w:firstLine="0" w:firstLineChars="0"/>
        <w:jc w:val="both"/>
        <w:textAlignment w:val="auto"/>
        <w:outlineLvl w:val="1"/>
        <w:rPr>
          <w:rFonts w:hint="eastAsia" w:ascii="仿宋" w:hAnsi="仿宋" w:eastAsia="仿宋" w:cs="仿宋"/>
          <w:b/>
          <w:kern w:val="2"/>
          <w:sz w:val="28"/>
          <w:szCs w:val="28"/>
          <w:lang w:val="en-US" w:eastAsia="zh-CN" w:bidi="ar-SA"/>
        </w:rPr>
      </w:pPr>
      <w:bookmarkStart w:id="10" w:name="_Toc13268"/>
      <w:r>
        <w:rPr>
          <w:rFonts w:hint="eastAsia" w:ascii="仿宋" w:hAnsi="仿宋" w:eastAsia="仿宋" w:cs="仿宋"/>
          <w:b/>
          <w:kern w:val="2"/>
          <w:sz w:val="28"/>
          <w:szCs w:val="28"/>
          <w:lang w:val="en-US" w:eastAsia="zh-CN" w:bidi="ar-SA"/>
        </w:rPr>
        <w:t>四、</w:t>
      </w:r>
      <w:bookmarkEnd w:id="10"/>
      <w:r>
        <w:rPr>
          <w:rFonts w:hint="eastAsia" w:ascii="仿宋" w:hAnsi="仿宋" w:eastAsia="仿宋" w:cs="仿宋"/>
          <w:b/>
          <w:kern w:val="2"/>
          <w:sz w:val="28"/>
          <w:szCs w:val="28"/>
          <w:lang w:val="en-US" w:eastAsia="zh-CN" w:bidi="ar-SA"/>
        </w:rPr>
        <w:t>报名及采购文件的获取：</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1.获取时间及方式：本项目实行在线报名和获取采购文件。凡有意参加响应者，请于</w:t>
      </w:r>
      <w:r>
        <w:rPr>
          <w:rFonts w:hint="eastAsia" w:ascii="仿宋" w:hAnsi="仿宋" w:eastAsia="仿宋" w:cs="仿宋"/>
          <w:color w:val="0000FF"/>
          <w:sz w:val="28"/>
          <w:szCs w:val="28"/>
          <w:lang w:eastAsia="zh-CN"/>
        </w:rPr>
        <w:t>2024年03月13日至2024年03月18日</w:t>
      </w:r>
      <w:r>
        <w:rPr>
          <w:rFonts w:hint="eastAsia" w:ascii="仿宋" w:hAnsi="仿宋" w:eastAsia="仿宋" w:cs="仿宋"/>
          <w:sz w:val="28"/>
          <w:szCs w:val="28"/>
        </w:rPr>
        <w:t>下午17:00前（北京时间），进入《内蒙古电力集团电子采购系统》（http://guocai-impc.cppchina.cn）在线递交报名资料和获取采购文件，逾期不予受理。</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2.采购文件工本费：不收费。</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3.客服电话：供应商下载采购文件失败或遇到其他问题请拨打客服电话：400-9913-966 (周一～周五9:00-17:00)联系咨询。</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4.获取方式</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1）供应商基本信息注册：凡第一次参与内蒙古电力公司的各类采购项目的供应商，在响应前需要在内蒙古电力公司物资管理信息系统--“内蒙古电力（集团）有限责任公司电子商务平台（http://wzglb.impc.com.cn:82）”，进行供应商基本信息注册。前述工作完成后方可开始报名。</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具体流程为：登录平台→在报名管理界面查看最新采购项目→供应商报名提交报名资料，通过资格查验的供应商报名后通过“文件下载”界面下载采购文件。平台联系电话：400-9913-966 。</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2）供应商须凭【中招互连】APP办理项目后续电子响应事宜，之前未进行注册【中招互连】APP的企业需要下载【中招互连】APP，根据提示即可在线办理相关事宜，后续所有流程全部扫码登录，扫码签章，扫码加密，扫码解密。</w:t>
      </w:r>
    </w:p>
    <w:p>
      <w:pPr>
        <w:pageBreakBefore w:val="0"/>
        <w:kinsoku/>
        <w:wordWrap w:val="0"/>
        <w:overflowPunct/>
        <w:topLinePunct w:val="0"/>
        <w:autoSpaceDE/>
        <w:autoSpaceDN/>
        <w:bidi w:val="0"/>
        <w:spacing w:line="408" w:lineRule="auto"/>
        <w:textAlignment w:val="auto"/>
        <w:rPr>
          <w:rFonts w:hint="eastAsia" w:ascii="仿宋" w:hAnsi="仿宋" w:eastAsia="仿宋" w:cs="仿宋"/>
          <w:b/>
          <w:bCs/>
          <w:sz w:val="28"/>
          <w:szCs w:val="28"/>
        </w:rPr>
      </w:pPr>
      <w:r>
        <w:rPr>
          <w:rFonts w:hint="eastAsia" w:ascii="仿宋" w:hAnsi="仿宋" w:eastAsia="仿宋" w:cs="仿宋"/>
          <w:b/>
          <w:bCs/>
          <w:sz w:val="28"/>
          <w:szCs w:val="28"/>
          <w:lang w:val="en-US" w:eastAsia="zh-CN"/>
        </w:rPr>
        <w:t>3</w:t>
      </w:r>
      <w:r>
        <w:rPr>
          <w:rFonts w:hint="eastAsia" w:ascii="仿宋" w:hAnsi="仿宋" w:eastAsia="仿宋" w:cs="仿宋"/>
          <w:b/>
          <w:bCs/>
          <w:sz w:val="28"/>
          <w:szCs w:val="28"/>
        </w:rPr>
        <w:t>.报名时需上传下列资料盖章扫描件：</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（1）</w:t>
      </w:r>
      <w:r>
        <w:rPr>
          <w:rFonts w:hint="eastAsia" w:ascii="仿宋" w:hAnsi="仿宋" w:eastAsia="仿宋" w:cs="仿宋"/>
          <w:sz w:val="28"/>
          <w:szCs w:val="28"/>
          <w:lang w:val="en-US" w:eastAsia="zh-CN"/>
        </w:rPr>
        <w:t>法定代表人身份证明（本人办理相关事宜，证明中需包含</w:t>
      </w:r>
      <w:r>
        <w:rPr>
          <w:rFonts w:hint="eastAsia" w:ascii="仿宋" w:hAnsi="仿宋" w:eastAsia="仿宋" w:cs="仿宋"/>
          <w:sz w:val="28"/>
          <w:szCs w:val="28"/>
        </w:rPr>
        <w:t>明确项目名称、标段号</w:t>
      </w:r>
      <w:r>
        <w:rPr>
          <w:rFonts w:hint="eastAsia" w:ascii="仿宋" w:hAnsi="仿宋" w:eastAsia="仿宋" w:cs="仿宋"/>
          <w:sz w:val="28"/>
          <w:szCs w:val="28"/>
          <w:lang w:eastAsia="zh-CN"/>
        </w:rPr>
        <w:t>、</w:t>
      </w:r>
      <w:r>
        <w:rPr>
          <w:rFonts w:hint="eastAsia" w:ascii="仿宋" w:hAnsi="仿宋" w:eastAsia="仿宋" w:cs="仿宋"/>
          <w:sz w:val="28"/>
          <w:szCs w:val="28"/>
          <w:lang w:val="en-US" w:eastAsia="zh-CN"/>
        </w:rPr>
        <w:t>法定代表人身份证、法定代表人签字、证明文件需加盖公章）或</w:t>
      </w:r>
      <w:r>
        <w:rPr>
          <w:rFonts w:hint="eastAsia" w:ascii="仿宋" w:hAnsi="仿宋" w:eastAsia="仿宋" w:cs="仿宋"/>
          <w:sz w:val="28"/>
          <w:szCs w:val="28"/>
        </w:rPr>
        <w:t>法定代表人授权委托书（</w:t>
      </w:r>
      <w:r>
        <w:rPr>
          <w:rFonts w:hint="eastAsia" w:ascii="仿宋" w:hAnsi="仿宋" w:eastAsia="仿宋" w:cs="仿宋"/>
          <w:sz w:val="28"/>
          <w:szCs w:val="28"/>
          <w:lang w:val="en-US" w:eastAsia="zh-CN"/>
        </w:rPr>
        <w:t>非</w:t>
      </w:r>
      <w:r>
        <w:rPr>
          <w:rFonts w:hint="eastAsia" w:ascii="仿宋" w:hAnsi="仿宋" w:eastAsia="仿宋" w:cs="仿宋"/>
          <w:sz w:val="28"/>
          <w:szCs w:val="28"/>
        </w:rPr>
        <w:t>本人办理相关事宜，授权书中必须明确项目名称、</w:t>
      </w:r>
      <w:r>
        <w:rPr>
          <w:rFonts w:hint="eastAsia" w:ascii="仿宋" w:hAnsi="仿宋" w:eastAsia="仿宋" w:cs="仿宋"/>
          <w:sz w:val="28"/>
          <w:szCs w:val="28"/>
          <w:lang w:val="en-US" w:eastAsia="zh-CN"/>
        </w:rPr>
        <w:t>包件</w:t>
      </w:r>
      <w:r>
        <w:rPr>
          <w:rFonts w:hint="eastAsia" w:ascii="仿宋" w:hAnsi="仿宋" w:eastAsia="仿宋" w:cs="仿宋"/>
          <w:sz w:val="28"/>
          <w:szCs w:val="28"/>
        </w:rPr>
        <w:t>号、并附授权人、被授权人的身份证及被授权人联系方式</w:t>
      </w:r>
      <w:r>
        <w:rPr>
          <w:rFonts w:hint="eastAsia" w:ascii="仿宋" w:hAnsi="仿宋" w:eastAsia="仿宋" w:cs="仿宋"/>
          <w:sz w:val="28"/>
          <w:szCs w:val="28"/>
          <w:lang w:eastAsia="zh-CN"/>
        </w:rPr>
        <w:t>，</w:t>
      </w:r>
      <w:r>
        <w:rPr>
          <w:rFonts w:hint="eastAsia" w:ascii="仿宋" w:hAnsi="仿宋" w:eastAsia="仿宋" w:cs="仿宋"/>
          <w:sz w:val="28"/>
          <w:szCs w:val="28"/>
          <w:lang w:val="en-US" w:eastAsia="zh-CN"/>
        </w:rPr>
        <w:t>授权委托书需加盖公章</w:t>
      </w:r>
      <w:r>
        <w:rPr>
          <w:rFonts w:hint="eastAsia" w:ascii="仿宋" w:hAnsi="仿宋" w:eastAsia="仿宋" w:cs="仿宋"/>
          <w:sz w:val="28"/>
          <w:szCs w:val="28"/>
        </w:rPr>
        <w:t>）；</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（2）营业执照扫描件；</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（3）公告中资格要求的其他内容；</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（4）企业名称如有变更，需提供有关行政机关出具的变更证明；</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（5）</w:t>
      </w:r>
      <w:r>
        <w:rPr>
          <w:rFonts w:hint="eastAsia" w:ascii="仿宋" w:hAnsi="仿宋" w:eastAsia="仿宋" w:cs="仿宋"/>
          <w:color w:val="FF0000"/>
          <w:sz w:val="28"/>
          <w:szCs w:val="28"/>
        </w:rPr>
        <w:t>供应商及其法定代表人</w:t>
      </w:r>
      <w:r>
        <w:rPr>
          <w:rFonts w:hint="eastAsia" w:ascii="仿宋" w:hAnsi="仿宋" w:eastAsia="仿宋" w:cs="仿宋"/>
          <w:sz w:val="28"/>
          <w:szCs w:val="28"/>
        </w:rPr>
        <w:t>近三年内在中国裁判文书网（wenshu.court.gov.cn）无行贿犯罪档案的查询结果截图；</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（6）供应商在国家企业信用信息公示系统（www.gsxt.gov.cn）查询的本单位是否被列入“</w:t>
      </w:r>
      <w:r>
        <w:rPr>
          <w:rFonts w:hint="eastAsia" w:ascii="仿宋" w:hAnsi="仿宋" w:eastAsia="仿宋" w:cs="仿宋"/>
          <w:color w:val="FF0000"/>
        </w:rPr>
        <w:t>严重违法失信企业名单和企业异常经营名录</w:t>
      </w:r>
      <w:r>
        <w:rPr>
          <w:rFonts w:hint="eastAsia" w:ascii="仿宋" w:hAnsi="仿宋" w:eastAsia="仿宋" w:cs="仿宋"/>
          <w:sz w:val="28"/>
          <w:szCs w:val="28"/>
        </w:rPr>
        <w:t>”的查询结果截图；</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（7）供应商在“信用中国”网站（www.creditchina.gov.cn）或各级信用信息共享平台中查询的本单位是否被列入“</w:t>
      </w:r>
      <w:r>
        <w:rPr>
          <w:rFonts w:hint="eastAsia" w:ascii="仿宋" w:hAnsi="仿宋" w:eastAsia="仿宋" w:cs="仿宋"/>
          <w:color w:val="FF0000"/>
          <w:sz w:val="28"/>
          <w:szCs w:val="28"/>
        </w:rPr>
        <w:t>失信被执行人名单</w:t>
      </w:r>
      <w:r>
        <w:rPr>
          <w:rFonts w:hint="eastAsia" w:ascii="仿宋" w:hAnsi="仿宋" w:eastAsia="仿宋" w:cs="仿宋"/>
          <w:sz w:val="28"/>
          <w:szCs w:val="28"/>
        </w:rPr>
        <w:t>”的查询结果截图；</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lang w:eastAsia="zh-CN"/>
        </w:rPr>
      </w:pPr>
      <w:r>
        <w:rPr>
          <w:rFonts w:hint="eastAsia" w:ascii="仿宋" w:hAnsi="仿宋" w:eastAsia="仿宋" w:cs="仿宋"/>
          <w:sz w:val="28"/>
          <w:szCs w:val="28"/>
          <w:lang w:eastAsia="zh-CN"/>
        </w:rPr>
        <w:t>（</w:t>
      </w:r>
      <w:r>
        <w:rPr>
          <w:rFonts w:hint="eastAsia" w:ascii="仿宋" w:hAnsi="仿宋" w:eastAsia="仿宋" w:cs="仿宋"/>
          <w:sz w:val="28"/>
          <w:szCs w:val="28"/>
          <w:lang w:val="en-US" w:eastAsia="zh-CN"/>
        </w:rPr>
        <w:t>8</w:t>
      </w:r>
      <w:r>
        <w:rPr>
          <w:rFonts w:hint="eastAsia" w:ascii="仿宋" w:hAnsi="仿宋" w:eastAsia="仿宋" w:cs="仿宋"/>
          <w:sz w:val="28"/>
          <w:szCs w:val="28"/>
          <w:lang w:eastAsia="zh-CN"/>
        </w:rPr>
        <w:t>）提供</w:t>
      </w:r>
      <w:r>
        <w:rPr>
          <w:rFonts w:hint="eastAsia" w:ascii="仿宋" w:hAnsi="仿宋" w:eastAsia="仿宋" w:cs="仿宋"/>
          <w:color w:val="FF0000"/>
          <w:sz w:val="28"/>
          <w:szCs w:val="28"/>
          <w:lang w:eastAsia="zh-CN"/>
        </w:rPr>
        <w:t>一般纳税人登记表</w:t>
      </w:r>
      <w:r>
        <w:rPr>
          <w:rFonts w:hint="eastAsia" w:ascii="仿宋" w:hAnsi="仿宋" w:eastAsia="仿宋" w:cs="仿宋"/>
          <w:sz w:val="28"/>
          <w:szCs w:val="28"/>
          <w:lang w:eastAsia="zh-CN"/>
        </w:rPr>
        <w:t>或税务局相关网站查询截图或开具的增值税发票或税务局出具的相关证明等；</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w:t>
      </w:r>
      <w:r>
        <w:rPr>
          <w:rFonts w:hint="eastAsia" w:ascii="仿宋" w:hAnsi="仿宋" w:eastAsia="仿宋" w:cs="仿宋"/>
          <w:sz w:val="28"/>
          <w:szCs w:val="28"/>
          <w:lang w:val="en-US" w:eastAsia="zh-CN"/>
        </w:rPr>
        <w:t>9</w:t>
      </w:r>
      <w:r>
        <w:rPr>
          <w:rFonts w:hint="eastAsia" w:ascii="仿宋" w:hAnsi="仿宋" w:eastAsia="仿宋" w:cs="仿宋"/>
          <w:sz w:val="28"/>
          <w:szCs w:val="28"/>
        </w:rPr>
        <w:t>）提供《响应真实性承诺书》。</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说明：报名资料如无法查真，需由供应商提供有效查询路径。</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在报名阶段，对供应商资质、业绩等资格要求进行严格的真实性核查；经核实存在资格证明材料造假或信息不实的，采购人将按照公司《物资供应商不良行为管理办法》的规定进行处罚。</w:t>
      </w:r>
    </w:p>
    <w:p>
      <w:pPr>
        <w:pStyle w:val="67"/>
        <w:pageBreakBefore w:val="0"/>
        <w:kinsoku/>
        <w:wordWrap w:val="0"/>
        <w:overflowPunct/>
        <w:topLinePunct w:val="0"/>
        <w:autoSpaceDE/>
        <w:autoSpaceDN/>
        <w:bidi w:val="0"/>
        <w:spacing w:line="408" w:lineRule="auto"/>
        <w:ind w:firstLine="562" w:firstLineChars="200"/>
        <w:textAlignment w:val="auto"/>
        <w:rPr>
          <w:rFonts w:hint="eastAsia" w:ascii="仿宋" w:hAnsi="仿宋" w:eastAsia="仿宋" w:cs="仿宋"/>
          <w:b/>
          <w:bCs/>
          <w:sz w:val="28"/>
          <w:szCs w:val="28"/>
        </w:rPr>
      </w:pPr>
      <w:r>
        <w:rPr>
          <w:rFonts w:hint="eastAsia" w:ascii="仿宋" w:hAnsi="仿宋" w:eastAsia="仿宋" w:cs="仿宋"/>
          <w:b/>
          <w:bCs/>
          <w:sz w:val="28"/>
          <w:szCs w:val="28"/>
        </w:rPr>
        <w:t>报名只采取网上报名方式（按标段分别上传报名资料）。供应商提供的响应报名资料需按照公告要求顺序排列，并加盖鲜章后整体扫描为pdf格式上传，不接受doc、图片形式的报名资料，未按上述要求提交的报名资料一律退回。</w:t>
      </w:r>
    </w:p>
    <w:p>
      <w:pPr>
        <w:pStyle w:val="67"/>
        <w:pageBreakBefore w:val="0"/>
        <w:kinsoku/>
        <w:wordWrap w:val="0"/>
        <w:overflowPunct/>
        <w:topLinePunct w:val="0"/>
        <w:autoSpaceDE/>
        <w:autoSpaceDN/>
        <w:bidi w:val="0"/>
        <w:spacing w:line="408" w:lineRule="auto"/>
        <w:ind w:firstLine="562" w:firstLineChars="200"/>
        <w:textAlignment w:val="auto"/>
        <w:rPr>
          <w:rFonts w:hint="eastAsia" w:ascii="仿宋" w:hAnsi="仿宋" w:eastAsia="仿宋" w:cs="仿宋"/>
          <w:b/>
          <w:bCs/>
          <w:sz w:val="28"/>
          <w:szCs w:val="28"/>
        </w:rPr>
      </w:pPr>
      <w:r>
        <w:rPr>
          <w:rFonts w:hint="eastAsia" w:ascii="仿宋" w:hAnsi="仿宋" w:eastAsia="仿宋" w:cs="仿宋"/>
          <w:b/>
          <w:bCs/>
          <w:sz w:val="28"/>
          <w:szCs w:val="28"/>
        </w:rPr>
        <w:t>重要提醒：为保证供应商顺利报名成功，请供应商在报名截止时间前一个小时上传报名资料，如因供应商上传报名资料距报名截止时间不足一小时，且资料审核未通过后未能及时上传更正报名资料，导致报名不成功其后果由供应商自行承担。</w:t>
      </w:r>
    </w:p>
    <w:p>
      <w:pPr>
        <w:keepNext/>
        <w:keepLines/>
        <w:pageBreakBefore w:val="0"/>
        <w:widowControl w:val="0"/>
        <w:kinsoku/>
        <w:wordWrap w:val="0"/>
        <w:overflowPunct/>
        <w:topLinePunct w:val="0"/>
        <w:autoSpaceDE/>
        <w:autoSpaceDN/>
        <w:bidi w:val="0"/>
        <w:adjustRightInd w:val="0"/>
        <w:snapToGrid w:val="0"/>
        <w:spacing w:beforeLines="0" w:beforeAutospacing="0" w:afterLines="0" w:afterAutospacing="0" w:line="408" w:lineRule="auto"/>
        <w:ind w:firstLine="0" w:firstLineChars="0"/>
        <w:jc w:val="both"/>
        <w:textAlignment w:val="auto"/>
        <w:outlineLvl w:val="1"/>
        <w:rPr>
          <w:rFonts w:hint="eastAsia" w:ascii="仿宋" w:hAnsi="仿宋" w:eastAsia="仿宋" w:cs="仿宋"/>
          <w:b/>
          <w:kern w:val="2"/>
          <w:sz w:val="28"/>
          <w:szCs w:val="28"/>
          <w:lang w:val="en-US" w:eastAsia="zh-CN" w:bidi="ar-SA"/>
        </w:rPr>
      </w:pPr>
      <w:r>
        <w:rPr>
          <w:rFonts w:hint="eastAsia" w:ascii="仿宋" w:hAnsi="仿宋" w:eastAsia="仿宋" w:cs="仿宋"/>
          <w:b/>
          <w:kern w:val="2"/>
          <w:sz w:val="28"/>
          <w:szCs w:val="28"/>
          <w:lang w:val="en-US" w:eastAsia="zh-CN" w:bidi="ar-SA"/>
        </w:rPr>
        <w:t>五、响应文件的递交：</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lang w:val="en-US" w:eastAsia="zh-CN"/>
        </w:rPr>
        <w:t>1</w:t>
      </w:r>
      <w:r>
        <w:rPr>
          <w:rFonts w:hint="eastAsia" w:ascii="仿宋" w:hAnsi="仿宋" w:eastAsia="仿宋" w:cs="仿宋"/>
          <w:sz w:val="28"/>
          <w:szCs w:val="28"/>
        </w:rPr>
        <w:t>.递交方式：电子响应文件请于响应截止时间之前上传到“内蒙古电力集团电子采购系统”，响应截止时间后上传的响应文件恕不接收。本项目采用远程评审方式，不接收纸质响应文件，逾期上传的响应文件，将不予接收。</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lang w:val="en-US" w:eastAsia="zh-CN"/>
        </w:rPr>
        <w:t>2</w:t>
      </w:r>
      <w:r>
        <w:rPr>
          <w:rFonts w:hint="eastAsia" w:ascii="仿宋" w:hAnsi="仿宋" w:eastAsia="仿宋" w:cs="仿宋"/>
          <w:sz w:val="28"/>
          <w:szCs w:val="28"/>
        </w:rPr>
        <w:t>.响应文件加密：供应商对网上递交的响应文件应加密。登录【中招互连】APP对响应文件进行加密功能（如果供应商使用A手机号码对响应文件进行了扫码加密，必须需要使用A手机号码进行扫码解密，才能读取或导入响应文件）。</w:t>
      </w:r>
    </w:p>
    <w:p>
      <w:pPr>
        <w:keepNext/>
        <w:keepLines/>
        <w:pageBreakBefore w:val="0"/>
        <w:widowControl w:val="0"/>
        <w:kinsoku/>
        <w:wordWrap w:val="0"/>
        <w:overflowPunct/>
        <w:topLinePunct w:val="0"/>
        <w:autoSpaceDE/>
        <w:autoSpaceDN/>
        <w:bidi w:val="0"/>
        <w:adjustRightInd w:val="0"/>
        <w:snapToGrid w:val="0"/>
        <w:spacing w:beforeLines="0" w:beforeAutospacing="0" w:afterLines="0" w:afterAutospacing="0" w:line="408" w:lineRule="auto"/>
        <w:ind w:firstLine="0" w:firstLineChars="0"/>
        <w:jc w:val="both"/>
        <w:textAlignment w:val="auto"/>
        <w:outlineLvl w:val="1"/>
        <w:rPr>
          <w:rFonts w:hint="eastAsia" w:ascii="仿宋" w:hAnsi="仿宋" w:eastAsia="仿宋" w:cs="仿宋"/>
          <w:b/>
          <w:kern w:val="2"/>
          <w:sz w:val="28"/>
          <w:szCs w:val="28"/>
          <w:lang w:val="en-US" w:eastAsia="zh-CN" w:bidi="ar-SA"/>
        </w:rPr>
      </w:pPr>
      <w:r>
        <w:rPr>
          <w:rFonts w:hint="eastAsia" w:ascii="仿宋" w:hAnsi="仿宋" w:eastAsia="仿宋" w:cs="仿宋"/>
          <w:b/>
          <w:kern w:val="2"/>
          <w:sz w:val="28"/>
          <w:szCs w:val="28"/>
          <w:lang w:val="en-US" w:eastAsia="zh-CN" w:bidi="ar-SA"/>
        </w:rPr>
        <w:t>六、资格审查：</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本次采购采取资格后审方式，询比小组统一进行资格审查，详见询比文件。资格审查时，供应商提供的资料不全或不合格的，均不能通过资格后审，其响应文件将被否决。</w:t>
      </w:r>
    </w:p>
    <w:p>
      <w:pPr>
        <w:keepNext/>
        <w:keepLines/>
        <w:pageBreakBefore w:val="0"/>
        <w:widowControl w:val="0"/>
        <w:kinsoku/>
        <w:wordWrap w:val="0"/>
        <w:overflowPunct/>
        <w:topLinePunct w:val="0"/>
        <w:autoSpaceDE/>
        <w:autoSpaceDN/>
        <w:bidi w:val="0"/>
        <w:adjustRightInd w:val="0"/>
        <w:snapToGrid w:val="0"/>
        <w:spacing w:beforeLines="0" w:beforeAutospacing="0" w:afterLines="0" w:afterAutospacing="0" w:line="408" w:lineRule="auto"/>
        <w:ind w:firstLine="0" w:firstLineChars="0"/>
        <w:jc w:val="both"/>
        <w:textAlignment w:val="auto"/>
        <w:outlineLvl w:val="1"/>
        <w:rPr>
          <w:rFonts w:hint="eastAsia" w:ascii="仿宋" w:hAnsi="仿宋" w:eastAsia="仿宋" w:cs="仿宋"/>
          <w:b/>
          <w:kern w:val="2"/>
          <w:sz w:val="28"/>
          <w:szCs w:val="28"/>
          <w:lang w:val="en-US" w:eastAsia="zh-CN" w:bidi="ar-SA"/>
        </w:rPr>
      </w:pPr>
      <w:bookmarkStart w:id="11" w:name="_Toc7930"/>
      <w:r>
        <w:rPr>
          <w:rFonts w:hint="eastAsia" w:ascii="仿宋" w:hAnsi="仿宋" w:eastAsia="仿宋" w:cs="仿宋"/>
          <w:b/>
          <w:kern w:val="2"/>
          <w:sz w:val="28"/>
          <w:szCs w:val="28"/>
          <w:lang w:val="en-US" w:eastAsia="zh-CN" w:bidi="ar-SA"/>
        </w:rPr>
        <w:t>七、递交响应文件的截止时间、解密时间及地点：</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响应文件上传时间：</w:t>
      </w:r>
      <w:r>
        <w:rPr>
          <w:rFonts w:hint="eastAsia" w:ascii="仿宋" w:hAnsi="仿宋" w:eastAsia="仿宋" w:cs="仿宋"/>
          <w:color w:val="0000FF"/>
          <w:sz w:val="28"/>
          <w:szCs w:val="28"/>
          <w:lang w:eastAsia="zh-CN"/>
        </w:rPr>
        <w:t>2024年03月13日～2024年03月19日上午9:30</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递交响应文件截止时间及解密开始时间：</w:t>
      </w:r>
      <w:r>
        <w:rPr>
          <w:rFonts w:hint="eastAsia" w:ascii="仿宋" w:hAnsi="仿宋" w:eastAsia="仿宋" w:cs="仿宋"/>
          <w:color w:val="0000FF"/>
          <w:sz w:val="28"/>
          <w:szCs w:val="28"/>
          <w:lang w:eastAsia="zh-CN"/>
        </w:rPr>
        <w:t>2024年03月19日上午9:30</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lang w:val="en-US" w:eastAsia="zh-CN"/>
        </w:rPr>
      </w:pPr>
      <w:r>
        <w:rPr>
          <w:rFonts w:hint="eastAsia" w:ascii="仿宋" w:hAnsi="仿宋" w:eastAsia="仿宋" w:cs="仿宋"/>
          <w:sz w:val="28"/>
          <w:szCs w:val="28"/>
        </w:rPr>
        <w:t>响应文件解密截止时间：</w:t>
      </w:r>
      <w:r>
        <w:rPr>
          <w:rFonts w:hint="eastAsia" w:ascii="仿宋" w:hAnsi="仿宋" w:eastAsia="仿宋" w:cs="仿宋"/>
          <w:color w:val="0000FF"/>
          <w:sz w:val="28"/>
          <w:szCs w:val="28"/>
          <w:lang w:eastAsia="zh-CN"/>
        </w:rPr>
        <w:t>2024年03月19日上午9:30～10:00</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开标现场地点：</w:t>
      </w:r>
      <w:r>
        <w:rPr>
          <w:rFonts w:hint="default" w:ascii="仿宋" w:hAnsi="仿宋" w:eastAsia="仿宋" w:cs="仿宋"/>
          <w:sz w:val="28"/>
          <w:szCs w:val="28"/>
          <w:lang w:eastAsia="zh-CN"/>
        </w:rPr>
        <w:t>内蒙古产权交易中心开标室</w:t>
      </w:r>
      <w:r>
        <w:rPr>
          <w:rFonts w:hint="eastAsia" w:ascii="仿宋" w:hAnsi="仿宋" w:eastAsia="仿宋" w:cs="仿宋"/>
          <w:sz w:val="28"/>
          <w:szCs w:val="28"/>
          <w:lang w:val="en-US" w:eastAsia="zh-CN"/>
        </w:rPr>
        <w:t>。</w:t>
      </w:r>
    </w:p>
    <w:p>
      <w:pPr>
        <w:pageBreakBefore w:val="0"/>
        <w:kinsoku/>
        <w:wordWrap w:val="0"/>
        <w:overflowPunct/>
        <w:topLinePunct w:val="0"/>
        <w:autoSpaceDE/>
        <w:autoSpaceDN/>
        <w:bidi w:val="0"/>
        <w:spacing w:line="408" w:lineRule="auto"/>
        <w:textAlignment w:val="auto"/>
        <w:rPr>
          <w:rFonts w:hint="eastAsia" w:ascii="仿宋" w:hAnsi="仿宋" w:eastAsia="仿宋" w:cs="仿宋"/>
          <w:kern w:val="0"/>
          <w:sz w:val="28"/>
          <w:szCs w:val="28"/>
        </w:rPr>
      </w:pPr>
      <w:r>
        <w:rPr>
          <w:rFonts w:hint="eastAsia" w:ascii="仿宋" w:hAnsi="仿宋" w:eastAsia="仿宋" w:cs="仿宋"/>
          <w:sz w:val="28"/>
          <w:szCs w:val="28"/>
        </w:rPr>
        <w:t>地址：</w:t>
      </w:r>
      <w:r>
        <w:rPr>
          <w:rFonts w:hint="default" w:ascii="仿宋" w:hAnsi="仿宋" w:eastAsia="仿宋" w:cs="仿宋"/>
          <w:kern w:val="0"/>
          <w:sz w:val="28"/>
          <w:szCs w:val="28"/>
          <w:lang w:eastAsia="zh-CN"/>
        </w:rPr>
        <w:t>呼和浩特市赛罕区阿吉泰路3号</w:t>
      </w:r>
      <w:r>
        <w:rPr>
          <w:rFonts w:hint="eastAsia" w:ascii="仿宋" w:hAnsi="仿宋" w:eastAsia="仿宋" w:cs="仿宋"/>
          <w:kern w:val="0"/>
          <w:sz w:val="28"/>
          <w:szCs w:val="28"/>
        </w:rPr>
        <w:t>。</w:t>
      </w:r>
      <w:bookmarkStart w:id="331" w:name="_GoBack"/>
      <w:bookmarkEnd w:id="331"/>
    </w:p>
    <w:p>
      <w:pPr>
        <w:pageBreakBefore w:val="0"/>
        <w:kinsoku/>
        <w:wordWrap w:val="0"/>
        <w:overflowPunct/>
        <w:topLinePunct w:val="0"/>
        <w:autoSpaceDE/>
        <w:autoSpaceDN/>
        <w:bidi w:val="0"/>
        <w:spacing w:line="408" w:lineRule="auto"/>
        <w:textAlignment w:val="auto"/>
        <w:rPr>
          <w:rFonts w:hint="eastAsia" w:ascii="仿宋" w:hAnsi="仿宋" w:eastAsia="仿宋" w:cs="仿宋"/>
          <w:b/>
          <w:bCs/>
          <w:sz w:val="28"/>
          <w:szCs w:val="28"/>
          <w:lang w:val="en-US" w:eastAsia="zh-CN"/>
        </w:rPr>
      </w:pPr>
      <w:r>
        <w:rPr>
          <w:rFonts w:hint="eastAsia" w:ascii="仿宋" w:hAnsi="仿宋" w:eastAsia="仿宋" w:cs="仿宋"/>
          <w:b/>
          <w:bCs/>
          <w:sz w:val="28"/>
          <w:szCs w:val="28"/>
          <w:lang w:val="en-US" w:eastAsia="zh-CN"/>
        </w:rPr>
        <w:t>备注：以上时间均为北京时间。</w:t>
      </w:r>
    </w:p>
    <w:p>
      <w:pPr>
        <w:keepNext/>
        <w:keepLines/>
        <w:pageBreakBefore w:val="0"/>
        <w:widowControl w:val="0"/>
        <w:kinsoku/>
        <w:wordWrap w:val="0"/>
        <w:overflowPunct/>
        <w:topLinePunct w:val="0"/>
        <w:autoSpaceDE/>
        <w:autoSpaceDN/>
        <w:bidi w:val="0"/>
        <w:adjustRightInd w:val="0"/>
        <w:snapToGrid w:val="0"/>
        <w:spacing w:beforeLines="0" w:beforeAutospacing="0" w:afterLines="0" w:afterAutospacing="0" w:line="408" w:lineRule="auto"/>
        <w:ind w:firstLine="0" w:firstLineChars="0"/>
        <w:jc w:val="both"/>
        <w:textAlignment w:val="auto"/>
        <w:outlineLvl w:val="1"/>
        <w:rPr>
          <w:rFonts w:hint="eastAsia" w:ascii="仿宋" w:hAnsi="仿宋" w:eastAsia="仿宋" w:cs="仿宋"/>
          <w:b/>
          <w:kern w:val="2"/>
          <w:sz w:val="28"/>
          <w:szCs w:val="28"/>
          <w:lang w:val="en-US" w:eastAsia="zh-CN" w:bidi="ar-SA"/>
        </w:rPr>
      </w:pPr>
      <w:r>
        <w:rPr>
          <w:rFonts w:hint="eastAsia" w:ascii="仿宋" w:hAnsi="仿宋" w:eastAsia="仿宋" w:cs="仿宋"/>
          <w:b/>
          <w:kern w:val="2"/>
          <w:sz w:val="28"/>
          <w:szCs w:val="28"/>
          <w:lang w:val="en-US" w:eastAsia="zh-CN" w:bidi="ar-SA"/>
        </w:rPr>
        <w:t>八、解密方式：</w:t>
      </w:r>
      <w:bookmarkEnd w:id="11"/>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1.远程解密：供应商于递交响应文件截止时间在原单位使用原上传文件电脑通过登录【中招互连】APP或进行响应文件的远程解密（届时请持上传文件时所使用的手机提前30分钟等候在电脑前准备参加文件解密，需保持电脑网络通畅）。</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lang w:eastAsia="zh-CN"/>
        </w:rPr>
      </w:pPr>
      <w:r>
        <w:rPr>
          <w:rFonts w:hint="eastAsia" w:ascii="仿宋" w:hAnsi="仿宋" w:eastAsia="仿宋" w:cs="仿宋"/>
          <w:sz w:val="28"/>
          <w:szCs w:val="28"/>
        </w:rPr>
        <w:t>地点：</w:t>
      </w:r>
      <w:r>
        <w:rPr>
          <w:rFonts w:hint="default" w:ascii="仿宋" w:hAnsi="仿宋" w:eastAsia="仿宋" w:cs="仿宋"/>
          <w:sz w:val="28"/>
          <w:szCs w:val="28"/>
          <w:lang w:eastAsia="zh-CN"/>
        </w:rPr>
        <w:t>内蒙古产权交易中心开标室</w:t>
      </w:r>
      <w:r>
        <w:rPr>
          <w:rFonts w:hint="eastAsia" w:ascii="仿宋" w:hAnsi="仿宋" w:eastAsia="仿宋" w:cs="仿宋"/>
          <w:sz w:val="28"/>
          <w:szCs w:val="28"/>
          <w:lang w:eastAsia="zh-CN"/>
        </w:rPr>
        <w:t>。</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地址：</w:t>
      </w:r>
      <w:r>
        <w:rPr>
          <w:rFonts w:hint="default" w:ascii="仿宋" w:hAnsi="仿宋" w:eastAsia="仿宋" w:cs="仿宋"/>
          <w:kern w:val="0"/>
          <w:sz w:val="28"/>
          <w:szCs w:val="28"/>
          <w:lang w:eastAsia="zh-CN"/>
        </w:rPr>
        <w:t>呼和浩特市赛罕区阿吉泰路3号</w:t>
      </w:r>
      <w:r>
        <w:rPr>
          <w:rFonts w:hint="eastAsia" w:ascii="仿宋" w:hAnsi="仿宋" w:eastAsia="仿宋" w:cs="仿宋"/>
          <w:kern w:val="0"/>
          <w:sz w:val="28"/>
          <w:szCs w:val="28"/>
        </w:rPr>
        <w:t>。</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如果递交响应文件截止时间有改变，采购代理机构将提前通知，逾期提交的响应文件将不予受理。</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2.远程协商：供应商不需到达评审现场，专家通过远程与各供应商进行视频协商。</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请供应商按公告时间及时参与相关签到、解密及确认工作，签到、解密及确认过程中有任何问题请及时联系技术支持解决，因供应商原因未在规定时间内解密响应文件，视为供应商撤销其响应文件。</w:t>
      </w:r>
    </w:p>
    <w:p>
      <w:pPr>
        <w:keepNext/>
        <w:keepLines/>
        <w:pageBreakBefore w:val="0"/>
        <w:widowControl w:val="0"/>
        <w:kinsoku/>
        <w:wordWrap w:val="0"/>
        <w:overflowPunct/>
        <w:topLinePunct w:val="0"/>
        <w:autoSpaceDE/>
        <w:autoSpaceDN/>
        <w:bidi w:val="0"/>
        <w:adjustRightInd w:val="0"/>
        <w:snapToGrid w:val="0"/>
        <w:spacing w:beforeLines="0" w:beforeAutospacing="0" w:afterLines="0" w:afterAutospacing="0" w:line="408" w:lineRule="auto"/>
        <w:ind w:firstLine="0" w:firstLineChars="0"/>
        <w:jc w:val="both"/>
        <w:textAlignment w:val="auto"/>
        <w:outlineLvl w:val="1"/>
        <w:rPr>
          <w:rFonts w:hint="eastAsia" w:ascii="仿宋" w:hAnsi="仿宋" w:eastAsia="仿宋" w:cs="仿宋"/>
          <w:b/>
          <w:kern w:val="2"/>
          <w:sz w:val="28"/>
          <w:szCs w:val="28"/>
          <w:lang w:val="en-US" w:eastAsia="zh-CN" w:bidi="ar-SA"/>
        </w:rPr>
      </w:pPr>
      <w:r>
        <w:rPr>
          <w:rFonts w:hint="eastAsia" w:ascii="仿宋" w:hAnsi="仿宋" w:eastAsia="仿宋" w:cs="仿宋"/>
          <w:b/>
          <w:kern w:val="2"/>
          <w:sz w:val="28"/>
          <w:szCs w:val="28"/>
          <w:lang w:val="en-US" w:eastAsia="zh-CN" w:bidi="ar-SA"/>
        </w:rPr>
        <w:t>九、采购费用：</w:t>
      </w:r>
    </w:p>
    <w:p>
      <w:pPr>
        <w:pageBreakBefore w:val="0"/>
        <w:kinsoku/>
        <w:wordWrap w:val="0"/>
        <w:overflowPunct/>
        <w:topLinePunct w:val="0"/>
        <w:autoSpaceDE/>
        <w:autoSpaceDN/>
        <w:bidi w:val="0"/>
        <w:spacing w:line="408" w:lineRule="auto"/>
        <w:textAlignment w:val="auto"/>
        <w:rPr>
          <w:rFonts w:hint="eastAsia" w:ascii="仿宋" w:hAnsi="仿宋" w:eastAsia="仿宋" w:cs="仿宋"/>
          <w:b/>
          <w:bCs/>
          <w:sz w:val="28"/>
          <w:szCs w:val="28"/>
        </w:rPr>
      </w:pPr>
      <w:r>
        <w:rPr>
          <w:rFonts w:hint="eastAsia" w:ascii="仿宋" w:hAnsi="仿宋" w:eastAsia="仿宋" w:cs="仿宋"/>
          <w:sz w:val="28"/>
          <w:szCs w:val="28"/>
        </w:rPr>
        <w:t>1、采购费用：以成交单位的中标价为基数，参照内蒙古自治区工程建设协会《内蒙古自治区建设工程招标代理服务收费指导意见》内工建协[2022]34号文件规定的标准收费。</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lang w:eastAsia="zh-CN"/>
        </w:rPr>
      </w:pPr>
      <w:r>
        <w:rPr>
          <w:rFonts w:hint="eastAsia" w:ascii="仿宋" w:hAnsi="仿宋" w:eastAsia="仿宋" w:cs="仿宋"/>
          <w:sz w:val="28"/>
          <w:szCs w:val="28"/>
        </w:rPr>
        <w:t>交费时间及交费方式：成交单位在领取成交通知书前以电汇或现金形式缴纳</w:t>
      </w:r>
      <w:r>
        <w:rPr>
          <w:rFonts w:hint="eastAsia" w:ascii="仿宋" w:hAnsi="仿宋" w:eastAsia="仿宋" w:cs="仿宋"/>
          <w:sz w:val="28"/>
          <w:szCs w:val="28"/>
          <w:lang w:eastAsia="zh-CN"/>
        </w:rPr>
        <w:t>；</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lang w:eastAsia="zh-CN"/>
        </w:rPr>
      </w:pPr>
      <w:r>
        <w:rPr>
          <w:rFonts w:hint="eastAsia" w:ascii="仿宋" w:hAnsi="仿宋" w:eastAsia="仿宋" w:cs="仿宋"/>
          <w:sz w:val="28"/>
          <w:szCs w:val="28"/>
        </w:rPr>
        <w:t>收款单位：</w:t>
      </w:r>
      <w:r>
        <w:rPr>
          <w:rFonts w:hint="eastAsia" w:ascii="仿宋" w:hAnsi="仿宋" w:eastAsia="仿宋" w:cs="仿宋"/>
          <w:sz w:val="28"/>
          <w:szCs w:val="28"/>
          <w:lang w:eastAsia="zh-CN"/>
        </w:rPr>
        <w:t>山西辉腾国际招标有限公司</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lang w:eastAsia="zh-CN"/>
        </w:rPr>
      </w:pPr>
      <w:r>
        <w:rPr>
          <w:rFonts w:hint="eastAsia" w:ascii="仿宋" w:hAnsi="仿宋" w:eastAsia="仿宋" w:cs="仿宋"/>
          <w:sz w:val="28"/>
          <w:szCs w:val="28"/>
        </w:rPr>
        <w:t>开 户 行：</w:t>
      </w:r>
      <w:r>
        <w:rPr>
          <w:rFonts w:hint="eastAsia" w:ascii="仿宋" w:hAnsi="仿宋" w:eastAsia="仿宋" w:cs="仿宋"/>
          <w:sz w:val="28"/>
          <w:szCs w:val="28"/>
          <w:lang w:eastAsia="zh-CN"/>
        </w:rPr>
        <w:t>中国民生银行太原平阳路支行</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lang w:eastAsia="zh-CN"/>
        </w:rPr>
      </w:pPr>
      <w:r>
        <w:rPr>
          <w:rFonts w:hint="eastAsia" w:ascii="仿宋" w:hAnsi="仿宋" w:eastAsia="仿宋" w:cs="仿宋"/>
          <w:sz w:val="28"/>
          <w:szCs w:val="28"/>
        </w:rPr>
        <w:t>帐    号：</w:t>
      </w:r>
      <w:r>
        <w:rPr>
          <w:rFonts w:hint="eastAsia" w:ascii="仿宋" w:hAnsi="仿宋" w:eastAsia="仿宋" w:cs="仿宋"/>
          <w:sz w:val="28"/>
          <w:szCs w:val="28"/>
          <w:lang w:eastAsia="zh-CN"/>
        </w:rPr>
        <w:t>0907014210004224</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行    号：</w:t>
      </w:r>
      <w:r>
        <w:rPr>
          <w:rFonts w:hint="eastAsia" w:ascii="仿宋" w:hAnsi="仿宋" w:eastAsia="仿宋" w:cs="仿宋"/>
          <w:sz w:val="28"/>
          <w:szCs w:val="28"/>
          <w:lang w:eastAsia="zh-CN"/>
        </w:rPr>
        <w:t>305161009071</w:t>
      </w:r>
      <w:r>
        <w:rPr>
          <w:rFonts w:hint="eastAsia" w:ascii="仿宋" w:hAnsi="仿宋" w:eastAsia="仿宋" w:cs="仿宋"/>
          <w:sz w:val="28"/>
          <w:szCs w:val="28"/>
        </w:rPr>
        <w:t xml:space="preserve"> </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lang w:eastAsia="zh-CN"/>
        </w:rPr>
      </w:pPr>
      <w:r>
        <w:rPr>
          <w:rFonts w:hint="eastAsia" w:ascii="仿宋" w:hAnsi="仿宋" w:eastAsia="仿宋" w:cs="仿宋"/>
          <w:sz w:val="28"/>
          <w:szCs w:val="28"/>
        </w:rPr>
        <w:t>2、场所服务费：每标段中标人需向内蒙古产权交易中心有限责任公司缴纳</w:t>
      </w:r>
      <w:r>
        <w:rPr>
          <w:rFonts w:hint="eastAsia" w:ascii="仿宋" w:hAnsi="仿宋" w:eastAsia="仿宋" w:cs="仿宋"/>
          <w:sz w:val="28"/>
          <w:szCs w:val="28"/>
          <w:lang w:val="en-US" w:eastAsia="zh-CN"/>
        </w:rPr>
        <w:t>场所</w:t>
      </w:r>
      <w:r>
        <w:rPr>
          <w:rFonts w:hint="eastAsia" w:ascii="仿宋" w:hAnsi="仿宋" w:eastAsia="仿宋" w:cs="仿宋"/>
          <w:sz w:val="28"/>
          <w:szCs w:val="28"/>
        </w:rPr>
        <w:t>服务费，收取办法为:成交金额大于500000元(50万元）按成交价的1‰收取，成交金额低于500000元(50万元）按500.00元收取</w:t>
      </w:r>
      <w:r>
        <w:rPr>
          <w:rFonts w:hint="eastAsia" w:ascii="仿宋" w:hAnsi="仿宋" w:eastAsia="仿宋" w:cs="仿宋"/>
          <w:sz w:val="28"/>
          <w:szCs w:val="28"/>
          <w:lang w:eastAsia="zh-CN"/>
        </w:rPr>
        <w:t>。</w:t>
      </w:r>
    </w:p>
    <w:p>
      <w:pPr>
        <w:pStyle w:val="2"/>
        <w:rPr>
          <w:rFonts w:hint="eastAsia" w:ascii="仿宋" w:hAnsi="仿宋" w:eastAsia="仿宋" w:cs="仿宋"/>
          <w:lang w:eastAsia="zh-CN"/>
        </w:rPr>
      </w:pP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lang w:eastAsia="zh-CN"/>
        </w:rPr>
      </w:pPr>
      <w:r>
        <w:rPr>
          <w:rFonts w:hint="eastAsia" w:ascii="仿宋" w:hAnsi="仿宋" w:eastAsia="仿宋" w:cs="仿宋"/>
          <w:sz w:val="28"/>
          <w:szCs w:val="28"/>
        </w:rPr>
        <w:t>户名：</w:t>
      </w:r>
      <w:r>
        <w:rPr>
          <w:rFonts w:hint="eastAsia" w:ascii="仿宋" w:hAnsi="仿宋" w:eastAsia="仿宋" w:cs="仿宋"/>
          <w:sz w:val="28"/>
          <w:szCs w:val="28"/>
          <w:lang w:eastAsia="zh-CN"/>
        </w:rPr>
        <w:t>内蒙古产权交易中心有限责任公司</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lang w:eastAsia="zh-CN"/>
        </w:rPr>
      </w:pPr>
      <w:r>
        <w:rPr>
          <w:rFonts w:hint="eastAsia" w:ascii="仿宋" w:hAnsi="仿宋" w:eastAsia="仿宋" w:cs="仿宋"/>
          <w:sz w:val="28"/>
          <w:szCs w:val="28"/>
        </w:rPr>
        <w:t>账号：</w:t>
      </w:r>
      <w:r>
        <w:rPr>
          <w:rFonts w:hint="eastAsia" w:ascii="仿宋" w:hAnsi="仿宋" w:eastAsia="仿宋" w:cs="仿宋"/>
          <w:sz w:val="28"/>
          <w:szCs w:val="28"/>
          <w:lang w:eastAsia="zh-CN"/>
        </w:rPr>
        <w:t>5830 2000 0181 9100 0311 31</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lang w:eastAsia="zh-CN"/>
        </w:rPr>
      </w:pPr>
      <w:r>
        <w:rPr>
          <w:rFonts w:hint="eastAsia" w:ascii="仿宋" w:hAnsi="仿宋" w:eastAsia="仿宋" w:cs="仿宋"/>
          <w:sz w:val="28"/>
          <w:szCs w:val="28"/>
        </w:rPr>
        <w:t>开户行：</w:t>
      </w:r>
      <w:r>
        <w:rPr>
          <w:rFonts w:hint="eastAsia" w:ascii="仿宋" w:hAnsi="仿宋" w:eastAsia="仿宋" w:cs="仿宋"/>
          <w:sz w:val="28"/>
          <w:szCs w:val="28"/>
          <w:lang w:eastAsia="zh-CN"/>
        </w:rPr>
        <w:t>华夏银行呼和浩特分行营业部</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开户行行号：3041 9100 1951</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lang w:eastAsia="zh-CN"/>
        </w:rPr>
      </w:pPr>
      <w:r>
        <w:rPr>
          <w:rFonts w:hint="eastAsia" w:ascii="仿宋" w:hAnsi="仿宋" w:eastAsia="仿宋" w:cs="仿宋"/>
          <w:sz w:val="28"/>
          <w:szCs w:val="28"/>
        </w:rPr>
        <w:t>联系电话：</w:t>
      </w:r>
      <w:r>
        <w:rPr>
          <w:rFonts w:hint="eastAsia" w:ascii="仿宋" w:hAnsi="仿宋" w:eastAsia="仿宋" w:cs="仿宋"/>
          <w:sz w:val="28"/>
          <w:szCs w:val="28"/>
          <w:lang w:eastAsia="zh-CN"/>
        </w:rPr>
        <w:t>0471-3473014</w:t>
      </w:r>
    </w:p>
    <w:p>
      <w:pPr>
        <w:pStyle w:val="2"/>
        <w:rPr>
          <w:rFonts w:hint="eastAsia" w:ascii="仿宋" w:hAnsi="仿宋" w:eastAsia="仿宋" w:cs="仿宋"/>
          <w:b/>
          <w:bCs/>
          <w:kern w:val="2"/>
          <w:sz w:val="28"/>
          <w:szCs w:val="28"/>
          <w:lang w:val="en-US" w:eastAsia="zh-CN" w:bidi="ar-SA"/>
        </w:rPr>
      </w:pPr>
      <w:r>
        <w:rPr>
          <w:rFonts w:hint="eastAsia" w:ascii="仿宋" w:hAnsi="仿宋" w:eastAsia="仿宋" w:cs="仿宋"/>
          <w:b/>
          <w:bCs/>
          <w:kern w:val="2"/>
          <w:sz w:val="28"/>
          <w:szCs w:val="28"/>
          <w:lang w:val="en-US" w:eastAsia="zh-CN" w:bidi="ar-SA"/>
        </w:rPr>
        <w:t>注:中标人须在中标公告发布后次日起，三个工作日内完成代理服务费、场地服务费的缴纳，如未按时缴纳费用将按照不良行为供应商管理办法进行处罚。</w:t>
      </w:r>
    </w:p>
    <w:p>
      <w:pPr>
        <w:keepNext w:val="0"/>
        <w:keepLines w:val="0"/>
        <w:pageBreakBefore w:val="0"/>
        <w:widowControl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发票：</w:t>
      </w:r>
    </w:p>
    <w:p>
      <w:pPr>
        <w:keepNext w:val="0"/>
        <w:keepLines w:val="0"/>
        <w:pageBreakBefore w:val="0"/>
        <w:widowControl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中标人缴纳场地服务费后，到内蒙古产权交易中心1楼12号窗口开发票</w:t>
      </w:r>
    </w:p>
    <w:p>
      <w:pPr>
        <w:keepNext w:val="0"/>
        <w:keepLines w:val="0"/>
        <w:pageBreakBefore w:val="0"/>
        <w:widowControl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交易场所：内蒙古产权交易中心有限责任公司</w:t>
      </w:r>
    </w:p>
    <w:p>
      <w:pPr>
        <w:keepNext w:val="0"/>
        <w:keepLines w:val="0"/>
        <w:pageBreakBefore w:val="0"/>
        <w:widowControl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地址：内蒙古呼和浩特市赛罕区阿吉泰路3号</w:t>
      </w:r>
    </w:p>
    <w:p>
      <w:pPr>
        <w:keepNext w:val="0"/>
        <w:keepLines w:val="0"/>
        <w:pageBreakBefore w:val="0"/>
        <w:widowControl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项目负责人：关宇恒</w:t>
      </w:r>
    </w:p>
    <w:p>
      <w:pPr>
        <w:keepNext w:val="0"/>
        <w:keepLines w:val="0"/>
        <w:pageBreakBefore w:val="0"/>
        <w:widowControl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联系电话：0471-3473014</w:t>
      </w:r>
    </w:p>
    <w:p>
      <w:pPr>
        <w:keepNext w:val="0"/>
        <w:keepLines w:val="0"/>
        <w:pageBreakBefore w:val="0"/>
        <w:widowControl w:val="0"/>
        <w:kinsoku/>
        <w:wordWrap w:val="0"/>
        <w:overflowPunct/>
        <w:topLinePunct w:val="0"/>
        <w:autoSpaceDE/>
        <w:autoSpaceDN/>
        <w:bidi w:val="0"/>
        <w:spacing w:line="408" w:lineRule="auto"/>
        <w:textAlignment w:val="auto"/>
        <w:rPr>
          <w:rFonts w:hint="eastAsia" w:ascii="仿宋" w:hAnsi="仿宋" w:eastAsia="仿宋" w:cs="仿宋"/>
          <w:b/>
          <w:bCs/>
          <w:sz w:val="28"/>
          <w:szCs w:val="28"/>
        </w:rPr>
      </w:pPr>
      <w:r>
        <w:rPr>
          <w:rFonts w:hint="eastAsia" w:ascii="仿宋" w:hAnsi="仿宋" w:eastAsia="仿宋" w:cs="仿宋"/>
          <w:b/>
          <w:bCs/>
          <w:sz w:val="28"/>
          <w:szCs w:val="28"/>
        </w:rPr>
        <w:t>其他要求：场地使用服务费缴纳方式为对公转账</w:t>
      </w:r>
    </w:p>
    <w:p>
      <w:pPr>
        <w:keepNext w:val="0"/>
        <w:keepLines w:val="0"/>
        <w:pageBreakBefore w:val="0"/>
        <w:widowControl w:val="0"/>
        <w:kinsoku/>
        <w:wordWrap w:val="0"/>
        <w:overflowPunct/>
        <w:topLinePunct w:val="0"/>
        <w:autoSpaceDE/>
        <w:autoSpaceDN/>
        <w:bidi w:val="0"/>
        <w:spacing w:line="408" w:lineRule="auto"/>
        <w:textAlignment w:val="auto"/>
        <w:rPr>
          <w:rFonts w:hint="eastAsia" w:ascii="仿宋" w:hAnsi="仿宋" w:eastAsia="仿宋" w:cs="仿宋"/>
          <w:b/>
          <w:bCs/>
          <w:sz w:val="28"/>
          <w:szCs w:val="28"/>
        </w:rPr>
      </w:pPr>
      <w:r>
        <w:rPr>
          <w:rFonts w:hint="eastAsia" w:ascii="仿宋" w:hAnsi="仿宋" w:eastAsia="仿宋" w:cs="仿宋"/>
          <w:b/>
          <w:bCs/>
          <w:sz w:val="28"/>
          <w:szCs w:val="28"/>
        </w:rPr>
        <w:t>汇款时需备注：开标时间+代理机构或项目名称简称或项目编号</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3、内蒙古电力集团电子</w:t>
      </w:r>
      <w:r>
        <w:rPr>
          <w:rFonts w:hint="eastAsia" w:ascii="仿宋" w:hAnsi="仿宋" w:eastAsia="仿宋" w:cs="仿宋"/>
          <w:sz w:val="28"/>
          <w:szCs w:val="28"/>
          <w:lang w:val="en-US" w:eastAsia="zh-CN"/>
        </w:rPr>
        <w:t>采购</w:t>
      </w:r>
      <w:r>
        <w:rPr>
          <w:rFonts w:hint="eastAsia" w:ascii="仿宋" w:hAnsi="仿宋" w:eastAsia="仿宋" w:cs="仿宋"/>
          <w:sz w:val="28"/>
          <w:szCs w:val="28"/>
        </w:rPr>
        <w:t>系统使用服务费：本项目采用全流程电子招投标，每标段每家供应商需（在下载采购文件后，上传响应文件前）在线向电子交易平台缴纳电子投标服务费300元。</w:t>
      </w:r>
    </w:p>
    <w:p>
      <w:pPr>
        <w:keepNext/>
        <w:keepLines/>
        <w:pageBreakBefore w:val="0"/>
        <w:widowControl w:val="0"/>
        <w:kinsoku/>
        <w:wordWrap w:val="0"/>
        <w:overflowPunct/>
        <w:topLinePunct w:val="0"/>
        <w:autoSpaceDE/>
        <w:autoSpaceDN/>
        <w:bidi w:val="0"/>
        <w:adjustRightInd w:val="0"/>
        <w:snapToGrid w:val="0"/>
        <w:spacing w:beforeLines="0" w:beforeAutospacing="0" w:afterLines="0" w:afterAutospacing="0" w:line="408" w:lineRule="auto"/>
        <w:ind w:firstLine="0" w:firstLineChars="0"/>
        <w:jc w:val="both"/>
        <w:textAlignment w:val="auto"/>
        <w:outlineLvl w:val="1"/>
        <w:rPr>
          <w:rFonts w:hint="eastAsia" w:ascii="仿宋" w:hAnsi="仿宋" w:eastAsia="仿宋" w:cs="仿宋"/>
          <w:b/>
          <w:kern w:val="2"/>
          <w:sz w:val="28"/>
          <w:szCs w:val="28"/>
          <w:lang w:val="en-US" w:eastAsia="zh-CN" w:bidi="ar-SA"/>
        </w:rPr>
      </w:pPr>
      <w:r>
        <w:rPr>
          <w:rFonts w:hint="eastAsia" w:ascii="仿宋" w:hAnsi="仿宋" w:eastAsia="仿宋" w:cs="仿宋"/>
          <w:b/>
          <w:kern w:val="2"/>
          <w:sz w:val="28"/>
          <w:szCs w:val="28"/>
          <w:lang w:val="en-US" w:eastAsia="zh-CN" w:bidi="ar-SA"/>
        </w:rPr>
        <w:t>十、 发布公告的媒介：</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本次</w:t>
      </w:r>
      <w:r>
        <w:rPr>
          <w:rFonts w:hint="eastAsia" w:ascii="仿宋" w:hAnsi="仿宋" w:eastAsia="仿宋" w:cs="仿宋"/>
          <w:sz w:val="28"/>
          <w:szCs w:val="28"/>
          <w:lang w:val="en-US" w:eastAsia="zh-CN"/>
        </w:rPr>
        <w:t>采购</w:t>
      </w:r>
      <w:r>
        <w:rPr>
          <w:rFonts w:hint="eastAsia" w:ascii="仿宋" w:hAnsi="仿宋" w:eastAsia="仿宋" w:cs="仿宋"/>
          <w:sz w:val="28"/>
          <w:szCs w:val="28"/>
        </w:rPr>
        <w:t>公告同时在</w:t>
      </w:r>
      <w:r>
        <w:rPr>
          <w:rFonts w:hint="eastAsia" w:ascii="仿宋" w:hAnsi="仿宋" w:eastAsia="仿宋" w:cs="仿宋"/>
          <w:color w:val="0000FF"/>
          <w:sz w:val="28"/>
          <w:szCs w:val="28"/>
        </w:rPr>
        <w:t>《内蒙古招标投标公共服务平台》（www.nmgztb.com.cn），《中国招标投标公共服务平台》（http://www.cebpubservice.com），《内蒙古电力集团电子</w:t>
      </w:r>
      <w:r>
        <w:rPr>
          <w:rFonts w:hint="eastAsia" w:ascii="仿宋" w:hAnsi="仿宋" w:eastAsia="仿宋" w:cs="仿宋"/>
          <w:color w:val="0000FF"/>
          <w:sz w:val="28"/>
          <w:szCs w:val="28"/>
          <w:lang w:val="en-US" w:eastAsia="zh-CN"/>
        </w:rPr>
        <w:t>采购</w:t>
      </w:r>
      <w:r>
        <w:rPr>
          <w:rFonts w:hint="eastAsia" w:ascii="仿宋" w:hAnsi="仿宋" w:eastAsia="仿宋" w:cs="仿宋"/>
          <w:color w:val="0000FF"/>
          <w:sz w:val="28"/>
          <w:szCs w:val="28"/>
        </w:rPr>
        <w:t>系统》（</w:t>
      </w:r>
      <w:r>
        <w:rPr>
          <w:rFonts w:hint="eastAsia" w:ascii="仿宋" w:hAnsi="仿宋" w:eastAsia="仿宋" w:cs="仿宋"/>
          <w:color w:val="0000FF"/>
          <w:sz w:val="28"/>
          <w:szCs w:val="28"/>
          <w:lang w:eastAsia="zh-CN"/>
        </w:rPr>
        <w:t>http://guocai-impc.cppchina.cn</w:t>
      </w:r>
      <w:r>
        <w:rPr>
          <w:rFonts w:hint="eastAsia" w:ascii="仿宋" w:hAnsi="仿宋" w:eastAsia="仿宋" w:cs="仿宋"/>
          <w:color w:val="0000FF"/>
          <w:sz w:val="28"/>
          <w:szCs w:val="28"/>
        </w:rPr>
        <w:t>）</w:t>
      </w:r>
      <w:r>
        <w:rPr>
          <w:rFonts w:hint="eastAsia" w:ascii="仿宋" w:hAnsi="仿宋" w:eastAsia="仿宋" w:cs="仿宋"/>
          <w:color w:val="0000FF"/>
          <w:sz w:val="28"/>
          <w:szCs w:val="28"/>
          <w:lang w:eastAsia="zh-CN"/>
        </w:rPr>
        <w:t>、《内蒙古自治区企业阳光采购服务平台》（www.nmgygcg.ejy365.com）</w:t>
      </w:r>
      <w:r>
        <w:rPr>
          <w:rFonts w:hint="eastAsia" w:ascii="仿宋" w:hAnsi="仿宋" w:eastAsia="仿宋" w:cs="仿宋"/>
          <w:sz w:val="28"/>
          <w:szCs w:val="28"/>
        </w:rPr>
        <w:t>发布，其它媒介转发无效。</w:t>
      </w:r>
    </w:p>
    <w:p>
      <w:pPr>
        <w:keepNext/>
        <w:keepLines/>
        <w:pageBreakBefore w:val="0"/>
        <w:widowControl w:val="0"/>
        <w:kinsoku/>
        <w:wordWrap w:val="0"/>
        <w:overflowPunct/>
        <w:topLinePunct w:val="0"/>
        <w:autoSpaceDE/>
        <w:autoSpaceDN/>
        <w:bidi w:val="0"/>
        <w:adjustRightInd w:val="0"/>
        <w:snapToGrid w:val="0"/>
        <w:spacing w:beforeLines="0" w:beforeAutospacing="0" w:afterLines="0" w:afterAutospacing="0" w:line="408" w:lineRule="auto"/>
        <w:ind w:firstLine="0" w:firstLineChars="0"/>
        <w:jc w:val="both"/>
        <w:textAlignment w:val="auto"/>
        <w:outlineLvl w:val="1"/>
        <w:rPr>
          <w:rFonts w:hint="eastAsia" w:ascii="仿宋" w:hAnsi="仿宋" w:eastAsia="仿宋" w:cs="仿宋"/>
          <w:b/>
          <w:kern w:val="2"/>
          <w:sz w:val="28"/>
          <w:szCs w:val="28"/>
          <w:lang w:val="en-US" w:eastAsia="zh-CN" w:bidi="ar-SA"/>
        </w:rPr>
      </w:pPr>
      <w:r>
        <w:rPr>
          <w:rFonts w:hint="eastAsia" w:ascii="仿宋" w:hAnsi="仿宋" w:eastAsia="仿宋" w:cs="仿宋"/>
          <w:b/>
          <w:kern w:val="2"/>
          <w:sz w:val="28"/>
          <w:szCs w:val="28"/>
          <w:lang w:val="en-US" w:eastAsia="zh-CN" w:bidi="ar-SA"/>
        </w:rPr>
        <w:t>十一、异议受理</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投标人或其他利害关系人对招投标过程有异议的，应当以书面形式向</w:t>
      </w:r>
      <w:r>
        <w:rPr>
          <w:rFonts w:hint="eastAsia" w:ascii="仿宋" w:hAnsi="仿宋" w:eastAsia="仿宋" w:cs="仿宋"/>
          <w:sz w:val="28"/>
          <w:szCs w:val="28"/>
          <w:lang w:val="en-US" w:eastAsia="zh-CN"/>
        </w:rPr>
        <w:t>采购</w:t>
      </w:r>
      <w:r>
        <w:rPr>
          <w:rFonts w:hint="eastAsia" w:ascii="仿宋" w:hAnsi="仿宋" w:eastAsia="仿宋" w:cs="仿宋"/>
          <w:sz w:val="28"/>
          <w:szCs w:val="28"/>
        </w:rPr>
        <w:t>人提出。</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异议和投诉联系电话:0483-3982105</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监督电话:0483-3982272</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监督邮箱:adcgid@163.come</w:t>
      </w:r>
    </w:p>
    <w:p>
      <w:pPr>
        <w:keepNext/>
        <w:keepLines/>
        <w:pageBreakBefore w:val="0"/>
        <w:widowControl w:val="0"/>
        <w:kinsoku/>
        <w:wordWrap w:val="0"/>
        <w:overflowPunct/>
        <w:topLinePunct w:val="0"/>
        <w:autoSpaceDE/>
        <w:autoSpaceDN/>
        <w:bidi w:val="0"/>
        <w:adjustRightInd w:val="0"/>
        <w:snapToGrid w:val="0"/>
        <w:spacing w:beforeLines="0" w:beforeAutospacing="0" w:afterLines="0" w:afterAutospacing="0" w:line="408" w:lineRule="auto"/>
        <w:ind w:firstLine="0" w:firstLineChars="0"/>
        <w:jc w:val="both"/>
        <w:textAlignment w:val="auto"/>
        <w:outlineLvl w:val="1"/>
        <w:rPr>
          <w:rFonts w:hint="eastAsia" w:ascii="仿宋" w:hAnsi="仿宋" w:eastAsia="仿宋" w:cs="仿宋"/>
          <w:b/>
          <w:kern w:val="2"/>
          <w:sz w:val="28"/>
          <w:szCs w:val="28"/>
          <w:lang w:val="en-US" w:eastAsia="zh-CN" w:bidi="ar-SA"/>
        </w:rPr>
      </w:pPr>
      <w:r>
        <w:rPr>
          <w:rFonts w:hint="eastAsia" w:ascii="仿宋" w:hAnsi="仿宋" w:eastAsia="仿宋" w:cs="仿宋"/>
          <w:b/>
          <w:kern w:val="2"/>
          <w:sz w:val="28"/>
          <w:szCs w:val="28"/>
          <w:lang w:val="en-US" w:eastAsia="zh-CN" w:bidi="ar-SA"/>
        </w:rPr>
        <w:t>十二、联系方式：</w:t>
      </w:r>
    </w:p>
    <w:p>
      <w:pPr>
        <w:keepNext w:val="0"/>
        <w:keepLines w:val="0"/>
        <w:pageBreakBefore w:val="0"/>
        <w:widowControl w:val="0"/>
        <w:kinsoku/>
        <w:wordWrap w:val="0"/>
        <w:overflowPunct/>
        <w:topLinePunct w:val="0"/>
        <w:autoSpaceDE/>
        <w:autoSpaceDN/>
        <w:bidi w:val="0"/>
        <w:adjustRightInd w:val="0"/>
        <w:snapToGrid w:val="0"/>
        <w:spacing w:line="360" w:lineRule="auto"/>
        <w:textAlignment w:val="auto"/>
        <w:rPr>
          <w:rFonts w:hint="eastAsia" w:ascii="仿宋" w:hAnsi="仿宋" w:eastAsia="仿宋" w:cs="仿宋"/>
          <w:sz w:val="28"/>
          <w:szCs w:val="28"/>
          <w:lang w:eastAsia="zh-CN"/>
        </w:rPr>
      </w:pPr>
      <w:r>
        <w:rPr>
          <w:rFonts w:hint="eastAsia" w:ascii="仿宋" w:hAnsi="仿宋" w:eastAsia="仿宋" w:cs="仿宋"/>
          <w:sz w:val="28"/>
          <w:szCs w:val="28"/>
        </w:rPr>
        <w:t>采 购 人：</w:t>
      </w:r>
      <w:r>
        <w:rPr>
          <w:rFonts w:hint="eastAsia" w:ascii="仿宋" w:hAnsi="仿宋" w:eastAsia="仿宋" w:cs="仿宋"/>
          <w:sz w:val="28"/>
          <w:szCs w:val="28"/>
          <w:lang w:eastAsia="zh-CN"/>
        </w:rPr>
        <w:t>内蒙古电力（集团）有限责任公司阿拉善供电分公司</w:t>
      </w:r>
    </w:p>
    <w:p>
      <w:pPr>
        <w:keepNext w:val="0"/>
        <w:keepLines w:val="0"/>
        <w:pageBreakBefore w:val="0"/>
        <w:widowControl w:val="0"/>
        <w:kinsoku/>
        <w:wordWrap w:val="0"/>
        <w:overflowPunct/>
        <w:topLinePunct w:val="0"/>
        <w:autoSpaceDE/>
        <w:autoSpaceDN/>
        <w:bidi w:val="0"/>
        <w:adjustRightInd w:val="0"/>
        <w:snapToGrid w:val="0"/>
        <w:spacing w:line="360" w:lineRule="auto"/>
        <w:textAlignment w:val="auto"/>
        <w:rPr>
          <w:rFonts w:hint="eastAsia" w:ascii="仿宋" w:hAnsi="仿宋" w:eastAsia="仿宋" w:cs="仿宋"/>
          <w:sz w:val="28"/>
          <w:szCs w:val="28"/>
          <w:lang w:eastAsia="zh-CN"/>
        </w:rPr>
      </w:pPr>
      <w:r>
        <w:rPr>
          <w:rFonts w:hint="eastAsia" w:ascii="仿宋" w:hAnsi="仿宋" w:eastAsia="仿宋" w:cs="仿宋"/>
          <w:sz w:val="28"/>
          <w:szCs w:val="28"/>
        </w:rPr>
        <w:t>联 系 人：</w:t>
      </w:r>
      <w:r>
        <w:rPr>
          <w:rFonts w:hint="eastAsia" w:ascii="仿宋" w:hAnsi="仿宋" w:eastAsia="仿宋" w:cs="仿宋"/>
          <w:sz w:val="28"/>
          <w:szCs w:val="28"/>
          <w:lang w:eastAsia="zh-CN"/>
        </w:rPr>
        <w:t>牛陟伟、岳林峰</w:t>
      </w:r>
    </w:p>
    <w:p>
      <w:pPr>
        <w:pStyle w:val="2"/>
        <w:keepNext w:val="0"/>
        <w:keepLines w:val="0"/>
        <w:pageBreakBefore w:val="0"/>
        <w:widowControl w:val="0"/>
        <w:kinsoku/>
        <w:overflowPunct/>
        <w:autoSpaceDE/>
        <w:autoSpaceDN/>
        <w:bidi w:val="0"/>
        <w:adjustRightInd w:val="0"/>
        <w:snapToGrid w:val="0"/>
        <w:spacing w:line="360" w:lineRule="auto"/>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联系电话：0483-3982106</w:t>
      </w:r>
    </w:p>
    <w:p>
      <w:pPr>
        <w:pStyle w:val="6"/>
        <w:keepNext w:val="0"/>
        <w:keepLines w:val="0"/>
        <w:pageBreakBefore w:val="0"/>
        <w:widowControl w:val="0"/>
        <w:kinsoku/>
        <w:wordWrap/>
        <w:overflowPunct/>
        <w:topLinePunct/>
        <w:autoSpaceDE/>
        <w:autoSpaceDN/>
        <w:bidi w:val="0"/>
        <w:adjustRightInd w:val="0"/>
        <w:snapToGrid w:val="0"/>
        <w:spacing w:after="0" w:afterLines="0" w:line="360" w:lineRule="auto"/>
        <w:ind w:left="0" w:leftChars="0" w:firstLine="560" w:firstLineChars="200"/>
        <w:textAlignment w:val="auto"/>
        <w:rPr>
          <w:rFonts w:hint="eastAsia" w:ascii="仿宋" w:hAnsi="仿宋" w:eastAsia="仿宋" w:cs="仿宋"/>
          <w:lang w:val="en-US" w:eastAsia="zh-CN"/>
        </w:rPr>
      </w:pPr>
      <w:r>
        <w:rPr>
          <w:rFonts w:hint="eastAsia" w:ascii="仿宋" w:hAnsi="仿宋" w:eastAsia="仿宋" w:cs="仿宋"/>
          <w:lang w:val="en-US" w:eastAsia="zh-CN"/>
        </w:rPr>
        <w:t>地    址：内蒙古阿拉善左旗巴彦浩特镇</w:t>
      </w:r>
    </w:p>
    <w:p>
      <w:pPr>
        <w:keepNext w:val="0"/>
        <w:keepLines w:val="0"/>
        <w:pageBreakBefore w:val="0"/>
        <w:widowControl w:val="0"/>
        <w:kinsoku/>
        <w:wordWrap w:val="0"/>
        <w:overflowPunct/>
        <w:topLinePunct w:val="0"/>
        <w:autoSpaceDE/>
        <w:autoSpaceDN/>
        <w:bidi w:val="0"/>
        <w:adjustRightInd w:val="0"/>
        <w:snapToGrid w:val="0"/>
        <w:spacing w:line="360" w:lineRule="auto"/>
        <w:textAlignment w:val="auto"/>
        <w:rPr>
          <w:rFonts w:hint="eastAsia" w:ascii="仿宋" w:hAnsi="仿宋" w:eastAsia="仿宋" w:cs="仿宋"/>
          <w:sz w:val="28"/>
          <w:szCs w:val="28"/>
        </w:rPr>
      </w:pPr>
    </w:p>
    <w:p>
      <w:pPr>
        <w:keepNext w:val="0"/>
        <w:keepLines w:val="0"/>
        <w:pageBreakBefore w:val="0"/>
        <w:widowControl w:val="0"/>
        <w:kinsoku/>
        <w:wordWrap w:val="0"/>
        <w:overflowPunct/>
        <w:topLinePunct w:val="0"/>
        <w:autoSpaceDE/>
        <w:autoSpaceDN/>
        <w:bidi w:val="0"/>
        <w:adjustRightInd w:val="0"/>
        <w:snapToGrid w:val="0"/>
        <w:spacing w:line="360" w:lineRule="auto"/>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招标代理机构名称：山西辉腾国际招标有限公司</w:t>
      </w:r>
    </w:p>
    <w:p>
      <w:pPr>
        <w:keepNext w:val="0"/>
        <w:keepLines w:val="0"/>
        <w:pageBreakBefore w:val="0"/>
        <w:widowControl w:val="0"/>
        <w:kinsoku/>
        <w:wordWrap w:val="0"/>
        <w:overflowPunct/>
        <w:topLinePunct w:val="0"/>
        <w:autoSpaceDE/>
        <w:autoSpaceDN/>
        <w:bidi w:val="0"/>
        <w:adjustRightInd w:val="0"/>
        <w:snapToGrid w:val="0"/>
        <w:spacing w:line="360" w:lineRule="auto"/>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地    址：内蒙古自治区呼和浩特市新城区东方银座2号楼1005室</w:t>
      </w:r>
    </w:p>
    <w:p>
      <w:pPr>
        <w:keepNext w:val="0"/>
        <w:keepLines w:val="0"/>
        <w:pageBreakBefore w:val="0"/>
        <w:widowControl w:val="0"/>
        <w:kinsoku/>
        <w:wordWrap w:val="0"/>
        <w:overflowPunct/>
        <w:topLinePunct w:val="0"/>
        <w:autoSpaceDE/>
        <w:autoSpaceDN/>
        <w:bidi w:val="0"/>
        <w:adjustRightInd w:val="0"/>
        <w:snapToGrid w:val="0"/>
        <w:spacing w:line="360" w:lineRule="auto"/>
        <w:textAlignment w:val="auto"/>
        <w:rPr>
          <w:rFonts w:hint="default" w:ascii="仿宋" w:hAnsi="仿宋" w:eastAsia="仿宋" w:cs="仿宋"/>
          <w:sz w:val="28"/>
          <w:szCs w:val="28"/>
          <w:lang w:val="en-US" w:eastAsia="zh-CN"/>
        </w:rPr>
      </w:pPr>
      <w:r>
        <w:rPr>
          <w:rFonts w:hint="eastAsia" w:ascii="仿宋" w:hAnsi="仿宋" w:eastAsia="仿宋" w:cs="仿宋"/>
          <w:sz w:val="28"/>
          <w:szCs w:val="28"/>
          <w:lang w:val="en-US" w:eastAsia="zh-CN"/>
        </w:rPr>
        <w:t>项目联系人：马鹏飞、李亿宸、康士雄</w:t>
      </w:r>
    </w:p>
    <w:p>
      <w:pPr>
        <w:keepNext w:val="0"/>
        <w:keepLines w:val="0"/>
        <w:pageBreakBefore w:val="0"/>
        <w:widowControl w:val="0"/>
        <w:kinsoku/>
        <w:wordWrap w:val="0"/>
        <w:overflowPunct/>
        <w:topLinePunct w:val="0"/>
        <w:autoSpaceDE/>
        <w:autoSpaceDN/>
        <w:bidi w:val="0"/>
        <w:adjustRightInd w:val="0"/>
        <w:snapToGrid w:val="0"/>
        <w:spacing w:line="360" w:lineRule="auto"/>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联系电话：15389812108、15598219724</w:t>
      </w:r>
    </w:p>
    <w:p>
      <w:pPr>
        <w:keepNext w:val="0"/>
        <w:keepLines w:val="0"/>
        <w:pageBreakBefore w:val="0"/>
        <w:widowControl w:val="0"/>
        <w:kinsoku/>
        <w:wordWrap w:val="0"/>
        <w:overflowPunct/>
        <w:topLinePunct w:val="0"/>
        <w:autoSpaceDE/>
        <w:autoSpaceDN/>
        <w:bidi w:val="0"/>
        <w:adjustRightInd w:val="0"/>
        <w:snapToGrid w:val="0"/>
        <w:spacing w:line="360" w:lineRule="auto"/>
        <w:textAlignment w:val="auto"/>
        <w:rPr>
          <w:rFonts w:hint="default" w:ascii="仿宋" w:hAnsi="仿宋" w:eastAsia="仿宋" w:cs="仿宋"/>
          <w:sz w:val="28"/>
          <w:szCs w:val="28"/>
          <w:lang w:val="en-US" w:eastAsia="zh-CN"/>
        </w:rPr>
      </w:pPr>
      <w:r>
        <w:rPr>
          <w:rFonts w:hint="eastAsia" w:ascii="仿宋" w:hAnsi="仿宋" w:eastAsia="仿宋" w:cs="仿宋"/>
          <w:sz w:val="28"/>
          <w:szCs w:val="28"/>
          <w:lang w:val="en-US" w:eastAsia="zh-CN"/>
        </w:rPr>
        <w:t>报名联系人：常晓东</w:t>
      </w:r>
    </w:p>
    <w:p>
      <w:pPr>
        <w:keepNext w:val="0"/>
        <w:keepLines w:val="0"/>
        <w:pageBreakBefore w:val="0"/>
        <w:widowControl w:val="0"/>
        <w:kinsoku/>
        <w:wordWrap w:val="0"/>
        <w:overflowPunct/>
        <w:topLinePunct w:val="0"/>
        <w:autoSpaceDE/>
        <w:autoSpaceDN/>
        <w:bidi w:val="0"/>
        <w:adjustRightInd w:val="0"/>
        <w:snapToGrid w:val="0"/>
        <w:spacing w:line="360" w:lineRule="auto"/>
        <w:textAlignment w:val="auto"/>
        <w:rPr>
          <w:rFonts w:hint="default" w:ascii="仿宋" w:hAnsi="仿宋" w:eastAsia="仿宋" w:cs="仿宋"/>
          <w:sz w:val="28"/>
          <w:szCs w:val="28"/>
          <w:lang w:val="en-US" w:eastAsia="zh-CN"/>
        </w:rPr>
      </w:pPr>
      <w:r>
        <w:rPr>
          <w:rFonts w:hint="eastAsia" w:ascii="仿宋" w:hAnsi="仿宋" w:eastAsia="仿宋" w:cs="仿宋"/>
          <w:sz w:val="28"/>
          <w:szCs w:val="28"/>
          <w:lang w:val="en-US" w:eastAsia="zh-CN"/>
        </w:rPr>
        <w:t>联系电话：18635711746</w:t>
      </w:r>
    </w:p>
    <w:p>
      <w:pPr>
        <w:keepNext w:val="0"/>
        <w:keepLines w:val="0"/>
        <w:pageBreakBefore w:val="0"/>
        <w:widowControl w:val="0"/>
        <w:kinsoku/>
        <w:wordWrap w:val="0"/>
        <w:overflowPunct/>
        <w:topLinePunct w:val="0"/>
        <w:autoSpaceDE/>
        <w:autoSpaceDN/>
        <w:bidi w:val="0"/>
        <w:adjustRightInd w:val="0"/>
        <w:snapToGrid w:val="0"/>
        <w:spacing w:line="360" w:lineRule="auto"/>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财务联系人：闫慧敏</w:t>
      </w:r>
    </w:p>
    <w:p>
      <w:pPr>
        <w:keepNext w:val="0"/>
        <w:keepLines w:val="0"/>
        <w:pageBreakBefore w:val="0"/>
        <w:widowControl w:val="0"/>
        <w:kinsoku/>
        <w:wordWrap w:val="0"/>
        <w:overflowPunct/>
        <w:topLinePunct w:val="0"/>
        <w:autoSpaceDE/>
        <w:autoSpaceDN/>
        <w:bidi w:val="0"/>
        <w:adjustRightInd w:val="0"/>
        <w:snapToGrid w:val="0"/>
        <w:spacing w:line="360" w:lineRule="auto"/>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联系电话：13847201201</w:t>
      </w:r>
    </w:p>
    <w:p>
      <w:pPr>
        <w:keepNext w:val="0"/>
        <w:keepLines w:val="0"/>
        <w:pageBreakBefore w:val="0"/>
        <w:widowControl w:val="0"/>
        <w:kinsoku/>
        <w:wordWrap w:val="0"/>
        <w:overflowPunct/>
        <w:topLinePunct w:val="0"/>
        <w:autoSpaceDE/>
        <w:autoSpaceDN/>
        <w:bidi w:val="0"/>
        <w:adjustRightInd w:val="0"/>
        <w:snapToGrid w:val="0"/>
        <w:spacing w:line="360" w:lineRule="auto"/>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邮    箱：htzbnmgfgs@126.com</w:t>
      </w:r>
    </w:p>
    <w:p>
      <w:pPr>
        <w:rPr>
          <w:rFonts w:hint="eastAsia" w:ascii="仿宋" w:hAnsi="仿宋" w:eastAsia="仿宋" w:cs="仿宋"/>
          <w:color w:val="auto"/>
          <w:sz w:val="28"/>
          <w:szCs w:val="28"/>
          <w:highlight w:val="none"/>
          <w:u w:val="none"/>
          <w:lang w:val="en-US" w:eastAsia="zh-CN"/>
        </w:rPr>
      </w:pPr>
      <w:r>
        <w:rPr>
          <w:rFonts w:hint="eastAsia" w:ascii="仿宋" w:hAnsi="仿宋" w:eastAsia="仿宋" w:cs="仿宋"/>
          <w:color w:val="auto"/>
          <w:sz w:val="28"/>
          <w:szCs w:val="28"/>
          <w:highlight w:val="none"/>
          <w:u w:val="none"/>
          <w:lang w:val="en-US" w:eastAsia="zh-CN"/>
        </w:rPr>
        <w:br w:type="page"/>
      </w:r>
    </w:p>
    <w:p>
      <w:pPr>
        <w:jc w:val="both"/>
        <w:rPr>
          <w:rFonts w:hint="eastAsia" w:ascii="宋体" w:hAnsi="宋体" w:eastAsia="宋体" w:cs="宋体"/>
          <w:b/>
          <w:color w:val="auto"/>
          <w:sz w:val="24"/>
          <w:szCs w:val="24"/>
          <w:lang w:eastAsia="zh-CN"/>
        </w:rPr>
      </w:pPr>
    </w:p>
    <w:p>
      <w:pPr>
        <w:jc w:val="both"/>
        <w:rPr>
          <w:rFonts w:hint="eastAsia" w:ascii="宋体" w:hAnsi="宋体" w:eastAsia="宋体" w:cs="宋体"/>
          <w:b/>
          <w:color w:val="auto"/>
          <w:sz w:val="36"/>
          <w:szCs w:val="36"/>
          <w:lang w:val="en-US" w:eastAsia="zh-CN"/>
        </w:rPr>
      </w:pPr>
      <w:r>
        <w:rPr>
          <w:rFonts w:hint="eastAsia" w:ascii="宋体" w:hAnsi="宋体" w:eastAsia="宋体" w:cs="宋体"/>
          <w:b/>
          <w:color w:val="auto"/>
          <w:sz w:val="24"/>
          <w:szCs w:val="24"/>
          <w:lang w:eastAsia="zh-CN"/>
        </w:rPr>
        <w:t>附件</w:t>
      </w:r>
      <w:r>
        <w:rPr>
          <w:rFonts w:hint="eastAsia" w:ascii="宋体" w:hAnsi="宋体" w:eastAsia="宋体" w:cs="宋体"/>
          <w:b/>
          <w:color w:val="auto"/>
          <w:sz w:val="24"/>
          <w:szCs w:val="24"/>
          <w:lang w:val="en-US" w:eastAsia="zh-CN"/>
        </w:rPr>
        <w:t xml:space="preserve">1 </w:t>
      </w:r>
      <w:r>
        <w:rPr>
          <w:rFonts w:hint="eastAsia" w:ascii="宋体" w:hAnsi="宋体" w:eastAsia="宋体" w:cs="宋体"/>
          <w:b/>
          <w:color w:val="auto"/>
          <w:sz w:val="36"/>
          <w:szCs w:val="36"/>
          <w:lang w:val="en-US" w:eastAsia="zh-CN"/>
        </w:rPr>
        <w:t xml:space="preserve">                </w:t>
      </w:r>
    </w:p>
    <w:p>
      <w:pPr>
        <w:jc w:val="center"/>
        <w:rPr>
          <w:rFonts w:hint="eastAsia" w:ascii="宋体" w:hAnsi="宋体" w:eastAsia="宋体" w:cs="宋体"/>
          <w:b/>
          <w:color w:val="auto"/>
          <w:sz w:val="36"/>
          <w:szCs w:val="36"/>
          <w:lang w:val="en-US" w:eastAsia="zh-CN"/>
        </w:rPr>
      </w:pPr>
      <w:r>
        <w:rPr>
          <w:rFonts w:hint="eastAsia" w:ascii="宋体" w:hAnsi="宋体" w:eastAsia="宋体" w:cs="宋体"/>
          <w:b/>
          <w:color w:val="auto"/>
          <w:sz w:val="36"/>
          <w:szCs w:val="36"/>
          <w:lang w:eastAsia="zh-CN"/>
        </w:rPr>
        <w:t>报名信息</w:t>
      </w:r>
      <w:r>
        <w:rPr>
          <w:rFonts w:hint="eastAsia" w:ascii="宋体" w:hAnsi="宋体" w:eastAsia="宋体" w:cs="宋体"/>
          <w:b/>
          <w:color w:val="auto"/>
          <w:sz w:val="36"/>
          <w:szCs w:val="36"/>
          <w:lang w:val="en-US" w:eastAsia="zh-CN"/>
        </w:rPr>
        <w:t>表</w:t>
      </w:r>
    </w:p>
    <w:tbl>
      <w:tblPr>
        <w:tblStyle w:val="50"/>
        <w:tblW w:w="9060" w:type="dxa"/>
        <w:jc w:val="center"/>
        <w:tblLayout w:type="fixed"/>
        <w:tblCellMar>
          <w:top w:w="0" w:type="dxa"/>
          <w:left w:w="108" w:type="dxa"/>
          <w:bottom w:w="0" w:type="dxa"/>
          <w:right w:w="108" w:type="dxa"/>
        </w:tblCellMar>
      </w:tblPr>
      <w:tblGrid>
        <w:gridCol w:w="3117"/>
        <w:gridCol w:w="1971"/>
        <w:gridCol w:w="2261"/>
        <w:gridCol w:w="1711"/>
      </w:tblGrid>
      <w:tr>
        <w:trPr>
          <w:trHeight w:val="599" w:hRule="atLeast"/>
          <w:jc w:val="center"/>
        </w:trPr>
        <w:tc>
          <w:tcPr>
            <w:tcW w:w="3117" w:type="dxa"/>
            <w:tcBorders>
              <w:top w:val="single" w:color="auto" w:sz="8" w:space="0"/>
              <w:left w:val="single" w:color="auto" w:sz="8" w:space="0"/>
              <w:bottom w:val="single" w:color="auto" w:sz="4" w:space="0"/>
              <w:right w:val="single" w:color="000000" w:sz="4" w:space="0"/>
            </w:tcBorders>
            <w:noWrap w:val="0"/>
            <w:vAlign w:val="center"/>
          </w:tcPr>
          <w:p>
            <w:pPr>
              <w:keepNext w:val="0"/>
              <w:keepLines w:val="0"/>
              <w:pageBreakBefore w:val="0"/>
              <w:widowControl/>
              <w:kinsoku/>
              <w:wordWrap/>
              <w:overflowPunct/>
              <w:topLinePunct w:val="0"/>
              <w:autoSpaceDE/>
              <w:autoSpaceDN/>
              <w:bidi w:val="0"/>
              <w:adjustRightInd w:val="0"/>
              <w:snapToGrid w:val="0"/>
              <w:ind w:firstLine="0" w:firstLineChars="0"/>
              <w:jc w:val="both"/>
              <w:textAlignment w:val="auto"/>
              <w:rPr>
                <w:rFonts w:hint="default" w:ascii="宋体" w:hAnsi="宋体" w:eastAsia="宋体" w:cs="宋体"/>
                <w:color w:val="auto"/>
                <w:kern w:val="0"/>
                <w:sz w:val="24"/>
                <w:lang w:val="en-US" w:eastAsia="zh-CN"/>
              </w:rPr>
            </w:pPr>
            <w:r>
              <w:rPr>
                <w:rFonts w:hint="eastAsia" w:ascii="宋体" w:hAnsi="宋体" w:eastAsia="宋体" w:cs="宋体"/>
                <w:color w:val="auto"/>
                <w:kern w:val="0"/>
                <w:sz w:val="24"/>
              </w:rPr>
              <w:t>招标编号</w:t>
            </w:r>
            <w:r>
              <w:rPr>
                <w:rFonts w:hint="eastAsia" w:ascii="宋体" w:hAnsi="宋体" w:eastAsia="宋体" w:cs="宋体"/>
                <w:color w:val="auto"/>
                <w:kern w:val="0"/>
                <w:sz w:val="24"/>
                <w:lang w:eastAsia="zh-CN"/>
              </w:rPr>
              <w:t>、</w:t>
            </w:r>
            <w:r>
              <w:rPr>
                <w:rFonts w:hint="eastAsia" w:ascii="宋体" w:hAnsi="宋体" w:eastAsia="宋体" w:cs="宋体"/>
                <w:color w:val="auto"/>
                <w:kern w:val="0"/>
                <w:sz w:val="24"/>
                <w:lang w:val="en-US" w:eastAsia="zh-CN"/>
              </w:rPr>
              <w:t>标段号</w:t>
            </w:r>
          </w:p>
        </w:tc>
        <w:tc>
          <w:tcPr>
            <w:tcW w:w="5943" w:type="dxa"/>
            <w:gridSpan w:val="3"/>
            <w:tcBorders>
              <w:top w:val="single" w:color="auto" w:sz="8" w:space="0"/>
              <w:left w:val="nil"/>
              <w:bottom w:val="single" w:color="auto" w:sz="4" w:space="0"/>
              <w:right w:val="single" w:color="000000" w:sz="8" w:space="0"/>
            </w:tcBorders>
            <w:noWrap w:val="0"/>
            <w:vAlign w:val="center"/>
          </w:tcPr>
          <w:p>
            <w:pPr>
              <w:keepNext w:val="0"/>
              <w:keepLines w:val="0"/>
              <w:pageBreakBefore w:val="0"/>
              <w:widowControl/>
              <w:kinsoku/>
              <w:wordWrap/>
              <w:overflowPunct/>
              <w:topLinePunct w:val="0"/>
              <w:autoSpaceDE/>
              <w:autoSpaceDN/>
              <w:bidi w:val="0"/>
              <w:adjustRightInd w:val="0"/>
              <w:snapToGrid w:val="0"/>
              <w:ind w:firstLine="0" w:firstLineChars="0"/>
              <w:jc w:val="both"/>
              <w:textAlignment w:val="auto"/>
              <w:rPr>
                <w:rFonts w:hint="eastAsia" w:ascii="宋体" w:hAnsi="宋体" w:eastAsia="宋体" w:cs="宋体"/>
                <w:b/>
                <w:bCs/>
                <w:color w:val="auto"/>
                <w:kern w:val="0"/>
                <w:sz w:val="24"/>
              </w:rPr>
            </w:pPr>
          </w:p>
        </w:tc>
      </w:tr>
      <w:tr>
        <w:tblPrEx>
          <w:tblCellMar>
            <w:top w:w="0" w:type="dxa"/>
            <w:left w:w="108" w:type="dxa"/>
            <w:bottom w:w="0" w:type="dxa"/>
            <w:right w:w="108" w:type="dxa"/>
          </w:tblCellMar>
        </w:tblPrEx>
        <w:trPr>
          <w:trHeight w:val="612" w:hRule="atLeast"/>
          <w:jc w:val="center"/>
        </w:trPr>
        <w:tc>
          <w:tcPr>
            <w:tcW w:w="3117" w:type="dxa"/>
            <w:tcBorders>
              <w:top w:val="single" w:color="auto" w:sz="4" w:space="0"/>
              <w:left w:val="single" w:color="auto" w:sz="8" w:space="0"/>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val="0"/>
              <w:snapToGrid w:val="0"/>
              <w:ind w:firstLine="0" w:firstLineChars="0"/>
              <w:jc w:val="both"/>
              <w:textAlignment w:val="auto"/>
              <w:rPr>
                <w:rFonts w:hint="eastAsia" w:ascii="宋体" w:hAnsi="宋体" w:eastAsia="宋体" w:cs="宋体"/>
                <w:color w:val="auto"/>
                <w:kern w:val="0"/>
                <w:sz w:val="24"/>
              </w:rPr>
            </w:pPr>
            <w:r>
              <w:rPr>
                <w:rFonts w:hint="eastAsia" w:ascii="宋体" w:hAnsi="宋体" w:eastAsia="宋体" w:cs="宋体"/>
                <w:color w:val="auto"/>
                <w:kern w:val="0"/>
                <w:sz w:val="24"/>
              </w:rPr>
              <w:t>项目名称：</w:t>
            </w:r>
          </w:p>
        </w:tc>
        <w:tc>
          <w:tcPr>
            <w:tcW w:w="5943" w:type="dxa"/>
            <w:gridSpan w:val="3"/>
            <w:tcBorders>
              <w:top w:val="single" w:color="auto" w:sz="4" w:space="0"/>
              <w:left w:val="nil"/>
              <w:bottom w:val="single" w:color="auto" w:sz="4" w:space="0"/>
              <w:right w:val="single" w:color="000000" w:sz="8" w:space="0"/>
            </w:tcBorders>
            <w:noWrap w:val="0"/>
            <w:vAlign w:val="center"/>
          </w:tcPr>
          <w:p>
            <w:pPr>
              <w:keepNext w:val="0"/>
              <w:keepLines w:val="0"/>
              <w:pageBreakBefore w:val="0"/>
              <w:widowControl/>
              <w:kinsoku/>
              <w:wordWrap/>
              <w:overflowPunct/>
              <w:topLinePunct w:val="0"/>
              <w:autoSpaceDE/>
              <w:autoSpaceDN/>
              <w:bidi w:val="0"/>
              <w:adjustRightInd w:val="0"/>
              <w:snapToGrid w:val="0"/>
              <w:ind w:firstLine="0" w:firstLineChars="0"/>
              <w:jc w:val="both"/>
              <w:textAlignment w:val="auto"/>
              <w:rPr>
                <w:rFonts w:hint="eastAsia" w:ascii="宋体" w:hAnsi="宋体" w:eastAsia="宋体" w:cs="宋体"/>
                <w:color w:val="auto"/>
                <w:kern w:val="0"/>
                <w:sz w:val="24"/>
              </w:rPr>
            </w:pPr>
          </w:p>
        </w:tc>
      </w:tr>
      <w:tr>
        <w:tblPrEx>
          <w:tblCellMar>
            <w:top w:w="0" w:type="dxa"/>
            <w:left w:w="108" w:type="dxa"/>
            <w:bottom w:w="0" w:type="dxa"/>
            <w:right w:w="108" w:type="dxa"/>
          </w:tblCellMar>
        </w:tblPrEx>
        <w:trPr>
          <w:trHeight w:val="669" w:hRule="atLeast"/>
          <w:jc w:val="center"/>
        </w:trPr>
        <w:tc>
          <w:tcPr>
            <w:tcW w:w="3117" w:type="dxa"/>
            <w:tcBorders>
              <w:top w:val="single" w:color="auto" w:sz="4" w:space="0"/>
              <w:left w:val="single" w:color="auto" w:sz="8" w:space="0"/>
              <w:bottom w:val="single" w:color="auto" w:sz="4" w:space="0"/>
              <w:right w:val="single" w:color="000000" w:sz="4" w:space="0"/>
            </w:tcBorders>
            <w:noWrap w:val="0"/>
            <w:vAlign w:val="center"/>
          </w:tcPr>
          <w:p>
            <w:pPr>
              <w:keepNext w:val="0"/>
              <w:keepLines w:val="0"/>
              <w:pageBreakBefore w:val="0"/>
              <w:widowControl/>
              <w:kinsoku/>
              <w:wordWrap/>
              <w:overflowPunct/>
              <w:topLinePunct w:val="0"/>
              <w:autoSpaceDE/>
              <w:autoSpaceDN/>
              <w:bidi w:val="0"/>
              <w:adjustRightInd w:val="0"/>
              <w:snapToGrid w:val="0"/>
              <w:ind w:firstLine="0" w:firstLineChars="0"/>
              <w:jc w:val="both"/>
              <w:textAlignment w:val="auto"/>
              <w:rPr>
                <w:rFonts w:hint="eastAsia" w:ascii="宋体" w:hAnsi="宋体" w:eastAsia="宋体" w:cs="宋体"/>
                <w:color w:val="auto"/>
                <w:kern w:val="0"/>
                <w:sz w:val="24"/>
              </w:rPr>
            </w:pPr>
            <w:r>
              <w:rPr>
                <w:rFonts w:hint="eastAsia" w:ascii="宋体" w:hAnsi="宋体" w:eastAsia="宋体" w:cs="宋体"/>
                <w:color w:val="auto"/>
                <w:kern w:val="0"/>
                <w:sz w:val="24"/>
              </w:rPr>
              <w:t>报名单位全称：</w:t>
            </w:r>
          </w:p>
        </w:tc>
        <w:tc>
          <w:tcPr>
            <w:tcW w:w="5943" w:type="dxa"/>
            <w:gridSpan w:val="3"/>
            <w:tcBorders>
              <w:top w:val="single" w:color="auto" w:sz="4" w:space="0"/>
              <w:left w:val="nil"/>
              <w:bottom w:val="single" w:color="auto" w:sz="4" w:space="0"/>
              <w:right w:val="single" w:color="000000" w:sz="8" w:space="0"/>
            </w:tcBorders>
            <w:noWrap w:val="0"/>
            <w:vAlign w:val="center"/>
          </w:tcPr>
          <w:p>
            <w:pPr>
              <w:keepNext w:val="0"/>
              <w:keepLines w:val="0"/>
              <w:pageBreakBefore w:val="0"/>
              <w:widowControl/>
              <w:kinsoku/>
              <w:wordWrap/>
              <w:overflowPunct/>
              <w:topLinePunct w:val="0"/>
              <w:autoSpaceDE/>
              <w:autoSpaceDN/>
              <w:bidi w:val="0"/>
              <w:adjustRightInd w:val="0"/>
              <w:snapToGrid w:val="0"/>
              <w:ind w:firstLine="0" w:firstLineChars="0"/>
              <w:jc w:val="both"/>
              <w:textAlignment w:val="auto"/>
              <w:rPr>
                <w:rFonts w:hint="eastAsia" w:ascii="宋体" w:hAnsi="宋体" w:eastAsia="宋体" w:cs="宋体"/>
                <w:color w:val="auto"/>
                <w:kern w:val="0"/>
                <w:sz w:val="24"/>
              </w:rPr>
            </w:pPr>
          </w:p>
        </w:tc>
      </w:tr>
      <w:tr>
        <w:tblPrEx>
          <w:tblCellMar>
            <w:top w:w="0" w:type="dxa"/>
            <w:left w:w="108" w:type="dxa"/>
            <w:bottom w:w="0" w:type="dxa"/>
            <w:right w:w="108" w:type="dxa"/>
          </w:tblCellMar>
        </w:tblPrEx>
        <w:trPr>
          <w:trHeight w:val="890" w:hRule="atLeast"/>
          <w:jc w:val="center"/>
        </w:trPr>
        <w:tc>
          <w:tcPr>
            <w:tcW w:w="3117" w:type="dxa"/>
            <w:tcBorders>
              <w:top w:val="single" w:color="auto" w:sz="4" w:space="0"/>
              <w:left w:val="single" w:color="auto" w:sz="8" w:space="0"/>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val="0"/>
              <w:snapToGrid w:val="0"/>
              <w:ind w:firstLine="0" w:firstLineChars="0"/>
              <w:jc w:val="both"/>
              <w:textAlignment w:val="auto"/>
              <w:rPr>
                <w:rFonts w:hint="eastAsia" w:ascii="宋体" w:hAnsi="宋体" w:eastAsia="宋体" w:cs="宋体"/>
                <w:color w:val="auto"/>
                <w:kern w:val="0"/>
                <w:sz w:val="24"/>
              </w:rPr>
            </w:pPr>
            <w:r>
              <w:rPr>
                <w:rFonts w:hint="eastAsia" w:ascii="宋体" w:hAnsi="宋体" w:eastAsia="宋体" w:cs="宋体"/>
                <w:color w:val="auto"/>
                <w:kern w:val="0"/>
                <w:sz w:val="24"/>
              </w:rPr>
              <w:t>报名联系人：</w:t>
            </w:r>
          </w:p>
        </w:tc>
        <w:tc>
          <w:tcPr>
            <w:tcW w:w="1971" w:type="dxa"/>
            <w:tcBorders>
              <w:top w:val="nil"/>
              <w:left w:val="nil"/>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val="0"/>
              <w:snapToGrid w:val="0"/>
              <w:ind w:firstLine="0" w:firstLineChars="0"/>
              <w:jc w:val="both"/>
              <w:textAlignment w:val="auto"/>
              <w:rPr>
                <w:rFonts w:hint="eastAsia" w:ascii="宋体" w:hAnsi="宋体" w:eastAsia="宋体" w:cs="宋体"/>
                <w:color w:val="auto"/>
                <w:kern w:val="0"/>
                <w:sz w:val="24"/>
              </w:rPr>
            </w:pPr>
          </w:p>
        </w:tc>
        <w:tc>
          <w:tcPr>
            <w:tcW w:w="2261" w:type="dxa"/>
            <w:tcBorders>
              <w:top w:val="nil"/>
              <w:left w:val="nil"/>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val="0"/>
              <w:snapToGrid w:val="0"/>
              <w:ind w:firstLine="0" w:firstLineChars="0"/>
              <w:jc w:val="both"/>
              <w:textAlignment w:val="auto"/>
              <w:rPr>
                <w:rFonts w:hint="eastAsia" w:ascii="宋体" w:hAnsi="宋体" w:eastAsia="宋体" w:cs="宋体"/>
                <w:color w:val="auto"/>
                <w:kern w:val="0"/>
                <w:sz w:val="24"/>
              </w:rPr>
            </w:pPr>
            <w:r>
              <w:rPr>
                <w:rFonts w:hint="eastAsia" w:ascii="宋体" w:hAnsi="宋体" w:eastAsia="宋体" w:cs="宋体"/>
                <w:color w:val="auto"/>
                <w:kern w:val="0"/>
                <w:sz w:val="24"/>
              </w:rPr>
              <w:t>报名联系人电话：</w:t>
            </w:r>
          </w:p>
          <w:p>
            <w:pPr>
              <w:keepNext w:val="0"/>
              <w:keepLines w:val="0"/>
              <w:pageBreakBefore w:val="0"/>
              <w:widowControl/>
              <w:kinsoku/>
              <w:wordWrap/>
              <w:overflowPunct/>
              <w:topLinePunct w:val="0"/>
              <w:autoSpaceDE/>
              <w:autoSpaceDN/>
              <w:bidi w:val="0"/>
              <w:adjustRightInd w:val="0"/>
              <w:snapToGrid w:val="0"/>
              <w:ind w:firstLine="0" w:firstLineChars="0"/>
              <w:jc w:val="both"/>
              <w:textAlignment w:val="auto"/>
              <w:rPr>
                <w:rFonts w:hint="eastAsia" w:ascii="宋体" w:hAnsi="宋体" w:eastAsia="宋体" w:cs="宋体"/>
                <w:color w:val="auto"/>
                <w:kern w:val="0"/>
                <w:sz w:val="24"/>
              </w:rPr>
            </w:pPr>
            <w:r>
              <w:rPr>
                <w:rFonts w:hint="eastAsia" w:ascii="宋体" w:hAnsi="宋体" w:eastAsia="宋体" w:cs="宋体"/>
                <w:b/>
                <w:bCs/>
                <w:color w:val="auto"/>
                <w:kern w:val="0"/>
                <w:sz w:val="24"/>
              </w:rPr>
              <w:t>（保证电话畅通）</w:t>
            </w:r>
          </w:p>
        </w:tc>
        <w:tc>
          <w:tcPr>
            <w:tcW w:w="1711" w:type="dxa"/>
            <w:tcBorders>
              <w:top w:val="nil"/>
              <w:left w:val="nil"/>
              <w:bottom w:val="single" w:color="auto" w:sz="4" w:space="0"/>
              <w:right w:val="single" w:color="auto" w:sz="8" w:space="0"/>
            </w:tcBorders>
            <w:noWrap w:val="0"/>
            <w:vAlign w:val="center"/>
          </w:tcPr>
          <w:p>
            <w:pPr>
              <w:keepNext w:val="0"/>
              <w:keepLines w:val="0"/>
              <w:pageBreakBefore w:val="0"/>
              <w:widowControl/>
              <w:kinsoku/>
              <w:wordWrap/>
              <w:overflowPunct/>
              <w:topLinePunct w:val="0"/>
              <w:autoSpaceDE/>
              <w:autoSpaceDN/>
              <w:bidi w:val="0"/>
              <w:adjustRightInd w:val="0"/>
              <w:snapToGrid w:val="0"/>
              <w:ind w:firstLine="0" w:firstLineChars="0"/>
              <w:jc w:val="both"/>
              <w:textAlignment w:val="auto"/>
              <w:rPr>
                <w:rFonts w:hint="eastAsia" w:ascii="宋体" w:hAnsi="宋体" w:eastAsia="宋体" w:cs="宋体"/>
                <w:color w:val="auto"/>
                <w:kern w:val="0"/>
                <w:sz w:val="24"/>
              </w:rPr>
            </w:pPr>
          </w:p>
        </w:tc>
      </w:tr>
      <w:tr>
        <w:tblPrEx>
          <w:tblCellMar>
            <w:top w:w="0" w:type="dxa"/>
            <w:left w:w="108" w:type="dxa"/>
            <w:bottom w:w="0" w:type="dxa"/>
            <w:right w:w="108" w:type="dxa"/>
          </w:tblCellMar>
        </w:tblPrEx>
        <w:trPr>
          <w:trHeight w:val="690" w:hRule="atLeast"/>
          <w:jc w:val="center"/>
        </w:trPr>
        <w:tc>
          <w:tcPr>
            <w:tcW w:w="3117" w:type="dxa"/>
            <w:tcBorders>
              <w:top w:val="single" w:color="auto" w:sz="4" w:space="0"/>
              <w:left w:val="single" w:color="auto" w:sz="8" w:space="0"/>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val="0"/>
              <w:snapToGrid w:val="0"/>
              <w:ind w:firstLine="0" w:firstLineChars="0"/>
              <w:jc w:val="both"/>
              <w:textAlignment w:val="auto"/>
              <w:rPr>
                <w:rFonts w:hint="eastAsia" w:ascii="宋体" w:hAnsi="宋体" w:eastAsia="宋体" w:cs="宋体"/>
                <w:color w:val="auto"/>
                <w:kern w:val="0"/>
                <w:sz w:val="24"/>
              </w:rPr>
            </w:pPr>
            <w:r>
              <w:rPr>
                <w:rFonts w:hint="eastAsia" w:ascii="宋体" w:hAnsi="宋体" w:eastAsia="宋体" w:cs="宋体"/>
                <w:color w:val="auto"/>
                <w:kern w:val="0"/>
                <w:sz w:val="24"/>
              </w:rPr>
              <w:t>电子邮箱：</w:t>
            </w:r>
          </w:p>
        </w:tc>
        <w:tc>
          <w:tcPr>
            <w:tcW w:w="5943" w:type="dxa"/>
            <w:gridSpan w:val="3"/>
            <w:tcBorders>
              <w:top w:val="single" w:color="auto" w:sz="4" w:space="0"/>
              <w:left w:val="nil"/>
              <w:bottom w:val="single" w:color="auto" w:sz="4" w:space="0"/>
              <w:right w:val="single" w:color="000000" w:sz="8" w:space="0"/>
            </w:tcBorders>
            <w:noWrap w:val="0"/>
            <w:vAlign w:val="center"/>
          </w:tcPr>
          <w:p>
            <w:pPr>
              <w:keepNext w:val="0"/>
              <w:keepLines w:val="0"/>
              <w:pageBreakBefore w:val="0"/>
              <w:widowControl/>
              <w:kinsoku/>
              <w:wordWrap/>
              <w:overflowPunct/>
              <w:topLinePunct w:val="0"/>
              <w:autoSpaceDE/>
              <w:autoSpaceDN/>
              <w:bidi w:val="0"/>
              <w:adjustRightInd w:val="0"/>
              <w:snapToGrid w:val="0"/>
              <w:ind w:firstLine="0" w:firstLineChars="0"/>
              <w:jc w:val="both"/>
              <w:textAlignment w:val="auto"/>
              <w:rPr>
                <w:rFonts w:hint="eastAsia" w:ascii="宋体" w:hAnsi="宋体" w:eastAsia="宋体" w:cs="宋体"/>
                <w:color w:val="auto"/>
                <w:kern w:val="0"/>
                <w:sz w:val="24"/>
              </w:rPr>
            </w:pPr>
          </w:p>
        </w:tc>
      </w:tr>
      <w:tr>
        <w:tblPrEx>
          <w:tblCellMar>
            <w:top w:w="0" w:type="dxa"/>
            <w:left w:w="108" w:type="dxa"/>
            <w:bottom w:w="0" w:type="dxa"/>
            <w:right w:w="108" w:type="dxa"/>
          </w:tblCellMar>
        </w:tblPrEx>
        <w:trPr>
          <w:trHeight w:val="4488" w:hRule="atLeast"/>
          <w:jc w:val="center"/>
        </w:trPr>
        <w:tc>
          <w:tcPr>
            <w:tcW w:w="9060" w:type="dxa"/>
            <w:gridSpan w:val="4"/>
            <w:tcBorders>
              <w:top w:val="single" w:color="auto" w:sz="4" w:space="0"/>
              <w:left w:val="single" w:color="auto" w:sz="8" w:space="0"/>
              <w:bottom w:val="single" w:color="auto" w:sz="4" w:space="0"/>
              <w:right w:val="single" w:color="000000" w:sz="8" w:space="0"/>
            </w:tcBorders>
            <w:noWrap w:val="0"/>
            <w:vAlign w:val="center"/>
          </w:tcPr>
          <w:p>
            <w:pPr>
              <w:keepNext w:val="0"/>
              <w:keepLines w:val="0"/>
              <w:pageBreakBefore w:val="0"/>
              <w:widowControl/>
              <w:kinsoku/>
              <w:wordWrap/>
              <w:overflowPunct/>
              <w:topLinePunct w:val="0"/>
              <w:autoSpaceDE/>
              <w:autoSpaceDN/>
              <w:bidi w:val="0"/>
              <w:adjustRightInd w:val="0"/>
              <w:snapToGrid w:val="0"/>
              <w:ind w:firstLine="0" w:firstLineChars="0"/>
              <w:jc w:val="both"/>
              <w:textAlignment w:val="auto"/>
              <w:rPr>
                <w:rFonts w:hint="eastAsia" w:ascii="宋体" w:hAnsi="宋体" w:eastAsia="宋体" w:cs="宋体"/>
                <w:color w:val="auto"/>
                <w:kern w:val="0"/>
                <w:sz w:val="24"/>
              </w:rPr>
            </w:pPr>
          </w:p>
          <w:p>
            <w:pPr>
              <w:keepNext w:val="0"/>
              <w:keepLines w:val="0"/>
              <w:pageBreakBefore w:val="0"/>
              <w:widowControl/>
              <w:kinsoku/>
              <w:wordWrap/>
              <w:overflowPunct/>
              <w:topLinePunct w:val="0"/>
              <w:autoSpaceDE/>
              <w:autoSpaceDN/>
              <w:bidi w:val="0"/>
              <w:adjustRightInd w:val="0"/>
              <w:snapToGrid w:val="0"/>
              <w:ind w:firstLine="0" w:firstLineChars="0"/>
              <w:jc w:val="both"/>
              <w:textAlignment w:val="auto"/>
              <w:rPr>
                <w:rFonts w:hint="eastAsia" w:ascii="宋体" w:hAnsi="宋体" w:eastAsia="宋体" w:cs="宋体"/>
                <w:color w:val="auto"/>
                <w:kern w:val="0"/>
                <w:sz w:val="24"/>
              </w:rPr>
            </w:pPr>
          </w:p>
          <w:p>
            <w:pPr>
              <w:keepNext w:val="0"/>
              <w:keepLines w:val="0"/>
              <w:pageBreakBefore w:val="0"/>
              <w:widowControl/>
              <w:kinsoku/>
              <w:wordWrap/>
              <w:overflowPunct/>
              <w:topLinePunct w:val="0"/>
              <w:autoSpaceDE/>
              <w:autoSpaceDN/>
              <w:bidi w:val="0"/>
              <w:adjustRightInd w:val="0"/>
              <w:snapToGrid w:val="0"/>
              <w:ind w:firstLine="0" w:firstLineChars="0"/>
              <w:jc w:val="both"/>
              <w:textAlignment w:val="auto"/>
              <w:rPr>
                <w:rFonts w:hint="eastAsia" w:ascii="宋体" w:hAnsi="宋体" w:eastAsia="宋体" w:cs="宋体"/>
                <w:color w:val="auto"/>
                <w:kern w:val="0"/>
                <w:sz w:val="24"/>
              </w:rPr>
            </w:pPr>
          </w:p>
          <w:p>
            <w:pPr>
              <w:keepNext w:val="0"/>
              <w:keepLines w:val="0"/>
              <w:pageBreakBefore w:val="0"/>
              <w:widowControl/>
              <w:kinsoku/>
              <w:wordWrap/>
              <w:overflowPunct/>
              <w:topLinePunct w:val="0"/>
              <w:autoSpaceDE/>
              <w:autoSpaceDN/>
              <w:bidi w:val="0"/>
              <w:adjustRightInd w:val="0"/>
              <w:snapToGrid w:val="0"/>
              <w:ind w:firstLine="0" w:firstLineChars="0"/>
              <w:jc w:val="both"/>
              <w:textAlignment w:val="auto"/>
              <w:rPr>
                <w:rFonts w:hint="eastAsia" w:ascii="宋体" w:hAnsi="宋体" w:eastAsia="宋体" w:cs="宋体"/>
                <w:color w:val="auto"/>
                <w:kern w:val="0"/>
                <w:sz w:val="24"/>
              </w:rPr>
            </w:pPr>
          </w:p>
          <w:p>
            <w:pPr>
              <w:keepNext w:val="0"/>
              <w:keepLines w:val="0"/>
              <w:pageBreakBefore w:val="0"/>
              <w:widowControl/>
              <w:kinsoku/>
              <w:wordWrap/>
              <w:overflowPunct/>
              <w:topLinePunct w:val="0"/>
              <w:autoSpaceDE/>
              <w:autoSpaceDN/>
              <w:bidi w:val="0"/>
              <w:adjustRightInd w:val="0"/>
              <w:snapToGrid w:val="0"/>
              <w:ind w:firstLine="0" w:firstLineChars="0"/>
              <w:jc w:val="both"/>
              <w:textAlignment w:val="auto"/>
              <w:rPr>
                <w:rFonts w:hint="eastAsia" w:ascii="宋体" w:hAnsi="宋体" w:eastAsia="宋体" w:cs="宋体"/>
                <w:color w:val="auto"/>
                <w:kern w:val="0"/>
                <w:sz w:val="24"/>
              </w:rPr>
            </w:pPr>
          </w:p>
          <w:p>
            <w:pPr>
              <w:keepNext w:val="0"/>
              <w:keepLines w:val="0"/>
              <w:pageBreakBefore w:val="0"/>
              <w:widowControl/>
              <w:kinsoku/>
              <w:wordWrap/>
              <w:overflowPunct/>
              <w:topLinePunct w:val="0"/>
              <w:autoSpaceDE/>
              <w:autoSpaceDN/>
              <w:bidi w:val="0"/>
              <w:adjustRightInd w:val="0"/>
              <w:snapToGrid w:val="0"/>
              <w:ind w:firstLine="0" w:firstLineChars="0"/>
              <w:jc w:val="both"/>
              <w:textAlignment w:val="auto"/>
              <w:rPr>
                <w:rFonts w:hint="eastAsia" w:ascii="宋体" w:hAnsi="宋体" w:eastAsia="宋体" w:cs="宋体"/>
                <w:color w:val="auto"/>
                <w:kern w:val="0"/>
                <w:sz w:val="24"/>
              </w:rPr>
            </w:pPr>
          </w:p>
          <w:p>
            <w:pPr>
              <w:keepNext w:val="0"/>
              <w:keepLines w:val="0"/>
              <w:pageBreakBefore w:val="0"/>
              <w:widowControl/>
              <w:kinsoku/>
              <w:wordWrap/>
              <w:overflowPunct/>
              <w:topLinePunct w:val="0"/>
              <w:autoSpaceDE/>
              <w:autoSpaceDN/>
              <w:bidi w:val="0"/>
              <w:adjustRightInd w:val="0"/>
              <w:snapToGrid w:val="0"/>
              <w:ind w:firstLine="0" w:firstLineChars="0"/>
              <w:jc w:val="both"/>
              <w:textAlignment w:val="auto"/>
              <w:rPr>
                <w:rFonts w:hint="eastAsia" w:ascii="宋体" w:hAnsi="宋体" w:eastAsia="宋体" w:cs="宋体"/>
                <w:color w:val="auto"/>
                <w:kern w:val="0"/>
                <w:sz w:val="24"/>
              </w:rPr>
            </w:pPr>
          </w:p>
          <w:p>
            <w:pPr>
              <w:keepNext w:val="0"/>
              <w:keepLines w:val="0"/>
              <w:pageBreakBefore w:val="0"/>
              <w:widowControl/>
              <w:kinsoku/>
              <w:wordWrap/>
              <w:overflowPunct/>
              <w:topLinePunct w:val="0"/>
              <w:autoSpaceDE/>
              <w:autoSpaceDN/>
              <w:bidi w:val="0"/>
              <w:adjustRightInd w:val="0"/>
              <w:snapToGrid w:val="0"/>
              <w:ind w:firstLine="0" w:firstLineChars="0"/>
              <w:jc w:val="both"/>
              <w:textAlignment w:val="auto"/>
              <w:rPr>
                <w:rFonts w:hint="eastAsia" w:ascii="宋体" w:hAnsi="宋体" w:eastAsia="宋体" w:cs="宋体"/>
                <w:color w:val="auto"/>
                <w:kern w:val="0"/>
                <w:sz w:val="24"/>
              </w:rPr>
            </w:pPr>
          </w:p>
          <w:p>
            <w:pPr>
              <w:keepNext w:val="0"/>
              <w:keepLines w:val="0"/>
              <w:pageBreakBefore w:val="0"/>
              <w:widowControl/>
              <w:kinsoku/>
              <w:wordWrap/>
              <w:overflowPunct/>
              <w:topLinePunct w:val="0"/>
              <w:autoSpaceDE/>
              <w:autoSpaceDN/>
              <w:bidi w:val="0"/>
              <w:adjustRightInd w:val="0"/>
              <w:snapToGrid w:val="0"/>
              <w:ind w:firstLine="0" w:firstLineChars="0"/>
              <w:jc w:val="both"/>
              <w:textAlignment w:val="auto"/>
              <w:rPr>
                <w:rFonts w:hint="eastAsia" w:ascii="宋体" w:hAnsi="宋体" w:eastAsia="宋体" w:cs="宋体"/>
                <w:b/>
                <w:bCs/>
                <w:color w:val="auto"/>
                <w:kern w:val="0"/>
                <w:sz w:val="24"/>
              </w:rPr>
            </w:pPr>
            <w:r>
              <w:rPr>
                <w:rFonts w:hint="eastAsia" w:ascii="宋体" w:hAnsi="宋体" w:eastAsia="宋体" w:cs="宋体"/>
                <w:b/>
                <w:bCs/>
                <w:color w:val="auto"/>
                <w:kern w:val="0"/>
                <w:sz w:val="24"/>
              </w:rPr>
              <w:t>投标单位：</w:t>
            </w:r>
            <w:r>
              <w:rPr>
                <w:rFonts w:hint="eastAsia" w:ascii="宋体" w:hAnsi="宋体" w:eastAsia="宋体" w:cs="宋体"/>
                <w:b/>
                <w:bCs/>
                <w:color w:val="auto"/>
                <w:kern w:val="0"/>
                <w:sz w:val="24"/>
                <w:u w:val="single"/>
              </w:rPr>
              <w:t xml:space="preserve">                                       </w:t>
            </w:r>
            <w:r>
              <w:rPr>
                <w:rFonts w:hint="eastAsia" w:ascii="宋体" w:hAnsi="宋体" w:eastAsia="宋体" w:cs="宋体"/>
                <w:b/>
                <w:bCs/>
                <w:color w:val="auto"/>
                <w:kern w:val="0"/>
                <w:sz w:val="24"/>
              </w:rPr>
              <w:t>（盖章）</w:t>
            </w:r>
          </w:p>
          <w:p>
            <w:pPr>
              <w:keepNext w:val="0"/>
              <w:keepLines w:val="0"/>
              <w:pageBreakBefore w:val="0"/>
              <w:widowControl/>
              <w:kinsoku/>
              <w:wordWrap/>
              <w:overflowPunct/>
              <w:topLinePunct w:val="0"/>
              <w:autoSpaceDE/>
              <w:autoSpaceDN/>
              <w:bidi w:val="0"/>
              <w:adjustRightInd w:val="0"/>
              <w:snapToGrid w:val="0"/>
              <w:ind w:firstLine="0" w:firstLineChars="0"/>
              <w:jc w:val="both"/>
              <w:textAlignment w:val="auto"/>
              <w:rPr>
                <w:rFonts w:hint="eastAsia" w:ascii="宋体" w:hAnsi="宋体" w:eastAsia="宋体" w:cs="宋体"/>
                <w:b/>
                <w:bCs/>
                <w:color w:val="auto"/>
                <w:kern w:val="0"/>
                <w:sz w:val="24"/>
              </w:rPr>
            </w:pPr>
          </w:p>
          <w:p>
            <w:pPr>
              <w:keepNext w:val="0"/>
              <w:keepLines w:val="0"/>
              <w:pageBreakBefore w:val="0"/>
              <w:widowControl/>
              <w:kinsoku/>
              <w:wordWrap/>
              <w:overflowPunct/>
              <w:topLinePunct w:val="0"/>
              <w:autoSpaceDE/>
              <w:autoSpaceDN/>
              <w:bidi w:val="0"/>
              <w:adjustRightInd w:val="0"/>
              <w:snapToGrid w:val="0"/>
              <w:ind w:firstLine="0" w:firstLineChars="0"/>
              <w:jc w:val="both"/>
              <w:textAlignment w:val="auto"/>
              <w:rPr>
                <w:rFonts w:hint="eastAsia" w:ascii="宋体" w:hAnsi="宋体" w:eastAsia="宋体" w:cs="宋体"/>
                <w:b/>
                <w:bCs/>
                <w:color w:val="auto"/>
                <w:kern w:val="0"/>
                <w:sz w:val="24"/>
              </w:rPr>
            </w:pPr>
            <w:r>
              <w:rPr>
                <w:rFonts w:hint="eastAsia" w:ascii="宋体" w:hAnsi="宋体" w:eastAsia="宋体" w:cs="宋体"/>
                <w:b/>
                <w:bCs/>
                <w:color w:val="auto"/>
                <w:kern w:val="0"/>
                <w:sz w:val="24"/>
              </w:rPr>
              <w:t>授权人代表或法人：</w:t>
            </w:r>
            <w:r>
              <w:rPr>
                <w:rFonts w:hint="eastAsia" w:ascii="宋体" w:hAnsi="宋体" w:eastAsia="宋体" w:cs="宋体"/>
                <w:color w:val="auto"/>
                <w:kern w:val="0"/>
                <w:sz w:val="24"/>
                <w:u w:val="single"/>
              </w:rPr>
              <w:t xml:space="preserve">                               </w:t>
            </w:r>
            <w:r>
              <w:rPr>
                <w:rFonts w:hint="eastAsia" w:ascii="宋体" w:hAnsi="宋体" w:eastAsia="宋体" w:cs="宋体"/>
                <w:b/>
                <w:bCs/>
                <w:color w:val="auto"/>
                <w:kern w:val="0"/>
                <w:sz w:val="24"/>
              </w:rPr>
              <w:t>（签字）</w:t>
            </w:r>
          </w:p>
          <w:p>
            <w:pPr>
              <w:keepNext w:val="0"/>
              <w:keepLines w:val="0"/>
              <w:pageBreakBefore w:val="0"/>
              <w:widowControl/>
              <w:kinsoku/>
              <w:wordWrap/>
              <w:overflowPunct/>
              <w:topLinePunct w:val="0"/>
              <w:autoSpaceDE/>
              <w:autoSpaceDN/>
              <w:bidi w:val="0"/>
              <w:adjustRightInd w:val="0"/>
              <w:snapToGrid w:val="0"/>
              <w:ind w:firstLine="0" w:firstLineChars="0"/>
              <w:jc w:val="both"/>
              <w:textAlignment w:val="auto"/>
              <w:rPr>
                <w:rFonts w:hint="eastAsia" w:ascii="宋体" w:hAnsi="宋体" w:eastAsia="宋体" w:cs="宋体"/>
                <w:b/>
                <w:bCs/>
                <w:color w:val="auto"/>
                <w:kern w:val="0"/>
                <w:sz w:val="24"/>
              </w:rPr>
            </w:pPr>
          </w:p>
          <w:p>
            <w:pPr>
              <w:keepNext w:val="0"/>
              <w:keepLines w:val="0"/>
              <w:pageBreakBefore w:val="0"/>
              <w:widowControl/>
              <w:kinsoku/>
              <w:wordWrap/>
              <w:overflowPunct/>
              <w:topLinePunct w:val="0"/>
              <w:autoSpaceDE/>
              <w:autoSpaceDN/>
              <w:bidi w:val="0"/>
              <w:adjustRightInd w:val="0"/>
              <w:snapToGrid w:val="0"/>
              <w:ind w:firstLine="0" w:firstLineChars="0"/>
              <w:jc w:val="both"/>
              <w:textAlignment w:val="auto"/>
              <w:rPr>
                <w:rFonts w:hint="eastAsia" w:ascii="宋体" w:hAnsi="宋体" w:eastAsia="宋体" w:cs="宋体"/>
                <w:color w:val="auto"/>
                <w:kern w:val="0"/>
                <w:sz w:val="24"/>
              </w:rPr>
            </w:pPr>
            <w:r>
              <w:rPr>
                <w:rFonts w:hint="eastAsia" w:ascii="宋体" w:hAnsi="宋体" w:eastAsia="宋体" w:cs="宋体"/>
                <w:b/>
                <w:bCs/>
                <w:color w:val="auto"/>
                <w:kern w:val="0"/>
                <w:sz w:val="24"/>
              </w:rPr>
              <w:t>报名时间：     年    月    日</w:t>
            </w:r>
          </w:p>
        </w:tc>
      </w:tr>
    </w:tbl>
    <w:p>
      <w:pPr>
        <w:spacing w:line="520" w:lineRule="exact"/>
        <w:jc w:val="both"/>
        <w:rPr>
          <w:rFonts w:hint="eastAsia" w:ascii="宋体" w:hAnsi="宋体" w:eastAsia="宋体" w:cs="宋体"/>
          <w:color w:val="auto"/>
          <w:sz w:val="24"/>
        </w:rPr>
      </w:pPr>
    </w:p>
    <w:p>
      <w:pPr>
        <w:autoSpaceDE w:val="0"/>
        <w:autoSpaceDN w:val="0"/>
        <w:adjustRightInd w:val="0"/>
        <w:snapToGrid w:val="0"/>
        <w:jc w:val="both"/>
        <w:rPr>
          <w:rFonts w:hint="eastAsia" w:ascii="宋体" w:hAnsi="宋体" w:eastAsia="宋体" w:cs="宋体"/>
          <w:b/>
          <w:bCs/>
          <w:color w:val="auto"/>
          <w:sz w:val="24"/>
        </w:rPr>
      </w:pPr>
      <w:r>
        <w:rPr>
          <w:rFonts w:hint="eastAsia" w:ascii="宋体" w:hAnsi="宋体" w:eastAsia="宋体" w:cs="宋体"/>
          <w:b/>
          <w:bCs/>
          <w:color w:val="auto"/>
          <w:sz w:val="24"/>
        </w:rPr>
        <w:br w:type="page"/>
      </w:r>
      <w:r>
        <w:rPr>
          <w:rFonts w:hint="eastAsia" w:ascii="宋体" w:hAnsi="宋体" w:eastAsia="宋体" w:cs="宋体"/>
          <w:b/>
          <w:bCs/>
          <w:color w:val="auto"/>
          <w:sz w:val="24"/>
        </w:rPr>
        <w:t xml:space="preserve">附件2：              </w:t>
      </w:r>
      <w:r>
        <w:rPr>
          <w:rFonts w:hint="eastAsia" w:ascii="宋体" w:hAnsi="宋体" w:eastAsia="宋体" w:cs="宋体"/>
          <w:b/>
          <w:bCs/>
          <w:color w:val="auto"/>
          <w:sz w:val="24"/>
          <w:lang w:val="en-US" w:eastAsia="zh-CN"/>
        </w:rPr>
        <w:t xml:space="preserve">        </w:t>
      </w:r>
      <w:r>
        <w:rPr>
          <w:rFonts w:hint="eastAsia" w:ascii="宋体" w:hAnsi="宋体" w:eastAsia="宋体" w:cs="宋体"/>
          <w:b/>
          <w:bCs/>
          <w:color w:val="auto"/>
          <w:sz w:val="24"/>
        </w:rPr>
        <w:t xml:space="preserve">   </w:t>
      </w:r>
    </w:p>
    <w:p>
      <w:pPr>
        <w:autoSpaceDE w:val="0"/>
        <w:autoSpaceDN w:val="0"/>
        <w:adjustRightInd w:val="0"/>
        <w:snapToGrid w:val="0"/>
        <w:jc w:val="center"/>
        <w:rPr>
          <w:rFonts w:hint="eastAsia" w:ascii="宋体" w:hAnsi="宋体" w:eastAsia="宋体" w:cs="宋体"/>
          <w:b/>
          <w:bCs/>
          <w:color w:val="auto"/>
          <w:sz w:val="24"/>
        </w:rPr>
      </w:pPr>
      <w:r>
        <w:rPr>
          <w:rFonts w:hint="eastAsia" w:ascii="宋体" w:hAnsi="宋体" w:eastAsia="宋体" w:cs="宋体"/>
          <w:b/>
          <w:bCs/>
          <w:color w:val="auto"/>
          <w:sz w:val="24"/>
        </w:rPr>
        <w:t>法定代表人授权委托书</w:t>
      </w:r>
    </w:p>
    <w:p>
      <w:pPr>
        <w:autoSpaceDE w:val="0"/>
        <w:autoSpaceDN w:val="0"/>
        <w:adjustRightInd w:val="0"/>
        <w:snapToGrid w:val="0"/>
        <w:spacing w:line="520" w:lineRule="exact"/>
        <w:rPr>
          <w:rFonts w:hint="eastAsia" w:ascii="宋体" w:hAnsi="宋体" w:eastAsia="宋体" w:cs="宋体"/>
          <w:bCs/>
          <w:color w:val="auto"/>
          <w:sz w:val="24"/>
          <w:u w:val="single"/>
        </w:rPr>
      </w:pPr>
      <w:r>
        <w:rPr>
          <w:rFonts w:hint="eastAsia" w:ascii="宋体" w:hAnsi="宋体" w:eastAsia="宋体" w:cs="宋体"/>
          <w:bCs/>
          <w:color w:val="auto"/>
          <w:sz w:val="24"/>
        </w:rPr>
        <w:t>致：</w:t>
      </w:r>
      <w:r>
        <w:rPr>
          <w:rFonts w:hint="eastAsia" w:ascii="宋体" w:hAnsi="宋体" w:eastAsia="宋体" w:cs="宋体"/>
          <w:bCs/>
          <w:color w:val="auto"/>
          <w:sz w:val="24"/>
          <w:u w:val="single"/>
          <w:lang w:eastAsia="zh-CN"/>
        </w:rPr>
        <w:t>招标</w:t>
      </w:r>
      <w:r>
        <w:rPr>
          <w:rFonts w:hint="eastAsia" w:ascii="宋体" w:hAnsi="宋体" w:eastAsia="宋体" w:cs="宋体"/>
          <w:bCs/>
          <w:color w:val="auto"/>
          <w:sz w:val="24"/>
          <w:u w:val="single"/>
        </w:rPr>
        <w:t>人、</w:t>
      </w:r>
      <w:r>
        <w:rPr>
          <w:rFonts w:hint="eastAsia" w:ascii="宋体" w:hAnsi="宋体" w:eastAsia="宋体" w:cs="宋体"/>
          <w:bCs/>
          <w:color w:val="auto"/>
          <w:sz w:val="24"/>
          <w:u w:val="single"/>
          <w:lang w:eastAsia="zh-CN"/>
        </w:rPr>
        <w:t>招标</w:t>
      </w:r>
      <w:r>
        <w:rPr>
          <w:rFonts w:hint="eastAsia" w:ascii="宋体" w:hAnsi="宋体" w:eastAsia="宋体" w:cs="宋体"/>
          <w:bCs/>
          <w:color w:val="auto"/>
          <w:sz w:val="24"/>
          <w:u w:val="single"/>
        </w:rPr>
        <w:t xml:space="preserve">代理机构   </w:t>
      </w:r>
    </w:p>
    <w:p>
      <w:pPr>
        <w:rPr>
          <w:rFonts w:hint="eastAsia" w:ascii="宋体" w:hAnsi="宋体" w:eastAsia="宋体" w:cs="宋体"/>
          <w:color w:val="auto"/>
          <w:sz w:val="24"/>
          <w:u w:val="single"/>
        </w:rPr>
      </w:pPr>
    </w:p>
    <w:p>
      <w:pPr>
        <w:ind w:firstLine="480" w:firstLineChars="200"/>
        <w:rPr>
          <w:rFonts w:hint="eastAsia" w:ascii="宋体" w:hAnsi="宋体" w:eastAsia="宋体" w:cs="宋体"/>
          <w:color w:val="auto"/>
          <w:sz w:val="24"/>
        </w:rPr>
      </w:pPr>
      <w:r>
        <w:rPr>
          <w:rFonts w:hint="eastAsia" w:ascii="宋体" w:hAnsi="宋体" w:eastAsia="宋体" w:cs="宋体"/>
          <w:color w:val="auto"/>
          <w:sz w:val="24"/>
          <w:u w:val="single"/>
        </w:rPr>
        <w:t xml:space="preserve"> （</w:t>
      </w:r>
      <w:r>
        <w:rPr>
          <w:rFonts w:hint="eastAsia" w:ascii="宋体" w:hAnsi="宋体" w:eastAsia="宋体" w:cs="宋体"/>
          <w:color w:val="auto"/>
          <w:sz w:val="24"/>
          <w:u w:val="single"/>
          <w:lang w:eastAsia="zh-CN"/>
        </w:rPr>
        <w:t>供应商</w:t>
      </w:r>
      <w:r>
        <w:rPr>
          <w:rFonts w:hint="eastAsia" w:ascii="宋体" w:hAnsi="宋体" w:eastAsia="宋体" w:cs="宋体"/>
          <w:color w:val="auto"/>
          <w:sz w:val="24"/>
          <w:u w:val="single"/>
        </w:rPr>
        <w:t xml:space="preserve">名称） </w:t>
      </w:r>
      <w:r>
        <w:rPr>
          <w:rFonts w:hint="eastAsia" w:ascii="宋体" w:hAnsi="宋体" w:eastAsia="宋体" w:cs="宋体"/>
          <w:color w:val="auto"/>
          <w:sz w:val="24"/>
        </w:rPr>
        <w:t>，中华人民共和国合法企业，法定地址：</w:t>
      </w:r>
      <w:r>
        <w:rPr>
          <w:rFonts w:hint="eastAsia" w:ascii="宋体" w:hAnsi="宋体" w:eastAsia="宋体" w:cs="宋体"/>
          <w:color w:val="auto"/>
          <w:sz w:val="24"/>
          <w:u w:val="single"/>
        </w:rPr>
        <w:t xml:space="preserve">                </w:t>
      </w:r>
      <w:r>
        <w:rPr>
          <w:rFonts w:hint="eastAsia" w:ascii="宋体" w:hAnsi="宋体" w:eastAsia="宋体" w:cs="宋体"/>
          <w:color w:val="auto"/>
          <w:sz w:val="24"/>
        </w:rPr>
        <w:t>。</w:t>
      </w:r>
    </w:p>
    <w:p>
      <w:pPr>
        <w:adjustRightInd w:val="0"/>
        <w:snapToGrid w:val="0"/>
        <w:spacing w:line="520" w:lineRule="exact"/>
        <w:ind w:firstLine="600" w:firstLineChars="250"/>
        <w:rPr>
          <w:rFonts w:hint="eastAsia" w:ascii="宋体" w:hAnsi="宋体" w:eastAsia="宋体" w:cs="宋体"/>
          <w:color w:val="auto"/>
          <w:sz w:val="24"/>
        </w:rPr>
      </w:pPr>
      <w:r>
        <w:rPr>
          <w:rFonts w:hint="eastAsia" w:ascii="宋体" w:hAnsi="宋体" w:eastAsia="宋体" w:cs="宋体"/>
          <w:color w:val="auto"/>
          <w:sz w:val="24"/>
        </w:rPr>
        <w:t>法定代表人</w:t>
      </w:r>
      <w:r>
        <w:rPr>
          <w:rFonts w:hint="eastAsia" w:ascii="宋体" w:hAnsi="宋体" w:eastAsia="宋体" w:cs="宋体"/>
          <w:color w:val="auto"/>
          <w:sz w:val="24"/>
          <w:u w:val="single"/>
        </w:rPr>
        <w:t xml:space="preserve">           </w:t>
      </w:r>
      <w:r>
        <w:rPr>
          <w:rFonts w:hint="eastAsia" w:ascii="宋体" w:hAnsi="宋体" w:eastAsia="宋体" w:cs="宋体"/>
          <w:color w:val="auto"/>
          <w:sz w:val="24"/>
        </w:rPr>
        <w:t>特授权</w:t>
      </w:r>
      <w:r>
        <w:rPr>
          <w:rFonts w:hint="eastAsia" w:ascii="宋体" w:hAnsi="宋体" w:eastAsia="宋体" w:cs="宋体"/>
          <w:color w:val="auto"/>
          <w:sz w:val="24"/>
          <w:u w:val="single"/>
        </w:rPr>
        <w:t xml:space="preserve">            </w:t>
      </w:r>
      <w:r>
        <w:rPr>
          <w:rFonts w:hint="eastAsia" w:ascii="宋体" w:hAnsi="宋体" w:eastAsia="宋体" w:cs="宋体"/>
          <w:color w:val="auto"/>
          <w:sz w:val="24"/>
        </w:rPr>
        <w:t>代表我公司全权办理</w:t>
      </w:r>
      <w:r>
        <w:rPr>
          <w:rFonts w:hint="eastAsia" w:ascii="宋体" w:hAnsi="宋体" w:eastAsia="宋体" w:cs="宋体"/>
          <w:color w:val="auto"/>
          <w:sz w:val="24"/>
          <w:u w:val="single"/>
        </w:rPr>
        <w:t xml:space="preserve"> （项目名称/标段名称）、（</w:t>
      </w:r>
      <w:r>
        <w:rPr>
          <w:rFonts w:hint="eastAsia" w:ascii="宋体" w:hAnsi="宋体" w:eastAsia="宋体" w:cs="宋体"/>
          <w:color w:val="auto"/>
          <w:sz w:val="24"/>
          <w:u w:val="single"/>
          <w:lang w:eastAsia="zh-CN"/>
        </w:rPr>
        <w:t>采购编号</w:t>
      </w:r>
      <w:r>
        <w:rPr>
          <w:rFonts w:hint="eastAsia" w:ascii="宋体" w:hAnsi="宋体" w:eastAsia="宋体" w:cs="宋体"/>
          <w:color w:val="auto"/>
          <w:sz w:val="24"/>
          <w:u w:val="single"/>
        </w:rPr>
        <w:t>）</w:t>
      </w:r>
      <w:r>
        <w:rPr>
          <w:rFonts w:hint="eastAsia" w:ascii="宋体" w:hAnsi="宋体" w:eastAsia="宋体" w:cs="宋体"/>
          <w:color w:val="auto"/>
          <w:sz w:val="24"/>
        </w:rPr>
        <w:t>项目的报名、投标、谈判、签约、执行等具体工作，并签署全部有关的文件、协议及合同。我公司对被授权人签署的所有文件、协议及合同负全部责任。</w:t>
      </w:r>
    </w:p>
    <w:p>
      <w:pPr>
        <w:adjustRightInd w:val="0"/>
        <w:snapToGrid w:val="0"/>
        <w:spacing w:line="520" w:lineRule="exact"/>
        <w:ind w:firstLine="600" w:firstLineChars="250"/>
        <w:rPr>
          <w:rFonts w:hint="eastAsia" w:ascii="宋体" w:hAnsi="宋体" w:eastAsia="宋体" w:cs="宋体"/>
          <w:color w:val="auto"/>
          <w:sz w:val="24"/>
        </w:rPr>
      </w:pPr>
      <w:r>
        <w:rPr>
          <w:rFonts w:hint="eastAsia" w:ascii="宋体" w:hAnsi="宋体" w:eastAsia="宋体" w:cs="宋体"/>
          <w:color w:val="auto"/>
          <w:sz w:val="24"/>
        </w:rPr>
        <w:t>委托期限：</w:t>
      </w:r>
      <w:r>
        <w:rPr>
          <w:rFonts w:hint="eastAsia" w:ascii="宋体" w:hAnsi="宋体" w:eastAsia="宋体" w:cs="宋体"/>
          <w:color w:val="auto"/>
          <w:sz w:val="24"/>
          <w:u w:val="single"/>
        </w:rPr>
        <w:t xml:space="preserve">      天</w:t>
      </w:r>
      <w:r>
        <w:rPr>
          <w:rFonts w:hint="eastAsia" w:ascii="宋体" w:hAnsi="宋体" w:eastAsia="宋体" w:cs="宋体"/>
          <w:color w:val="auto"/>
          <w:sz w:val="24"/>
        </w:rPr>
        <w:t xml:space="preserve"> ，被授权人不得转授权。</w:t>
      </w:r>
    </w:p>
    <w:p>
      <w:pPr>
        <w:adjustRightInd w:val="0"/>
        <w:snapToGrid w:val="0"/>
        <w:spacing w:line="520" w:lineRule="exact"/>
        <w:rPr>
          <w:rFonts w:hint="eastAsia" w:ascii="宋体" w:hAnsi="宋体" w:eastAsia="宋体" w:cs="宋体"/>
          <w:color w:val="auto"/>
          <w:sz w:val="24"/>
        </w:rPr>
      </w:pPr>
      <w:r>
        <w:rPr>
          <w:rFonts w:hint="eastAsia" w:ascii="宋体" w:hAnsi="宋体" w:eastAsia="宋体" w:cs="宋体"/>
          <w:color w:val="auto"/>
          <w:sz w:val="24"/>
        </w:rPr>
        <w:t xml:space="preserve"> </w:t>
      </w:r>
    </w:p>
    <w:p>
      <w:pPr>
        <w:adjustRightInd w:val="0"/>
        <w:snapToGrid w:val="0"/>
        <w:spacing w:line="520" w:lineRule="exact"/>
        <w:rPr>
          <w:rFonts w:hint="eastAsia" w:ascii="宋体" w:hAnsi="宋体" w:eastAsia="宋体" w:cs="宋体"/>
          <w:color w:val="auto"/>
          <w:sz w:val="24"/>
        </w:rPr>
      </w:pPr>
      <w:r>
        <w:rPr>
          <w:rFonts w:hint="eastAsia" w:ascii="宋体" w:hAnsi="宋体" w:eastAsia="宋体" w:cs="宋体"/>
          <w:color w:val="auto"/>
          <w:sz w:val="24"/>
        </w:rPr>
        <w:t>授权人签名：</w:t>
      </w:r>
      <w:r>
        <w:rPr>
          <w:rFonts w:hint="eastAsia" w:ascii="宋体" w:hAnsi="宋体" w:eastAsia="宋体" w:cs="宋体"/>
          <w:color w:val="auto"/>
          <w:sz w:val="24"/>
          <w:u w:val="single"/>
        </w:rPr>
        <w:t xml:space="preserve">                </w:t>
      </w:r>
      <w:r>
        <w:rPr>
          <w:rFonts w:hint="eastAsia" w:ascii="宋体" w:hAnsi="宋体" w:eastAsia="宋体" w:cs="宋体"/>
          <w:color w:val="auto"/>
          <w:sz w:val="24"/>
        </w:rPr>
        <w:t xml:space="preserve">            被授权人签名：</w:t>
      </w:r>
      <w:r>
        <w:rPr>
          <w:rFonts w:hint="eastAsia" w:ascii="宋体" w:hAnsi="宋体" w:eastAsia="宋体" w:cs="宋体"/>
          <w:color w:val="auto"/>
          <w:sz w:val="24"/>
          <w:u w:val="single"/>
        </w:rPr>
        <w:t xml:space="preserve">               </w:t>
      </w:r>
      <w:r>
        <w:rPr>
          <w:rFonts w:hint="eastAsia" w:ascii="宋体" w:hAnsi="宋体" w:eastAsia="宋体" w:cs="宋体"/>
          <w:color w:val="auto"/>
          <w:sz w:val="24"/>
          <w:u w:val="single"/>
        </w:rPr>
        <w:tab/>
      </w:r>
      <w:r>
        <w:rPr>
          <w:rFonts w:hint="eastAsia" w:ascii="宋体" w:hAnsi="宋体" w:eastAsia="宋体" w:cs="宋体"/>
          <w:color w:val="auto"/>
          <w:sz w:val="24"/>
        </w:rPr>
        <w:tab/>
      </w:r>
      <w:r>
        <w:rPr>
          <w:rFonts w:hint="eastAsia" w:ascii="宋体" w:hAnsi="宋体" w:eastAsia="宋体" w:cs="宋体"/>
          <w:color w:val="auto"/>
          <w:sz w:val="24"/>
        </w:rPr>
        <w:tab/>
      </w:r>
    </w:p>
    <w:p>
      <w:pPr>
        <w:adjustRightInd w:val="0"/>
        <w:snapToGrid w:val="0"/>
        <w:ind w:firstLine="7680" w:firstLineChars="3200"/>
        <w:rPr>
          <w:rFonts w:hint="eastAsia" w:ascii="宋体" w:hAnsi="宋体" w:eastAsia="宋体" w:cs="宋体"/>
          <w:color w:val="auto"/>
          <w:sz w:val="24"/>
        </w:rPr>
      </w:pPr>
    </w:p>
    <w:p>
      <w:pPr>
        <w:adjustRightInd w:val="0"/>
        <w:snapToGrid w:val="0"/>
        <w:ind w:firstLine="480" w:firstLineChars="200"/>
        <w:jc w:val="right"/>
        <w:rPr>
          <w:rFonts w:hint="eastAsia" w:ascii="宋体" w:hAnsi="宋体" w:eastAsia="宋体" w:cs="宋体"/>
          <w:color w:val="auto"/>
          <w:sz w:val="24"/>
        </w:rPr>
      </w:pPr>
      <w:r>
        <w:rPr>
          <w:rFonts w:hint="eastAsia" w:ascii="宋体" w:hAnsi="宋体" w:eastAsia="宋体" w:cs="宋体"/>
          <w:color w:val="auto"/>
          <w:sz w:val="24"/>
          <w:u w:val="single"/>
        </w:rPr>
        <w:t xml:space="preserve">     （</w:t>
      </w:r>
      <w:r>
        <w:rPr>
          <w:rFonts w:hint="eastAsia" w:ascii="宋体" w:hAnsi="宋体" w:eastAsia="宋体" w:cs="宋体"/>
          <w:color w:val="auto"/>
          <w:sz w:val="24"/>
          <w:u w:val="single"/>
          <w:lang w:eastAsia="zh-CN"/>
        </w:rPr>
        <w:t>供应商</w:t>
      </w:r>
      <w:r>
        <w:rPr>
          <w:rFonts w:hint="eastAsia" w:ascii="宋体" w:hAnsi="宋体" w:eastAsia="宋体" w:cs="宋体"/>
          <w:color w:val="auto"/>
          <w:sz w:val="24"/>
          <w:u w:val="single"/>
        </w:rPr>
        <w:t xml:space="preserve">名称）     </w:t>
      </w:r>
      <w:r>
        <w:rPr>
          <w:rFonts w:hint="eastAsia" w:ascii="宋体" w:hAnsi="宋体" w:eastAsia="宋体" w:cs="宋体"/>
          <w:color w:val="auto"/>
          <w:sz w:val="24"/>
        </w:rPr>
        <w:t xml:space="preserve">（盖公章）                                                                 </w:t>
      </w:r>
    </w:p>
    <w:p>
      <w:pPr>
        <w:adjustRightInd w:val="0"/>
        <w:snapToGrid w:val="0"/>
        <w:ind w:firstLine="5040" w:firstLineChars="2100"/>
        <w:rPr>
          <w:rFonts w:hint="eastAsia" w:ascii="宋体" w:hAnsi="宋体" w:eastAsia="宋体" w:cs="宋体"/>
          <w:color w:val="auto"/>
          <w:sz w:val="24"/>
        </w:rPr>
      </w:pPr>
      <w:r>
        <w:rPr>
          <w:rFonts w:hint="eastAsia" w:ascii="宋体" w:hAnsi="宋体" w:eastAsia="宋体" w:cs="宋体"/>
          <w:color w:val="auto"/>
          <w:sz w:val="24"/>
        </w:rPr>
        <w:t>日期：20</w:t>
      </w:r>
      <w:r>
        <w:rPr>
          <w:rFonts w:hint="eastAsia" w:ascii="宋体" w:hAnsi="宋体" w:eastAsia="宋体" w:cs="宋体"/>
          <w:color w:val="auto"/>
          <w:sz w:val="24"/>
          <w:u w:val="single"/>
        </w:rPr>
        <w:t xml:space="preserve">    </w:t>
      </w:r>
      <w:r>
        <w:rPr>
          <w:rFonts w:hint="eastAsia" w:ascii="宋体" w:hAnsi="宋体" w:eastAsia="宋体" w:cs="宋体"/>
          <w:color w:val="auto"/>
          <w:sz w:val="24"/>
        </w:rPr>
        <w:t xml:space="preserve">年 </w:t>
      </w:r>
      <w:r>
        <w:rPr>
          <w:rFonts w:hint="eastAsia" w:ascii="宋体" w:hAnsi="宋体" w:eastAsia="宋体" w:cs="宋体"/>
          <w:color w:val="auto"/>
          <w:sz w:val="24"/>
          <w:u w:val="single"/>
        </w:rPr>
        <w:t xml:space="preserve">    </w:t>
      </w:r>
      <w:r>
        <w:rPr>
          <w:rFonts w:hint="eastAsia" w:ascii="宋体" w:hAnsi="宋体" w:eastAsia="宋体" w:cs="宋体"/>
          <w:color w:val="auto"/>
          <w:sz w:val="24"/>
        </w:rPr>
        <w:t>月</w:t>
      </w:r>
      <w:r>
        <w:rPr>
          <w:rFonts w:hint="eastAsia" w:ascii="宋体" w:hAnsi="宋体" w:eastAsia="宋体" w:cs="宋体"/>
          <w:color w:val="auto"/>
          <w:sz w:val="24"/>
          <w:u w:val="single"/>
        </w:rPr>
        <w:t xml:space="preserve">     </w:t>
      </w:r>
      <w:r>
        <w:rPr>
          <w:rFonts w:hint="eastAsia" w:ascii="宋体" w:hAnsi="宋体" w:eastAsia="宋体" w:cs="宋体"/>
          <w:color w:val="auto"/>
          <w:sz w:val="24"/>
        </w:rPr>
        <w:t>日</w:t>
      </w:r>
    </w:p>
    <w:tbl>
      <w:tblPr>
        <w:tblStyle w:val="50"/>
        <w:tblpPr w:leftFromText="180" w:rightFromText="180" w:vertAnchor="text" w:horzAnchor="page" w:tblpX="1723" w:tblpY="122"/>
        <w:tblOverlap w:val="never"/>
        <w:tblW w:w="9319" w:type="dxa"/>
        <w:tblInd w:w="-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4650"/>
        <w:gridCol w:w="466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201" w:hRule="atLeast"/>
        </w:trPr>
        <w:tc>
          <w:tcPr>
            <w:tcW w:w="4650" w:type="dxa"/>
            <w:tcBorders>
              <w:top w:val="single" w:color="auto" w:sz="4" w:space="0"/>
              <w:bottom w:val="single" w:color="auto" w:sz="4" w:space="0"/>
            </w:tcBorders>
            <w:noWrap w:val="0"/>
            <w:vAlign w:val="center"/>
          </w:tcPr>
          <w:p>
            <w:pPr>
              <w:adjustRightInd w:val="0"/>
              <w:snapToGrid w:val="0"/>
              <w:jc w:val="center"/>
              <w:rPr>
                <w:rFonts w:hint="eastAsia" w:ascii="宋体" w:hAnsi="宋体" w:eastAsia="宋体" w:cs="宋体"/>
                <w:color w:val="auto"/>
                <w:sz w:val="24"/>
              </w:rPr>
            </w:pPr>
          </w:p>
          <w:p>
            <w:pPr>
              <w:adjustRightInd w:val="0"/>
              <w:snapToGrid w:val="0"/>
              <w:jc w:val="center"/>
              <w:rPr>
                <w:rFonts w:hint="eastAsia" w:ascii="宋体" w:hAnsi="宋体" w:eastAsia="宋体" w:cs="宋体"/>
                <w:color w:val="auto"/>
                <w:sz w:val="24"/>
              </w:rPr>
            </w:pPr>
          </w:p>
          <w:p>
            <w:pPr>
              <w:adjustRightInd w:val="0"/>
              <w:snapToGrid w:val="0"/>
              <w:jc w:val="center"/>
              <w:rPr>
                <w:rFonts w:hint="eastAsia" w:ascii="宋体" w:hAnsi="宋体" w:eastAsia="宋体" w:cs="宋体"/>
                <w:color w:val="auto"/>
                <w:sz w:val="24"/>
                <w:lang w:eastAsia="zh-CN"/>
              </w:rPr>
            </w:pPr>
            <w:r>
              <w:rPr>
                <w:rFonts w:hint="eastAsia" w:ascii="宋体" w:hAnsi="宋体" w:eastAsia="宋体" w:cs="宋体"/>
                <w:color w:val="auto"/>
                <w:sz w:val="24"/>
              </w:rPr>
              <w:t>授权人身份证</w:t>
            </w:r>
            <w:r>
              <w:rPr>
                <w:rFonts w:hint="eastAsia" w:ascii="宋体" w:hAnsi="宋体" w:eastAsia="宋体" w:cs="宋体"/>
                <w:color w:val="auto"/>
                <w:sz w:val="24"/>
                <w:lang w:eastAsia="zh-CN"/>
              </w:rPr>
              <w:t>扫描件国徽面</w:t>
            </w:r>
          </w:p>
          <w:p>
            <w:pPr>
              <w:adjustRightInd w:val="0"/>
              <w:snapToGrid w:val="0"/>
              <w:jc w:val="center"/>
              <w:rPr>
                <w:rFonts w:hint="eastAsia" w:ascii="宋体" w:hAnsi="宋体" w:eastAsia="宋体" w:cs="宋体"/>
                <w:color w:val="auto"/>
                <w:sz w:val="24"/>
              </w:rPr>
            </w:pPr>
            <w:r>
              <w:rPr>
                <w:rFonts w:hint="eastAsia" w:ascii="宋体" w:hAnsi="宋体" w:eastAsia="宋体" w:cs="宋体"/>
                <w:color w:val="auto"/>
                <w:sz w:val="24"/>
              </w:rPr>
              <mc:AlternateContent>
                <mc:Choice Requires="wps">
                  <w:drawing>
                    <wp:anchor distT="0" distB="0" distL="114300" distR="114300" simplePos="0" relativeHeight="251661312" behindDoc="1" locked="0" layoutInCell="1" allowOverlap="1">
                      <wp:simplePos x="0" y="0"/>
                      <wp:positionH relativeFrom="column">
                        <wp:posOffset>2166620</wp:posOffset>
                      </wp:positionH>
                      <wp:positionV relativeFrom="paragraph">
                        <wp:posOffset>83185</wp:posOffset>
                      </wp:positionV>
                      <wp:extent cx="1587500" cy="1547495"/>
                      <wp:effectExtent l="6350" t="6350" r="6350" b="8255"/>
                      <wp:wrapNone/>
                      <wp:docPr id="9" name="椭圆 9"/>
                      <wp:cNvGraphicFramePr/>
                      <a:graphic xmlns:a="http://schemas.openxmlformats.org/drawingml/2006/main">
                        <a:graphicData uri="http://schemas.microsoft.com/office/word/2010/wordprocessingShape">
                          <wps:wsp>
                            <wps:cNvSpPr>
                              <a:spLocks noChangeArrowheads="1"/>
                            </wps:cNvSpPr>
                            <wps:spPr bwMode="auto">
                              <a:xfrm>
                                <a:off x="0" y="0"/>
                                <a:ext cx="1587500" cy="1547495"/>
                              </a:xfrm>
                              <a:prstGeom prst="ellipse">
                                <a:avLst/>
                              </a:prstGeom>
                              <a:noFill/>
                              <a:ln w="12700">
                                <a:solidFill>
                                  <a:srgbClr val="000000"/>
                                </a:solidFill>
                                <a:round/>
                              </a:ln>
                              <a:effectLst/>
                            </wps:spPr>
                            <wps:txbx>
                              <w:txbxContent>
                                <w:p>
                                  <w:pPr>
                                    <w:jc w:val="center"/>
                                    <w:rPr>
                                      <w:rFonts w:eastAsia="宋体"/>
                                    </w:rPr>
                                  </w:pPr>
                                </w:p>
                              </w:txbxContent>
                            </wps:txbx>
                            <wps:bodyPr rot="0" vert="horz" wrap="square" lIns="91440" tIns="45720" rIns="91440" bIns="45720" anchor="t" anchorCtr="0" upright="1">
                              <a:noAutofit/>
                            </wps:bodyPr>
                          </wps:wsp>
                        </a:graphicData>
                      </a:graphic>
                    </wp:anchor>
                  </w:drawing>
                </mc:Choice>
                <mc:Fallback>
                  <w:pict>
                    <v:shape id="_x0000_s1026" o:spid="_x0000_s1026" o:spt="3" type="#_x0000_t3" style="position:absolute;left:0pt;margin-left:170.6pt;margin-top:6.55pt;height:121.85pt;width:125pt;z-index:-251655168;mso-width-relative:page;mso-height-relative:page;" filled="f" stroked="t" coordsize="21600,21600" o:gfxdata="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fSjFPdsAAAAKAQAADwAAAAAAAAABACAAAAAiAAAAZHJzL2Rvd25y&#10;ZXYueG1sUEsBAhQAFAAAAAgAh07iQHbNVU00AgAAVwQAAA4AAAAAAAAAAQAgAAAAKgEAAGRycy9l&#10;Mm9Eb2MueG1sUEsFBgAAAAAGAAYAWQEAANAFAAAAAA==&#10;">
                      <v:fill on="f" focussize="0,0"/>
                      <v:stroke weight="1pt" color="#000000" joinstyle="round"/>
                      <v:imagedata o:title=""/>
                      <o:lock v:ext="edit" aspectratio="f"/>
                      <v:textbox>
                        <w:txbxContent>
                          <w:p>
                            <w:pPr>
                              <w:jc w:val="center"/>
                              <w:rPr>
                                <w:rFonts w:eastAsia="宋体"/>
                              </w:rPr>
                            </w:pPr>
                          </w:p>
                        </w:txbxContent>
                      </v:textbox>
                    </v:shape>
                  </w:pict>
                </mc:Fallback>
              </mc:AlternateContent>
            </w:r>
          </w:p>
          <w:p>
            <w:pPr>
              <w:adjustRightInd w:val="0"/>
              <w:snapToGrid w:val="0"/>
              <w:jc w:val="center"/>
              <w:rPr>
                <w:rFonts w:hint="eastAsia" w:ascii="宋体" w:hAnsi="宋体" w:eastAsia="宋体" w:cs="宋体"/>
                <w:color w:val="auto"/>
                <w:sz w:val="24"/>
              </w:rPr>
            </w:pPr>
            <w:r>
              <w:rPr>
                <w:rFonts w:hint="eastAsia" w:ascii="宋体" w:hAnsi="宋体" w:eastAsia="宋体" w:cs="宋体"/>
                <w:color w:val="auto"/>
                <w:sz w:val="24"/>
              </w:rPr>
              <w:t xml:space="preserve">                        </w:t>
            </w:r>
          </w:p>
          <w:p>
            <w:pPr>
              <w:adjustRightInd w:val="0"/>
              <w:snapToGrid w:val="0"/>
              <w:jc w:val="center"/>
              <w:rPr>
                <w:rFonts w:hint="eastAsia" w:ascii="宋体" w:hAnsi="宋体" w:eastAsia="宋体" w:cs="宋体"/>
                <w:color w:val="auto"/>
                <w:sz w:val="24"/>
                <w:lang w:eastAsia="zh-CN"/>
              </w:rPr>
            </w:pPr>
            <w:r>
              <w:rPr>
                <w:rFonts w:hint="eastAsia" w:ascii="宋体" w:hAnsi="宋体" w:eastAsia="宋体" w:cs="宋体"/>
                <w:color w:val="auto"/>
                <w:sz w:val="24"/>
              </w:rPr>
              <w:t xml:space="preserve">                          </w:t>
            </w:r>
            <w:r>
              <w:rPr>
                <w:rFonts w:hint="eastAsia" w:ascii="宋体" w:hAnsi="宋体" w:eastAsia="宋体" w:cs="宋体"/>
                <w:color w:val="auto"/>
                <w:sz w:val="24"/>
                <w:lang w:eastAsia="zh-CN"/>
              </w:rPr>
              <w:t>供应商</w:t>
            </w:r>
          </w:p>
        </w:tc>
        <w:tc>
          <w:tcPr>
            <w:tcW w:w="4669" w:type="dxa"/>
            <w:tcBorders>
              <w:top w:val="single" w:color="auto" w:sz="4" w:space="0"/>
              <w:bottom w:val="single" w:color="auto" w:sz="4" w:space="0"/>
            </w:tcBorders>
            <w:noWrap w:val="0"/>
            <w:vAlign w:val="center"/>
          </w:tcPr>
          <w:p>
            <w:pPr>
              <w:adjustRightInd w:val="0"/>
              <w:snapToGrid w:val="0"/>
              <w:jc w:val="center"/>
              <w:rPr>
                <w:rFonts w:hint="eastAsia" w:ascii="宋体" w:hAnsi="宋体" w:eastAsia="宋体" w:cs="宋体"/>
                <w:color w:val="auto"/>
                <w:sz w:val="24"/>
              </w:rPr>
            </w:pPr>
          </w:p>
          <w:p>
            <w:pPr>
              <w:adjustRightInd w:val="0"/>
              <w:snapToGrid w:val="0"/>
              <w:jc w:val="center"/>
              <w:rPr>
                <w:rFonts w:hint="eastAsia" w:ascii="宋体" w:hAnsi="宋体" w:eastAsia="宋体" w:cs="宋体"/>
                <w:color w:val="auto"/>
                <w:sz w:val="24"/>
              </w:rPr>
            </w:pPr>
          </w:p>
          <w:p>
            <w:pPr>
              <w:adjustRightInd w:val="0"/>
              <w:snapToGrid w:val="0"/>
              <w:jc w:val="center"/>
              <w:rPr>
                <w:rFonts w:hint="eastAsia" w:ascii="宋体" w:hAnsi="宋体" w:eastAsia="宋体" w:cs="宋体"/>
                <w:color w:val="auto"/>
                <w:sz w:val="24"/>
                <w:lang w:eastAsia="zh-CN"/>
              </w:rPr>
            </w:pPr>
            <w:r>
              <w:rPr>
                <w:rFonts w:hint="eastAsia" w:ascii="宋体" w:hAnsi="宋体" w:eastAsia="宋体" w:cs="宋体"/>
                <w:color w:val="auto"/>
                <w:sz w:val="24"/>
              </w:rPr>
              <w:t>授权人身份证</w:t>
            </w:r>
            <w:r>
              <w:rPr>
                <w:rFonts w:hint="eastAsia" w:ascii="宋体" w:hAnsi="宋体" w:eastAsia="宋体" w:cs="宋体"/>
                <w:color w:val="auto"/>
                <w:sz w:val="24"/>
                <w:lang w:eastAsia="zh-CN"/>
              </w:rPr>
              <w:t>扫描件人像面</w:t>
            </w:r>
          </w:p>
          <w:p>
            <w:pPr>
              <w:adjustRightInd w:val="0"/>
              <w:snapToGrid w:val="0"/>
              <w:jc w:val="center"/>
              <w:rPr>
                <w:rFonts w:hint="eastAsia" w:ascii="宋体" w:hAnsi="宋体" w:eastAsia="宋体" w:cs="宋体"/>
                <w:color w:val="auto"/>
                <w:sz w:val="24"/>
              </w:rPr>
            </w:pPr>
          </w:p>
          <w:p>
            <w:pPr>
              <w:adjustRightInd w:val="0"/>
              <w:snapToGrid w:val="0"/>
              <w:rPr>
                <w:rFonts w:hint="eastAsia" w:ascii="宋体" w:hAnsi="宋体" w:eastAsia="宋体" w:cs="宋体"/>
                <w:color w:val="auto"/>
                <w:sz w:val="24"/>
              </w:rPr>
            </w:pPr>
          </w:p>
          <w:p>
            <w:pPr>
              <w:adjustRightInd w:val="0"/>
              <w:snapToGrid w:val="0"/>
              <w:rPr>
                <w:rFonts w:hint="eastAsia" w:ascii="宋体" w:hAnsi="宋体" w:eastAsia="宋体" w:cs="宋体"/>
                <w:color w:val="auto"/>
                <w:sz w:val="24"/>
              </w:rPr>
            </w:pPr>
            <w:r>
              <w:rPr>
                <w:rFonts w:hint="eastAsia" w:ascii="宋体" w:hAnsi="宋体" w:eastAsia="宋体" w:cs="宋体"/>
                <w:color w:val="auto"/>
                <w:sz w:val="24"/>
              </w:rPr>
              <w:t>公章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584" w:hRule="atLeast"/>
        </w:trPr>
        <w:tc>
          <w:tcPr>
            <w:tcW w:w="4650" w:type="dxa"/>
            <w:tcBorders>
              <w:top w:val="single" w:color="auto" w:sz="4" w:space="0"/>
              <w:bottom w:val="single" w:color="auto" w:sz="4" w:space="0"/>
            </w:tcBorders>
            <w:noWrap w:val="0"/>
            <w:vAlign w:val="center"/>
          </w:tcPr>
          <w:p>
            <w:pPr>
              <w:adjustRightInd w:val="0"/>
              <w:snapToGrid w:val="0"/>
              <w:jc w:val="center"/>
              <w:rPr>
                <w:rFonts w:hint="eastAsia" w:ascii="宋体" w:hAnsi="宋体" w:eastAsia="宋体" w:cs="宋体"/>
                <w:color w:val="auto"/>
                <w:sz w:val="24"/>
                <w:lang w:eastAsia="zh-CN"/>
              </w:rPr>
            </w:pPr>
            <w:r>
              <w:rPr>
                <w:rFonts w:hint="eastAsia" w:ascii="宋体" w:hAnsi="宋体" w:eastAsia="宋体" w:cs="宋体"/>
                <w:color w:val="auto"/>
                <w:sz w:val="24"/>
              </w:rPr>
              <w:t>被授权人身份证</w:t>
            </w:r>
            <w:r>
              <w:rPr>
                <w:rFonts w:hint="eastAsia" w:ascii="宋体" w:hAnsi="宋体" w:eastAsia="宋体" w:cs="宋体"/>
                <w:color w:val="auto"/>
                <w:sz w:val="24"/>
                <w:lang w:eastAsia="zh-CN"/>
              </w:rPr>
              <w:t>扫描件国徽面</w:t>
            </w:r>
          </w:p>
        </w:tc>
        <w:tc>
          <w:tcPr>
            <w:tcW w:w="4669" w:type="dxa"/>
            <w:tcBorders>
              <w:top w:val="single" w:color="auto" w:sz="4" w:space="0"/>
              <w:bottom w:val="single" w:color="auto" w:sz="4" w:space="0"/>
            </w:tcBorders>
            <w:noWrap w:val="0"/>
            <w:vAlign w:val="center"/>
          </w:tcPr>
          <w:p>
            <w:pPr>
              <w:adjustRightInd w:val="0"/>
              <w:snapToGrid w:val="0"/>
              <w:jc w:val="center"/>
              <w:rPr>
                <w:rFonts w:hint="eastAsia" w:ascii="宋体" w:hAnsi="宋体" w:eastAsia="宋体" w:cs="宋体"/>
                <w:color w:val="auto"/>
                <w:sz w:val="24"/>
                <w:lang w:eastAsia="zh-CN"/>
              </w:rPr>
            </w:pPr>
            <w:r>
              <w:rPr>
                <w:rFonts w:hint="eastAsia" w:ascii="宋体" w:hAnsi="宋体" w:eastAsia="宋体" w:cs="宋体"/>
                <w:color w:val="auto"/>
                <w:sz w:val="24"/>
              </w:rPr>
              <w:t>被授权人身份证</w:t>
            </w:r>
            <w:r>
              <w:rPr>
                <w:rFonts w:hint="eastAsia" w:ascii="宋体" w:hAnsi="宋体" w:eastAsia="宋体" w:cs="宋体"/>
                <w:color w:val="auto"/>
                <w:sz w:val="24"/>
                <w:lang w:eastAsia="zh-CN"/>
              </w:rPr>
              <w:t>扫描件人像面</w:t>
            </w:r>
          </w:p>
        </w:tc>
      </w:tr>
    </w:tbl>
    <w:p>
      <w:pPr>
        <w:rPr>
          <w:rFonts w:hint="eastAsia" w:ascii="宋体" w:hAnsi="宋体" w:eastAsia="宋体" w:cs="宋体"/>
          <w:color w:val="auto"/>
        </w:rPr>
      </w:pPr>
    </w:p>
    <w:p>
      <w:pPr>
        <w:snapToGrid w:val="0"/>
        <w:spacing w:before="312" w:beforeLines="100" w:after="156" w:afterLines="50" w:line="360" w:lineRule="auto"/>
        <w:jc w:val="left"/>
        <w:rPr>
          <w:rFonts w:hint="eastAsia" w:ascii="宋体" w:hAnsi="宋体" w:eastAsia="宋体" w:cs="宋体"/>
          <w:b/>
          <w:bCs/>
          <w:color w:val="auto"/>
          <w:sz w:val="24"/>
          <w:lang w:eastAsia="zh-CN"/>
        </w:rPr>
      </w:pPr>
    </w:p>
    <w:p>
      <w:pPr>
        <w:jc w:val="both"/>
        <w:rPr>
          <w:rFonts w:hint="eastAsia" w:ascii="宋体" w:hAnsi="宋体" w:eastAsia="宋体" w:cs="宋体"/>
          <w:color w:val="auto"/>
        </w:rPr>
      </w:pPr>
      <w:r>
        <w:rPr>
          <w:rFonts w:hint="eastAsia" w:ascii="宋体" w:hAnsi="宋体" w:eastAsia="宋体" w:cs="宋体"/>
          <w:b/>
          <w:bCs/>
          <w:color w:val="auto"/>
          <w:sz w:val="24"/>
          <w:lang w:eastAsia="zh-CN"/>
        </w:rPr>
        <w:br w:type="page"/>
      </w:r>
    </w:p>
    <w:p>
      <w:pPr>
        <w:snapToGrid w:val="0"/>
        <w:spacing w:before="312" w:beforeLines="100" w:after="156" w:afterLines="50" w:line="360" w:lineRule="auto"/>
        <w:jc w:val="both"/>
        <w:rPr>
          <w:rFonts w:hint="eastAsia" w:ascii="宋体" w:hAnsi="宋体" w:eastAsia="宋体" w:cs="宋体"/>
          <w:b/>
          <w:bCs/>
          <w:color w:val="auto"/>
          <w:sz w:val="28"/>
          <w:szCs w:val="28"/>
        </w:rPr>
      </w:pPr>
      <w:r>
        <w:rPr>
          <w:rFonts w:hint="eastAsia" w:ascii="宋体" w:hAnsi="宋体" w:eastAsia="宋体" w:cs="宋体"/>
          <w:b/>
          <w:bCs/>
          <w:color w:val="auto"/>
          <w:sz w:val="24"/>
          <w:lang w:eastAsia="zh-CN"/>
        </w:rPr>
        <w:t>附件</w:t>
      </w:r>
      <w:r>
        <w:rPr>
          <w:rFonts w:hint="eastAsia" w:ascii="宋体" w:hAnsi="宋体" w:eastAsia="宋体" w:cs="宋体"/>
          <w:b/>
          <w:bCs/>
          <w:color w:val="auto"/>
          <w:sz w:val="24"/>
          <w:lang w:val="en-US" w:eastAsia="zh-CN"/>
        </w:rPr>
        <w:t>3</w:t>
      </w:r>
      <w:r>
        <w:rPr>
          <w:rFonts w:hint="eastAsia" w:ascii="宋体" w:hAnsi="宋体" w:eastAsia="宋体" w:cs="宋体"/>
          <w:b/>
          <w:bCs/>
          <w:color w:val="auto"/>
          <w:sz w:val="24"/>
          <w:lang w:eastAsia="zh-CN"/>
        </w:rPr>
        <w:t>：查询截图</w:t>
      </w:r>
      <w:r>
        <w:rPr>
          <w:rFonts w:hint="eastAsia" w:ascii="宋体" w:hAnsi="宋体" w:eastAsia="宋体" w:cs="宋体"/>
          <w:b/>
          <w:bCs/>
          <w:color w:val="auto"/>
          <w:sz w:val="24"/>
        </w:rPr>
        <w:t>图示</w:t>
      </w:r>
      <w:bookmarkStart w:id="12" w:name="_Toc18052"/>
      <w:bookmarkStart w:id="13" w:name="_Toc11522"/>
      <w:bookmarkStart w:id="14" w:name="_Toc4544"/>
    </w:p>
    <w:bookmarkEnd w:id="12"/>
    <w:bookmarkEnd w:id="13"/>
    <w:bookmarkEnd w:id="14"/>
    <w:p>
      <w:pPr>
        <w:snapToGrid w:val="0"/>
        <w:spacing w:before="312" w:beforeLines="100" w:after="156" w:afterLines="50" w:line="360" w:lineRule="auto"/>
        <w:jc w:val="both"/>
        <w:rPr>
          <w:rFonts w:hint="eastAsia" w:ascii="宋体" w:hAnsi="宋体" w:eastAsia="宋体" w:cs="宋体"/>
          <w:b/>
          <w:bCs/>
          <w:color w:val="auto"/>
          <w:sz w:val="24"/>
        </w:rPr>
      </w:pPr>
      <w:r>
        <w:rPr>
          <w:rFonts w:hint="eastAsia" w:ascii="宋体" w:hAnsi="宋体" w:eastAsia="宋体" w:cs="宋体"/>
          <w:b/>
          <w:bCs/>
          <w:color w:val="auto"/>
          <w:sz w:val="24"/>
        </w:rPr>
        <w:t>图示</w:t>
      </w:r>
      <w:r>
        <w:rPr>
          <w:rFonts w:hint="eastAsia" w:ascii="宋体" w:hAnsi="宋体" w:eastAsia="宋体" w:cs="宋体"/>
          <w:b/>
          <w:bCs/>
          <w:color w:val="auto"/>
          <w:sz w:val="24"/>
          <w:lang w:val="en-US" w:eastAsia="zh-CN"/>
        </w:rPr>
        <w:t>1</w:t>
      </w:r>
      <w:r>
        <w:rPr>
          <w:rFonts w:hint="eastAsia" w:ascii="宋体" w:hAnsi="宋体" w:eastAsia="宋体" w:cs="宋体"/>
          <w:b/>
          <w:bCs/>
          <w:color w:val="auto"/>
          <w:sz w:val="24"/>
        </w:rPr>
        <w:t>：信用中国网</w:t>
      </w:r>
    </w:p>
    <w:p>
      <w:pPr>
        <w:widowControl w:val="0"/>
        <w:autoSpaceDE w:val="0"/>
        <w:autoSpaceDN w:val="0"/>
        <w:adjustRightInd w:val="0"/>
        <w:jc w:val="center"/>
        <w:rPr>
          <w:rFonts w:hint="eastAsia" w:ascii="宋体" w:hAnsi="宋体" w:eastAsia="宋体" w:cs="宋体"/>
          <w:color w:val="auto"/>
          <w:sz w:val="24"/>
          <w:szCs w:val="24"/>
          <w:lang w:val="en-US" w:eastAsia="zh-CN" w:bidi="ar-SA"/>
        </w:rPr>
      </w:pPr>
      <w:bookmarkStart w:id="15" w:name="_Toc23367"/>
      <w:bookmarkStart w:id="16" w:name="_Toc25499"/>
      <w:bookmarkStart w:id="17" w:name="_Toc21468"/>
      <w:r>
        <w:rPr>
          <w:rFonts w:hint="eastAsia" w:ascii="宋体" w:hAnsi="宋体" w:eastAsia="宋体" w:cs="宋体"/>
          <w:color w:val="auto"/>
          <w:sz w:val="24"/>
          <w:szCs w:val="24"/>
          <w:lang w:val="en-US" w:eastAsia="zh-CN" w:bidi="ar-SA"/>
        </w:rPr>
        <w:drawing>
          <wp:inline distT="0" distB="0" distL="114300" distR="114300">
            <wp:extent cx="5781675" cy="4553585"/>
            <wp:effectExtent l="0" t="0" r="9525" b="18415"/>
            <wp:docPr id="3" name="图片 1" descr="16272663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1627266391(1)"/>
                    <pic:cNvPicPr>
                      <a:picLocks noChangeAspect="1"/>
                    </pic:cNvPicPr>
                  </pic:nvPicPr>
                  <pic:blipFill>
                    <a:blip r:embed="rId11"/>
                    <a:stretch>
                      <a:fillRect/>
                    </a:stretch>
                  </pic:blipFill>
                  <pic:spPr>
                    <a:xfrm>
                      <a:off x="0" y="0"/>
                      <a:ext cx="5781675" cy="4553585"/>
                    </a:xfrm>
                    <a:prstGeom prst="rect">
                      <a:avLst/>
                    </a:prstGeom>
                    <a:noFill/>
                    <a:ln>
                      <a:noFill/>
                    </a:ln>
                  </pic:spPr>
                </pic:pic>
              </a:graphicData>
            </a:graphic>
          </wp:inline>
        </w:drawing>
      </w:r>
    </w:p>
    <w:p>
      <w:pPr>
        <w:widowControl w:val="0"/>
        <w:autoSpaceDE w:val="0"/>
        <w:autoSpaceDN w:val="0"/>
        <w:adjustRightInd w:val="0"/>
        <w:jc w:val="both"/>
        <w:rPr>
          <w:rFonts w:hint="eastAsia" w:ascii="宋体" w:hAnsi="宋体" w:eastAsia="宋体" w:cs="宋体"/>
          <w:color w:val="auto"/>
          <w:sz w:val="24"/>
          <w:szCs w:val="24"/>
          <w:lang w:val="en-US" w:eastAsia="zh-CN" w:bidi="ar-SA"/>
        </w:rPr>
      </w:pPr>
    </w:p>
    <w:p>
      <w:pPr>
        <w:rPr>
          <w:rFonts w:hint="eastAsia" w:ascii="宋体" w:hAnsi="宋体" w:eastAsia="宋体" w:cs="宋体"/>
          <w:b/>
          <w:bCs/>
          <w:color w:val="auto"/>
          <w:sz w:val="24"/>
        </w:rPr>
      </w:pPr>
      <w:r>
        <w:rPr>
          <w:rFonts w:hint="eastAsia" w:ascii="宋体" w:hAnsi="宋体" w:eastAsia="宋体" w:cs="宋体"/>
          <w:b/>
          <w:bCs/>
          <w:color w:val="auto"/>
          <w:sz w:val="24"/>
        </w:rPr>
        <w:br w:type="page"/>
      </w:r>
    </w:p>
    <w:bookmarkEnd w:id="15"/>
    <w:bookmarkEnd w:id="16"/>
    <w:bookmarkEnd w:id="17"/>
    <w:p>
      <w:pPr>
        <w:widowControl w:val="0"/>
        <w:autoSpaceDE w:val="0"/>
        <w:autoSpaceDN w:val="0"/>
        <w:adjustRightInd w:val="0"/>
        <w:rPr>
          <w:rFonts w:hint="eastAsia" w:ascii="宋体" w:hAnsi="宋体" w:eastAsia="宋体" w:cs="宋体"/>
          <w:b/>
          <w:bCs/>
          <w:color w:val="auto"/>
          <w:sz w:val="24"/>
          <w:szCs w:val="24"/>
          <w:lang w:val="en-US" w:eastAsia="zh-CN" w:bidi="ar-SA"/>
        </w:rPr>
      </w:pPr>
      <w:r>
        <w:rPr>
          <w:rFonts w:hint="eastAsia" w:ascii="宋体" w:hAnsi="宋体" w:eastAsia="宋体" w:cs="宋体"/>
          <w:b/>
          <w:bCs/>
          <w:color w:val="auto"/>
          <w:sz w:val="24"/>
          <w:szCs w:val="24"/>
          <w:lang w:val="en-US" w:eastAsia="zh-CN" w:bidi="ar-SA"/>
        </w:rPr>
        <w:t>图示2：国家企业信用信息公示系统</w:t>
      </w:r>
      <w:r>
        <w:rPr>
          <w:rFonts w:hint="eastAsia" w:ascii="宋体" w:hAnsi="宋体" w:eastAsia="宋体" w:cs="宋体"/>
          <w:b/>
          <w:bCs/>
          <w:color w:val="auto"/>
          <w:sz w:val="24"/>
          <w:szCs w:val="24"/>
          <w:lang w:val="en-US" w:eastAsia="zh-CN" w:bidi="ar-SA"/>
        </w:rPr>
        <w:tab/>
      </w:r>
    </w:p>
    <w:p>
      <w:pPr>
        <w:widowControl w:val="0"/>
        <w:autoSpaceDE w:val="0"/>
        <w:autoSpaceDN w:val="0"/>
        <w:adjustRightInd w:val="0"/>
        <w:rPr>
          <w:rFonts w:hint="eastAsia" w:ascii="宋体" w:hAnsi="宋体" w:eastAsia="宋体" w:cs="宋体"/>
          <w:color w:val="auto"/>
          <w:sz w:val="24"/>
          <w:szCs w:val="24"/>
          <w:lang w:val="en-US" w:eastAsia="zh-CN" w:bidi="ar-SA"/>
        </w:rPr>
      </w:pPr>
    </w:p>
    <w:p>
      <w:pPr>
        <w:ind w:left="0" w:leftChars="0" w:firstLine="0" w:firstLineChars="0"/>
        <w:jc w:val="both"/>
        <w:rPr>
          <w:rFonts w:hint="eastAsia" w:ascii="宋体" w:hAnsi="宋体" w:eastAsia="宋体" w:cs="宋体"/>
          <w:b/>
          <w:bCs/>
          <w:color w:val="auto"/>
          <w:sz w:val="24"/>
        </w:rPr>
      </w:pPr>
      <w:r>
        <w:rPr>
          <w:rFonts w:hint="eastAsia" w:ascii="宋体" w:hAnsi="宋体" w:eastAsia="宋体" w:cs="宋体"/>
          <w:color w:val="auto"/>
          <w:sz w:val="48"/>
          <w:szCs w:val="48"/>
        </w:rPr>
        <w:drawing>
          <wp:inline distT="0" distB="0" distL="114300" distR="114300">
            <wp:extent cx="6381750" cy="2795905"/>
            <wp:effectExtent l="0" t="0" r="0" b="4445"/>
            <wp:docPr id="4" name="图片 1" descr="国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descr="国2"/>
                    <pic:cNvPicPr>
                      <a:picLocks noChangeAspect="1"/>
                    </pic:cNvPicPr>
                  </pic:nvPicPr>
                  <pic:blipFill>
                    <a:blip r:embed="rId12"/>
                    <a:stretch>
                      <a:fillRect/>
                    </a:stretch>
                  </pic:blipFill>
                  <pic:spPr>
                    <a:xfrm>
                      <a:off x="0" y="0"/>
                      <a:ext cx="6381750" cy="2795905"/>
                    </a:xfrm>
                    <a:prstGeom prst="rect">
                      <a:avLst/>
                    </a:prstGeom>
                    <a:noFill/>
                    <a:ln>
                      <a:noFill/>
                    </a:ln>
                  </pic:spPr>
                </pic:pic>
              </a:graphicData>
            </a:graphic>
          </wp:inline>
        </w:drawing>
      </w:r>
    </w:p>
    <w:p>
      <w:pPr>
        <w:ind w:left="0" w:leftChars="0" w:firstLine="0" w:firstLineChars="0"/>
        <w:jc w:val="left"/>
        <w:rPr>
          <w:rFonts w:hint="eastAsia" w:ascii="宋体" w:hAnsi="宋体" w:eastAsia="宋体" w:cs="宋体"/>
          <w:b/>
          <w:bCs/>
          <w:color w:val="auto"/>
          <w:sz w:val="24"/>
        </w:rPr>
      </w:pPr>
    </w:p>
    <w:p>
      <w:pPr>
        <w:bidi w:val="0"/>
        <w:ind w:left="0" w:leftChars="0" w:firstLine="0" w:firstLineChars="0"/>
        <w:jc w:val="both"/>
        <w:rPr>
          <w:rFonts w:hint="eastAsia" w:ascii="宋体" w:hAnsi="宋体" w:eastAsia="宋体" w:cs="宋体"/>
        </w:rPr>
      </w:pPr>
      <w:r>
        <w:rPr>
          <w:rFonts w:hint="eastAsia" w:ascii="宋体" w:hAnsi="宋体" w:eastAsia="宋体" w:cs="宋体"/>
        </w:rPr>
        <w:drawing>
          <wp:inline distT="0" distB="0" distL="114300" distR="114300">
            <wp:extent cx="6116955" cy="3489960"/>
            <wp:effectExtent l="0" t="0" r="17145" b="15240"/>
            <wp:docPr id="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pic:cNvPicPr>
                      <a:picLocks noChangeAspect="1"/>
                    </pic:cNvPicPr>
                  </pic:nvPicPr>
                  <pic:blipFill>
                    <a:blip r:embed="rId13"/>
                    <a:stretch>
                      <a:fillRect/>
                    </a:stretch>
                  </pic:blipFill>
                  <pic:spPr>
                    <a:xfrm>
                      <a:off x="0" y="0"/>
                      <a:ext cx="6116955" cy="3489960"/>
                    </a:xfrm>
                    <a:prstGeom prst="rect">
                      <a:avLst/>
                    </a:prstGeom>
                    <a:noFill/>
                    <a:ln>
                      <a:noFill/>
                    </a:ln>
                  </pic:spPr>
                </pic:pic>
              </a:graphicData>
            </a:graphic>
          </wp:inline>
        </w:drawing>
      </w:r>
    </w:p>
    <w:p>
      <w:pPr>
        <w:jc w:val="both"/>
        <w:rPr>
          <w:rFonts w:hint="eastAsia" w:ascii="宋体" w:hAnsi="宋体" w:eastAsia="宋体" w:cs="宋体"/>
        </w:rPr>
      </w:pPr>
      <w:r>
        <w:rPr>
          <w:rFonts w:hint="eastAsia" w:ascii="宋体" w:hAnsi="宋体" w:eastAsia="宋体" w:cs="宋体"/>
          <w:b/>
          <w:bCs/>
          <w:color w:val="auto"/>
          <w:sz w:val="24"/>
        </w:rPr>
        <w:br w:type="page"/>
      </w:r>
      <w:r>
        <w:rPr>
          <w:rFonts w:hint="eastAsia" w:ascii="宋体" w:hAnsi="宋体" w:eastAsia="宋体" w:cs="宋体"/>
          <w:b/>
          <w:bCs/>
          <w:color w:val="auto"/>
          <w:sz w:val="24"/>
        </w:rPr>
        <w:t>图示</w:t>
      </w:r>
      <w:r>
        <w:rPr>
          <w:rFonts w:hint="eastAsia" w:ascii="宋体" w:hAnsi="宋体" w:eastAsia="宋体" w:cs="宋体"/>
          <w:b/>
          <w:bCs/>
          <w:color w:val="auto"/>
          <w:sz w:val="24"/>
          <w:lang w:val="en-US" w:eastAsia="zh-CN"/>
        </w:rPr>
        <w:t>3</w:t>
      </w:r>
      <w:r>
        <w:rPr>
          <w:rFonts w:hint="eastAsia" w:ascii="宋体" w:hAnsi="宋体" w:eastAsia="宋体" w:cs="宋体"/>
          <w:b/>
          <w:bCs/>
          <w:color w:val="auto"/>
          <w:sz w:val="24"/>
        </w:rPr>
        <w:t>：中国裁判文书网</w:t>
      </w:r>
    </w:p>
    <w:p>
      <w:pPr>
        <w:keepNext w:val="0"/>
        <w:keepLines w:val="0"/>
        <w:pageBreakBefore w:val="0"/>
        <w:widowControl/>
        <w:kinsoku/>
        <w:wordWrap/>
        <w:overflowPunct/>
        <w:topLinePunct w:val="0"/>
        <w:autoSpaceDE/>
        <w:autoSpaceDN/>
        <w:bidi w:val="0"/>
        <w:adjustRightInd/>
        <w:snapToGrid/>
        <w:spacing w:line="360" w:lineRule="auto"/>
        <w:jc w:val="both"/>
        <w:textAlignment w:val="auto"/>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第一步：打开系统首页，点击“高级检索”，选择“公司名称”“行贿罪”；“裁判日期”选择近三年。（注意只需检索以上3项内容）。</w:t>
      </w:r>
    </w:p>
    <w:p>
      <w:pPr>
        <w:widowControl w:val="0"/>
        <w:jc w:val="both"/>
        <w:rPr>
          <w:rFonts w:hint="eastAsia" w:ascii="宋体" w:hAnsi="宋体" w:eastAsia="宋体" w:cs="宋体"/>
          <w:color w:val="auto"/>
          <w:kern w:val="2"/>
          <w:sz w:val="24"/>
          <w:szCs w:val="24"/>
          <w:highlight w:val="none"/>
          <w:lang w:val="en-US" w:eastAsia="zh-CN" w:bidi="ar-SA"/>
        </w:rPr>
      </w:pPr>
    </w:p>
    <w:p>
      <w:pPr>
        <w:widowControl w:val="0"/>
        <w:jc w:val="center"/>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drawing>
          <wp:inline distT="0" distB="0" distL="114300" distR="114300">
            <wp:extent cx="4679950" cy="2134235"/>
            <wp:effectExtent l="0" t="0" r="6350" b="1841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14"/>
                    <a:stretch>
                      <a:fillRect/>
                    </a:stretch>
                  </pic:blipFill>
                  <pic:spPr>
                    <a:xfrm>
                      <a:off x="0" y="0"/>
                      <a:ext cx="4679950" cy="2134235"/>
                    </a:xfrm>
                    <a:prstGeom prst="rect">
                      <a:avLst/>
                    </a:prstGeom>
                    <a:noFill/>
                    <a:ln>
                      <a:noFill/>
                    </a:ln>
                  </pic:spPr>
                </pic:pic>
              </a:graphicData>
            </a:graphic>
          </wp:inline>
        </w:drawing>
      </w:r>
    </w:p>
    <w:p>
      <w:pPr>
        <w:widowControl w:val="0"/>
        <w:jc w:val="center"/>
        <w:rPr>
          <w:rFonts w:hint="eastAsia" w:ascii="宋体" w:hAnsi="宋体" w:eastAsia="宋体" w:cs="宋体"/>
          <w:color w:val="auto"/>
          <w:kern w:val="2"/>
          <w:sz w:val="24"/>
          <w:szCs w:val="24"/>
          <w:highlight w:val="none"/>
          <w:lang w:val="en-US" w:eastAsia="zh-CN" w:bidi="ar-SA"/>
        </w:rPr>
      </w:pPr>
    </w:p>
    <w:p>
      <w:pPr>
        <w:widowControl w:val="0"/>
        <w:jc w:val="center"/>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drawing>
          <wp:inline distT="0" distB="0" distL="114300" distR="114300">
            <wp:extent cx="4679950" cy="2134235"/>
            <wp:effectExtent l="0" t="0" r="6350" b="18415"/>
            <wp:docPr id="1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pic:cNvPicPr>
                      <a:picLocks noChangeAspect="1"/>
                    </pic:cNvPicPr>
                  </pic:nvPicPr>
                  <pic:blipFill>
                    <a:blip r:embed="rId15"/>
                    <a:stretch>
                      <a:fillRect/>
                    </a:stretch>
                  </pic:blipFill>
                  <pic:spPr>
                    <a:xfrm>
                      <a:off x="0" y="0"/>
                      <a:ext cx="4679950" cy="2134235"/>
                    </a:xfrm>
                    <a:prstGeom prst="rect">
                      <a:avLst/>
                    </a:prstGeom>
                    <a:noFill/>
                    <a:ln>
                      <a:noFill/>
                    </a:ln>
                  </pic:spPr>
                </pic:pic>
              </a:graphicData>
            </a:graphic>
          </wp:inline>
        </w:drawing>
      </w:r>
    </w:p>
    <w:p>
      <w:pPr>
        <w:widowControl w:val="0"/>
        <w:jc w:val="both"/>
        <w:rPr>
          <w:rFonts w:hint="eastAsia" w:ascii="宋体" w:hAnsi="宋体" w:eastAsia="宋体" w:cs="宋体"/>
          <w:color w:val="auto"/>
          <w:kern w:val="2"/>
          <w:sz w:val="24"/>
          <w:szCs w:val="24"/>
          <w:highlight w:val="none"/>
          <w:lang w:val="en-US" w:eastAsia="zh-CN" w:bidi="ar-SA"/>
        </w:rPr>
      </w:pPr>
    </w:p>
    <w:p>
      <w:pPr>
        <w:widowControl w:val="0"/>
        <w:jc w:val="both"/>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第二步：截取当前页面（须截取到左上角的时间）-单位无行贿犯罪记录：</w:t>
      </w:r>
    </w:p>
    <w:p>
      <w:pPr>
        <w:widowControl w:val="0"/>
        <w:jc w:val="both"/>
        <w:rPr>
          <w:rFonts w:hint="eastAsia" w:ascii="宋体" w:hAnsi="宋体" w:eastAsia="宋体" w:cs="宋体"/>
          <w:color w:val="auto"/>
          <w:kern w:val="2"/>
          <w:sz w:val="24"/>
          <w:szCs w:val="24"/>
          <w:highlight w:val="none"/>
          <w:lang w:val="en-US" w:eastAsia="zh-CN" w:bidi="ar-SA"/>
        </w:rPr>
      </w:pPr>
    </w:p>
    <w:p>
      <w:pPr>
        <w:widowControl w:val="0"/>
        <w:jc w:val="center"/>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drawing>
          <wp:inline distT="0" distB="0" distL="114300" distR="114300">
            <wp:extent cx="4679950" cy="2133600"/>
            <wp:effectExtent l="0" t="0" r="6350" b="0"/>
            <wp:docPr id="1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3"/>
                    <pic:cNvPicPr>
                      <a:picLocks noChangeAspect="1"/>
                    </pic:cNvPicPr>
                  </pic:nvPicPr>
                  <pic:blipFill>
                    <a:blip r:embed="rId16"/>
                    <a:stretch>
                      <a:fillRect/>
                    </a:stretch>
                  </pic:blipFill>
                  <pic:spPr>
                    <a:xfrm>
                      <a:off x="0" y="0"/>
                      <a:ext cx="4679950" cy="2133600"/>
                    </a:xfrm>
                    <a:prstGeom prst="rect">
                      <a:avLst/>
                    </a:prstGeom>
                    <a:noFill/>
                    <a:ln>
                      <a:noFill/>
                    </a:ln>
                  </pic:spPr>
                </pic:pic>
              </a:graphicData>
            </a:graphic>
          </wp:inline>
        </w:drawing>
      </w:r>
    </w:p>
    <w:p>
      <w:pPr>
        <w:widowControl w:val="0"/>
        <w:jc w:val="both"/>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br w:type="page"/>
      </w:r>
      <w:r>
        <w:rPr>
          <w:rFonts w:hint="eastAsia" w:ascii="宋体" w:hAnsi="宋体" w:eastAsia="宋体" w:cs="宋体"/>
          <w:color w:val="auto"/>
          <w:kern w:val="2"/>
          <w:sz w:val="24"/>
          <w:szCs w:val="24"/>
          <w:highlight w:val="none"/>
          <w:lang w:val="en-US" w:eastAsia="zh-CN" w:bidi="ar-SA"/>
        </w:rPr>
        <w:t>第三步：不退出，点击高级搜素，输入当事人（法人姓名）</w:t>
      </w:r>
    </w:p>
    <w:p>
      <w:pPr>
        <w:widowControl w:val="0"/>
        <w:jc w:val="both"/>
        <w:rPr>
          <w:rFonts w:hint="eastAsia" w:ascii="宋体" w:hAnsi="宋体" w:eastAsia="宋体" w:cs="宋体"/>
          <w:color w:val="auto"/>
          <w:kern w:val="2"/>
          <w:sz w:val="24"/>
          <w:szCs w:val="24"/>
          <w:highlight w:val="none"/>
          <w:lang w:val="en-US" w:eastAsia="zh-CN" w:bidi="ar-SA"/>
        </w:rPr>
      </w:pPr>
    </w:p>
    <w:p>
      <w:pPr>
        <w:widowControl w:val="0"/>
        <w:jc w:val="center"/>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drawing>
          <wp:inline distT="0" distB="0" distL="114300" distR="114300">
            <wp:extent cx="4679950" cy="2134235"/>
            <wp:effectExtent l="0" t="0" r="6350" b="1841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7"/>
                    <a:srcRect r="2347"/>
                    <a:stretch>
                      <a:fillRect/>
                    </a:stretch>
                  </pic:blipFill>
                  <pic:spPr>
                    <a:xfrm>
                      <a:off x="0" y="0"/>
                      <a:ext cx="4679950" cy="2134235"/>
                    </a:xfrm>
                    <a:prstGeom prst="rect">
                      <a:avLst/>
                    </a:prstGeom>
                    <a:noFill/>
                    <a:ln>
                      <a:noFill/>
                    </a:ln>
                  </pic:spPr>
                </pic:pic>
              </a:graphicData>
            </a:graphic>
          </wp:inline>
        </w:drawing>
      </w:r>
    </w:p>
    <w:p>
      <w:pPr>
        <w:widowControl w:val="0"/>
        <w:jc w:val="both"/>
        <w:rPr>
          <w:rFonts w:hint="eastAsia" w:ascii="宋体" w:hAnsi="宋体" w:eastAsia="宋体" w:cs="宋体"/>
          <w:color w:val="auto"/>
          <w:kern w:val="2"/>
          <w:sz w:val="24"/>
          <w:szCs w:val="24"/>
          <w:highlight w:val="none"/>
          <w:lang w:val="en-US" w:eastAsia="zh-CN" w:bidi="ar-SA"/>
        </w:rPr>
      </w:pPr>
    </w:p>
    <w:p>
      <w:pPr>
        <w:widowControl w:val="0"/>
        <w:jc w:val="both"/>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第四步，截取当前页面（须截取到左上角的时间）-法人无行贿犯罪记录：</w:t>
      </w:r>
    </w:p>
    <w:p>
      <w:pPr>
        <w:widowControl w:val="0"/>
        <w:jc w:val="both"/>
        <w:rPr>
          <w:rFonts w:hint="eastAsia" w:ascii="宋体" w:hAnsi="宋体" w:eastAsia="宋体" w:cs="宋体"/>
          <w:color w:val="auto"/>
          <w:kern w:val="2"/>
          <w:sz w:val="24"/>
          <w:szCs w:val="24"/>
          <w:highlight w:val="none"/>
          <w:lang w:val="en-US" w:eastAsia="zh-CN" w:bidi="ar-SA"/>
        </w:rPr>
      </w:pPr>
    </w:p>
    <w:p>
      <w:pPr>
        <w:widowControl w:val="0"/>
        <w:jc w:val="center"/>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drawing>
          <wp:inline distT="0" distB="0" distL="114300" distR="114300">
            <wp:extent cx="4679950" cy="2134235"/>
            <wp:effectExtent l="0" t="0" r="6350" b="1841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8"/>
                    <a:stretch>
                      <a:fillRect/>
                    </a:stretch>
                  </pic:blipFill>
                  <pic:spPr>
                    <a:xfrm>
                      <a:off x="0" y="0"/>
                      <a:ext cx="4679950" cy="2134235"/>
                    </a:xfrm>
                    <a:prstGeom prst="rect">
                      <a:avLst/>
                    </a:prstGeom>
                    <a:noFill/>
                    <a:ln>
                      <a:noFill/>
                    </a:ln>
                  </pic:spPr>
                </pic:pic>
              </a:graphicData>
            </a:graphic>
          </wp:inline>
        </w:drawing>
      </w:r>
    </w:p>
    <w:p>
      <w:pPr>
        <w:widowControl w:val="0"/>
        <w:jc w:val="both"/>
        <w:rPr>
          <w:rFonts w:hint="eastAsia" w:ascii="宋体" w:hAnsi="宋体" w:eastAsia="宋体" w:cs="宋体"/>
          <w:color w:val="auto"/>
          <w:kern w:val="2"/>
          <w:sz w:val="21"/>
          <w:szCs w:val="24"/>
          <w:lang w:val="en-US" w:eastAsia="zh-CN" w:bidi="ar-SA"/>
        </w:rPr>
      </w:pPr>
    </w:p>
    <w:p>
      <w:pPr>
        <w:widowControl w:val="0"/>
        <w:jc w:val="both"/>
        <w:rPr>
          <w:rFonts w:hint="eastAsia" w:ascii="宋体" w:hAnsi="宋体" w:eastAsia="宋体" w:cs="宋体"/>
          <w:color w:val="auto"/>
          <w:kern w:val="2"/>
          <w:sz w:val="21"/>
          <w:szCs w:val="24"/>
          <w:lang w:val="en-US" w:eastAsia="zh-CN" w:bidi="ar-SA"/>
        </w:rPr>
      </w:pPr>
    </w:p>
    <w:p>
      <w:pPr>
        <w:widowControl w:val="0"/>
        <w:jc w:val="both"/>
        <w:rPr>
          <w:rFonts w:hint="eastAsia" w:ascii="宋体" w:hAnsi="宋体" w:eastAsia="宋体" w:cs="宋体"/>
          <w:b/>
          <w:bCs/>
          <w:color w:val="auto"/>
          <w:kern w:val="2"/>
          <w:sz w:val="24"/>
          <w:szCs w:val="24"/>
          <w:lang w:val="en-US" w:eastAsia="zh-CN" w:bidi="ar-SA"/>
        </w:rPr>
      </w:pPr>
      <w:r>
        <w:rPr>
          <w:rFonts w:hint="eastAsia" w:ascii="宋体" w:hAnsi="宋体" w:eastAsia="宋体" w:cs="宋体"/>
          <w:color w:val="auto"/>
          <w:kern w:val="2"/>
          <w:sz w:val="21"/>
          <w:szCs w:val="24"/>
          <w:lang w:val="en-US" w:eastAsia="zh-CN" w:bidi="ar-SA"/>
        </w:rPr>
        <w:br w:type="page"/>
      </w:r>
      <w:r>
        <w:rPr>
          <w:rFonts w:hint="eastAsia" w:ascii="宋体" w:hAnsi="宋体" w:eastAsia="宋体" w:cs="宋体"/>
          <w:b/>
          <w:bCs/>
          <w:color w:val="auto"/>
          <w:kern w:val="2"/>
          <w:sz w:val="24"/>
          <w:szCs w:val="24"/>
          <w:lang w:val="en-US" w:eastAsia="zh-CN" w:bidi="ar-SA"/>
        </w:rPr>
        <w:t>附件4</w:t>
      </w:r>
    </w:p>
    <w:p>
      <w:pPr>
        <w:keepNext/>
        <w:keepLines/>
        <w:widowControl w:val="0"/>
        <w:bidi w:val="0"/>
        <w:adjustRightInd w:val="0"/>
        <w:snapToGrid w:val="0"/>
        <w:spacing w:line="360" w:lineRule="auto"/>
        <w:ind w:left="0" w:leftChars="0" w:firstLine="0" w:firstLineChars="0"/>
        <w:jc w:val="center"/>
        <w:outlineLvl w:val="2"/>
        <w:rPr>
          <w:rFonts w:hint="eastAsia" w:ascii="宋体" w:hAnsi="宋体" w:eastAsia="宋体" w:cs="宋体"/>
          <w:b/>
          <w:kern w:val="2"/>
          <w:sz w:val="28"/>
          <w:szCs w:val="24"/>
          <w:lang w:val="en-US" w:eastAsia="zh-CN" w:bidi="ar-SA"/>
        </w:rPr>
      </w:pPr>
      <w:r>
        <w:rPr>
          <w:rFonts w:hint="eastAsia" w:ascii="宋体" w:hAnsi="宋体" w:eastAsia="宋体" w:cs="宋体"/>
          <w:b/>
          <w:kern w:val="2"/>
          <w:sz w:val="28"/>
          <w:szCs w:val="24"/>
          <w:lang w:val="en-US" w:eastAsia="zh-CN" w:bidi="ar-SA"/>
        </w:rPr>
        <w:t>响应真实性承诺书</w:t>
      </w:r>
    </w:p>
    <w:p>
      <w:pPr>
        <w:adjustRightInd w:val="0"/>
        <w:snapToGrid w:val="0"/>
        <w:spacing w:line="360" w:lineRule="auto"/>
        <w:ind w:firstLine="480" w:firstLineChars="200"/>
        <w:rPr>
          <w:rFonts w:hint="eastAsia" w:ascii="宋体" w:hAnsi="宋体" w:eastAsia="宋体" w:cs="宋体"/>
          <w:sz w:val="24"/>
          <w:szCs w:val="24"/>
        </w:rPr>
      </w:pPr>
    </w:p>
    <w:p>
      <w:pPr>
        <w:bidi w:val="0"/>
        <w:adjustRightInd w:val="0"/>
        <w:snapToGrid w:val="0"/>
        <w:spacing w:line="360" w:lineRule="auto"/>
        <w:ind w:left="0" w:leftChars="0" w:firstLine="0" w:firstLineChars="0"/>
        <w:rPr>
          <w:rFonts w:hint="eastAsia" w:ascii="宋体" w:hAnsi="宋体" w:eastAsia="宋体" w:cs="宋体"/>
          <w:sz w:val="28"/>
          <w:szCs w:val="24"/>
        </w:rPr>
      </w:pPr>
      <w:r>
        <w:rPr>
          <w:rFonts w:hint="eastAsia" w:ascii="宋体" w:hAnsi="宋体" w:eastAsia="宋体" w:cs="宋体"/>
          <w:sz w:val="28"/>
          <w:szCs w:val="24"/>
          <w:lang w:eastAsia="zh-CN"/>
        </w:rPr>
        <w:t>内蒙古电力（集团）有限责任公司阿拉善供电分公司</w:t>
      </w:r>
      <w:r>
        <w:rPr>
          <w:rFonts w:hint="eastAsia" w:ascii="宋体" w:hAnsi="宋体" w:eastAsia="宋体" w:cs="宋体"/>
          <w:sz w:val="28"/>
          <w:szCs w:val="24"/>
        </w:rPr>
        <w:t>：</w:t>
      </w:r>
    </w:p>
    <w:p>
      <w:pPr>
        <w:bidi w:val="0"/>
        <w:adjustRightInd w:val="0"/>
        <w:snapToGrid w:val="0"/>
        <w:spacing w:line="360" w:lineRule="auto"/>
        <w:ind w:firstLine="560" w:firstLineChars="200"/>
        <w:rPr>
          <w:rFonts w:hint="eastAsia" w:ascii="宋体" w:hAnsi="宋体" w:eastAsia="宋体" w:cs="宋体"/>
          <w:sz w:val="28"/>
          <w:szCs w:val="24"/>
        </w:rPr>
      </w:pPr>
    </w:p>
    <w:p>
      <w:pPr>
        <w:bidi w:val="0"/>
        <w:adjustRightInd w:val="0"/>
        <w:snapToGrid w:val="0"/>
        <w:spacing w:line="360" w:lineRule="auto"/>
        <w:ind w:firstLine="560" w:firstLineChars="200"/>
        <w:rPr>
          <w:rFonts w:hint="eastAsia" w:ascii="宋体" w:hAnsi="宋体" w:eastAsia="宋体" w:cs="宋体"/>
          <w:sz w:val="28"/>
          <w:szCs w:val="24"/>
        </w:rPr>
      </w:pPr>
      <w:r>
        <w:rPr>
          <w:rFonts w:hint="eastAsia" w:ascii="宋体" w:hAnsi="宋体" w:eastAsia="宋体" w:cs="宋体"/>
          <w:sz w:val="28"/>
          <w:szCs w:val="24"/>
        </w:rPr>
        <w:t>我公司参与贵公司组织采购的</w:t>
      </w:r>
      <w:r>
        <w:rPr>
          <w:rFonts w:hint="eastAsia" w:ascii="宋体" w:hAnsi="宋体" w:eastAsia="宋体" w:cs="宋体"/>
          <w:sz w:val="28"/>
          <w:szCs w:val="24"/>
          <w:u w:val="single"/>
          <w:lang w:val="en-US" w:eastAsia="zh-CN"/>
        </w:rPr>
        <w:t xml:space="preserve">       </w:t>
      </w:r>
      <w:r>
        <w:rPr>
          <w:rFonts w:hint="eastAsia" w:ascii="宋体" w:hAnsi="宋体" w:eastAsia="宋体" w:cs="宋体"/>
          <w:sz w:val="28"/>
          <w:szCs w:val="24"/>
        </w:rPr>
        <w:t>（项目名称），我公司承诺所提交的响应文件表述、报名待审查材料、响应文件内容是真实有效的。如有不实，则违反“诚实信用”原则，我公司承担由此引发的所有责任。</w:t>
      </w:r>
    </w:p>
    <w:p>
      <w:pPr>
        <w:bidi w:val="0"/>
        <w:adjustRightInd w:val="0"/>
        <w:snapToGrid w:val="0"/>
        <w:spacing w:line="360" w:lineRule="auto"/>
        <w:ind w:firstLine="560" w:firstLineChars="200"/>
        <w:rPr>
          <w:rFonts w:hint="eastAsia" w:ascii="宋体" w:hAnsi="宋体" w:eastAsia="宋体" w:cs="宋体"/>
          <w:sz w:val="28"/>
          <w:szCs w:val="24"/>
        </w:rPr>
      </w:pPr>
    </w:p>
    <w:p>
      <w:pPr>
        <w:bidi w:val="0"/>
        <w:adjustRightInd w:val="0"/>
        <w:snapToGrid w:val="0"/>
        <w:spacing w:line="360" w:lineRule="auto"/>
        <w:ind w:firstLine="560" w:firstLineChars="200"/>
        <w:rPr>
          <w:rFonts w:hint="eastAsia" w:ascii="宋体" w:hAnsi="宋体" w:eastAsia="宋体" w:cs="宋体"/>
          <w:sz w:val="28"/>
          <w:szCs w:val="24"/>
        </w:rPr>
      </w:pPr>
    </w:p>
    <w:p>
      <w:pPr>
        <w:bidi w:val="0"/>
        <w:adjustRightInd w:val="0"/>
        <w:snapToGrid w:val="0"/>
        <w:spacing w:line="360" w:lineRule="auto"/>
        <w:ind w:firstLine="560" w:firstLineChars="200"/>
        <w:rPr>
          <w:rFonts w:hint="eastAsia" w:ascii="宋体" w:hAnsi="宋体" w:eastAsia="宋体" w:cs="宋体"/>
          <w:sz w:val="28"/>
          <w:szCs w:val="24"/>
        </w:rPr>
      </w:pPr>
    </w:p>
    <w:p>
      <w:pPr>
        <w:bidi w:val="0"/>
        <w:adjustRightInd w:val="0"/>
        <w:snapToGrid w:val="0"/>
        <w:spacing w:line="360" w:lineRule="auto"/>
        <w:ind w:firstLine="560" w:firstLineChars="200"/>
        <w:rPr>
          <w:rFonts w:hint="eastAsia" w:ascii="宋体" w:hAnsi="宋体" w:eastAsia="宋体" w:cs="宋体"/>
          <w:sz w:val="28"/>
          <w:szCs w:val="24"/>
        </w:rPr>
      </w:pPr>
    </w:p>
    <w:p>
      <w:pPr>
        <w:bidi w:val="0"/>
        <w:adjustRightInd w:val="0"/>
        <w:snapToGrid w:val="0"/>
        <w:spacing w:line="360" w:lineRule="auto"/>
        <w:ind w:firstLine="560" w:firstLineChars="200"/>
        <w:rPr>
          <w:rFonts w:hint="eastAsia" w:ascii="宋体" w:hAnsi="宋体" w:eastAsia="宋体" w:cs="宋体"/>
          <w:sz w:val="28"/>
          <w:szCs w:val="24"/>
        </w:rPr>
      </w:pPr>
      <w:r>
        <w:rPr>
          <w:rFonts w:hint="eastAsia" w:ascii="宋体" w:hAnsi="宋体" w:eastAsia="宋体" w:cs="宋体"/>
          <w:sz w:val="28"/>
          <w:szCs w:val="24"/>
        </w:rPr>
        <w:t>供应商：                              （盖章）</w:t>
      </w:r>
    </w:p>
    <w:p>
      <w:pPr>
        <w:bidi w:val="0"/>
        <w:adjustRightInd w:val="0"/>
        <w:snapToGrid w:val="0"/>
        <w:spacing w:line="360" w:lineRule="auto"/>
        <w:ind w:firstLine="560" w:firstLineChars="200"/>
        <w:rPr>
          <w:rFonts w:hint="eastAsia" w:ascii="宋体" w:hAnsi="宋体" w:eastAsia="宋体" w:cs="宋体"/>
          <w:sz w:val="28"/>
          <w:szCs w:val="24"/>
        </w:rPr>
      </w:pPr>
      <w:r>
        <w:rPr>
          <w:rFonts w:hint="eastAsia" w:ascii="宋体" w:hAnsi="宋体" w:eastAsia="宋体" w:cs="宋体"/>
          <w:sz w:val="28"/>
          <w:szCs w:val="24"/>
        </w:rPr>
        <w:t>法定代表人或其委托代理人：            （签字）</w:t>
      </w:r>
    </w:p>
    <w:p>
      <w:pPr>
        <w:bidi w:val="0"/>
        <w:adjustRightInd w:val="0"/>
        <w:snapToGrid w:val="0"/>
        <w:spacing w:line="360" w:lineRule="auto"/>
        <w:ind w:firstLine="560" w:firstLineChars="200"/>
        <w:rPr>
          <w:rFonts w:hint="eastAsia" w:ascii="宋体" w:hAnsi="宋体" w:eastAsia="宋体" w:cs="宋体"/>
          <w:sz w:val="28"/>
          <w:szCs w:val="24"/>
        </w:rPr>
      </w:pPr>
      <w:r>
        <w:rPr>
          <w:rFonts w:hint="eastAsia" w:ascii="宋体" w:hAnsi="宋体" w:eastAsia="宋体" w:cs="宋体"/>
          <w:sz w:val="28"/>
          <w:szCs w:val="24"/>
        </w:rPr>
        <w:t xml:space="preserve">地址：                                                                     </w:t>
      </w:r>
    </w:p>
    <w:p>
      <w:pPr>
        <w:bidi w:val="0"/>
        <w:adjustRightInd w:val="0"/>
        <w:snapToGrid w:val="0"/>
        <w:spacing w:line="360" w:lineRule="auto"/>
        <w:ind w:firstLine="560" w:firstLineChars="200"/>
        <w:rPr>
          <w:rFonts w:hint="eastAsia" w:ascii="宋体" w:hAnsi="宋体" w:eastAsia="宋体" w:cs="宋体"/>
          <w:sz w:val="28"/>
          <w:szCs w:val="24"/>
        </w:rPr>
      </w:pPr>
      <w:r>
        <w:rPr>
          <w:rFonts w:hint="eastAsia" w:ascii="宋体" w:hAnsi="宋体" w:eastAsia="宋体" w:cs="宋体"/>
          <w:sz w:val="28"/>
          <w:szCs w:val="24"/>
        </w:rPr>
        <w:t xml:space="preserve">电话：                                        </w:t>
      </w:r>
    </w:p>
    <w:p>
      <w:pPr>
        <w:bidi w:val="0"/>
        <w:adjustRightInd w:val="0"/>
        <w:snapToGrid w:val="0"/>
        <w:spacing w:line="360" w:lineRule="auto"/>
        <w:ind w:firstLine="560" w:firstLineChars="200"/>
        <w:rPr>
          <w:rFonts w:hint="eastAsia" w:ascii="宋体" w:hAnsi="宋体" w:eastAsia="宋体" w:cs="宋体"/>
          <w:sz w:val="28"/>
          <w:szCs w:val="24"/>
        </w:rPr>
      </w:pPr>
      <w:r>
        <w:rPr>
          <w:rFonts w:hint="eastAsia" w:ascii="宋体" w:hAnsi="宋体" w:eastAsia="宋体" w:cs="宋体"/>
          <w:sz w:val="28"/>
          <w:szCs w:val="24"/>
        </w:rPr>
        <w:t xml:space="preserve">       年    月    日</w:t>
      </w:r>
    </w:p>
    <w:p>
      <w:pPr>
        <w:widowControl w:val="0"/>
        <w:jc w:val="both"/>
        <w:rPr>
          <w:rFonts w:hint="eastAsia" w:ascii="宋体" w:hAnsi="宋体" w:eastAsia="宋体" w:cs="宋体"/>
          <w:kern w:val="2"/>
          <w:sz w:val="24"/>
          <w:szCs w:val="24"/>
          <w:u w:val="single"/>
          <w:lang w:val="en-US" w:eastAsia="zh-CN" w:bidi="ar-SA"/>
        </w:rPr>
      </w:pPr>
    </w:p>
    <w:p>
      <w:pPr>
        <w:jc w:val="both"/>
        <w:rPr>
          <w:rFonts w:hint="eastAsia" w:ascii="宋体" w:hAnsi="宋体" w:eastAsia="宋体" w:cs="宋体"/>
          <w:color w:val="auto"/>
          <w:sz w:val="24"/>
          <w:u w:val="single"/>
        </w:rPr>
      </w:pPr>
    </w:p>
    <w:p>
      <w:pPr>
        <w:widowControl w:val="0"/>
        <w:jc w:val="both"/>
        <w:rPr>
          <w:rFonts w:hint="eastAsia" w:ascii="宋体" w:hAnsi="宋体" w:eastAsia="宋体" w:cs="宋体"/>
          <w:color w:val="auto"/>
          <w:kern w:val="2"/>
          <w:sz w:val="21"/>
          <w:szCs w:val="24"/>
          <w:lang w:val="en-US" w:eastAsia="zh-CN" w:bidi="ar-SA"/>
        </w:rPr>
      </w:pPr>
    </w:p>
    <w:p>
      <w:pPr>
        <w:widowControl w:val="0"/>
        <w:jc w:val="both"/>
        <w:rPr>
          <w:rFonts w:hint="eastAsia" w:ascii="宋体" w:hAnsi="宋体" w:eastAsia="宋体" w:cs="宋体"/>
          <w:color w:val="auto"/>
          <w:kern w:val="2"/>
          <w:sz w:val="21"/>
          <w:szCs w:val="24"/>
          <w:lang w:val="en-US" w:eastAsia="zh-CN" w:bidi="ar-SA"/>
        </w:rPr>
      </w:pPr>
    </w:p>
    <w:p>
      <w:pPr>
        <w:widowControl w:val="0"/>
        <w:jc w:val="both"/>
        <w:rPr>
          <w:rFonts w:hint="eastAsia" w:ascii="宋体" w:hAnsi="宋体" w:eastAsia="宋体" w:cs="宋体"/>
          <w:color w:val="auto"/>
          <w:kern w:val="2"/>
          <w:sz w:val="21"/>
          <w:szCs w:val="24"/>
          <w:lang w:val="en-US" w:eastAsia="zh-CN" w:bidi="ar-SA"/>
        </w:rPr>
      </w:pPr>
    </w:p>
    <w:p>
      <w:pPr>
        <w:widowControl w:val="0"/>
        <w:jc w:val="both"/>
        <w:rPr>
          <w:rFonts w:hint="eastAsia" w:ascii="宋体" w:hAnsi="宋体" w:eastAsia="宋体" w:cs="宋体"/>
          <w:b/>
          <w:bCs/>
          <w:color w:val="auto"/>
          <w:kern w:val="2"/>
          <w:sz w:val="24"/>
          <w:szCs w:val="24"/>
          <w:lang w:val="en-US" w:eastAsia="zh-CN" w:bidi="ar-SA"/>
        </w:rPr>
      </w:pPr>
      <w:r>
        <w:rPr>
          <w:rFonts w:hint="eastAsia" w:ascii="宋体" w:hAnsi="宋体" w:eastAsia="宋体" w:cs="宋体"/>
          <w:color w:val="auto"/>
          <w:kern w:val="2"/>
          <w:sz w:val="21"/>
          <w:szCs w:val="24"/>
          <w:lang w:val="en-US" w:eastAsia="zh-CN" w:bidi="ar-SA"/>
        </w:rPr>
        <w:br w:type="page"/>
      </w:r>
      <w:r>
        <w:rPr>
          <w:rFonts w:hint="eastAsia" w:ascii="宋体" w:hAnsi="宋体" w:eastAsia="宋体" w:cs="宋体"/>
          <w:b/>
          <w:bCs/>
          <w:color w:val="auto"/>
          <w:kern w:val="2"/>
          <w:sz w:val="24"/>
          <w:szCs w:val="24"/>
          <w:lang w:val="en-US" w:eastAsia="zh-CN" w:bidi="ar-SA"/>
        </w:rPr>
        <w:t>附件5</w:t>
      </w:r>
    </w:p>
    <w:p>
      <w:pPr>
        <w:widowControl w:val="0"/>
        <w:jc w:val="center"/>
        <w:rPr>
          <w:rFonts w:hint="eastAsia" w:ascii="宋体" w:hAnsi="宋体" w:eastAsia="宋体" w:cs="宋体"/>
          <w:b/>
          <w:bCs/>
          <w:color w:val="auto"/>
          <w:kern w:val="2"/>
          <w:sz w:val="28"/>
          <w:szCs w:val="28"/>
          <w:lang w:val="en-US" w:eastAsia="zh-CN" w:bidi="ar-SA"/>
        </w:rPr>
      </w:pPr>
      <w:r>
        <w:rPr>
          <w:rFonts w:hint="eastAsia" w:ascii="宋体" w:hAnsi="宋体" w:eastAsia="宋体" w:cs="宋体"/>
          <w:b/>
          <w:bCs/>
          <w:color w:val="auto"/>
          <w:kern w:val="2"/>
          <w:sz w:val="28"/>
          <w:szCs w:val="28"/>
          <w:lang w:val="en-US" w:eastAsia="zh-CN" w:bidi="ar-SA"/>
        </w:rPr>
        <w:t>场所服务费</w:t>
      </w:r>
    </w:p>
    <w:p>
      <w:pPr>
        <w:keepNext w:val="0"/>
        <w:keepLines w:val="0"/>
        <w:widowControl/>
        <w:suppressLineNumbers w:val="0"/>
        <w:adjustRightInd w:val="0"/>
        <w:snapToGrid w:val="0"/>
        <w:spacing w:before="0" w:beforeAutospacing="0" w:after="0" w:afterAutospacing="0" w:line="360" w:lineRule="auto"/>
        <w:ind w:left="0" w:right="0" w:firstLine="562" w:firstLineChars="200"/>
        <w:jc w:val="both"/>
        <w:rPr>
          <w:rFonts w:hint="eastAsia" w:ascii="仿宋" w:hAnsi="仿宋" w:eastAsia="仿宋" w:cs="仿宋"/>
          <w:b/>
          <w:bCs/>
          <w:color w:val="auto"/>
          <w:kern w:val="0"/>
          <w:sz w:val="28"/>
          <w:szCs w:val="28"/>
          <w:lang w:val="en-US" w:eastAsia="zh-CN" w:bidi="ar-SA"/>
        </w:rPr>
      </w:pPr>
    </w:p>
    <w:p>
      <w:pPr>
        <w:keepNext w:val="0"/>
        <w:keepLines w:val="0"/>
        <w:widowControl/>
        <w:suppressLineNumbers w:val="0"/>
        <w:adjustRightInd w:val="0"/>
        <w:snapToGrid w:val="0"/>
        <w:spacing w:before="0" w:beforeAutospacing="0" w:after="0" w:afterAutospacing="0" w:line="360" w:lineRule="auto"/>
        <w:ind w:left="0" w:right="0" w:firstLine="562" w:firstLineChars="200"/>
        <w:jc w:val="both"/>
        <w:rPr>
          <w:rFonts w:hint="default" w:ascii="宋体" w:hAnsi="宋体" w:eastAsia="宋体" w:cs="宋体"/>
          <w:color w:val="auto"/>
          <w:kern w:val="0"/>
          <w:sz w:val="28"/>
          <w:szCs w:val="28"/>
          <w:lang w:val="en-US" w:eastAsia="zh-CN" w:bidi="ar-SA"/>
        </w:rPr>
      </w:pPr>
      <w:r>
        <w:rPr>
          <w:rFonts w:hint="eastAsia" w:ascii="仿宋" w:hAnsi="仿宋" w:eastAsia="仿宋" w:cs="仿宋"/>
          <w:b/>
          <w:bCs/>
          <w:color w:val="auto"/>
          <w:kern w:val="0"/>
          <w:sz w:val="28"/>
          <w:szCs w:val="28"/>
          <w:lang w:val="en-US" w:eastAsia="zh-CN" w:bidi="ar-SA"/>
        </w:rPr>
        <w:t>在内蒙古电子招标投标交易平台（所有平台）开展的电力项目，场所服务费由中标人缴纳中标金额的千分之一，四舍五入到元，不足500元按照500元计取，框架、费率等没有实际中标金额的每家中标人收取1000元，中标金额上不封顶，不再收取场地费。</w:t>
      </w:r>
    </w:p>
    <w:p>
      <w:pPr>
        <w:keepNext w:val="0"/>
        <w:keepLines w:val="0"/>
        <w:pageBreakBefore w:val="0"/>
        <w:widowControl w:val="0"/>
        <w:kinsoku/>
        <w:wordWrap/>
        <w:overflowPunct/>
        <w:topLinePunct w:val="0"/>
        <w:autoSpaceDE/>
        <w:autoSpaceDN/>
        <w:bidi w:val="0"/>
        <w:adjustRightInd w:val="0"/>
        <w:snapToGrid w:val="0"/>
        <w:ind w:firstLine="562" w:firstLineChars="200"/>
        <w:jc w:val="both"/>
        <w:textAlignment w:val="auto"/>
        <w:rPr>
          <w:rFonts w:hint="eastAsia" w:ascii="宋体" w:hAnsi="宋体" w:eastAsia="宋体" w:cs="宋体"/>
          <w:b/>
          <w:bCs/>
          <w:color w:val="auto"/>
          <w:sz w:val="28"/>
          <w:szCs w:val="28"/>
        </w:rPr>
      </w:pPr>
    </w:p>
    <w:p>
      <w:pPr>
        <w:widowControl w:val="0"/>
        <w:adjustRightInd w:val="0"/>
        <w:snapToGrid w:val="0"/>
        <w:spacing w:line="360" w:lineRule="auto"/>
        <w:ind w:firstLine="360" w:firstLineChars="200"/>
        <w:jc w:val="both"/>
        <w:rPr>
          <w:rFonts w:hint="eastAsia" w:eastAsia="宋体" w:asciiTheme="minorAscii" w:hAnsiTheme="minorAscii" w:cstheme="minorBidi"/>
          <w:kern w:val="2"/>
          <w:sz w:val="18"/>
          <w:szCs w:val="24"/>
          <w:lang w:val="en-US" w:eastAsia="zh-CN" w:bidi="ar-SA"/>
        </w:rPr>
      </w:pPr>
    </w:p>
    <w:p>
      <w:pPr>
        <w:keepNext w:val="0"/>
        <w:keepLines w:val="0"/>
        <w:pageBreakBefore w:val="0"/>
        <w:widowControl w:val="0"/>
        <w:kinsoku/>
        <w:wordWrap w:val="0"/>
        <w:overflowPunct/>
        <w:topLinePunct w:val="0"/>
        <w:autoSpaceDE/>
        <w:autoSpaceDN/>
        <w:bidi w:val="0"/>
        <w:snapToGrid/>
        <w:spacing w:line="360" w:lineRule="auto"/>
        <w:ind w:left="0" w:right="0" w:rightChars="0" w:firstLine="562" w:firstLineChars="200"/>
        <w:textAlignment w:val="auto"/>
        <w:rPr>
          <w:rFonts w:hint="eastAsia" w:ascii="仿宋" w:hAnsi="仿宋" w:eastAsia="仿宋" w:cs="仿宋"/>
          <w:b/>
          <w:bCs/>
          <w:sz w:val="28"/>
          <w:szCs w:val="28"/>
          <w:highlight w:val="none"/>
        </w:rPr>
      </w:pPr>
      <w:r>
        <w:rPr>
          <w:rFonts w:hint="eastAsia" w:ascii="仿宋" w:hAnsi="仿宋" w:eastAsia="仿宋" w:cs="仿宋"/>
          <w:b/>
          <w:bCs/>
          <w:sz w:val="28"/>
          <w:szCs w:val="28"/>
          <w:highlight w:val="none"/>
        </w:rPr>
        <w:t>服务费缴纳方式为现金或公对公转账，场所服务费缴费账户信息如下：</w:t>
      </w:r>
    </w:p>
    <w:p>
      <w:pPr>
        <w:keepNext w:val="0"/>
        <w:keepLines w:val="0"/>
        <w:pageBreakBefore w:val="0"/>
        <w:widowControl w:val="0"/>
        <w:kinsoku/>
        <w:wordWrap w:val="0"/>
        <w:overflowPunct/>
        <w:topLinePunct w:val="0"/>
        <w:autoSpaceDE/>
        <w:autoSpaceDN/>
        <w:bidi w:val="0"/>
        <w:snapToGrid/>
        <w:spacing w:line="360" w:lineRule="auto"/>
        <w:ind w:left="0" w:right="0" w:rightChars="0" w:firstLine="562" w:firstLineChars="200"/>
        <w:textAlignment w:val="auto"/>
        <w:rPr>
          <w:rFonts w:hint="eastAsia" w:ascii="仿宋" w:hAnsi="仿宋" w:eastAsia="仿宋" w:cs="仿宋"/>
          <w:b/>
          <w:bCs/>
          <w:sz w:val="28"/>
          <w:szCs w:val="28"/>
        </w:rPr>
      </w:pPr>
      <w:r>
        <w:rPr>
          <w:rFonts w:hint="eastAsia" w:ascii="仿宋" w:hAnsi="仿宋" w:eastAsia="仿宋" w:cs="仿宋"/>
          <w:b/>
          <w:bCs/>
          <w:sz w:val="28"/>
          <w:szCs w:val="28"/>
          <w:lang w:val="en-US" w:eastAsia="zh-CN"/>
        </w:rPr>
        <w:t>户名：内蒙古网佳招标公共服务平台运营有限公司</w:t>
      </w:r>
    </w:p>
    <w:p>
      <w:pPr>
        <w:keepNext w:val="0"/>
        <w:keepLines w:val="0"/>
        <w:pageBreakBefore w:val="0"/>
        <w:widowControl w:val="0"/>
        <w:kinsoku/>
        <w:wordWrap w:val="0"/>
        <w:overflowPunct/>
        <w:topLinePunct w:val="0"/>
        <w:autoSpaceDE/>
        <w:autoSpaceDN/>
        <w:bidi w:val="0"/>
        <w:snapToGrid/>
        <w:spacing w:line="360" w:lineRule="auto"/>
        <w:ind w:left="0" w:right="0" w:rightChars="0" w:firstLine="562" w:firstLineChars="200"/>
        <w:textAlignment w:val="auto"/>
        <w:rPr>
          <w:rFonts w:hint="eastAsia" w:ascii="仿宋" w:hAnsi="仿宋" w:eastAsia="仿宋" w:cs="仿宋"/>
          <w:b/>
          <w:bCs/>
          <w:sz w:val="28"/>
          <w:szCs w:val="28"/>
        </w:rPr>
      </w:pPr>
      <w:r>
        <w:rPr>
          <w:rFonts w:hint="eastAsia" w:ascii="仿宋" w:hAnsi="仿宋" w:eastAsia="仿宋" w:cs="仿宋"/>
          <w:b/>
          <w:bCs/>
          <w:sz w:val="28"/>
          <w:szCs w:val="28"/>
        </w:rPr>
        <w:t>账号：0602004109200022157</w:t>
      </w:r>
    </w:p>
    <w:p>
      <w:pPr>
        <w:keepNext w:val="0"/>
        <w:keepLines w:val="0"/>
        <w:pageBreakBefore w:val="0"/>
        <w:widowControl w:val="0"/>
        <w:kinsoku/>
        <w:wordWrap w:val="0"/>
        <w:overflowPunct/>
        <w:topLinePunct w:val="0"/>
        <w:autoSpaceDE/>
        <w:autoSpaceDN/>
        <w:bidi w:val="0"/>
        <w:snapToGrid/>
        <w:spacing w:line="360" w:lineRule="auto"/>
        <w:ind w:left="0" w:right="0" w:rightChars="0" w:firstLine="562" w:firstLineChars="200"/>
        <w:textAlignment w:val="auto"/>
        <w:rPr>
          <w:rFonts w:hint="eastAsia" w:ascii="仿宋" w:hAnsi="仿宋" w:eastAsia="仿宋" w:cs="仿宋"/>
          <w:b/>
          <w:bCs/>
          <w:sz w:val="28"/>
          <w:szCs w:val="28"/>
        </w:rPr>
      </w:pPr>
      <w:r>
        <w:rPr>
          <w:rFonts w:hint="eastAsia" w:ascii="仿宋" w:hAnsi="仿宋" w:eastAsia="仿宋" w:cs="仿宋"/>
          <w:b/>
          <w:bCs/>
          <w:sz w:val="28"/>
          <w:szCs w:val="28"/>
        </w:rPr>
        <w:t>开户行：中国工商银行股份有限公司呼和浩特市军区支行</w:t>
      </w:r>
    </w:p>
    <w:p>
      <w:pPr>
        <w:keepNext w:val="0"/>
        <w:keepLines w:val="0"/>
        <w:pageBreakBefore w:val="0"/>
        <w:widowControl w:val="0"/>
        <w:kinsoku/>
        <w:wordWrap w:val="0"/>
        <w:overflowPunct/>
        <w:topLinePunct w:val="0"/>
        <w:autoSpaceDE/>
        <w:autoSpaceDN/>
        <w:bidi w:val="0"/>
        <w:snapToGrid/>
        <w:spacing w:line="360" w:lineRule="auto"/>
        <w:ind w:left="0" w:right="0" w:rightChars="0" w:firstLine="562" w:firstLineChars="200"/>
        <w:textAlignment w:val="auto"/>
        <w:rPr>
          <w:rFonts w:hint="eastAsia" w:ascii="仿宋" w:hAnsi="仿宋" w:eastAsia="仿宋" w:cs="仿宋"/>
          <w:b/>
          <w:bCs/>
          <w:sz w:val="28"/>
          <w:szCs w:val="28"/>
        </w:rPr>
      </w:pPr>
      <w:r>
        <w:rPr>
          <w:rFonts w:hint="eastAsia" w:ascii="仿宋" w:hAnsi="仿宋" w:eastAsia="仿宋" w:cs="仿宋"/>
          <w:b/>
          <w:bCs/>
          <w:sz w:val="28"/>
          <w:szCs w:val="28"/>
        </w:rPr>
        <w:t>联系电话：0471—3261228</w:t>
      </w:r>
    </w:p>
    <w:p>
      <w:pPr>
        <w:keepNext w:val="0"/>
        <w:keepLines w:val="0"/>
        <w:pageBreakBefore w:val="0"/>
        <w:widowControl w:val="0"/>
        <w:kinsoku/>
        <w:wordWrap w:val="0"/>
        <w:overflowPunct/>
        <w:topLinePunct w:val="0"/>
        <w:autoSpaceDE/>
        <w:autoSpaceDN/>
        <w:bidi w:val="0"/>
        <w:spacing w:line="360" w:lineRule="auto"/>
        <w:ind w:firstLine="562" w:firstLineChars="200"/>
        <w:jc w:val="left"/>
        <w:textAlignment w:val="auto"/>
        <w:rPr>
          <w:rFonts w:hint="eastAsia" w:ascii="仿宋" w:hAnsi="仿宋" w:eastAsia="仿宋" w:cs="仿宋"/>
          <w:b/>
          <w:bCs/>
          <w:kern w:val="2"/>
          <w:sz w:val="36"/>
          <w:szCs w:val="36"/>
          <w:highlight w:val="yellow"/>
          <w:lang w:val="en-US" w:eastAsia="zh-CN" w:bidi="ar-SA"/>
        </w:rPr>
      </w:pPr>
      <w:r>
        <w:rPr>
          <w:rFonts w:hint="eastAsia" w:ascii="仿宋" w:hAnsi="仿宋" w:eastAsia="仿宋" w:cs="仿宋"/>
          <w:b/>
          <w:bCs/>
          <w:kern w:val="2"/>
          <w:sz w:val="28"/>
          <w:szCs w:val="28"/>
          <w:lang w:val="en-US" w:eastAsia="zh-CN" w:bidi="ar-SA"/>
        </w:rPr>
        <w:t>邮箱地址：wjzbcw@126.com（中标单位汇款时请务必公对公转账并备注：代理机构名称及开标日期）</w:t>
      </w:r>
    </w:p>
    <w:p>
      <w:pPr>
        <w:widowControl w:val="0"/>
        <w:jc w:val="both"/>
        <w:rPr>
          <w:rFonts w:hint="eastAsia" w:ascii="宋体" w:hAnsi="宋体" w:eastAsia="宋体" w:cs="宋体"/>
          <w:color w:val="auto"/>
          <w:kern w:val="2"/>
          <w:sz w:val="21"/>
          <w:szCs w:val="24"/>
          <w:highlight w:val="none"/>
          <w:lang w:val="en-US" w:eastAsia="zh-CN" w:bidi="ar-SA"/>
        </w:rPr>
      </w:pPr>
    </w:p>
    <w:p>
      <w:pPr>
        <w:widowControl w:val="0"/>
        <w:jc w:val="both"/>
        <w:rPr>
          <w:rFonts w:hint="eastAsia" w:ascii="宋体" w:hAnsi="宋体" w:eastAsia="宋体" w:cs="宋体"/>
          <w:color w:val="auto"/>
          <w:kern w:val="2"/>
          <w:sz w:val="21"/>
          <w:szCs w:val="24"/>
          <w:highlight w:val="none"/>
          <w:lang w:val="en-US" w:eastAsia="zh-CN" w:bidi="ar-SA"/>
        </w:rPr>
      </w:pPr>
    </w:p>
    <w:p>
      <w:pPr>
        <w:widowControl w:val="0"/>
        <w:jc w:val="both"/>
        <w:rPr>
          <w:rFonts w:hint="eastAsia" w:ascii="宋体" w:hAnsi="宋体" w:eastAsia="宋体" w:cs="宋体"/>
          <w:color w:val="auto"/>
          <w:kern w:val="2"/>
          <w:sz w:val="21"/>
          <w:szCs w:val="24"/>
          <w:highlight w:val="none"/>
          <w:lang w:val="en-US" w:eastAsia="zh-CN" w:bidi="ar-SA"/>
        </w:rPr>
      </w:pPr>
    </w:p>
    <w:p>
      <w:pPr>
        <w:widowControl w:val="0"/>
        <w:jc w:val="both"/>
        <w:rPr>
          <w:rFonts w:hint="eastAsia" w:ascii="宋体" w:hAnsi="宋体" w:eastAsia="宋体" w:cs="宋体"/>
          <w:color w:val="auto"/>
          <w:kern w:val="2"/>
          <w:sz w:val="21"/>
          <w:szCs w:val="24"/>
          <w:highlight w:val="none"/>
          <w:lang w:val="en-US" w:eastAsia="zh-CN" w:bidi="ar-SA"/>
        </w:rPr>
      </w:pPr>
    </w:p>
    <w:p>
      <w:pPr>
        <w:widowControl w:val="0"/>
        <w:jc w:val="both"/>
        <w:rPr>
          <w:rFonts w:hint="eastAsia" w:ascii="宋体" w:hAnsi="宋体" w:eastAsia="宋体" w:cs="宋体"/>
          <w:color w:val="auto"/>
          <w:kern w:val="2"/>
          <w:sz w:val="21"/>
          <w:szCs w:val="24"/>
          <w:highlight w:val="none"/>
          <w:lang w:val="en-US" w:eastAsia="zh-CN" w:bidi="ar-SA"/>
        </w:rPr>
      </w:pPr>
    </w:p>
    <w:p>
      <w:pPr>
        <w:jc w:val="both"/>
        <w:rPr>
          <w:rFonts w:hint="eastAsia" w:ascii="宋体" w:hAnsi="宋体" w:eastAsia="宋体" w:cs="宋体"/>
        </w:rPr>
      </w:pPr>
    </w:p>
    <w:p>
      <w:pPr>
        <w:rPr>
          <w:rFonts w:hint="eastAsia" w:ascii="宋体" w:hAnsi="宋体" w:eastAsia="宋体" w:cs="宋体"/>
        </w:rPr>
      </w:pPr>
    </w:p>
    <w:p>
      <w:pPr>
        <w:rPr>
          <w:rFonts w:hint="eastAsia" w:ascii="宋体" w:hAnsi="宋体" w:eastAsia="宋体" w:cs="宋体"/>
        </w:rPr>
      </w:pPr>
    </w:p>
    <w:p>
      <w:pPr>
        <w:rPr>
          <w:rFonts w:hint="eastAsia" w:ascii="仿宋" w:hAnsi="仿宋" w:eastAsia="仿宋" w:cs="仿宋"/>
          <w:lang w:val="en-US" w:eastAsia="zh-CN"/>
        </w:rPr>
      </w:pPr>
      <w:r>
        <w:rPr>
          <w:rFonts w:hint="eastAsia" w:ascii="仿宋" w:hAnsi="仿宋" w:eastAsia="仿宋" w:cs="仿宋"/>
          <w:lang w:val="en-US" w:eastAsia="zh-CN"/>
        </w:rPr>
        <w:br w:type="page"/>
      </w:r>
    </w:p>
    <w:p>
      <w:pPr>
        <w:pageBreakBefore w:val="0"/>
        <w:kinsoku/>
        <w:wordWrap w:val="0"/>
        <w:overflowPunct/>
        <w:autoSpaceDE/>
        <w:autoSpaceDN/>
        <w:bidi w:val="0"/>
        <w:textAlignment w:val="auto"/>
        <w:rPr>
          <w:rFonts w:hint="eastAsia" w:ascii="仿宋" w:hAnsi="仿宋" w:eastAsia="仿宋" w:cs="仿宋"/>
        </w:rPr>
        <w:sectPr>
          <w:headerReference r:id="rId7" w:type="default"/>
          <w:pgSz w:w="11905" w:h="16838"/>
          <w:pgMar w:top="1134" w:right="1134" w:bottom="1134" w:left="1134" w:header="850" w:footer="992" w:gutter="340"/>
          <w:cols w:space="0" w:num="1"/>
          <w:docGrid w:type="lines" w:linePitch="328" w:charSpace="0"/>
        </w:sectPr>
      </w:pPr>
    </w:p>
    <w:p>
      <w:pPr>
        <w:pStyle w:val="8"/>
        <w:pageBreakBefore w:val="0"/>
        <w:kinsoku/>
        <w:wordWrap w:val="0"/>
        <w:overflowPunct/>
        <w:autoSpaceDE/>
        <w:autoSpaceDN/>
        <w:bidi w:val="0"/>
        <w:textAlignment w:val="auto"/>
        <w:rPr>
          <w:rFonts w:hint="eastAsia" w:ascii="仿宋" w:hAnsi="仿宋" w:eastAsia="仿宋" w:cs="仿宋"/>
        </w:rPr>
      </w:pPr>
      <w:bookmarkStart w:id="18" w:name="_Toc18346"/>
      <w:r>
        <w:rPr>
          <w:rFonts w:hint="eastAsia" w:ascii="仿宋" w:hAnsi="仿宋" w:eastAsia="仿宋" w:cs="仿宋"/>
        </w:rPr>
        <w:t>第二章 供应商须知</w:t>
      </w:r>
      <w:bookmarkEnd w:id="18"/>
    </w:p>
    <w:p>
      <w:pPr>
        <w:pStyle w:val="9"/>
        <w:keepNext w:val="0"/>
        <w:keepLines w:val="0"/>
        <w:pageBreakBefore w:val="0"/>
        <w:widowControl w:val="0"/>
        <w:kinsoku/>
        <w:wordWrap w:val="0"/>
        <w:overflowPunct/>
        <w:topLinePunct w:val="0"/>
        <w:autoSpaceDE/>
        <w:autoSpaceDN/>
        <w:bidi w:val="0"/>
        <w:adjustRightInd w:val="0"/>
        <w:snapToGrid w:val="0"/>
        <w:spacing w:line="360" w:lineRule="auto"/>
        <w:ind w:left="0" w:leftChars="0" w:firstLine="0" w:firstLineChars="0"/>
        <w:jc w:val="center"/>
        <w:textAlignment w:val="auto"/>
        <w:rPr>
          <w:rFonts w:hint="eastAsia" w:ascii="仿宋" w:hAnsi="仿宋" w:eastAsia="仿宋" w:cs="仿宋"/>
        </w:rPr>
      </w:pPr>
      <w:bookmarkStart w:id="19" w:name="_Toc41579998"/>
      <w:r>
        <w:rPr>
          <w:rFonts w:hint="eastAsia" w:ascii="仿宋" w:hAnsi="仿宋" w:eastAsia="仿宋" w:cs="仿宋"/>
          <w:lang w:eastAsia="zh-CN"/>
        </w:rPr>
        <w:t>供应商</w:t>
      </w:r>
      <w:r>
        <w:rPr>
          <w:rFonts w:hint="eastAsia" w:ascii="仿宋" w:hAnsi="仿宋" w:eastAsia="仿宋" w:cs="仿宋"/>
        </w:rPr>
        <w:t>须知前附表</w:t>
      </w:r>
    </w:p>
    <w:tbl>
      <w:tblPr>
        <w:tblStyle w:val="50"/>
        <w:tblW w:w="989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46" w:type="dxa"/>
          <w:right w:w="103" w:type="dxa"/>
        </w:tblCellMar>
      </w:tblPr>
      <w:tblGrid>
        <w:gridCol w:w="715"/>
        <w:gridCol w:w="2216"/>
        <w:gridCol w:w="69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389" w:hRule="atLeast"/>
          <w:tblHeader/>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b/>
                <w:bCs/>
                <w:color w:val="auto"/>
                <w:sz w:val="24"/>
                <w:szCs w:val="24"/>
                <w:highlight w:val="none"/>
              </w:rPr>
            </w:pPr>
            <w:bookmarkStart w:id="20" w:name="_Toc29113"/>
            <w:r>
              <w:rPr>
                <w:rFonts w:hint="eastAsia" w:ascii="仿宋" w:hAnsi="仿宋" w:eastAsia="仿宋" w:cs="仿宋"/>
                <w:b/>
                <w:bCs/>
                <w:color w:val="auto"/>
                <w:sz w:val="24"/>
                <w:szCs w:val="24"/>
                <w:highlight w:val="none"/>
              </w:rPr>
              <w:t>序号</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名称</w:t>
            </w: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编列内容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90"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1</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采购人</w:t>
            </w:r>
          </w:p>
        </w:tc>
        <w:tc>
          <w:tcPr>
            <w:tcW w:w="6963" w:type="dxa"/>
            <w:noWrap w:val="0"/>
            <w:vAlign w:val="center"/>
          </w:tcPr>
          <w:p>
            <w:pPr>
              <w:pStyle w:val="20"/>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招 标 人：内蒙古电力（集团）有限责任公司阿拉善供电分公司</w:t>
            </w:r>
          </w:p>
          <w:p>
            <w:pPr>
              <w:pStyle w:val="20"/>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联 系 人：牛陟伟、岳林峰</w:t>
            </w:r>
          </w:p>
          <w:p>
            <w:pPr>
              <w:pStyle w:val="20"/>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联系电话：0483-3982106</w:t>
            </w:r>
          </w:p>
          <w:p>
            <w:pPr>
              <w:pStyle w:val="20"/>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地    址：内蒙古阿拉善左旗巴彦浩特镇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1914"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2</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采购代理机构</w:t>
            </w:r>
          </w:p>
        </w:tc>
        <w:tc>
          <w:tcPr>
            <w:tcW w:w="6963" w:type="dxa"/>
            <w:noWrap w:val="0"/>
            <w:vAlign w:val="center"/>
          </w:tcPr>
          <w:p>
            <w:pPr>
              <w:pStyle w:val="20"/>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招标代理机构名称：山西辉腾国际招标有限公司</w:t>
            </w:r>
          </w:p>
          <w:p>
            <w:pPr>
              <w:pStyle w:val="20"/>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地    址：内蒙古自治区呼和浩特市新城区东方银座2号楼1005室</w:t>
            </w:r>
          </w:p>
          <w:p>
            <w:pPr>
              <w:pStyle w:val="20"/>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项目联系人：马鹏飞、李亿宸、康士雄</w:t>
            </w:r>
          </w:p>
          <w:p>
            <w:pPr>
              <w:pStyle w:val="20"/>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联系电话：15389812108、15598219724</w:t>
            </w:r>
          </w:p>
          <w:p>
            <w:pPr>
              <w:pStyle w:val="20"/>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报名联系人：常晓东</w:t>
            </w:r>
          </w:p>
          <w:p>
            <w:pPr>
              <w:pStyle w:val="20"/>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联系电话：18635711746</w:t>
            </w:r>
          </w:p>
          <w:p>
            <w:pPr>
              <w:pStyle w:val="20"/>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财务联系人：闫慧敏</w:t>
            </w:r>
          </w:p>
          <w:p>
            <w:pPr>
              <w:pStyle w:val="20"/>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联系电话：13847201201</w:t>
            </w:r>
          </w:p>
          <w:p>
            <w:pPr>
              <w:pStyle w:val="20"/>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val="en-US" w:eastAsia="zh-CN"/>
              </w:rPr>
              <w:t>邮    箱：htzbnmgfgs@126.com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1069"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000000" w:themeColor="text1"/>
                <w:sz w:val="22"/>
                <w:szCs w:val="22"/>
                <w:highlight w:val="none"/>
                <w14:textFill>
                  <w14:solidFill>
                    <w14:schemeClr w14:val="tx1"/>
                  </w14:solidFill>
                </w14:textFill>
              </w:rPr>
            </w:pPr>
            <w:r>
              <w:rPr>
                <w:rFonts w:hint="eastAsia" w:ascii="仿宋" w:hAnsi="仿宋" w:eastAsia="仿宋" w:cs="仿宋"/>
                <w:color w:val="000000" w:themeColor="text1"/>
                <w:sz w:val="22"/>
                <w:szCs w:val="22"/>
                <w:highlight w:val="none"/>
                <w14:textFill>
                  <w14:solidFill>
                    <w14:schemeClr w14:val="tx1"/>
                  </w14:solidFill>
                </w14:textFill>
              </w:rPr>
              <w:t>3</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firstLine="0" w:firstLineChars="0"/>
              <w:jc w:val="center"/>
              <w:textAlignment w:val="auto"/>
              <w:rPr>
                <w:rFonts w:hint="eastAsia" w:ascii="仿宋" w:hAnsi="仿宋" w:eastAsia="仿宋" w:cs="仿宋"/>
                <w:color w:val="000000" w:themeColor="text1"/>
                <w:sz w:val="24"/>
                <w:szCs w:val="22"/>
                <w14:textFill>
                  <w14:solidFill>
                    <w14:schemeClr w14:val="tx1"/>
                  </w14:solidFill>
                </w14:textFill>
              </w:rPr>
            </w:pPr>
            <w:r>
              <w:rPr>
                <w:rFonts w:hint="eastAsia" w:ascii="仿宋" w:hAnsi="仿宋" w:eastAsia="仿宋" w:cs="仿宋"/>
                <w:color w:val="000000" w:themeColor="text1"/>
                <w:sz w:val="24"/>
                <w:szCs w:val="22"/>
                <w:lang w:eastAsia="zh-CN"/>
                <w14:textFill>
                  <w14:solidFill>
                    <w14:schemeClr w14:val="tx1"/>
                  </w14:solidFill>
                </w14:textFill>
              </w:rPr>
              <w:t>采购项目名称</w:t>
            </w: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firstLine="0" w:firstLineChars="0"/>
              <w:jc w:val="both"/>
              <w:textAlignment w:val="auto"/>
              <w:rPr>
                <w:rFonts w:hint="eastAsia" w:ascii="仿宋" w:hAnsi="仿宋" w:eastAsia="仿宋" w:cs="仿宋"/>
                <w:color w:val="0000FF"/>
                <w:sz w:val="24"/>
                <w:szCs w:val="24"/>
                <w:lang w:val="en-US" w:eastAsia="zh-CN"/>
              </w:rPr>
            </w:pPr>
            <w:r>
              <w:rPr>
                <w:rFonts w:hint="eastAsia" w:ascii="仿宋" w:hAnsi="仿宋" w:eastAsia="仿宋" w:cs="仿宋"/>
                <w:color w:val="0000FF"/>
                <w:sz w:val="24"/>
                <w:szCs w:val="24"/>
                <w:lang w:eastAsia="zh-CN"/>
              </w:rPr>
              <w:t>内蒙古电力(集团)有限责任公司阿拉善供电分公司2024年固定资产投资项目配网设备材料招标-后审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574"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000000" w:themeColor="text1"/>
                <w:kern w:val="2"/>
                <w:sz w:val="22"/>
                <w:szCs w:val="22"/>
                <w:highlight w:val="yellow"/>
                <w:lang w:val="en-US" w:eastAsia="zh-CN" w:bidi="ar-SA"/>
                <w14:textFill>
                  <w14:solidFill>
                    <w14:schemeClr w14:val="tx1"/>
                  </w14:solidFill>
                </w14:textFill>
              </w:rPr>
            </w:pPr>
            <w:r>
              <w:rPr>
                <w:rFonts w:hint="eastAsia" w:ascii="仿宋" w:hAnsi="仿宋" w:eastAsia="仿宋" w:cs="仿宋"/>
                <w:color w:val="000000" w:themeColor="text1"/>
                <w:sz w:val="22"/>
                <w:szCs w:val="22"/>
                <w:highlight w:val="none"/>
                <w14:textFill>
                  <w14:solidFill>
                    <w14:schemeClr w14:val="tx1"/>
                  </w14:solidFill>
                </w14:textFill>
              </w:rPr>
              <w:t>4</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firstLine="0" w:firstLineChars="0"/>
              <w:jc w:val="center"/>
              <w:textAlignment w:val="auto"/>
              <w:rPr>
                <w:rFonts w:hint="eastAsia" w:ascii="仿宋" w:hAnsi="仿宋" w:eastAsia="仿宋" w:cs="仿宋"/>
                <w:color w:val="000000" w:themeColor="text1"/>
                <w:sz w:val="24"/>
                <w:szCs w:val="22"/>
                <w14:textFill>
                  <w14:solidFill>
                    <w14:schemeClr w14:val="tx1"/>
                  </w14:solidFill>
                </w14:textFill>
              </w:rPr>
            </w:pPr>
            <w:r>
              <w:rPr>
                <w:rFonts w:hint="eastAsia" w:ascii="仿宋" w:hAnsi="仿宋" w:eastAsia="仿宋" w:cs="仿宋"/>
                <w:color w:val="000000" w:themeColor="text1"/>
                <w:sz w:val="24"/>
                <w:szCs w:val="22"/>
                <w:lang w:eastAsia="zh-CN"/>
                <w14:textFill>
                  <w14:solidFill>
                    <w14:schemeClr w14:val="tx1"/>
                  </w14:solidFill>
                </w14:textFill>
              </w:rPr>
              <w:t>采购项目编号</w:t>
            </w: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firstLine="0" w:firstLineChars="0"/>
              <w:jc w:val="both"/>
              <w:textAlignment w:val="auto"/>
              <w:rPr>
                <w:rFonts w:hint="default" w:ascii="仿宋" w:hAnsi="仿宋" w:eastAsia="仿宋" w:cs="仿宋"/>
                <w:color w:val="0000FF"/>
                <w:sz w:val="24"/>
                <w:szCs w:val="24"/>
                <w:lang w:val="en-US"/>
              </w:rPr>
            </w:pPr>
            <w:r>
              <w:rPr>
                <w:rFonts w:hint="eastAsia" w:ascii="仿宋" w:hAnsi="仿宋" w:eastAsia="仿宋" w:cs="仿宋"/>
                <w:color w:val="0000FF"/>
                <w:sz w:val="24"/>
                <w:szCs w:val="24"/>
                <w:lang w:val="en-US" w:eastAsia="zh-CN"/>
              </w:rPr>
              <w:t>NMHT2024-HW002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574"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5</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资金来源及比例</w:t>
            </w: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资金来源：</w:t>
            </w:r>
            <w:r>
              <w:rPr>
                <w:rFonts w:hint="eastAsia" w:ascii="仿宋" w:hAnsi="仿宋" w:eastAsia="仿宋" w:cs="仿宋"/>
                <w:color w:val="auto"/>
                <w:sz w:val="24"/>
                <w:szCs w:val="24"/>
                <w:highlight w:val="none"/>
                <w:lang w:val="en-US" w:eastAsia="zh-CN"/>
              </w:rPr>
              <w:t>企业自筹</w:t>
            </w:r>
            <w:r>
              <w:rPr>
                <w:rFonts w:hint="eastAsia" w:ascii="仿宋" w:hAnsi="仿宋" w:eastAsia="仿宋" w:cs="仿宋"/>
                <w:color w:val="auto"/>
                <w:sz w:val="24"/>
                <w:szCs w:val="24"/>
                <w:highlight w:val="none"/>
              </w:rPr>
              <w:t xml:space="preserve">  资金比例：100%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600"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6</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资金落实情况</w:t>
            </w: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452"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7</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采购范围</w:t>
            </w: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详见</w:t>
            </w:r>
            <w:r>
              <w:rPr>
                <w:rFonts w:hint="eastAsia" w:ascii="仿宋" w:hAnsi="仿宋" w:eastAsia="仿宋" w:cs="仿宋"/>
                <w:color w:val="auto"/>
                <w:sz w:val="24"/>
                <w:szCs w:val="24"/>
                <w:highlight w:val="none"/>
                <w:lang w:val="en-US" w:eastAsia="zh-CN"/>
              </w:rPr>
              <w:t>采购文件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540"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8</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供货期限</w:t>
            </w: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b/>
                <w:color w:val="auto"/>
                <w:sz w:val="24"/>
                <w:szCs w:val="24"/>
                <w:highlight w:val="none"/>
              </w:rPr>
            </w:pPr>
            <w:r>
              <w:rPr>
                <w:rFonts w:hint="eastAsia" w:ascii="仿宋" w:hAnsi="仿宋" w:eastAsia="仿宋" w:cs="仿宋"/>
                <w:color w:val="auto"/>
                <w:sz w:val="24"/>
                <w:szCs w:val="24"/>
                <w:highlight w:val="none"/>
                <w:lang w:val="en-US" w:eastAsia="zh-CN"/>
              </w:rPr>
              <w:t>详见采购明细表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540"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9</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供货要求</w:t>
            </w: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val="en-US" w:eastAsia="zh-CN"/>
              </w:rPr>
              <w:t>详见采购明细表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540"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10</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供货地点</w:t>
            </w: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详见采购明细表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90"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center"/>
              <w:textAlignment w:val="auto"/>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1</w:t>
            </w:r>
            <w:r>
              <w:rPr>
                <w:rFonts w:hint="eastAsia" w:ascii="仿宋" w:hAnsi="仿宋" w:eastAsia="仿宋" w:cs="仿宋"/>
                <w:color w:val="auto"/>
                <w:sz w:val="24"/>
                <w:szCs w:val="24"/>
                <w:highlight w:val="none"/>
                <w:lang w:val="en-US" w:eastAsia="zh-CN"/>
              </w:rPr>
              <w:t>1</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供应商</w:t>
            </w:r>
            <w:r>
              <w:rPr>
                <w:rFonts w:hint="eastAsia" w:ascii="仿宋" w:hAnsi="仿宋" w:eastAsia="仿宋" w:cs="仿宋"/>
                <w:color w:val="auto"/>
                <w:sz w:val="24"/>
                <w:szCs w:val="24"/>
                <w:highlight w:val="none"/>
              </w:rPr>
              <w:t>资质条件、能力、信誉</w:t>
            </w: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b w:val="0"/>
                <w:bCs w:val="0"/>
                <w:color w:val="auto"/>
                <w:sz w:val="24"/>
                <w:szCs w:val="24"/>
                <w:highlight w:val="none"/>
              </w:rPr>
              <w:t>详见</w:t>
            </w:r>
            <w:r>
              <w:rPr>
                <w:rFonts w:hint="eastAsia" w:ascii="仿宋" w:hAnsi="仿宋" w:eastAsia="仿宋" w:cs="仿宋"/>
                <w:b w:val="0"/>
                <w:bCs w:val="0"/>
                <w:color w:val="auto"/>
                <w:sz w:val="24"/>
                <w:szCs w:val="24"/>
                <w:highlight w:val="none"/>
                <w:lang w:eastAsia="zh-CN"/>
              </w:rPr>
              <w:t>招标</w:t>
            </w:r>
            <w:r>
              <w:rPr>
                <w:rFonts w:hint="eastAsia" w:ascii="仿宋" w:hAnsi="仿宋" w:eastAsia="仿宋" w:cs="仿宋"/>
                <w:b w:val="0"/>
                <w:bCs w:val="0"/>
                <w:color w:val="auto"/>
                <w:sz w:val="24"/>
                <w:szCs w:val="24"/>
                <w:highlight w:val="none"/>
                <w:lang w:val="en-US" w:eastAsia="zh-CN"/>
              </w:rPr>
              <w:t>公告</w:t>
            </w:r>
            <w:r>
              <w:rPr>
                <w:rFonts w:hint="eastAsia" w:ascii="仿宋" w:hAnsi="仿宋" w:eastAsia="仿宋" w:cs="仿宋"/>
                <w:b w:val="0"/>
                <w:bCs w:val="0"/>
                <w:color w:val="auto"/>
                <w:sz w:val="24"/>
                <w:szCs w:val="24"/>
                <w:highlight w:val="none"/>
              </w:rPr>
              <w:t>“</w:t>
            </w:r>
            <w:r>
              <w:rPr>
                <w:rFonts w:hint="eastAsia" w:ascii="仿宋" w:hAnsi="仿宋" w:eastAsia="仿宋" w:cs="仿宋"/>
                <w:b w:val="0"/>
                <w:bCs w:val="0"/>
                <w:color w:val="auto"/>
                <w:sz w:val="24"/>
                <w:szCs w:val="24"/>
                <w:highlight w:val="none"/>
                <w:lang w:eastAsia="zh-CN"/>
              </w:rPr>
              <w:t>供应商</w:t>
            </w:r>
            <w:r>
              <w:rPr>
                <w:rFonts w:hint="eastAsia" w:ascii="仿宋" w:hAnsi="仿宋" w:eastAsia="仿宋" w:cs="仿宋"/>
                <w:b w:val="0"/>
                <w:bCs w:val="0"/>
                <w:color w:val="auto"/>
                <w:sz w:val="24"/>
                <w:szCs w:val="24"/>
                <w:highlight w:val="none"/>
              </w:rPr>
              <w:t>资格要求”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546"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center"/>
              <w:textAlignment w:val="auto"/>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1</w:t>
            </w:r>
            <w:r>
              <w:rPr>
                <w:rFonts w:hint="eastAsia" w:ascii="仿宋" w:hAnsi="仿宋" w:eastAsia="仿宋" w:cs="仿宋"/>
                <w:color w:val="auto"/>
                <w:sz w:val="24"/>
                <w:szCs w:val="24"/>
                <w:highlight w:val="none"/>
                <w:lang w:val="en-US" w:eastAsia="zh-CN"/>
              </w:rPr>
              <w:t>2</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val="en-US" w:eastAsia="zh-CN"/>
              </w:rPr>
              <w:t>采购文件</w:t>
            </w:r>
            <w:r>
              <w:rPr>
                <w:rFonts w:hint="eastAsia" w:ascii="仿宋" w:hAnsi="仿宋" w:eastAsia="仿宋" w:cs="仿宋"/>
                <w:color w:val="auto"/>
                <w:sz w:val="24"/>
                <w:szCs w:val="24"/>
                <w:highlight w:val="none"/>
              </w:rPr>
              <w:t>澄清发出的形式</w:t>
            </w: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关于本项目相关澄清、修改、补充内容通过《内蒙古电力集团电子采购系统》（http://guocai-impc.cppchina.cn）对应项目以书面形式发布，请</w:t>
            </w:r>
            <w:r>
              <w:rPr>
                <w:rFonts w:hint="eastAsia" w:ascii="仿宋" w:hAnsi="仿宋" w:eastAsia="仿宋" w:cs="仿宋"/>
                <w:color w:val="auto"/>
                <w:sz w:val="24"/>
                <w:szCs w:val="24"/>
                <w:highlight w:val="none"/>
                <w:lang w:eastAsia="zh-CN"/>
              </w:rPr>
              <w:t>供应商</w:t>
            </w:r>
            <w:r>
              <w:rPr>
                <w:rFonts w:hint="eastAsia" w:ascii="仿宋" w:hAnsi="仿宋" w:eastAsia="仿宋" w:cs="仿宋"/>
                <w:color w:val="auto"/>
                <w:sz w:val="24"/>
                <w:szCs w:val="24"/>
                <w:highlight w:val="none"/>
              </w:rPr>
              <w:t>及时关注。</w:t>
            </w:r>
            <w:r>
              <w:rPr>
                <w:rFonts w:hint="eastAsia" w:ascii="仿宋" w:hAnsi="仿宋" w:eastAsia="仿宋" w:cs="仿宋"/>
                <w:color w:val="auto"/>
                <w:sz w:val="24"/>
                <w:szCs w:val="24"/>
                <w:highlight w:val="none"/>
                <w:lang w:eastAsia="zh-CN"/>
              </w:rPr>
              <w:t>采购人</w:t>
            </w:r>
            <w:r>
              <w:rPr>
                <w:rFonts w:hint="eastAsia" w:ascii="仿宋" w:hAnsi="仿宋" w:eastAsia="仿宋" w:cs="仿宋"/>
                <w:color w:val="auto"/>
                <w:sz w:val="24"/>
                <w:szCs w:val="24"/>
                <w:highlight w:val="none"/>
              </w:rPr>
              <w:t>不再另行通知，澄清、修改文件作为</w:t>
            </w:r>
            <w:r>
              <w:rPr>
                <w:rFonts w:hint="eastAsia" w:ascii="仿宋" w:hAnsi="仿宋" w:eastAsia="仿宋" w:cs="仿宋"/>
                <w:color w:val="auto"/>
                <w:sz w:val="24"/>
                <w:szCs w:val="24"/>
                <w:highlight w:val="none"/>
                <w:lang w:val="en-US" w:eastAsia="zh-CN"/>
              </w:rPr>
              <w:t>采购文件</w:t>
            </w:r>
            <w:r>
              <w:rPr>
                <w:rFonts w:hint="eastAsia" w:ascii="仿宋" w:hAnsi="仿宋" w:eastAsia="仿宋" w:cs="仿宋"/>
                <w:color w:val="auto"/>
                <w:sz w:val="24"/>
                <w:szCs w:val="24"/>
                <w:highlight w:val="none"/>
              </w:rPr>
              <w:t>的组成部分，对所有</w:t>
            </w:r>
            <w:r>
              <w:rPr>
                <w:rFonts w:hint="eastAsia" w:ascii="仿宋" w:hAnsi="仿宋" w:eastAsia="仿宋" w:cs="仿宋"/>
                <w:color w:val="auto"/>
                <w:sz w:val="24"/>
                <w:szCs w:val="24"/>
                <w:highlight w:val="none"/>
                <w:lang w:eastAsia="zh-CN"/>
              </w:rPr>
              <w:t>供应商</w:t>
            </w:r>
            <w:r>
              <w:rPr>
                <w:rFonts w:hint="eastAsia" w:ascii="仿宋" w:hAnsi="仿宋" w:eastAsia="仿宋" w:cs="仿宋"/>
                <w:color w:val="auto"/>
                <w:sz w:val="24"/>
                <w:szCs w:val="24"/>
                <w:highlight w:val="none"/>
              </w:rPr>
              <w:t>均具有约束力，如</w:t>
            </w:r>
            <w:r>
              <w:rPr>
                <w:rFonts w:hint="eastAsia" w:ascii="仿宋" w:hAnsi="仿宋" w:eastAsia="仿宋" w:cs="仿宋"/>
                <w:color w:val="auto"/>
                <w:sz w:val="24"/>
                <w:szCs w:val="24"/>
                <w:highlight w:val="none"/>
                <w:lang w:eastAsia="zh-CN"/>
              </w:rPr>
              <w:t>供应商</w:t>
            </w:r>
            <w:r>
              <w:rPr>
                <w:rFonts w:hint="eastAsia" w:ascii="仿宋" w:hAnsi="仿宋" w:eastAsia="仿宋" w:cs="仿宋"/>
                <w:color w:val="auto"/>
                <w:sz w:val="24"/>
                <w:szCs w:val="24"/>
                <w:highlight w:val="none"/>
              </w:rPr>
              <w:t>未按本项目澄清、修改文件及通知办理</w:t>
            </w:r>
            <w:r>
              <w:rPr>
                <w:rFonts w:hint="eastAsia" w:ascii="仿宋" w:hAnsi="仿宋" w:eastAsia="仿宋" w:cs="仿宋"/>
                <w:color w:val="auto"/>
                <w:sz w:val="24"/>
                <w:szCs w:val="24"/>
                <w:highlight w:val="none"/>
                <w:lang w:eastAsia="zh-CN"/>
              </w:rPr>
              <w:t>投标</w:t>
            </w:r>
            <w:r>
              <w:rPr>
                <w:rFonts w:hint="eastAsia" w:ascii="仿宋" w:hAnsi="仿宋" w:eastAsia="仿宋" w:cs="仿宋"/>
                <w:color w:val="auto"/>
                <w:sz w:val="24"/>
                <w:szCs w:val="24"/>
                <w:highlight w:val="none"/>
              </w:rPr>
              <w:t>事宜，造成的后果由</w:t>
            </w:r>
            <w:r>
              <w:rPr>
                <w:rFonts w:hint="eastAsia" w:ascii="仿宋" w:hAnsi="仿宋" w:eastAsia="仿宋" w:cs="仿宋"/>
                <w:color w:val="auto"/>
                <w:sz w:val="24"/>
                <w:szCs w:val="24"/>
                <w:highlight w:val="none"/>
                <w:lang w:eastAsia="zh-CN"/>
              </w:rPr>
              <w:t>供应商</w:t>
            </w:r>
            <w:r>
              <w:rPr>
                <w:rFonts w:hint="eastAsia" w:ascii="仿宋" w:hAnsi="仿宋" w:eastAsia="仿宋" w:cs="仿宋"/>
                <w:color w:val="auto"/>
                <w:sz w:val="24"/>
                <w:szCs w:val="24"/>
                <w:highlight w:val="none"/>
              </w:rPr>
              <w:t>自行承担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876"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center"/>
              <w:textAlignment w:val="auto"/>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1</w:t>
            </w:r>
            <w:r>
              <w:rPr>
                <w:rFonts w:hint="eastAsia" w:ascii="仿宋" w:hAnsi="仿宋" w:eastAsia="仿宋" w:cs="仿宋"/>
                <w:color w:val="auto"/>
                <w:sz w:val="24"/>
                <w:szCs w:val="24"/>
                <w:highlight w:val="none"/>
                <w:lang w:val="en-US" w:eastAsia="zh-CN"/>
              </w:rPr>
              <w:t>3</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分包</w:t>
            </w: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w:t>
            </w:r>
            <w:r>
              <w:rPr>
                <w:rFonts w:hint="eastAsia" w:ascii="仿宋" w:hAnsi="仿宋" w:eastAsia="仿宋" w:cs="仿宋"/>
                <w:color w:val="auto"/>
                <w:sz w:val="24"/>
                <w:szCs w:val="24"/>
                <w:highlight w:val="none"/>
              </w:rPr>
              <w:t>不允许</w:t>
            </w:r>
          </w:p>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w:t>
            </w:r>
            <w:r>
              <w:rPr>
                <w:rFonts w:hint="eastAsia" w:ascii="仿宋" w:hAnsi="仿宋" w:eastAsia="仿宋" w:cs="仿宋"/>
                <w:color w:val="auto"/>
                <w:sz w:val="24"/>
                <w:szCs w:val="24"/>
                <w:highlight w:val="none"/>
              </w:rPr>
              <w:t>允许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686"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center"/>
              <w:textAlignment w:val="auto"/>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1</w:t>
            </w:r>
            <w:r>
              <w:rPr>
                <w:rFonts w:hint="eastAsia" w:ascii="仿宋" w:hAnsi="仿宋" w:eastAsia="仿宋" w:cs="仿宋"/>
                <w:color w:val="auto"/>
                <w:sz w:val="24"/>
                <w:szCs w:val="24"/>
                <w:highlight w:val="none"/>
                <w:lang w:val="en-US" w:eastAsia="zh-CN"/>
              </w:rPr>
              <w:t>4</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实质性要求和条件</w:t>
            </w: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val="en-US" w:eastAsia="zh-CN"/>
              </w:rPr>
              <w:t>采购文件</w:t>
            </w:r>
            <w:r>
              <w:rPr>
                <w:rFonts w:hint="eastAsia" w:ascii="仿宋" w:hAnsi="仿宋" w:eastAsia="仿宋" w:cs="仿宋"/>
                <w:color w:val="auto"/>
                <w:sz w:val="24"/>
                <w:szCs w:val="24"/>
                <w:highlight w:val="none"/>
              </w:rPr>
              <w:t>商务、技术、经济条款规定必须应满足的要求和条件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666"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center"/>
              <w:textAlignment w:val="auto"/>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1</w:t>
            </w:r>
            <w:r>
              <w:rPr>
                <w:rFonts w:hint="eastAsia" w:ascii="仿宋" w:hAnsi="仿宋" w:eastAsia="仿宋" w:cs="仿宋"/>
                <w:color w:val="auto"/>
                <w:sz w:val="24"/>
                <w:szCs w:val="24"/>
                <w:highlight w:val="none"/>
                <w:lang w:val="en-US" w:eastAsia="zh-CN"/>
              </w:rPr>
              <w:t>5</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其他可以被接受的技术支持资料</w:t>
            </w: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746"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center"/>
              <w:textAlignment w:val="auto"/>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1</w:t>
            </w:r>
            <w:r>
              <w:rPr>
                <w:rFonts w:hint="eastAsia" w:ascii="仿宋" w:hAnsi="仿宋" w:eastAsia="仿宋" w:cs="仿宋"/>
                <w:color w:val="auto"/>
                <w:sz w:val="24"/>
                <w:szCs w:val="24"/>
                <w:highlight w:val="none"/>
                <w:lang w:val="en-US" w:eastAsia="zh-CN"/>
              </w:rPr>
              <w:t>6</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构成</w:t>
            </w:r>
            <w:r>
              <w:rPr>
                <w:rFonts w:hint="eastAsia" w:ascii="仿宋" w:hAnsi="仿宋" w:eastAsia="仿宋" w:cs="仿宋"/>
                <w:color w:val="auto"/>
                <w:sz w:val="24"/>
                <w:szCs w:val="24"/>
                <w:highlight w:val="none"/>
                <w:lang w:val="en-US" w:eastAsia="zh-CN"/>
              </w:rPr>
              <w:t>采购文件</w:t>
            </w:r>
            <w:r>
              <w:rPr>
                <w:rFonts w:hint="eastAsia" w:ascii="仿宋" w:hAnsi="仿宋" w:eastAsia="仿宋" w:cs="仿宋"/>
                <w:color w:val="auto"/>
                <w:sz w:val="24"/>
                <w:szCs w:val="24"/>
                <w:highlight w:val="none"/>
              </w:rPr>
              <w:t>的其他资料</w:t>
            </w: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本</w:t>
            </w:r>
            <w:r>
              <w:rPr>
                <w:rFonts w:hint="eastAsia" w:ascii="仿宋" w:hAnsi="仿宋" w:eastAsia="仿宋" w:cs="仿宋"/>
                <w:color w:val="auto"/>
                <w:sz w:val="24"/>
                <w:szCs w:val="24"/>
                <w:highlight w:val="none"/>
                <w:lang w:eastAsia="zh-CN"/>
              </w:rPr>
              <w:t>招标</w:t>
            </w:r>
            <w:r>
              <w:rPr>
                <w:rFonts w:hint="eastAsia" w:ascii="仿宋" w:hAnsi="仿宋" w:eastAsia="仿宋" w:cs="仿宋"/>
                <w:color w:val="auto"/>
                <w:sz w:val="24"/>
                <w:szCs w:val="24"/>
                <w:highlight w:val="none"/>
              </w:rPr>
              <w:t>活动期间</w:t>
            </w:r>
            <w:r>
              <w:rPr>
                <w:rFonts w:hint="eastAsia" w:ascii="仿宋" w:hAnsi="仿宋" w:eastAsia="仿宋" w:cs="仿宋"/>
                <w:color w:val="auto"/>
                <w:sz w:val="24"/>
                <w:szCs w:val="24"/>
                <w:highlight w:val="none"/>
                <w:lang w:eastAsia="zh-CN"/>
              </w:rPr>
              <w:t>采购人</w:t>
            </w:r>
            <w:r>
              <w:rPr>
                <w:rFonts w:hint="eastAsia" w:ascii="仿宋" w:hAnsi="仿宋" w:eastAsia="仿宋" w:cs="仿宋"/>
                <w:color w:val="auto"/>
                <w:sz w:val="24"/>
                <w:szCs w:val="24"/>
                <w:highlight w:val="none"/>
              </w:rPr>
              <w:t>及</w:t>
            </w:r>
            <w:r>
              <w:rPr>
                <w:rFonts w:hint="eastAsia" w:ascii="仿宋" w:hAnsi="仿宋" w:eastAsia="仿宋" w:cs="仿宋"/>
                <w:color w:val="auto"/>
                <w:sz w:val="24"/>
                <w:szCs w:val="24"/>
                <w:highlight w:val="none"/>
                <w:lang w:eastAsia="zh-CN"/>
              </w:rPr>
              <w:t>采购代理机构</w:t>
            </w:r>
            <w:r>
              <w:rPr>
                <w:rFonts w:hint="eastAsia" w:ascii="仿宋" w:hAnsi="仿宋" w:eastAsia="仿宋" w:cs="仿宋"/>
                <w:color w:val="auto"/>
                <w:sz w:val="24"/>
                <w:szCs w:val="24"/>
                <w:highlight w:val="none"/>
              </w:rPr>
              <w:t>依法发出的澄清、修改、补充等文件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487" w:hRule="atLeast"/>
        </w:trPr>
        <w:tc>
          <w:tcPr>
            <w:tcW w:w="715" w:type="dxa"/>
            <w:vMerge w:val="restart"/>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center"/>
              <w:textAlignment w:val="auto"/>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rPr>
              <w:t>1</w:t>
            </w:r>
            <w:r>
              <w:rPr>
                <w:rFonts w:hint="eastAsia" w:ascii="仿宋" w:hAnsi="仿宋" w:eastAsia="仿宋" w:cs="仿宋"/>
                <w:color w:val="auto"/>
                <w:sz w:val="24"/>
                <w:szCs w:val="24"/>
                <w:highlight w:val="none"/>
                <w:lang w:val="en-US" w:eastAsia="zh-CN"/>
              </w:rPr>
              <w:t>7</w:t>
            </w:r>
          </w:p>
        </w:tc>
        <w:tc>
          <w:tcPr>
            <w:tcW w:w="2216" w:type="dxa"/>
            <w:vMerge w:val="restart"/>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供应商</w:t>
            </w:r>
            <w:r>
              <w:rPr>
                <w:rFonts w:hint="eastAsia" w:ascii="仿宋" w:hAnsi="仿宋" w:eastAsia="仿宋" w:cs="仿宋"/>
                <w:color w:val="auto"/>
                <w:sz w:val="24"/>
                <w:szCs w:val="24"/>
                <w:highlight w:val="none"/>
              </w:rPr>
              <w:t>要求澄清</w:t>
            </w:r>
            <w:r>
              <w:rPr>
                <w:rFonts w:hint="eastAsia" w:ascii="仿宋" w:hAnsi="仿宋" w:eastAsia="仿宋" w:cs="仿宋"/>
                <w:color w:val="auto"/>
                <w:sz w:val="24"/>
                <w:szCs w:val="24"/>
                <w:highlight w:val="none"/>
                <w:lang w:val="en-US" w:eastAsia="zh-CN"/>
              </w:rPr>
              <w:t>采购文件</w:t>
            </w: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时间：</w:t>
            </w:r>
            <w:r>
              <w:rPr>
                <w:rFonts w:hint="eastAsia" w:ascii="仿宋" w:hAnsi="仿宋" w:eastAsia="仿宋" w:cs="仿宋"/>
                <w:color w:val="auto"/>
                <w:sz w:val="24"/>
                <w:szCs w:val="24"/>
                <w:lang w:val="en-US" w:eastAsia="zh-CN"/>
              </w:rPr>
              <w:t>递交响应文件</w:t>
            </w:r>
            <w:r>
              <w:rPr>
                <w:rFonts w:hint="eastAsia" w:ascii="仿宋" w:hAnsi="仿宋" w:eastAsia="仿宋" w:cs="仿宋"/>
                <w:color w:val="auto"/>
                <w:sz w:val="24"/>
                <w:szCs w:val="24"/>
                <w:highlight w:val="none"/>
              </w:rPr>
              <w:t>截止时间</w:t>
            </w:r>
            <w:r>
              <w:rPr>
                <w:rFonts w:hint="eastAsia" w:ascii="仿宋" w:hAnsi="仿宋" w:eastAsia="仿宋" w:cs="仿宋"/>
                <w:color w:val="auto"/>
                <w:sz w:val="24"/>
                <w:szCs w:val="24"/>
                <w:highlight w:val="none"/>
                <w:lang w:val="en-US" w:eastAsia="zh-CN"/>
              </w:rPr>
              <w:t>2</w:t>
            </w:r>
            <w:r>
              <w:rPr>
                <w:rFonts w:hint="eastAsia" w:ascii="仿宋" w:hAnsi="仿宋" w:eastAsia="仿宋" w:cs="仿宋"/>
                <w:color w:val="auto"/>
                <w:sz w:val="24"/>
                <w:szCs w:val="24"/>
                <w:highlight w:val="none"/>
              </w:rPr>
              <w:t>日前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275" w:hRule="atLeast"/>
        </w:trPr>
        <w:tc>
          <w:tcPr>
            <w:tcW w:w="715" w:type="dxa"/>
            <w:vMerge w:val="continue"/>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center"/>
              <w:textAlignment w:val="auto"/>
              <w:rPr>
                <w:rFonts w:hint="eastAsia" w:ascii="仿宋" w:hAnsi="仿宋" w:eastAsia="仿宋" w:cs="仿宋"/>
                <w:color w:val="auto"/>
                <w:kern w:val="2"/>
                <w:sz w:val="24"/>
                <w:szCs w:val="24"/>
                <w:highlight w:val="none"/>
                <w:lang w:val="en-US" w:eastAsia="zh-CN" w:bidi="ar-SA"/>
              </w:rPr>
            </w:pPr>
          </w:p>
        </w:tc>
        <w:tc>
          <w:tcPr>
            <w:tcW w:w="2216" w:type="dxa"/>
            <w:vMerge w:val="continue"/>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要求澄清内容通过《内蒙古电力集团电子采购系统》（http://guocai-impc.cppchina.cn）对应项目提出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702"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center"/>
              <w:textAlignment w:val="auto"/>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1</w:t>
            </w:r>
            <w:r>
              <w:rPr>
                <w:rFonts w:hint="eastAsia" w:ascii="仿宋" w:hAnsi="仿宋" w:eastAsia="仿宋" w:cs="仿宋"/>
                <w:color w:val="auto"/>
                <w:sz w:val="24"/>
                <w:szCs w:val="24"/>
                <w:highlight w:val="none"/>
                <w:lang w:val="en-US" w:eastAsia="zh-CN"/>
              </w:rPr>
              <w:t>8</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val="en-US" w:eastAsia="zh-CN"/>
              </w:rPr>
              <w:t>采购文件</w:t>
            </w:r>
            <w:r>
              <w:rPr>
                <w:rFonts w:hint="eastAsia" w:ascii="仿宋" w:hAnsi="仿宋" w:eastAsia="仿宋" w:cs="仿宋"/>
                <w:color w:val="auto"/>
                <w:sz w:val="24"/>
                <w:szCs w:val="24"/>
                <w:highlight w:val="none"/>
              </w:rPr>
              <w:t>澄清发出的形式</w:t>
            </w: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时间：</w:t>
            </w:r>
            <w:r>
              <w:rPr>
                <w:rFonts w:hint="eastAsia" w:ascii="仿宋" w:hAnsi="仿宋" w:eastAsia="仿宋" w:cs="仿宋"/>
                <w:color w:val="auto"/>
                <w:sz w:val="24"/>
                <w:szCs w:val="24"/>
                <w:lang w:val="en-US" w:eastAsia="zh-CN"/>
              </w:rPr>
              <w:t>递交响应文件</w:t>
            </w:r>
            <w:r>
              <w:rPr>
                <w:rFonts w:hint="eastAsia" w:ascii="仿宋" w:hAnsi="仿宋" w:eastAsia="仿宋" w:cs="仿宋"/>
                <w:color w:val="auto"/>
                <w:sz w:val="24"/>
                <w:szCs w:val="24"/>
                <w:highlight w:val="none"/>
              </w:rPr>
              <w:t>截止时间</w:t>
            </w:r>
            <w:r>
              <w:rPr>
                <w:rFonts w:hint="eastAsia" w:ascii="仿宋" w:hAnsi="仿宋" w:eastAsia="仿宋" w:cs="仿宋"/>
                <w:color w:val="auto"/>
                <w:sz w:val="24"/>
                <w:szCs w:val="24"/>
                <w:highlight w:val="none"/>
                <w:lang w:val="en-US" w:eastAsia="zh-CN"/>
              </w:rPr>
              <w:t>2</w:t>
            </w:r>
            <w:r>
              <w:rPr>
                <w:rFonts w:hint="eastAsia" w:ascii="仿宋" w:hAnsi="仿宋" w:eastAsia="仿宋" w:cs="仿宋"/>
                <w:color w:val="auto"/>
                <w:sz w:val="24"/>
                <w:szCs w:val="24"/>
                <w:highlight w:val="none"/>
              </w:rPr>
              <w:t>日前</w:t>
            </w:r>
          </w:p>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形式：书面形式，同</w:t>
            </w:r>
            <w:r>
              <w:rPr>
                <w:rFonts w:hint="eastAsia" w:ascii="仿宋" w:hAnsi="仿宋" w:eastAsia="仿宋" w:cs="仿宋"/>
                <w:color w:val="auto"/>
                <w:sz w:val="24"/>
                <w:szCs w:val="24"/>
                <w:highlight w:val="none"/>
                <w:lang w:eastAsia="zh-CN"/>
              </w:rPr>
              <w:t>供应商须知</w:t>
            </w:r>
            <w:r>
              <w:rPr>
                <w:rFonts w:hint="eastAsia" w:ascii="仿宋" w:hAnsi="仿宋" w:eastAsia="仿宋" w:cs="仿宋"/>
                <w:color w:val="auto"/>
                <w:sz w:val="24"/>
                <w:szCs w:val="24"/>
                <w:highlight w:val="none"/>
              </w:rPr>
              <w:t>前附表1</w:t>
            </w:r>
            <w:r>
              <w:rPr>
                <w:rFonts w:hint="eastAsia" w:ascii="仿宋" w:hAnsi="仿宋" w:eastAsia="仿宋" w:cs="仿宋"/>
                <w:color w:val="auto"/>
                <w:sz w:val="24"/>
                <w:szCs w:val="24"/>
                <w:highlight w:val="none"/>
                <w:lang w:val="en-US" w:eastAsia="zh-CN"/>
              </w:rPr>
              <w:t>2</w:t>
            </w:r>
            <w:r>
              <w:rPr>
                <w:rFonts w:hint="eastAsia" w:ascii="仿宋" w:hAnsi="仿宋" w:eastAsia="仿宋" w:cs="仿宋"/>
                <w:color w:val="auto"/>
                <w:sz w:val="24"/>
                <w:szCs w:val="24"/>
                <w:highlight w:val="none"/>
              </w:rPr>
              <w:t>项的规定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397" w:hRule="atLeast"/>
        </w:trPr>
        <w:tc>
          <w:tcPr>
            <w:tcW w:w="715" w:type="dxa"/>
            <w:vMerge w:val="restart"/>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center"/>
              <w:textAlignment w:val="auto"/>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val="en-US" w:eastAsia="zh-CN"/>
              </w:rPr>
              <w:t>19</w:t>
            </w:r>
          </w:p>
        </w:tc>
        <w:tc>
          <w:tcPr>
            <w:tcW w:w="2216" w:type="dxa"/>
            <w:vMerge w:val="restart"/>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供应商</w:t>
            </w:r>
            <w:r>
              <w:rPr>
                <w:rFonts w:hint="eastAsia" w:ascii="仿宋" w:hAnsi="仿宋" w:eastAsia="仿宋" w:cs="仿宋"/>
                <w:color w:val="auto"/>
                <w:sz w:val="24"/>
                <w:szCs w:val="24"/>
                <w:highlight w:val="none"/>
              </w:rPr>
              <w:t>确认收到</w:t>
            </w:r>
            <w:r>
              <w:rPr>
                <w:rFonts w:hint="eastAsia" w:ascii="仿宋" w:hAnsi="仿宋" w:eastAsia="仿宋" w:cs="仿宋"/>
                <w:color w:val="auto"/>
                <w:sz w:val="24"/>
                <w:szCs w:val="24"/>
                <w:highlight w:val="none"/>
                <w:lang w:val="en-US" w:eastAsia="zh-CN"/>
              </w:rPr>
              <w:t>采购文件</w:t>
            </w:r>
            <w:r>
              <w:rPr>
                <w:rFonts w:hint="eastAsia" w:ascii="仿宋" w:hAnsi="仿宋" w:eastAsia="仿宋" w:cs="仿宋"/>
                <w:color w:val="auto"/>
                <w:sz w:val="24"/>
                <w:szCs w:val="24"/>
                <w:highlight w:val="none"/>
              </w:rPr>
              <w:t>澄清</w:t>
            </w: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rPr>
              <w:t>时间：澄清文件发出后</w:t>
            </w:r>
            <w:r>
              <w:rPr>
                <w:rFonts w:hint="eastAsia" w:ascii="仿宋" w:hAnsi="仿宋" w:eastAsia="仿宋" w:cs="仿宋"/>
                <w:color w:val="auto"/>
                <w:sz w:val="24"/>
                <w:szCs w:val="24"/>
                <w:highlight w:val="none"/>
                <w:lang w:val="en-US" w:eastAsia="zh-CN"/>
              </w:rPr>
              <w:t>24小时内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397" w:hRule="atLeast"/>
        </w:trPr>
        <w:tc>
          <w:tcPr>
            <w:tcW w:w="715" w:type="dxa"/>
            <w:vMerge w:val="continue"/>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center"/>
              <w:textAlignment w:val="auto"/>
              <w:rPr>
                <w:rFonts w:hint="eastAsia" w:ascii="仿宋" w:hAnsi="仿宋" w:eastAsia="仿宋" w:cs="仿宋"/>
                <w:color w:val="auto"/>
                <w:kern w:val="2"/>
                <w:sz w:val="24"/>
                <w:szCs w:val="24"/>
                <w:highlight w:val="none"/>
                <w:lang w:val="en-US" w:eastAsia="zh-CN" w:bidi="ar-SA"/>
              </w:rPr>
            </w:pPr>
          </w:p>
        </w:tc>
        <w:tc>
          <w:tcPr>
            <w:tcW w:w="2216" w:type="dxa"/>
            <w:vMerge w:val="continue"/>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形式：书面形式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680"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center"/>
              <w:textAlignment w:val="auto"/>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2</w:t>
            </w:r>
            <w:r>
              <w:rPr>
                <w:rFonts w:hint="eastAsia" w:ascii="仿宋" w:hAnsi="仿宋" w:eastAsia="仿宋" w:cs="仿宋"/>
                <w:color w:val="auto"/>
                <w:sz w:val="24"/>
                <w:szCs w:val="24"/>
                <w:highlight w:val="none"/>
                <w:lang w:val="en-US" w:eastAsia="zh-CN"/>
              </w:rPr>
              <w:t>0</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val="en-US" w:eastAsia="zh-CN"/>
              </w:rPr>
              <w:t>采购文件</w:t>
            </w:r>
            <w:r>
              <w:rPr>
                <w:rFonts w:hint="eastAsia" w:ascii="仿宋" w:hAnsi="仿宋" w:eastAsia="仿宋" w:cs="仿宋"/>
                <w:color w:val="auto"/>
                <w:sz w:val="24"/>
                <w:szCs w:val="24"/>
                <w:highlight w:val="none"/>
              </w:rPr>
              <w:t>修改发出的形式</w:t>
            </w: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时间：</w:t>
            </w:r>
            <w:r>
              <w:rPr>
                <w:rFonts w:hint="eastAsia" w:ascii="仿宋" w:hAnsi="仿宋" w:eastAsia="仿宋" w:cs="仿宋"/>
                <w:color w:val="auto"/>
                <w:sz w:val="24"/>
                <w:szCs w:val="24"/>
                <w:lang w:val="en-US" w:eastAsia="zh-CN"/>
              </w:rPr>
              <w:t>递交响应文件</w:t>
            </w:r>
            <w:r>
              <w:rPr>
                <w:rFonts w:hint="eastAsia" w:ascii="仿宋" w:hAnsi="仿宋" w:eastAsia="仿宋" w:cs="仿宋"/>
                <w:color w:val="auto"/>
                <w:sz w:val="24"/>
                <w:szCs w:val="24"/>
                <w:highlight w:val="none"/>
              </w:rPr>
              <w:t>截止时间</w:t>
            </w:r>
            <w:r>
              <w:rPr>
                <w:rFonts w:hint="eastAsia" w:ascii="仿宋" w:hAnsi="仿宋" w:eastAsia="仿宋" w:cs="仿宋"/>
                <w:color w:val="auto"/>
                <w:sz w:val="24"/>
                <w:szCs w:val="24"/>
                <w:highlight w:val="none"/>
                <w:lang w:val="en-US" w:eastAsia="zh-CN"/>
              </w:rPr>
              <w:t>2</w:t>
            </w:r>
            <w:r>
              <w:rPr>
                <w:rFonts w:hint="eastAsia" w:ascii="仿宋" w:hAnsi="仿宋" w:eastAsia="仿宋" w:cs="仿宋"/>
                <w:color w:val="auto"/>
                <w:sz w:val="24"/>
                <w:szCs w:val="24"/>
                <w:highlight w:val="none"/>
              </w:rPr>
              <w:t>日前</w:t>
            </w:r>
          </w:p>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形式：书面形式，同</w:t>
            </w:r>
            <w:r>
              <w:rPr>
                <w:rFonts w:hint="eastAsia" w:ascii="仿宋" w:hAnsi="仿宋" w:eastAsia="仿宋" w:cs="仿宋"/>
                <w:color w:val="auto"/>
                <w:sz w:val="24"/>
                <w:szCs w:val="24"/>
                <w:highlight w:val="none"/>
                <w:lang w:eastAsia="zh-CN"/>
              </w:rPr>
              <w:t>供应商须知</w:t>
            </w:r>
            <w:r>
              <w:rPr>
                <w:rFonts w:hint="eastAsia" w:ascii="仿宋" w:hAnsi="仿宋" w:eastAsia="仿宋" w:cs="仿宋"/>
                <w:color w:val="auto"/>
                <w:sz w:val="24"/>
                <w:szCs w:val="24"/>
                <w:highlight w:val="none"/>
              </w:rPr>
              <w:t>前附表1</w:t>
            </w:r>
            <w:r>
              <w:rPr>
                <w:rFonts w:hint="eastAsia" w:ascii="仿宋" w:hAnsi="仿宋" w:eastAsia="仿宋" w:cs="仿宋"/>
                <w:color w:val="auto"/>
                <w:sz w:val="24"/>
                <w:szCs w:val="24"/>
                <w:highlight w:val="none"/>
                <w:lang w:val="en-US" w:eastAsia="zh-CN"/>
              </w:rPr>
              <w:t>2</w:t>
            </w:r>
            <w:r>
              <w:rPr>
                <w:rFonts w:hint="eastAsia" w:ascii="仿宋" w:hAnsi="仿宋" w:eastAsia="仿宋" w:cs="仿宋"/>
                <w:color w:val="auto"/>
                <w:sz w:val="24"/>
                <w:szCs w:val="24"/>
                <w:highlight w:val="none"/>
              </w:rPr>
              <w:t>项的规定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397" w:hRule="atLeast"/>
        </w:trPr>
        <w:tc>
          <w:tcPr>
            <w:tcW w:w="715" w:type="dxa"/>
            <w:vMerge w:val="restart"/>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center"/>
              <w:textAlignment w:val="auto"/>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rPr>
              <w:t>2</w:t>
            </w:r>
            <w:r>
              <w:rPr>
                <w:rFonts w:hint="eastAsia" w:ascii="仿宋" w:hAnsi="仿宋" w:eastAsia="仿宋" w:cs="仿宋"/>
                <w:color w:val="auto"/>
                <w:sz w:val="24"/>
                <w:szCs w:val="24"/>
                <w:highlight w:val="none"/>
                <w:lang w:val="en-US" w:eastAsia="zh-CN"/>
              </w:rPr>
              <w:t>1</w:t>
            </w:r>
          </w:p>
        </w:tc>
        <w:tc>
          <w:tcPr>
            <w:tcW w:w="2216" w:type="dxa"/>
            <w:vMerge w:val="restart"/>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供应商</w:t>
            </w:r>
            <w:r>
              <w:rPr>
                <w:rFonts w:hint="eastAsia" w:ascii="仿宋" w:hAnsi="仿宋" w:eastAsia="仿宋" w:cs="仿宋"/>
                <w:color w:val="auto"/>
                <w:sz w:val="24"/>
                <w:szCs w:val="24"/>
                <w:highlight w:val="none"/>
              </w:rPr>
              <w:t>确认收到</w:t>
            </w:r>
            <w:r>
              <w:rPr>
                <w:rFonts w:hint="eastAsia" w:ascii="仿宋" w:hAnsi="仿宋" w:eastAsia="仿宋" w:cs="仿宋"/>
                <w:color w:val="auto"/>
                <w:sz w:val="24"/>
                <w:szCs w:val="24"/>
                <w:highlight w:val="none"/>
                <w:lang w:val="en-US" w:eastAsia="zh-CN"/>
              </w:rPr>
              <w:t>采购文件</w:t>
            </w:r>
            <w:r>
              <w:rPr>
                <w:rFonts w:hint="eastAsia" w:ascii="仿宋" w:hAnsi="仿宋" w:eastAsia="仿宋" w:cs="仿宋"/>
                <w:color w:val="auto"/>
                <w:sz w:val="24"/>
                <w:szCs w:val="24"/>
                <w:highlight w:val="none"/>
              </w:rPr>
              <w:t>修改</w:t>
            </w: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时间：修改文件发出后</w:t>
            </w:r>
            <w:r>
              <w:rPr>
                <w:rFonts w:hint="eastAsia" w:ascii="仿宋" w:hAnsi="仿宋" w:eastAsia="仿宋" w:cs="仿宋"/>
                <w:color w:val="auto"/>
                <w:sz w:val="24"/>
                <w:szCs w:val="24"/>
                <w:highlight w:val="none"/>
                <w:lang w:val="en-US" w:eastAsia="zh-CN"/>
              </w:rPr>
              <w:t>24小时内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397" w:hRule="atLeast"/>
        </w:trPr>
        <w:tc>
          <w:tcPr>
            <w:tcW w:w="715" w:type="dxa"/>
            <w:vMerge w:val="continue"/>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center"/>
              <w:textAlignment w:val="auto"/>
              <w:rPr>
                <w:rFonts w:hint="eastAsia" w:ascii="仿宋" w:hAnsi="仿宋" w:eastAsia="仿宋" w:cs="仿宋"/>
                <w:color w:val="auto"/>
                <w:kern w:val="2"/>
                <w:sz w:val="24"/>
                <w:szCs w:val="24"/>
                <w:highlight w:val="none"/>
                <w:lang w:val="en-US" w:eastAsia="zh-CN" w:bidi="ar-SA"/>
              </w:rPr>
            </w:pPr>
          </w:p>
        </w:tc>
        <w:tc>
          <w:tcPr>
            <w:tcW w:w="2216" w:type="dxa"/>
            <w:vMerge w:val="continue"/>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形式：书面形式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576"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center"/>
              <w:textAlignment w:val="auto"/>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2</w:t>
            </w:r>
            <w:r>
              <w:rPr>
                <w:rFonts w:hint="eastAsia" w:ascii="仿宋" w:hAnsi="仿宋" w:eastAsia="仿宋" w:cs="仿宋"/>
                <w:color w:val="auto"/>
                <w:sz w:val="24"/>
                <w:szCs w:val="24"/>
                <w:highlight w:val="none"/>
                <w:lang w:val="en-US" w:eastAsia="zh-CN"/>
              </w:rPr>
              <w:t>2</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构成</w:t>
            </w:r>
            <w:r>
              <w:rPr>
                <w:rFonts w:hint="eastAsia" w:ascii="仿宋" w:hAnsi="仿宋" w:eastAsia="仿宋" w:cs="仿宋"/>
                <w:color w:val="auto"/>
                <w:sz w:val="24"/>
                <w:szCs w:val="24"/>
                <w:highlight w:val="none"/>
                <w:lang w:eastAsia="zh-CN"/>
              </w:rPr>
              <w:t>响应文件</w:t>
            </w:r>
            <w:r>
              <w:rPr>
                <w:rFonts w:hint="eastAsia" w:ascii="仿宋" w:hAnsi="仿宋" w:eastAsia="仿宋" w:cs="仿宋"/>
                <w:color w:val="auto"/>
                <w:sz w:val="24"/>
                <w:szCs w:val="24"/>
                <w:highlight w:val="none"/>
              </w:rPr>
              <w:t>的其他资料</w:t>
            </w: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419"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center"/>
              <w:textAlignment w:val="auto"/>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2</w:t>
            </w:r>
            <w:r>
              <w:rPr>
                <w:rFonts w:hint="eastAsia" w:ascii="仿宋" w:hAnsi="仿宋" w:eastAsia="仿宋" w:cs="仿宋"/>
                <w:color w:val="auto"/>
                <w:sz w:val="24"/>
                <w:szCs w:val="24"/>
                <w:highlight w:val="none"/>
                <w:lang w:val="en-US" w:eastAsia="zh-CN"/>
              </w:rPr>
              <w:t>3</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增值税税金的计算方法</w:t>
            </w: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国家现行税率。在</w:t>
            </w:r>
            <w:r>
              <w:rPr>
                <w:rFonts w:hint="eastAsia" w:ascii="仿宋" w:hAnsi="仿宋" w:eastAsia="仿宋" w:cs="仿宋"/>
                <w:color w:val="auto"/>
                <w:sz w:val="24"/>
                <w:szCs w:val="24"/>
                <w:highlight w:val="none"/>
                <w:lang w:val="en-US" w:eastAsia="zh-CN"/>
              </w:rPr>
              <w:t>招标</w:t>
            </w:r>
            <w:r>
              <w:rPr>
                <w:rFonts w:hint="eastAsia" w:ascii="仿宋" w:hAnsi="仿宋" w:eastAsia="仿宋" w:cs="仿宋"/>
                <w:color w:val="auto"/>
                <w:sz w:val="24"/>
                <w:szCs w:val="24"/>
                <w:highlight w:val="none"/>
              </w:rPr>
              <w:t>或后续履约过程中，如纳税义务实际节点税率发生政策性调整，应当按照最新税率计算的增值税额进行总价款结算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960"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center"/>
              <w:textAlignment w:val="auto"/>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2</w:t>
            </w:r>
            <w:r>
              <w:rPr>
                <w:rFonts w:hint="eastAsia" w:ascii="仿宋" w:hAnsi="仿宋" w:eastAsia="仿宋" w:cs="仿宋"/>
                <w:color w:val="auto"/>
                <w:sz w:val="24"/>
                <w:szCs w:val="24"/>
                <w:highlight w:val="none"/>
                <w:lang w:val="en-US" w:eastAsia="zh-CN"/>
              </w:rPr>
              <w:t>4</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最高</w:t>
            </w:r>
            <w:r>
              <w:rPr>
                <w:rFonts w:hint="eastAsia" w:ascii="仿宋" w:hAnsi="仿宋" w:eastAsia="仿宋" w:cs="仿宋"/>
                <w:color w:val="auto"/>
                <w:sz w:val="24"/>
                <w:szCs w:val="24"/>
                <w:highlight w:val="none"/>
                <w:lang w:eastAsia="zh-CN"/>
              </w:rPr>
              <w:t>投标</w:t>
            </w:r>
            <w:r>
              <w:rPr>
                <w:rFonts w:hint="eastAsia" w:ascii="仿宋" w:hAnsi="仿宋" w:eastAsia="仿宋" w:cs="仿宋"/>
                <w:color w:val="auto"/>
                <w:sz w:val="24"/>
                <w:szCs w:val="24"/>
                <w:highlight w:val="none"/>
              </w:rPr>
              <w:t>限价</w:t>
            </w: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b/>
                <w:bCs/>
                <w:color w:val="auto"/>
                <w:kern w:val="2"/>
                <w:sz w:val="24"/>
                <w:szCs w:val="24"/>
                <w:highlight w:val="none"/>
                <w:lang w:val="en-US" w:eastAsia="zh-CN" w:bidi="ar-SA"/>
              </w:rPr>
            </w:pPr>
            <w:r>
              <w:rPr>
                <w:rFonts w:hint="eastAsia" w:ascii="仿宋" w:hAnsi="仿宋" w:eastAsia="仿宋" w:cs="仿宋"/>
                <w:b/>
                <w:bCs/>
                <w:color w:val="auto"/>
                <w:kern w:val="2"/>
                <w:sz w:val="24"/>
                <w:szCs w:val="24"/>
                <w:highlight w:val="none"/>
                <w:lang w:val="en-US" w:eastAsia="zh-CN" w:bidi="ar-SA"/>
              </w:rPr>
              <w:t xml:space="preserve">□无 </w:t>
            </w:r>
          </w:p>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b/>
                <w:bCs/>
                <w:color w:val="auto"/>
                <w:kern w:val="2"/>
                <w:sz w:val="24"/>
                <w:szCs w:val="24"/>
                <w:highlight w:val="none"/>
                <w:lang w:val="en-US" w:eastAsia="zh-CN" w:bidi="ar-SA"/>
              </w:rPr>
            </w:pPr>
            <w:r>
              <w:rPr>
                <w:rFonts w:hint="eastAsia" w:ascii="仿宋" w:hAnsi="仿宋" w:eastAsia="仿宋" w:cs="仿宋"/>
                <w:b/>
                <w:bCs/>
                <w:color w:val="auto"/>
                <w:kern w:val="2"/>
                <w:sz w:val="24"/>
                <w:szCs w:val="24"/>
                <w:highlight w:val="none"/>
                <w:lang w:val="en-US" w:eastAsia="zh-CN" w:bidi="ar-SA"/>
              </w:rPr>
              <w:t>☑有，最高投标限价：</w:t>
            </w:r>
          </w:p>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rPr>
            </w:pPr>
            <w:r>
              <w:rPr>
                <w:rFonts w:hint="eastAsia" w:ascii="仿宋" w:hAnsi="仿宋" w:eastAsia="仿宋" w:cs="仿宋"/>
                <w:color w:val="auto"/>
                <w:sz w:val="24"/>
                <w:szCs w:val="24"/>
                <w:highlight w:val="none"/>
                <w:lang w:eastAsia="zh-CN"/>
              </w:rPr>
              <w:t>详见附件一：采购明细表，所有超出标段最高限价和单价限价的报价均为无效报价。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452"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center"/>
              <w:textAlignment w:val="auto"/>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2</w:t>
            </w:r>
            <w:r>
              <w:rPr>
                <w:rFonts w:hint="eastAsia" w:ascii="仿宋" w:hAnsi="仿宋" w:eastAsia="仿宋" w:cs="仿宋"/>
                <w:color w:val="auto"/>
                <w:sz w:val="24"/>
                <w:szCs w:val="24"/>
                <w:highlight w:val="none"/>
                <w:lang w:val="en-US" w:eastAsia="zh-CN"/>
              </w:rPr>
              <w:t>5</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投标</w:t>
            </w:r>
            <w:r>
              <w:rPr>
                <w:rFonts w:hint="eastAsia" w:ascii="仿宋" w:hAnsi="仿宋" w:eastAsia="仿宋" w:cs="仿宋"/>
                <w:color w:val="auto"/>
                <w:sz w:val="24"/>
                <w:szCs w:val="24"/>
                <w:highlight w:val="none"/>
              </w:rPr>
              <w:t>报价的其他要求</w:t>
            </w:r>
          </w:p>
        </w:tc>
        <w:tc>
          <w:tcPr>
            <w:tcW w:w="6963" w:type="dxa"/>
            <w:noWrap w:val="0"/>
            <w:vAlign w:val="center"/>
          </w:tcPr>
          <w:p>
            <w:pPr>
              <w:pStyle w:val="20"/>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b/>
                <w:bCs/>
                <w:color w:val="auto"/>
                <w:kern w:val="2"/>
                <w:sz w:val="24"/>
                <w:szCs w:val="24"/>
                <w:highlight w:val="none"/>
                <w:lang w:val="en-US" w:eastAsia="zh-CN" w:bidi="ar-SA"/>
              </w:rPr>
            </w:pPr>
            <w:r>
              <w:rPr>
                <w:rFonts w:hint="eastAsia" w:ascii="仿宋" w:hAnsi="仿宋" w:eastAsia="仿宋" w:cs="仿宋"/>
                <w:b/>
                <w:bCs/>
                <w:color w:val="auto"/>
                <w:kern w:val="2"/>
                <w:sz w:val="24"/>
                <w:szCs w:val="24"/>
                <w:highlight w:val="none"/>
                <w:lang w:val="en-US" w:eastAsia="zh-CN" w:bidi="ar-SA"/>
              </w:rPr>
              <w:t>1、货币种类及单位：“人民币（元）”；</w:t>
            </w:r>
          </w:p>
          <w:p>
            <w:pPr>
              <w:pStyle w:val="20"/>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b/>
                <w:bCs/>
                <w:color w:val="auto"/>
                <w:kern w:val="2"/>
                <w:sz w:val="24"/>
                <w:szCs w:val="24"/>
                <w:highlight w:val="none"/>
                <w:lang w:val="en-US" w:eastAsia="zh-CN" w:bidi="ar-SA"/>
              </w:rPr>
            </w:pPr>
            <w:r>
              <w:rPr>
                <w:rFonts w:hint="eastAsia" w:ascii="仿宋" w:hAnsi="仿宋" w:eastAsia="仿宋" w:cs="仿宋"/>
                <w:b/>
                <w:bCs/>
                <w:color w:val="auto"/>
                <w:kern w:val="2"/>
                <w:sz w:val="24"/>
                <w:szCs w:val="24"/>
                <w:highlight w:val="none"/>
                <w:lang w:val="en-US" w:eastAsia="zh-CN" w:bidi="ar-SA"/>
              </w:rPr>
              <w:t>2、报价中包括所投项目中一切费用；</w:t>
            </w:r>
          </w:p>
          <w:p>
            <w:pPr>
              <w:pStyle w:val="20"/>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b/>
                <w:bCs/>
                <w:color w:val="auto"/>
                <w:kern w:val="2"/>
                <w:sz w:val="24"/>
                <w:szCs w:val="24"/>
                <w:highlight w:val="none"/>
                <w:lang w:val="en-US" w:eastAsia="zh-CN" w:bidi="ar-SA"/>
              </w:rPr>
            </w:pPr>
            <w:r>
              <w:rPr>
                <w:rFonts w:hint="eastAsia" w:ascii="仿宋" w:hAnsi="仿宋" w:eastAsia="仿宋" w:cs="仿宋"/>
                <w:b/>
                <w:bCs/>
                <w:color w:val="auto"/>
                <w:kern w:val="2"/>
                <w:sz w:val="24"/>
                <w:szCs w:val="24"/>
                <w:highlight w:val="none"/>
                <w:lang w:val="en-US" w:eastAsia="zh-CN" w:bidi="ar-SA"/>
              </w:rPr>
              <w:t>3、报价时明确税率，在招标或后续履约过程中，如纳税义务实际节点税率发生政策性调整，应当按照最新税率计算的增值税额进行总价款结算；</w:t>
            </w:r>
          </w:p>
          <w:p>
            <w:pPr>
              <w:pStyle w:val="20"/>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b/>
                <w:bCs/>
                <w:color w:val="auto"/>
                <w:kern w:val="2"/>
                <w:sz w:val="24"/>
                <w:szCs w:val="24"/>
                <w:highlight w:val="none"/>
                <w:lang w:val="en-US" w:eastAsia="zh-CN" w:bidi="ar-SA"/>
              </w:rPr>
            </w:pPr>
            <w:r>
              <w:rPr>
                <w:rFonts w:hint="eastAsia" w:ascii="仿宋" w:hAnsi="仿宋" w:eastAsia="仿宋" w:cs="仿宋"/>
                <w:b/>
                <w:bCs/>
                <w:color w:val="auto"/>
                <w:kern w:val="2"/>
                <w:sz w:val="24"/>
                <w:szCs w:val="24"/>
                <w:highlight w:val="none"/>
                <w:lang w:val="en-US" w:eastAsia="zh-CN" w:bidi="ar-SA"/>
              </w:rPr>
              <w:t>4、投标函中的投标报价必须为折扣、优惠后的最终报价，本次招标不接受任何形式的调价函；</w:t>
            </w:r>
          </w:p>
          <w:p>
            <w:pPr>
              <w:pStyle w:val="20"/>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b/>
                <w:bCs/>
                <w:color w:val="auto"/>
                <w:kern w:val="2"/>
                <w:sz w:val="24"/>
                <w:szCs w:val="24"/>
                <w:highlight w:val="none"/>
                <w:lang w:val="en-US" w:eastAsia="zh-CN" w:bidi="ar-SA"/>
              </w:rPr>
            </w:pPr>
            <w:r>
              <w:rPr>
                <w:rFonts w:hint="eastAsia" w:ascii="仿宋" w:hAnsi="仿宋" w:eastAsia="仿宋" w:cs="仿宋"/>
                <w:b/>
                <w:bCs/>
                <w:color w:val="auto"/>
                <w:kern w:val="2"/>
                <w:sz w:val="24"/>
                <w:szCs w:val="24"/>
                <w:highlight w:val="none"/>
                <w:lang w:val="en-US" w:eastAsia="zh-CN" w:bidi="ar-SA"/>
              </w:rPr>
              <w:t>5、除采购文件中有特别规定外，供应商不得对其他费用单独报价，上述费用需包含在总价中，否则将会导致付款时无法开票入账，由此造成的后果由供应商自行承担；</w:t>
            </w:r>
          </w:p>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textAlignment w:val="auto"/>
              <w:rPr>
                <w:rFonts w:hint="eastAsia" w:ascii="仿宋" w:hAnsi="仿宋" w:eastAsia="仿宋" w:cs="仿宋"/>
                <w:lang w:val="en-US" w:eastAsia="zh-CN"/>
              </w:rPr>
            </w:pPr>
            <w:r>
              <w:rPr>
                <w:rFonts w:hint="eastAsia" w:ascii="仿宋" w:hAnsi="仿宋" w:eastAsia="仿宋" w:cs="仿宋"/>
                <w:b/>
                <w:bCs/>
                <w:color w:val="auto"/>
                <w:kern w:val="2"/>
                <w:sz w:val="24"/>
                <w:szCs w:val="24"/>
                <w:highlight w:val="none"/>
                <w:lang w:val="en-US" w:eastAsia="zh-CN" w:bidi="ar-SA"/>
              </w:rPr>
              <w:t>6、报价采用一轮报价，即响应文件中的报价即为最终报价。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428" w:hRule="atLeast"/>
        </w:trPr>
        <w:tc>
          <w:tcPr>
            <w:tcW w:w="715" w:type="dxa"/>
            <w:tcBorders>
              <w:bottom w:val="single" w:color="auto" w:sz="4" w:space="0"/>
            </w:tcBorders>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center"/>
              <w:textAlignment w:val="auto"/>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2</w:t>
            </w:r>
            <w:r>
              <w:rPr>
                <w:rFonts w:hint="eastAsia" w:ascii="仿宋" w:hAnsi="仿宋" w:eastAsia="仿宋" w:cs="仿宋"/>
                <w:color w:val="auto"/>
                <w:sz w:val="24"/>
                <w:szCs w:val="24"/>
                <w:highlight w:val="none"/>
                <w:lang w:val="en-US" w:eastAsia="zh-CN"/>
              </w:rPr>
              <w:t>6</w:t>
            </w:r>
          </w:p>
        </w:tc>
        <w:tc>
          <w:tcPr>
            <w:tcW w:w="2216" w:type="dxa"/>
            <w:tcBorders>
              <w:bottom w:val="single" w:color="auto" w:sz="4" w:space="0"/>
            </w:tcBorders>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响应文件有效期</w:t>
            </w:r>
          </w:p>
        </w:tc>
        <w:tc>
          <w:tcPr>
            <w:tcW w:w="6963" w:type="dxa"/>
            <w:tcBorders>
              <w:bottom w:val="single" w:color="auto" w:sz="4" w:space="0"/>
            </w:tcBorders>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自</w:t>
            </w:r>
            <w:r>
              <w:rPr>
                <w:rFonts w:hint="eastAsia" w:ascii="仿宋" w:hAnsi="仿宋" w:eastAsia="仿宋" w:cs="仿宋"/>
                <w:color w:val="auto"/>
                <w:sz w:val="24"/>
                <w:szCs w:val="24"/>
                <w:lang w:val="en-US" w:eastAsia="zh-CN"/>
              </w:rPr>
              <w:t>递交响应文件</w:t>
            </w:r>
            <w:r>
              <w:rPr>
                <w:rFonts w:hint="eastAsia" w:ascii="仿宋" w:hAnsi="仿宋" w:eastAsia="仿宋" w:cs="仿宋"/>
                <w:color w:val="auto"/>
                <w:sz w:val="24"/>
                <w:szCs w:val="24"/>
                <w:highlight w:val="none"/>
              </w:rPr>
              <w:t>截止之日起90日历天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668" w:hRule="atLeast"/>
        </w:trPr>
        <w:tc>
          <w:tcPr>
            <w:tcW w:w="715"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center"/>
              <w:textAlignment w:val="auto"/>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2</w:t>
            </w:r>
            <w:r>
              <w:rPr>
                <w:rFonts w:hint="eastAsia" w:ascii="仿宋" w:hAnsi="仿宋" w:eastAsia="仿宋" w:cs="仿宋"/>
                <w:color w:val="auto"/>
                <w:sz w:val="24"/>
                <w:szCs w:val="24"/>
                <w:highlight w:val="none"/>
                <w:lang w:val="en-US" w:eastAsia="zh-CN"/>
              </w:rPr>
              <w:t>7</w:t>
            </w:r>
          </w:p>
        </w:tc>
        <w:tc>
          <w:tcPr>
            <w:tcW w:w="2216"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响应保证金</w:t>
            </w:r>
          </w:p>
        </w:tc>
        <w:tc>
          <w:tcPr>
            <w:tcW w:w="6963"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是否要求</w:t>
            </w:r>
            <w:r>
              <w:rPr>
                <w:rFonts w:hint="eastAsia" w:ascii="仿宋" w:hAnsi="仿宋" w:eastAsia="仿宋" w:cs="仿宋"/>
                <w:color w:val="auto"/>
                <w:sz w:val="24"/>
                <w:szCs w:val="24"/>
                <w:highlight w:val="none"/>
                <w:lang w:eastAsia="zh-CN"/>
              </w:rPr>
              <w:t>供应商</w:t>
            </w:r>
            <w:r>
              <w:rPr>
                <w:rFonts w:hint="eastAsia" w:ascii="仿宋" w:hAnsi="仿宋" w:eastAsia="仿宋" w:cs="仿宋"/>
                <w:color w:val="auto"/>
                <w:sz w:val="24"/>
                <w:szCs w:val="24"/>
                <w:highlight w:val="none"/>
              </w:rPr>
              <w:t>递交</w:t>
            </w:r>
            <w:r>
              <w:rPr>
                <w:rFonts w:hint="eastAsia" w:ascii="仿宋" w:hAnsi="仿宋" w:eastAsia="仿宋" w:cs="仿宋"/>
                <w:color w:val="auto"/>
                <w:sz w:val="24"/>
                <w:szCs w:val="24"/>
                <w:highlight w:val="none"/>
                <w:lang w:eastAsia="zh-CN"/>
              </w:rPr>
              <w:t>响应保证金</w:t>
            </w:r>
            <w:r>
              <w:rPr>
                <w:rFonts w:hint="eastAsia" w:ascii="仿宋" w:hAnsi="仿宋" w:eastAsia="仿宋" w:cs="仿宋"/>
                <w:color w:val="auto"/>
                <w:sz w:val="24"/>
                <w:szCs w:val="24"/>
                <w:highlight w:val="none"/>
              </w:rPr>
              <w:t xml:space="preserve">： </w:t>
            </w:r>
          </w:p>
          <w:p>
            <w:pPr>
              <w:pStyle w:val="20"/>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w:t>
            </w:r>
            <w:r>
              <w:rPr>
                <w:rFonts w:hint="eastAsia" w:ascii="仿宋" w:hAnsi="仿宋" w:eastAsia="仿宋" w:cs="仿宋"/>
                <w:color w:val="auto"/>
                <w:sz w:val="24"/>
                <w:szCs w:val="24"/>
                <w:highlight w:val="none"/>
              </w:rPr>
              <w:t>不要求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903" w:hRule="atLeast"/>
        </w:trPr>
        <w:tc>
          <w:tcPr>
            <w:tcW w:w="715" w:type="dxa"/>
            <w:tcBorders>
              <w:top w:val="single" w:color="auto" w:sz="4" w:space="0"/>
            </w:tcBorders>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center"/>
              <w:textAlignment w:val="auto"/>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2</w:t>
            </w:r>
            <w:r>
              <w:rPr>
                <w:rFonts w:hint="eastAsia" w:ascii="仿宋" w:hAnsi="仿宋" w:eastAsia="仿宋" w:cs="仿宋"/>
                <w:color w:val="auto"/>
                <w:sz w:val="24"/>
                <w:szCs w:val="24"/>
                <w:highlight w:val="none"/>
                <w:lang w:val="en-US" w:eastAsia="zh-CN"/>
              </w:rPr>
              <w:t>8</w:t>
            </w:r>
          </w:p>
        </w:tc>
        <w:tc>
          <w:tcPr>
            <w:tcW w:w="2216" w:type="dxa"/>
            <w:tcBorders>
              <w:top w:val="single" w:color="auto" w:sz="4" w:space="0"/>
            </w:tcBorders>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其他可以不予退还</w:t>
            </w:r>
            <w:r>
              <w:rPr>
                <w:rFonts w:hint="eastAsia" w:ascii="仿宋" w:hAnsi="仿宋" w:eastAsia="仿宋" w:cs="仿宋"/>
                <w:color w:val="auto"/>
                <w:sz w:val="24"/>
                <w:szCs w:val="24"/>
                <w:highlight w:val="none"/>
                <w:lang w:eastAsia="zh-CN"/>
              </w:rPr>
              <w:t>响应保证金</w:t>
            </w:r>
            <w:r>
              <w:rPr>
                <w:rFonts w:hint="eastAsia" w:ascii="仿宋" w:hAnsi="仿宋" w:eastAsia="仿宋" w:cs="仿宋"/>
                <w:color w:val="auto"/>
                <w:sz w:val="24"/>
                <w:szCs w:val="24"/>
                <w:highlight w:val="none"/>
              </w:rPr>
              <w:t>的情形</w:t>
            </w:r>
          </w:p>
        </w:tc>
        <w:tc>
          <w:tcPr>
            <w:tcW w:w="6963" w:type="dxa"/>
            <w:tcBorders>
              <w:top w:val="single" w:color="auto" w:sz="4" w:space="0"/>
            </w:tcBorders>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w:t>
            </w:r>
            <w:r>
              <w:rPr>
                <w:rFonts w:hint="eastAsia" w:ascii="仿宋" w:hAnsi="仿宋" w:eastAsia="仿宋" w:cs="仿宋"/>
                <w:color w:val="auto"/>
                <w:sz w:val="24"/>
                <w:szCs w:val="24"/>
                <w:highlight w:val="none"/>
              </w:rPr>
              <w:t>无</w:t>
            </w:r>
          </w:p>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682"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center"/>
              <w:textAlignment w:val="auto"/>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lang w:val="en-US" w:eastAsia="zh-CN"/>
              </w:rPr>
              <w:t>29</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资格审查资料的特殊要求</w:t>
            </w: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w:t>
            </w:r>
            <w:r>
              <w:rPr>
                <w:rFonts w:hint="eastAsia" w:ascii="仿宋" w:hAnsi="仿宋" w:eastAsia="仿宋" w:cs="仿宋"/>
                <w:color w:val="auto"/>
                <w:sz w:val="24"/>
                <w:szCs w:val="24"/>
                <w:highlight w:val="none"/>
              </w:rPr>
              <w:t>无</w:t>
            </w:r>
          </w:p>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□有，具体要求：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537"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center"/>
              <w:textAlignment w:val="auto"/>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3</w:t>
            </w:r>
            <w:r>
              <w:rPr>
                <w:rFonts w:hint="eastAsia" w:ascii="仿宋" w:hAnsi="仿宋" w:eastAsia="仿宋" w:cs="仿宋"/>
                <w:color w:val="auto"/>
                <w:sz w:val="24"/>
                <w:szCs w:val="24"/>
                <w:highlight w:val="none"/>
                <w:lang w:val="en-US" w:eastAsia="zh-CN"/>
              </w:rPr>
              <w:t>0</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近年财务状况的年份要求</w:t>
            </w: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default" w:ascii="仿宋" w:hAnsi="仿宋" w:eastAsia="仿宋" w:cs="仿宋"/>
                <w:color w:val="auto"/>
                <w:sz w:val="24"/>
                <w:szCs w:val="24"/>
                <w:highlight w:val="none"/>
                <w:lang w:val="en-US" w:eastAsia="zh-CN"/>
              </w:rPr>
            </w:pPr>
            <w:r>
              <w:rPr>
                <w:rFonts w:hint="eastAsia" w:ascii="仿宋" w:hAnsi="仿宋" w:eastAsia="仿宋" w:cs="仿宋"/>
                <w:color w:val="auto"/>
                <w:kern w:val="0"/>
                <w:sz w:val="24"/>
                <w:szCs w:val="24"/>
                <w:highlight w:val="none"/>
              </w:rPr>
              <w:t>20</w:t>
            </w:r>
            <w:r>
              <w:rPr>
                <w:rFonts w:hint="eastAsia" w:ascii="仿宋" w:hAnsi="仿宋" w:eastAsia="仿宋" w:cs="仿宋"/>
                <w:color w:val="auto"/>
                <w:kern w:val="0"/>
                <w:sz w:val="24"/>
                <w:szCs w:val="24"/>
                <w:highlight w:val="none"/>
                <w:lang w:val="en-US" w:eastAsia="zh-CN"/>
              </w:rPr>
              <w:t>20</w:t>
            </w:r>
            <w:r>
              <w:rPr>
                <w:rFonts w:hint="eastAsia" w:ascii="仿宋" w:hAnsi="仿宋" w:eastAsia="仿宋" w:cs="仿宋"/>
                <w:color w:val="auto"/>
                <w:kern w:val="0"/>
                <w:sz w:val="24"/>
                <w:szCs w:val="24"/>
                <w:highlight w:val="none"/>
              </w:rPr>
              <w:t>年度—202</w:t>
            </w:r>
            <w:r>
              <w:rPr>
                <w:rFonts w:hint="eastAsia" w:ascii="仿宋" w:hAnsi="仿宋" w:eastAsia="仿宋" w:cs="仿宋"/>
                <w:color w:val="auto"/>
                <w:kern w:val="0"/>
                <w:sz w:val="24"/>
                <w:szCs w:val="24"/>
                <w:highlight w:val="none"/>
                <w:lang w:val="en-US" w:eastAsia="zh-CN"/>
              </w:rPr>
              <w:t>2</w:t>
            </w:r>
            <w:r>
              <w:rPr>
                <w:rFonts w:hint="eastAsia" w:ascii="仿宋" w:hAnsi="仿宋" w:eastAsia="仿宋" w:cs="仿宋"/>
                <w:color w:val="auto"/>
                <w:kern w:val="0"/>
                <w:sz w:val="24"/>
                <w:szCs w:val="24"/>
                <w:highlight w:val="none"/>
              </w:rPr>
              <w:t>年度</w:t>
            </w:r>
            <w:r>
              <w:rPr>
                <w:rFonts w:hint="eastAsia" w:ascii="仿宋" w:hAnsi="仿宋" w:eastAsia="仿宋" w:cs="仿宋"/>
                <w:color w:val="auto"/>
                <w:kern w:val="0"/>
                <w:sz w:val="24"/>
                <w:szCs w:val="24"/>
                <w:highlight w:val="none"/>
                <w:lang w:val="en-US" w:eastAsia="zh-CN"/>
              </w:rPr>
              <w:t>或2021年度--2023年度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745"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center"/>
              <w:textAlignment w:val="auto"/>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3</w:t>
            </w:r>
            <w:r>
              <w:rPr>
                <w:rFonts w:hint="eastAsia" w:ascii="仿宋" w:hAnsi="仿宋" w:eastAsia="仿宋" w:cs="仿宋"/>
                <w:color w:val="auto"/>
                <w:sz w:val="24"/>
                <w:szCs w:val="24"/>
                <w:highlight w:val="none"/>
                <w:lang w:val="en-US" w:eastAsia="zh-CN"/>
              </w:rPr>
              <w:t>1</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近年完成的类似项目情况的时间要求</w:t>
            </w: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2021年01月01日至递交响应文件截止日期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916"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center"/>
              <w:textAlignment w:val="auto"/>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3</w:t>
            </w:r>
            <w:r>
              <w:rPr>
                <w:rFonts w:hint="eastAsia" w:ascii="仿宋" w:hAnsi="仿宋" w:eastAsia="仿宋" w:cs="仿宋"/>
                <w:color w:val="auto"/>
                <w:sz w:val="24"/>
                <w:szCs w:val="24"/>
                <w:highlight w:val="none"/>
                <w:lang w:val="en-US" w:eastAsia="zh-CN"/>
              </w:rPr>
              <w:t>2</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近年发生的诉讼及仲裁情况的时间要求</w:t>
            </w: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2021年01月01日至递交响应文件截止日期</w:t>
            </w:r>
            <w:r>
              <w:rPr>
                <w:rFonts w:hint="eastAsia" w:ascii="仿宋" w:hAnsi="仿宋" w:eastAsia="仿宋" w:cs="仿宋"/>
                <w:color w:val="auto"/>
                <w:sz w:val="24"/>
                <w:szCs w:val="24"/>
                <w:highlight w:val="none"/>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665"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center"/>
              <w:textAlignment w:val="auto"/>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3</w:t>
            </w:r>
            <w:r>
              <w:rPr>
                <w:rFonts w:hint="eastAsia" w:ascii="仿宋" w:hAnsi="仿宋" w:eastAsia="仿宋" w:cs="仿宋"/>
                <w:color w:val="auto"/>
                <w:sz w:val="24"/>
                <w:szCs w:val="24"/>
                <w:highlight w:val="none"/>
                <w:lang w:val="en-US" w:eastAsia="zh-CN"/>
              </w:rPr>
              <w:t>3</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是否允许递交备选</w:t>
            </w:r>
            <w:r>
              <w:rPr>
                <w:rFonts w:hint="eastAsia" w:ascii="仿宋" w:hAnsi="仿宋" w:eastAsia="仿宋" w:cs="仿宋"/>
                <w:color w:val="auto"/>
                <w:sz w:val="24"/>
                <w:szCs w:val="24"/>
                <w:highlight w:val="none"/>
                <w:lang w:eastAsia="zh-CN"/>
              </w:rPr>
              <w:t>投标</w:t>
            </w:r>
            <w:r>
              <w:rPr>
                <w:rFonts w:hint="eastAsia" w:ascii="仿宋" w:hAnsi="仿宋" w:eastAsia="仿宋" w:cs="仿宋"/>
                <w:color w:val="auto"/>
                <w:sz w:val="24"/>
                <w:szCs w:val="24"/>
                <w:highlight w:val="none"/>
              </w:rPr>
              <w:t>方案</w:t>
            </w: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w:t>
            </w:r>
            <w:r>
              <w:rPr>
                <w:rFonts w:hint="eastAsia" w:ascii="仿宋" w:hAnsi="仿宋" w:eastAsia="仿宋" w:cs="仿宋"/>
                <w:color w:val="auto"/>
                <w:sz w:val="24"/>
                <w:szCs w:val="24"/>
                <w:highlight w:val="none"/>
              </w:rPr>
              <w:t>不允许</w:t>
            </w:r>
          </w:p>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w:t>
            </w:r>
            <w:r>
              <w:rPr>
                <w:rFonts w:hint="eastAsia" w:ascii="仿宋" w:hAnsi="仿宋" w:eastAsia="仿宋" w:cs="仿宋"/>
                <w:color w:val="auto"/>
                <w:sz w:val="24"/>
                <w:szCs w:val="24"/>
                <w:highlight w:val="none"/>
              </w:rPr>
              <w:t>允许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2122"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center"/>
              <w:textAlignment w:val="auto"/>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3</w:t>
            </w:r>
            <w:r>
              <w:rPr>
                <w:rFonts w:hint="eastAsia" w:ascii="仿宋" w:hAnsi="仿宋" w:eastAsia="仿宋" w:cs="仿宋"/>
                <w:color w:val="auto"/>
                <w:sz w:val="24"/>
                <w:szCs w:val="24"/>
                <w:highlight w:val="none"/>
                <w:lang w:val="en-US" w:eastAsia="zh-CN"/>
              </w:rPr>
              <w:t>4</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响应文件</w:t>
            </w:r>
            <w:r>
              <w:rPr>
                <w:rFonts w:hint="eastAsia" w:ascii="仿宋" w:hAnsi="仿宋" w:eastAsia="仿宋" w:cs="仿宋"/>
                <w:color w:val="auto"/>
                <w:sz w:val="24"/>
                <w:szCs w:val="24"/>
                <w:highlight w:val="none"/>
              </w:rPr>
              <w:t>份数及其他要求</w:t>
            </w: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b/>
                <w:color w:val="auto"/>
                <w:sz w:val="24"/>
                <w:szCs w:val="24"/>
                <w:highlight w:val="none"/>
              </w:rPr>
            </w:pPr>
            <w:r>
              <w:rPr>
                <w:rFonts w:hint="eastAsia" w:ascii="仿宋" w:hAnsi="仿宋" w:eastAsia="仿宋" w:cs="仿宋"/>
                <w:b/>
                <w:color w:val="auto"/>
                <w:sz w:val="24"/>
                <w:szCs w:val="24"/>
                <w:highlight w:val="none"/>
                <w:lang w:eastAsia="zh-CN"/>
              </w:rPr>
              <w:t>响应文件</w:t>
            </w:r>
            <w:r>
              <w:rPr>
                <w:rFonts w:hint="eastAsia" w:ascii="仿宋" w:hAnsi="仿宋" w:eastAsia="仿宋" w:cs="仿宋"/>
                <w:b/>
                <w:color w:val="auto"/>
                <w:sz w:val="24"/>
                <w:szCs w:val="24"/>
                <w:highlight w:val="none"/>
              </w:rPr>
              <w:t>份数：</w:t>
            </w:r>
          </w:p>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bCs/>
                <w:color w:val="auto"/>
                <w:sz w:val="24"/>
                <w:szCs w:val="24"/>
                <w:highlight w:val="none"/>
              </w:rPr>
            </w:pPr>
            <w:r>
              <w:rPr>
                <w:rFonts w:hint="eastAsia" w:ascii="仿宋" w:hAnsi="仿宋" w:eastAsia="仿宋" w:cs="仿宋"/>
                <w:bCs/>
                <w:color w:val="auto"/>
                <w:sz w:val="24"/>
                <w:szCs w:val="24"/>
                <w:highlight w:val="none"/>
              </w:rPr>
              <w:t>本项目采用远程开标方式，不递交纸质</w:t>
            </w:r>
            <w:r>
              <w:rPr>
                <w:rFonts w:hint="eastAsia" w:ascii="仿宋" w:hAnsi="仿宋" w:eastAsia="仿宋" w:cs="仿宋"/>
                <w:bCs/>
                <w:color w:val="auto"/>
                <w:sz w:val="24"/>
                <w:szCs w:val="24"/>
                <w:highlight w:val="none"/>
                <w:lang w:eastAsia="zh-CN"/>
              </w:rPr>
              <w:t>响应文件</w:t>
            </w:r>
            <w:r>
              <w:rPr>
                <w:rFonts w:hint="eastAsia" w:ascii="仿宋" w:hAnsi="仿宋" w:eastAsia="仿宋" w:cs="仿宋"/>
                <w:bCs/>
                <w:color w:val="auto"/>
                <w:sz w:val="24"/>
                <w:szCs w:val="24"/>
                <w:highlight w:val="none"/>
              </w:rPr>
              <w:t>，电子</w:t>
            </w:r>
            <w:r>
              <w:rPr>
                <w:rFonts w:hint="eastAsia" w:ascii="仿宋" w:hAnsi="仿宋" w:eastAsia="仿宋" w:cs="仿宋"/>
                <w:bCs/>
                <w:color w:val="auto"/>
                <w:sz w:val="24"/>
                <w:szCs w:val="24"/>
                <w:highlight w:val="none"/>
                <w:lang w:eastAsia="zh-CN"/>
              </w:rPr>
              <w:t>响应文件</w:t>
            </w:r>
            <w:r>
              <w:rPr>
                <w:rFonts w:hint="eastAsia" w:ascii="仿宋" w:hAnsi="仿宋" w:eastAsia="仿宋" w:cs="仿宋"/>
                <w:bCs/>
                <w:color w:val="auto"/>
                <w:sz w:val="24"/>
                <w:szCs w:val="24"/>
                <w:highlight w:val="none"/>
              </w:rPr>
              <w:t>请于</w:t>
            </w:r>
            <w:r>
              <w:rPr>
                <w:rFonts w:hint="eastAsia" w:ascii="仿宋" w:hAnsi="仿宋" w:eastAsia="仿宋" w:cs="仿宋"/>
                <w:color w:val="auto"/>
                <w:sz w:val="24"/>
                <w:szCs w:val="24"/>
                <w:highlight w:val="none"/>
                <w:lang w:val="en-US" w:eastAsia="zh-CN"/>
              </w:rPr>
              <w:t>递交响应文件</w:t>
            </w:r>
            <w:r>
              <w:rPr>
                <w:rFonts w:hint="eastAsia" w:ascii="仿宋" w:hAnsi="仿宋" w:eastAsia="仿宋" w:cs="仿宋"/>
                <w:bCs/>
                <w:color w:val="auto"/>
                <w:sz w:val="24"/>
                <w:szCs w:val="24"/>
                <w:highlight w:val="none"/>
              </w:rPr>
              <w:t>截止时间之前上传到内蒙古电力</w:t>
            </w:r>
            <w:r>
              <w:rPr>
                <w:rFonts w:hint="eastAsia" w:ascii="仿宋" w:hAnsi="仿宋" w:eastAsia="仿宋" w:cs="仿宋"/>
                <w:bCs/>
                <w:color w:val="auto"/>
                <w:sz w:val="24"/>
                <w:szCs w:val="24"/>
                <w:highlight w:val="none"/>
                <w:lang w:eastAsia="zh-CN"/>
              </w:rPr>
              <w:t>集团电子采购系统</w:t>
            </w:r>
            <w:r>
              <w:rPr>
                <w:rFonts w:hint="eastAsia" w:ascii="仿宋" w:hAnsi="仿宋" w:eastAsia="仿宋" w:cs="仿宋"/>
                <w:bCs/>
                <w:color w:val="auto"/>
                <w:sz w:val="24"/>
                <w:szCs w:val="24"/>
                <w:highlight w:val="none"/>
              </w:rPr>
              <w:t>，</w:t>
            </w:r>
            <w:r>
              <w:rPr>
                <w:rFonts w:hint="eastAsia" w:ascii="仿宋" w:hAnsi="仿宋" w:eastAsia="仿宋" w:cs="仿宋"/>
                <w:bCs/>
                <w:color w:val="auto"/>
                <w:sz w:val="24"/>
                <w:szCs w:val="24"/>
                <w:highlight w:val="none"/>
                <w:lang w:val="en-US" w:eastAsia="zh-CN"/>
              </w:rPr>
              <w:t>递</w:t>
            </w:r>
            <w:r>
              <w:rPr>
                <w:rFonts w:hint="eastAsia" w:ascii="仿宋" w:hAnsi="仿宋" w:eastAsia="仿宋" w:cs="仿宋"/>
                <w:color w:val="auto"/>
                <w:sz w:val="24"/>
                <w:szCs w:val="24"/>
                <w:lang w:val="en-US" w:eastAsia="zh-CN"/>
              </w:rPr>
              <w:t>交响应文件</w:t>
            </w:r>
            <w:r>
              <w:rPr>
                <w:rFonts w:hint="eastAsia" w:ascii="仿宋" w:hAnsi="仿宋" w:eastAsia="仿宋" w:cs="仿宋"/>
                <w:bCs/>
                <w:color w:val="auto"/>
                <w:sz w:val="24"/>
                <w:szCs w:val="24"/>
                <w:highlight w:val="none"/>
              </w:rPr>
              <w:t>截止时间后上传的</w:t>
            </w:r>
            <w:r>
              <w:rPr>
                <w:rFonts w:hint="eastAsia" w:ascii="仿宋" w:hAnsi="仿宋" w:eastAsia="仿宋" w:cs="仿宋"/>
                <w:bCs/>
                <w:color w:val="auto"/>
                <w:sz w:val="24"/>
                <w:szCs w:val="24"/>
                <w:highlight w:val="none"/>
                <w:lang w:eastAsia="zh-CN"/>
              </w:rPr>
              <w:t>响应文件</w:t>
            </w:r>
            <w:r>
              <w:rPr>
                <w:rFonts w:hint="eastAsia" w:ascii="仿宋" w:hAnsi="仿宋" w:eastAsia="仿宋" w:cs="仿宋"/>
                <w:bCs/>
                <w:color w:val="auto"/>
                <w:sz w:val="24"/>
                <w:szCs w:val="24"/>
                <w:highlight w:val="none"/>
              </w:rPr>
              <w:t>恕不接收。电子</w:t>
            </w:r>
            <w:r>
              <w:rPr>
                <w:rFonts w:hint="eastAsia" w:ascii="仿宋" w:hAnsi="仿宋" w:eastAsia="仿宋" w:cs="仿宋"/>
                <w:bCs/>
                <w:color w:val="auto"/>
                <w:sz w:val="24"/>
                <w:szCs w:val="24"/>
                <w:highlight w:val="none"/>
                <w:lang w:eastAsia="zh-CN"/>
              </w:rPr>
              <w:t>响应文件</w:t>
            </w:r>
            <w:r>
              <w:rPr>
                <w:rFonts w:hint="eastAsia" w:ascii="仿宋" w:hAnsi="仿宋" w:eastAsia="仿宋" w:cs="仿宋"/>
                <w:bCs/>
                <w:color w:val="auto"/>
                <w:sz w:val="24"/>
                <w:szCs w:val="24"/>
                <w:highlight w:val="none"/>
              </w:rPr>
              <w:t>中同时包含商务技术标、经济标电子</w:t>
            </w:r>
            <w:r>
              <w:rPr>
                <w:rFonts w:hint="eastAsia" w:ascii="仿宋" w:hAnsi="仿宋" w:eastAsia="仿宋" w:cs="仿宋"/>
                <w:bCs/>
                <w:color w:val="auto"/>
                <w:sz w:val="24"/>
                <w:szCs w:val="24"/>
                <w:highlight w:val="none"/>
                <w:lang w:eastAsia="zh-CN"/>
              </w:rPr>
              <w:t>响应文件</w:t>
            </w:r>
            <w:r>
              <w:rPr>
                <w:rFonts w:hint="eastAsia" w:ascii="仿宋" w:hAnsi="仿宋" w:eastAsia="仿宋" w:cs="仿宋"/>
                <w:bCs/>
                <w:color w:val="auto"/>
                <w:sz w:val="24"/>
                <w:szCs w:val="24"/>
                <w:highlight w:val="none"/>
              </w:rPr>
              <w:t>、商务技术支持证明文件等全部</w:t>
            </w:r>
            <w:r>
              <w:rPr>
                <w:rFonts w:hint="eastAsia" w:ascii="仿宋" w:hAnsi="仿宋" w:eastAsia="仿宋" w:cs="仿宋"/>
                <w:bCs/>
                <w:color w:val="auto"/>
                <w:sz w:val="24"/>
                <w:szCs w:val="24"/>
                <w:highlight w:val="none"/>
                <w:lang w:eastAsia="zh-CN"/>
              </w:rPr>
              <w:t>响应文件</w:t>
            </w:r>
            <w:r>
              <w:rPr>
                <w:rFonts w:hint="eastAsia" w:ascii="仿宋" w:hAnsi="仿宋" w:eastAsia="仿宋" w:cs="仿宋"/>
                <w:bCs/>
                <w:color w:val="auto"/>
                <w:sz w:val="24"/>
                <w:szCs w:val="24"/>
                <w:highlight w:val="none"/>
              </w:rPr>
              <w:t xml:space="preserve">。 </w:t>
            </w:r>
          </w:p>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b/>
                <w:bCs/>
                <w:color w:val="auto"/>
                <w:sz w:val="24"/>
                <w:szCs w:val="24"/>
                <w:highlight w:val="none"/>
                <w:lang w:eastAsia="zh-CN"/>
              </w:rPr>
            </w:pPr>
            <w:r>
              <w:rPr>
                <w:rFonts w:hint="eastAsia" w:ascii="仿宋" w:hAnsi="仿宋" w:eastAsia="仿宋" w:cs="仿宋"/>
                <w:b/>
                <w:bCs/>
                <w:color w:val="auto"/>
                <w:sz w:val="24"/>
                <w:szCs w:val="24"/>
                <w:highlight w:val="none"/>
              </w:rPr>
              <w:t>其他要求：</w:t>
            </w:r>
            <w:r>
              <w:rPr>
                <w:rFonts w:hint="eastAsia" w:ascii="仿宋" w:hAnsi="仿宋" w:eastAsia="仿宋" w:cs="仿宋"/>
                <w:b/>
                <w:bCs/>
                <w:sz w:val="24"/>
                <w:szCs w:val="24"/>
                <w:lang w:eastAsia="zh-CN"/>
              </w:rPr>
              <w:t>供应商</w:t>
            </w:r>
            <w:r>
              <w:rPr>
                <w:rFonts w:hint="eastAsia" w:ascii="仿宋" w:hAnsi="仿宋" w:eastAsia="仿宋" w:cs="仿宋"/>
                <w:b/>
                <w:bCs/>
                <w:sz w:val="24"/>
                <w:szCs w:val="24"/>
              </w:rPr>
              <w:t>中标</w:t>
            </w:r>
            <w:r>
              <w:rPr>
                <w:rFonts w:hint="eastAsia" w:ascii="仿宋" w:hAnsi="仿宋" w:eastAsia="仿宋" w:cs="仿宋"/>
                <w:b/>
                <w:sz w:val="24"/>
                <w:szCs w:val="24"/>
              </w:rPr>
              <w:t>后</w:t>
            </w:r>
            <w:r>
              <w:rPr>
                <w:rFonts w:hint="eastAsia" w:ascii="仿宋" w:hAnsi="仿宋" w:eastAsia="仿宋" w:cs="仿宋"/>
                <w:sz w:val="24"/>
                <w:szCs w:val="24"/>
              </w:rPr>
              <w:t>，须提供与电子需要文件内容完全一致且带水印的纸质</w:t>
            </w:r>
            <w:r>
              <w:rPr>
                <w:rFonts w:hint="eastAsia" w:ascii="仿宋" w:hAnsi="仿宋" w:eastAsia="仿宋" w:cs="仿宋"/>
                <w:sz w:val="24"/>
                <w:szCs w:val="24"/>
                <w:lang w:eastAsia="zh-CN"/>
              </w:rPr>
              <w:t>响应文件</w:t>
            </w:r>
            <w:r>
              <w:rPr>
                <w:rFonts w:hint="eastAsia" w:ascii="仿宋" w:hAnsi="仿宋" w:eastAsia="仿宋" w:cs="仿宋"/>
                <w:sz w:val="24"/>
                <w:szCs w:val="24"/>
                <w:lang w:val="en-US" w:eastAsia="zh-CN"/>
              </w:rPr>
              <w:t>3</w:t>
            </w:r>
            <w:r>
              <w:rPr>
                <w:rFonts w:hint="eastAsia" w:ascii="仿宋" w:hAnsi="仿宋" w:eastAsia="仿宋" w:cs="仿宋"/>
                <w:sz w:val="24"/>
                <w:szCs w:val="24"/>
              </w:rPr>
              <w:t>份（用于备案存档）。纸质</w:t>
            </w:r>
            <w:r>
              <w:rPr>
                <w:rFonts w:hint="eastAsia" w:ascii="仿宋" w:hAnsi="仿宋" w:eastAsia="仿宋" w:cs="仿宋"/>
                <w:sz w:val="24"/>
                <w:szCs w:val="24"/>
                <w:lang w:eastAsia="zh-CN"/>
              </w:rPr>
              <w:t>响应文件</w:t>
            </w:r>
            <w:r>
              <w:rPr>
                <w:rFonts w:hint="eastAsia" w:ascii="仿宋" w:hAnsi="仿宋" w:eastAsia="仿宋" w:cs="仿宋"/>
                <w:sz w:val="24"/>
                <w:szCs w:val="24"/>
              </w:rPr>
              <w:t>要求由</w:t>
            </w:r>
            <w:r>
              <w:rPr>
                <w:rFonts w:hint="eastAsia" w:ascii="仿宋" w:hAnsi="仿宋" w:eastAsia="仿宋" w:cs="仿宋"/>
                <w:sz w:val="24"/>
                <w:szCs w:val="24"/>
                <w:lang w:eastAsia="zh-CN"/>
              </w:rPr>
              <w:t>响应文件</w:t>
            </w:r>
            <w:r>
              <w:rPr>
                <w:rFonts w:hint="eastAsia" w:ascii="仿宋" w:hAnsi="仿宋" w:eastAsia="仿宋" w:cs="仿宋"/>
                <w:sz w:val="24"/>
                <w:szCs w:val="24"/>
              </w:rPr>
              <w:t>制作工具直接打印、装订。如与电子版</w:t>
            </w:r>
            <w:r>
              <w:rPr>
                <w:rFonts w:hint="eastAsia" w:ascii="仿宋" w:hAnsi="仿宋" w:eastAsia="仿宋" w:cs="仿宋"/>
                <w:sz w:val="24"/>
                <w:szCs w:val="24"/>
                <w:lang w:eastAsia="zh-CN"/>
              </w:rPr>
              <w:t>响应文件</w:t>
            </w:r>
            <w:r>
              <w:rPr>
                <w:rFonts w:hint="eastAsia" w:ascii="仿宋" w:hAnsi="仿宋" w:eastAsia="仿宋" w:cs="仿宋"/>
                <w:sz w:val="24"/>
                <w:szCs w:val="24"/>
              </w:rPr>
              <w:t>内容不一致所引起一切法律责任及不良后果，由</w:t>
            </w:r>
            <w:r>
              <w:rPr>
                <w:rFonts w:hint="eastAsia" w:ascii="仿宋" w:hAnsi="仿宋" w:eastAsia="仿宋" w:cs="仿宋"/>
                <w:sz w:val="24"/>
                <w:szCs w:val="24"/>
                <w:lang w:eastAsia="zh-CN"/>
              </w:rPr>
              <w:t>供应商</w:t>
            </w:r>
            <w:r>
              <w:rPr>
                <w:rFonts w:hint="eastAsia" w:ascii="仿宋" w:hAnsi="仿宋" w:eastAsia="仿宋" w:cs="仿宋"/>
                <w:sz w:val="24"/>
                <w:szCs w:val="24"/>
              </w:rPr>
              <w:t>自行承担，并记入诚信档案。</w:t>
            </w:r>
            <w:r>
              <w:rPr>
                <w:rFonts w:hint="eastAsia" w:ascii="仿宋" w:hAnsi="仿宋" w:eastAsia="仿宋" w:cs="仿宋"/>
                <w:sz w:val="24"/>
                <w:szCs w:val="24"/>
                <w:lang w:eastAsia="zh-CN"/>
              </w:rPr>
              <w:t>纸质响应文件中所有要求盖章、签字的地方都要求按“供应商须知前附表”中“签字、盖章要求”执行。</w:t>
            </w:r>
            <w:r>
              <w:rPr>
                <w:rFonts w:hint="eastAsia" w:ascii="仿宋" w:hAnsi="仿宋" w:eastAsia="仿宋" w:cs="仿宋"/>
                <w:sz w:val="24"/>
                <w:szCs w:val="24"/>
              </w:rPr>
              <w:t>纸质</w:t>
            </w:r>
            <w:r>
              <w:rPr>
                <w:rFonts w:hint="eastAsia" w:ascii="仿宋" w:hAnsi="仿宋" w:eastAsia="仿宋" w:cs="仿宋"/>
                <w:sz w:val="24"/>
                <w:szCs w:val="24"/>
                <w:lang w:eastAsia="zh-CN"/>
              </w:rPr>
              <w:t>响应文件</w:t>
            </w:r>
            <w:r>
              <w:rPr>
                <w:rFonts w:hint="eastAsia" w:ascii="仿宋" w:hAnsi="仿宋" w:eastAsia="仿宋" w:cs="仿宋"/>
                <w:sz w:val="24"/>
                <w:szCs w:val="24"/>
              </w:rPr>
              <w:t>要以胶装形式牢固装订。按</w:t>
            </w:r>
            <w:r>
              <w:rPr>
                <w:rFonts w:hint="eastAsia" w:ascii="仿宋" w:hAnsi="仿宋" w:eastAsia="仿宋" w:cs="仿宋"/>
                <w:sz w:val="24"/>
                <w:szCs w:val="24"/>
                <w:lang w:eastAsia="zh-CN"/>
              </w:rPr>
              <w:t>响应文件格式</w:t>
            </w:r>
            <w:r>
              <w:rPr>
                <w:rFonts w:hint="eastAsia" w:ascii="仿宋" w:hAnsi="仿宋" w:eastAsia="仿宋" w:cs="仿宋"/>
                <w:sz w:val="24"/>
                <w:szCs w:val="24"/>
              </w:rPr>
              <w:t>的顺序装订成册，牢固装订是指装订好的</w:t>
            </w:r>
            <w:r>
              <w:rPr>
                <w:rFonts w:hint="eastAsia" w:ascii="仿宋" w:hAnsi="仿宋" w:eastAsia="仿宋" w:cs="仿宋"/>
                <w:sz w:val="24"/>
                <w:szCs w:val="24"/>
                <w:lang w:eastAsia="zh-CN"/>
              </w:rPr>
              <w:t>响应文件</w:t>
            </w:r>
            <w:r>
              <w:rPr>
                <w:rFonts w:hint="eastAsia" w:ascii="仿宋" w:hAnsi="仿宋" w:eastAsia="仿宋" w:cs="仿宋"/>
                <w:sz w:val="24"/>
                <w:szCs w:val="24"/>
              </w:rPr>
              <w:t>不至于在翻阅时散开或用简单的方式将其中一项取出或将其他文件插入，各种活页装订、打孔式、塑料方便式书脊插入装订的不认为是牢固装订。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739"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center"/>
              <w:textAlignment w:val="auto"/>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3</w:t>
            </w:r>
            <w:r>
              <w:rPr>
                <w:rFonts w:hint="eastAsia" w:ascii="仿宋" w:hAnsi="仿宋" w:eastAsia="仿宋" w:cs="仿宋"/>
                <w:color w:val="auto"/>
                <w:sz w:val="24"/>
                <w:szCs w:val="24"/>
                <w:highlight w:val="none"/>
                <w:lang w:val="en-US" w:eastAsia="zh-CN"/>
              </w:rPr>
              <w:t>5</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响应文件</w:t>
            </w:r>
            <w:r>
              <w:rPr>
                <w:rFonts w:hint="eastAsia" w:ascii="仿宋" w:hAnsi="仿宋" w:eastAsia="仿宋" w:cs="仿宋"/>
                <w:color w:val="auto"/>
                <w:sz w:val="24"/>
                <w:szCs w:val="24"/>
                <w:highlight w:val="none"/>
              </w:rPr>
              <w:t>是否需分册装订</w:t>
            </w: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w:t>
            </w:r>
            <w:r>
              <w:rPr>
                <w:rFonts w:hint="eastAsia" w:ascii="仿宋" w:hAnsi="仿宋" w:eastAsia="仿宋" w:cs="仿宋"/>
                <w:color w:val="auto"/>
                <w:sz w:val="24"/>
                <w:szCs w:val="24"/>
                <w:highlight w:val="none"/>
              </w:rPr>
              <w:t>不需要</w:t>
            </w:r>
          </w:p>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 xml:space="preserve">□需要，分册装订要求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563"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center"/>
              <w:textAlignment w:val="auto"/>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3</w:t>
            </w:r>
            <w:r>
              <w:rPr>
                <w:rFonts w:hint="eastAsia" w:ascii="仿宋" w:hAnsi="仿宋" w:eastAsia="仿宋" w:cs="仿宋"/>
                <w:color w:val="auto"/>
                <w:sz w:val="24"/>
                <w:szCs w:val="24"/>
                <w:highlight w:val="none"/>
                <w:lang w:val="en-US" w:eastAsia="zh-CN"/>
              </w:rPr>
              <w:t>6</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响应文件</w:t>
            </w:r>
            <w:r>
              <w:rPr>
                <w:rFonts w:hint="eastAsia" w:ascii="仿宋" w:hAnsi="仿宋" w:eastAsia="仿宋" w:cs="仿宋"/>
                <w:color w:val="auto"/>
                <w:sz w:val="24"/>
                <w:szCs w:val="24"/>
                <w:highlight w:val="none"/>
              </w:rPr>
              <w:t>所附证书证件要求</w:t>
            </w: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响应文件</w:t>
            </w:r>
            <w:r>
              <w:rPr>
                <w:rFonts w:hint="eastAsia" w:ascii="仿宋" w:hAnsi="仿宋" w:eastAsia="仿宋" w:cs="仿宋"/>
                <w:color w:val="auto"/>
                <w:sz w:val="24"/>
                <w:szCs w:val="24"/>
                <w:highlight w:val="none"/>
              </w:rPr>
              <w:t>中所附的证书证件及证明资料应为原件的扫描件，且内容清晰可辨</w:t>
            </w:r>
            <w:r>
              <w:rPr>
                <w:rFonts w:hint="eastAsia" w:ascii="仿宋" w:hAnsi="仿宋" w:eastAsia="仿宋" w:cs="仿宋"/>
                <w:color w:val="auto"/>
                <w:sz w:val="24"/>
                <w:szCs w:val="24"/>
                <w:highlight w:val="none"/>
                <w:lang w:eastAsia="zh-CN"/>
              </w:rPr>
              <w:t>，</w:t>
            </w:r>
            <w:r>
              <w:rPr>
                <w:rFonts w:hint="eastAsia" w:ascii="仿宋" w:hAnsi="仿宋" w:eastAsia="仿宋" w:cs="仿宋"/>
                <w:color w:val="auto"/>
                <w:sz w:val="24"/>
                <w:szCs w:val="24"/>
                <w:highlight w:val="none"/>
                <w:lang w:val="en-US" w:eastAsia="zh-CN"/>
              </w:rPr>
              <w:t>由于上传文件不清晰导致响应文件无法辨认的，其后果由供应商自行承担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355"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center"/>
              <w:textAlignment w:val="auto"/>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3</w:t>
            </w:r>
            <w:r>
              <w:rPr>
                <w:rFonts w:hint="eastAsia" w:ascii="仿宋" w:hAnsi="仿宋" w:eastAsia="仿宋" w:cs="仿宋"/>
                <w:color w:val="auto"/>
                <w:sz w:val="24"/>
                <w:szCs w:val="24"/>
                <w:highlight w:val="none"/>
                <w:lang w:val="en-US" w:eastAsia="zh-CN"/>
              </w:rPr>
              <w:t>7</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响应文件</w:t>
            </w:r>
            <w:r>
              <w:rPr>
                <w:rFonts w:hint="eastAsia" w:ascii="仿宋" w:hAnsi="仿宋" w:eastAsia="仿宋" w:cs="仿宋"/>
                <w:color w:val="auto"/>
                <w:sz w:val="24"/>
                <w:szCs w:val="24"/>
                <w:highlight w:val="none"/>
              </w:rPr>
              <w:t>编制</w:t>
            </w:r>
          </w:p>
        </w:tc>
        <w:tc>
          <w:tcPr>
            <w:tcW w:w="6963" w:type="dxa"/>
            <w:noWrap w:val="0"/>
            <w:vAlign w:val="center"/>
          </w:tcPr>
          <w:p>
            <w:pPr>
              <w:pStyle w:val="20"/>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1.</w:t>
            </w:r>
            <w:r>
              <w:rPr>
                <w:rFonts w:hint="eastAsia" w:ascii="仿宋" w:hAnsi="仿宋" w:eastAsia="仿宋" w:cs="仿宋"/>
                <w:color w:val="auto"/>
                <w:sz w:val="24"/>
                <w:szCs w:val="24"/>
                <w:highlight w:val="none"/>
                <w:lang w:eastAsia="zh-CN"/>
              </w:rPr>
              <w:t>响应文件</w:t>
            </w:r>
            <w:r>
              <w:rPr>
                <w:rFonts w:hint="eastAsia" w:ascii="仿宋" w:hAnsi="仿宋" w:eastAsia="仿宋" w:cs="仿宋"/>
                <w:color w:val="auto"/>
                <w:sz w:val="24"/>
                <w:szCs w:val="24"/>
                <w:highlight w:val="none"/>
              </w:rPr>
              <w:t>需由法定代表人或其委托代理人签字的，按规定由法定代表人或其委托代理人线下签字/签章，把签字/签章页扫描成图片插入word，然后转成PDF格式加盖电子签章（公章）。</w:t>
            </w:r>
          </w:p>
          <w:p>
            <w:pPr>
              <w:pStyle w:val="20"/>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2.</w:t>
            </w:r>
            <w:r>
              <w:rPr>
                <w:rFonts w:hint="eastAsia" w:ascii="仿宋" w:hAnsi="仿宋" w:eastAsia="仿宋" w:cs="仿宋"/>
                <w:color w:val="auto"/>
                <w:sz w:val="24"/>
                <w:szCs w:val="24"/>
                <w:highlight w:val="none"/>
                <w:lang w:eastAsia="zh-CN"/>
              </w:rPr>
              <w:t>响应文件</w:t>
            </w:r>
            <w:r>
              <w:rPr>
                <w:rFonts w:hint="eastAsia" w:ascii="仿宋" w:hAnsi="仿宋" w:eastAsia="仿宋" w:cs="仿宋"/>
                <w:color w:val="auto"/>
                <w:sz w:val="24"/>
                <w:szCs w:val="24"/>
                <w:highlight w:val="none"/>
              </w:rPr>
              <w:t>应编写目录，且必须具有结构清晰、详细、完整的文档结构图（设置方法：在word中设置相应章节的段落大纲级别；查看方法：打开word视图中的“文档结构图”后能看到详细章节），页码必须连续，</w:t>
            </w:r>
            <w:r>
              <w:rPr>
                <w:rFonts w:hint="eastAsia" w:ascii="仿宋" w:hAnsi="仿宋" w:eastAsia="仿宋" w:cs="仿宋"/>
                <w:color w:val="auto"/>
                <w:sz w:val="24"/>
                <w:szCs w:val="24"/>
                <w:highlight w:val="none"/>
                <w:lang w:eastAsia="zh-CN"/>
              </w:rPr>
              <w:t>响应文件</w:t>
            </w:r>
            <w:r>
              <w:rPr>
                <w:rFonts w:hint="eastAsia" w:ascii="仿宋" w:hAnsi="仿宋" w:eastAsia="仿宋" w:cs="仿宋"/>
                <w:color w:val="auto"/>
                <w:sz w:val="24"/>
                <w:szCs w:val="24"/>
                <w:highlight w:val="none"/>
              </w:rPr>
              <w:t>封面设置为页码“1”。</w:t>
            </w:r>
          </w:p>
          <w:p>
            <w:pPr>
              <w:pStyle w:val="20"/>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3．</w:t>
            </w:r>
            <w:r>
              <w:rPr>
                <w:rFonts w:hint="eastAsia" w:ascii="仿宋" w:hAnsi="仿宋" w:eastAsia="仿宋" w:cs="仿宋"/>
                <w:color w:val="auto"/>
                <w:sz w:val="24"/>
                <w:szCs w:val="24"/>
                <w:highlight w:val="none"/>
                <w:lang w:eastAsia="zh-CN"/>
              </w:rPr>
              <w:t>供应商</w:t>
            </w:r>
            <w:r>
              <w:rPr>
                <w:rFonts w:hint="eastAsia" w:ascii="仿宋" w:hAnsi="仿宋" w:eastAsia="仿宋" w:cs="仿宋"/>
                <w:color w:val="auto"/>
                <w:sz w:val="24"/>
                <w:szCs w:val="24"/>
                <w:highlight w:val="none"/>
              </w:rPr>
              <w:t>应首先编制word格式</w:t>
            </w:r>
            <w:r>
              <w:rPr>
                <w:rFonts w:hint="eastAsia" w:ascii="仿宋" w:hAnsi="仿宋" w:eastAsia="仿宋" w:cs="仿宋"/>
                <w:color w:val="auto"/>
                <w:sz w:val="24"/>
                <w:szCs w:val="24"/>
                <w:highlight w:val="none"/>
                <w:lang w:eastAsia="zh-CN"/>
              </w:rPr>
              <w:t>响应文件</w:t>
            </w:r>
            <w:r>
              <w:rPr>
                <w:rFonts w:hint="eastAsia" w:ascii="仿宋" w:hAnsi="仿宋" w:eastAsia="仿宋" w:cs="仿宋"/>
                <w:color w:val="auto"/>
                <w:sz w:val="24"/>
                <w:szCs w:val="24"/>
                <w:highlight w:val="none"/>
              </w:rPr>
              <w:t>，然后通过内蒙古电力集团电子采购系统的“文件签章”菜单的“标书签章”功能转换为PDF格式（对于页数较多的</w:t>
            </w:r>
            <w:r>
              <w:rPr>
                <w:rFonts w:hint="eastAsia" w:ascii="仿宋" w:hAnsi="仿宋" w:eastAsia="仿宋" w:cs="仿宋"/>
                <w:color w:val="auto"/>
                <w:sz w:val="24"/>
                <w:szCs w:val="24"/>
                <w:highlight w:val="none"/>
                <w:lang w:eastAsia="zh-CN"/>
              </w:rPr>
              <w:t>响应文件</w:t>
            </w:r>
            <w:r>
              <w:rPr>
                <w:rFonts w:hint="eastAsia" w:ascii="仿宋" w:hAnsi="仿宋" w:eastAsia="仿宋" w:cs="仿宋"/>
                <w:color w:val="auto"/>
                <w:sz w:val="24"/>
                <w:szCs w:val="24"/>
                <w:highlight w:val="none"/>
              </w:rPr>
              <w:t>，转换完成后须自行检查总页数是否正确是否存在丢失页数情况或者自行使用其他PDF转换工具转换），之后通过签章功能在PDF文件上加盖电子签章并保存到本地计算机，加盖了电子签章的PDF文件即为最终的</w:t>
            </w:r>
            <w:r>
              <w:rPr>
                <w:rFonts w:hint="eastAsia" w:ascii="仿宋" w:hAnsi="仿宋" w:eastAsia="仿宋" w:cs="仿宋"/>
                <w:color w:val="auto"/>
                <w:sz w:val="24"/>
                <w:szCs w:val="24"/>
                <w:highlight w:val="none"/>
                <w:lang w:eastAsia="zh-CN"/>
              </w:rPr>
              <w:t>响应文件</w:t>
            </w:r>
            <w:r>
              <w:rPr>
                <w:rFonts w:hint="eastAsia" w:ascii="仿宋" w:hAnsi="仿宋" w:eastAsia="仿宋" w:cs="仿宋"/>
                <w:color w:val="auto"/>
                <w:sz w:val="24"/>
                <w:szCs w:val="24"/>
                <w:highlight w:val="none"/>
              </w:rPr>
              <w:t>，存在未转换前</w:t>
            </w:r>
            <w:r>
              <w:rPr>
                <w:rFonts w:hint="eastAsia" w:ascii="仿宋" w:hAnsi="仿宋" w:eastAsia="仿宋" w:cs="仿宋"/>
                <w:color w:val="auto"/>
                <w:sz w:val="24"/>
                <w:szCs w:val="24"/>
                <w:highlight w:val="none"/>
                <w:lang w:eastAsia="zh-CN"/>
              </w:rPr>
              <w:t>响应文件</w:t>
            </w:r>
            <w:r>
              <w:rPr>
                <w:rFonts w:hint="eastAsia" w:ascii="仿宋" w:hAnsi="仿宋" w:eastAsia="仿宋" w:cs="仿宋"/>
                <w:color w:val="auto"/>
                <w:sz w:val="24"/>
                <w:szCs w:val="24"/>
                <w:highlight w:val="none"/>
              </w:rPr>
              <w:t>所在目录下，</w:t>
            </w:r>
            <w:r>
              <w:rPr>
                <w:rFonts w:hint="eastAsia" w:ascii="仿宋" w:hAnsi="仿宋" w:eastAsia="仿宋" w:cs="仿宋"/>
                <w:color w:val="auto"/>
                <w:sz w:val="24"/>
                <w:szCs w:val="24"/>
                <w:highlight w:val="none"/>
                <w:lang w:eastAsia="zh-CN"/>
              </w:rPr>
              <w:t>供应商</w:t>
            </w:r>
            <w:r>
              <w:rPr>
                <w:rFonts w:hint="eastAsia" w:ascii="仿宋" w:hAnsi="仿宋" w:eastAsia="仿宋" w:cs="仿宋"/>
                <w:color w:val="auto"/>
                <w:sz w:val="24"/>
                <w:szCs w:val="24"/>
                <w:highlight w:val="none"/>
              </w:rPr>
              <w:t>应使用</w:t>
            </w:r>
            <w:r>
              <w:rPr>
                <w:rFonts w:hint="eastAsia" w:ascii="仿宋" w:hAnsi="仿宋" w:eastAsia="仿宋" w:cs="仿宋"/>
                <w:color w:val="auto"/>
                <w:sz w:val="24"/>
                <w:szCs w:val="24"/>
                <w:highlight w:val="none"/>
                <w:lang w:eastAsia="zh-CN"/>
              </w:rPr>
              <w:t>供应商</w:t>
            </w:r>
            <w:r>
              <w:rPr>
                <w:rFonts w:hint="eastAsia" w:ascii="仿宋" w:hAnsi="仿宋" w:eastAsia="仿宋" w:cs="仿宋"/>
                <w:color w:val="auto"/>
                <w:sz w:val="24"/>
                <w:szCs w:val="24"/>
                <w:highlight w:val="none"/>
              </w:rPr>
              <w:t>须知前附表推荐的PDF软件自行确认加盖了电子签章的PDF文件是否可以正常打开。</w:t>
            </w:r>
          </w:p>
          <w:p>
            <w:pPr>
              <w:pStyle w:val="20"/>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4.</w:t>
            </w:r>
            <w:r>
              <w:rPr>
                <w:rFonts w:hint="eastAsia" w:ascii="仿宋" w:hAnsi="仿宋" w:eastAsia="仿宋" w:cs="仿宋"/>
                <w:color w:val="auto"/>
                <w:sz w:val="24"/>
                <w:szCs w:val="24"/>
                <w:highlight w:val="none"/>
                <w:lang w:eastAsia="zh-CN"/>
              </w:rPr>
              <w:t>供应商</w:t>
            </w:r>
            <w:r>
              <w:rPr>
                <w:rFonts w:hint="eastAsia" w:ascii="仿宋" w:hAnsi="仿宋" w:eastAsia="仿宋" w:cs="仿宋"/>
                <w:color w:val="auto"/>
                <w:sz w:val="24"/>
                <w:szCs w:val="24"/>
                <w:highlight w:val="none"/>
              </w:rPr>
              <w:t>按照</w:t>
            </w:r>
            <w:r>
              <w:rPr>
                <w:rFonts w:hint="eastAsia" w:ascii="仿宋" w:hAnsi="仿宋" w:eastAsia="仿宋" w:cs="仿宋"/>
                <w:color w:val="auto"/>
                <w:sz w:val="24"/>
                <w:szCs w:val="24"/>
                <w:highlight w:val="none"/>
                <w:lang w:eastAsia="zh-CN"/>
              </w:rPr>
              <w:t>采购文件</w:t>
            </w:r>
            <w:r>
              <w:rPr>
                <w:rFonts w:hint="eastAsia" w:ascii="仿宋" w:hAnsi="仿宋" w:eastAsia="仿宋" w:cs="仿宋"/>
                <w:color w:val="auto"/>
                <w:sz w:val="24"/>
                <w:szCs w:val="24"/>
                <w:highlight w:val="none"/>
              </w:rPr>
              <w:t>要求所提供的各种证明文件必须真实且合法有效，为了保证系统电子化处理效率，在保证可辨认清晰度情况下扫描时应尽量降低扫描分辨率，输出为.jpg文件格式，以减少成稿文件的大小。对于以文字为主的文件扫描，建议最高200DPI；对于图片为主且颜色丰富的文件，建议最高300DPI。</w:t>
            </w:r>
          </w:p>
          <w:p>
            <w:pPr>
              <w:pStyle w:val="20"/>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5.</w:t>
            </w:r>
            <w:r>
              <w:rPr>
                <w:rFonts w:hint="eastAsia" w:ascii="仿宋" w:hAnsi="仿宋" w:eastAsia="仿宋" w:cs="仿宋"/>
                <w:color w:val="auto"/>
                <w:sz w:val="24"/>
                <w:szCs w:val="24"/>
                <w:highlight w:val="none"/>
                <w:lang w:eastAsia="zh-CN"/>
              </w:rPr>
              <w:t>供应商</w:t>
            </w:r>
            <w:r>
              <w:rPr>
                <w:rFonts w:hint="eastAsia" w:ascii="仿宋" w:hAnsi="仿宋" w:eastAsia="仿宋" w:cs="仿宋"/>
                <w:color w:val="auto"/>
                <w:sz w:val="24"/>
                <w:szCs w:val="24"/>
                <w:highlight w:val="none"/>
              </w:rPr>
              <w:t>应自行确保</w:t>
            </w:r>
            <w:r>
              <w:rPr>
                <w:rFonts w:hint="eastAsia" w:ascii="仿宋" w:hAnsi="仿宋" w:eastAsia="仿宋" w:cs="仿宋"/>
                <w:color w:val="auto"/>
                <w:sz w:val="24"/>
                <w:szCs w:val="24"/>
                <w:highlight w:val="none"/>
                <w:lang w:eastAsia="zh-CN"/>
              </w:rPr>
              <w:t>响应文件</w:t>
            </w:r>
            <w:r>
              <w:rPr>
                <w:rFonts w:hint="eastAsia" w:ascii="仿宋" w:hAnsi="仿宋" w:eastAsia="仿宋" w:cs="仿宋"/>
                <w:color w:val="auto"/>
                <w:sz w:val="24"/>
                <w:szCs w:val="24"/>
                <w:highlight w:val="none"/>
              </w:rPr>
              <w:t>的内容已充分含盖了数据文件中《评标对照表》和《评分对照表(如有)》中的各项要求，并准确将对应的起止页码分别填写到数据文件《评标对照表》、《评分对照表(如有)》表格中每项后的起始页码和终止页码栏位上。（在文件签章时，《评标对照表》、《评分对照表(如有)》自动隐藏）。</w:t>
            </w:r>
          </w:p>
          <w:p>
            <w:pPr>
              <w:pStyle w:val="20"/>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6.为了保证系统整体效率，系统对所投递的电子文件有大小的限制，因此，</w:t>
            </w:r>
            <w:r>
              <w:rPr>
                <w:rFonts w:hint="eastAsia" w:ascii="仿宋" w:hAnsi="仿宋" w:eastAsia="仿宋" w:cs="仿宋"/>
                <w:color w:val="auto"/>
                <w:sz w:val="24"/>
                <w:szCs w:val="24"/>
                <w:highlight w:val="none"/>
                <w:lang w:eastAsia="zh-CN"/>
              </w:rPr>
              <w:t>供应商</w:t>
            </w:r>
            <w:r>
              <w:rPr>
                <w:rFonts w:hint="eastAsia" w:ascii="仿宋" w:hAnsi="仿宋" w:eastAsia="仿宋" w:cs="仿宋"/>
                <w:color w:val="auto"/>
                <w:sz w:val="24"/>
                <w:szCs w:val="24"/>
                <w:highlight w:val="none"/>
              </w:rPr>
              <w:t>应尽可能降低</w:t>
            </w:r>
            <w:r>
              <w:rPr>
                <w:rFonts w:hint="eastAsia" w:ascii="仿宋" w:hAnsi="仿宋" w:eastAsia="仿宋" w:cs="仿宋"/>
                <w:color w:val="auto"/>
                <w:sz w:val="24"/>
                <w:szCs w:val="24"/>
                <w:highlight w:val="none"/>
                <w:lang w:eastAsia="zh-CN"/>
              </w:rPr>
              <w:t>响应文件</w:t>
            </w:r>
            <w:r>
              <w:rPr>
                <w:rFonts w:hint="eastAsia" w:ascii="仿宋" w:hAnsi="仿宋" w:eastAsia="仿宋" w:cs="仿宋"/>
                <w:color w:val="auto"/>
                <w:sz w:val="24"/>
                <w:szCs w:val="24"/>
                <w:highlight w:val="none"/>
              </w:rPr>
              <w:t>的大小，建议不超过100M，小尺寸</w:t>
            </w:r>
            <w:r>
              <w:rPr>
                <w:rFonts w:hint="eastAsia" w:ascii="仿宋" w:hAnsi="仿宋" w:eastAsia="仿宋" w:cs="仿宋"/>
                <w:color w:val="auto"/>
                <w:sz w:val="24"/>
                <w:szCs w:val="24"/>
                <w:highlight w:val="none"/>
                <w:lang w:eastAsia="zh-CN"/>
              </w:rPr>
              <w:t>响应文件</w:t>
            </w:r>
            <w:r>
              <w:rPr>
                <w:rFonts w:hint="eastAsia" w:ascii="仿宋" w:hAnsi="仿宋" w:eastAsia="仿宋" w:cs="仿宋"/>
                <w:color w:val="auto"/>
                <w:sz w:val="24"/>
                <w:szCs w:val="24"/>
                <w:highlight w:val="none"/>
              </w:rPr>
              <w:t>将使递交更快捷、减少差错发生几率，避免</w:t>
            </w:r>
            <w:r>
              <w:rPr>
                <w:rFonts w:hint="eastAsia" w:ascii="仿宋" w:hAnsi="仿宋" w:eastAsia="仿宋" w:cs="仿宋"/>
                <w:color w:val="auto"/>
                <w:sz w:val="24"/>
                <w:szCs w:val="24"/>
                <w:highlight w:val="none"/>
                <w:lang w:eastAsia="zh-CN"/>
              </w:rPr>
              <w:t>响应文件</w:t>
            </w:r>
            <w:r>
              <w:rPr>
                <w:rFonts w:hint="eastAsia" w:ascii="仿宋" w:hAnsi="仿宋" w:eastAsia="仿宋" w:cs="仿宋"/>
                <w:color w:val="auto"/>
                <w:sz w:val="24"/>
                <w:szCs w:val="24"/>
                <w:highlight w:val="none"/>
              </w:rPr>
              <w:t>递交截止时间前未能完整上传文件。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437"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center"/>
              <w:textAlignment w:val="auto"/>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lang w:val="en-US" w:eastAsia="zh-CN"/>
              </w:rPr>
              <w:t>38</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响应文件</w:t>
            </w:r>
            <w:r>
              <w:rPr>
                <w:rFonts w:hint="eastAsia" w:ascii="仿宋" w:hAnsi="仿宋" w:eastAsia="仿宋" w:cs="仿宋"/>
                <w:color w:val="auto"/>
                <w:sz w:val="24"/>
                <w:szCs w:val="24"/>
                <w:highlight w:val="none"/>
              </w:rPr>
              <w:t>密封/加密要求</w:t>
            </w:r>
          </w:p>
        </w:tc>
        <w:tc>
          <w:tcPr>
            <w:tcW w:w="6963" w:type="dxa"/>
            <w:noWrap w:val="0"/>
            <w:vAlign w:val="center"/>
          </w:tcPr>
          <w:p>
            <w:pPr>
              <w:pStyle w:val="20"/>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供应商</w:t>
            </w:r>
            <w:r>
              <w:rPr>
                <w:rFonts w:hint="eastAsia" w:ascii="仿宋" w:hAnsi="仿宋" w:eastAsia="仿宋" w:cs="仿宋"/>
                <w:color w:val="auto"/>
                <w:sz w:val="24"/>
                <w:szCs w:val="24"/>
                <w:highlight w:val="none"/>
              </w:rPr>
              <w:t>对网上递交的</w:t>
            </w:r>
            <w:r>
              <w:rPr>
                <w:rFonts w:hint="eastAsia" w:ascii="仿宋" w:hAnsi="仿宋" w:eastAsia="仿宋" w:cs="仿宋"/>
                <w:color w:val="auto"/>
                <w:sz w:val="24"/>
                <w:szCs w:val="24"/>
                <w:highlight w:val="none"/>
                <w:lang w:eastAsia="zh-CN"/>
              </w:rPr>
              <w:t>响应文件</w:t>
            </w:r>
            <w:r>
              <w:rPr>
                <w:rFonts w:hint="eastAsia" w:ascii="仿宋" w:hAnsi="仿宋" w:eastAsia="仿宋" w:cs="仿宋"/>
                <w:color w:val="auto"/>
                <w:sz w:val="24"/>
                <w:szCs w:val="24"/>
                <w:highlight w:val="none"/>
              </w:rPr>
              <w:t>应加密。登录【中招互连】APP对</w:t>
            </w:r>
            <w:r>
              <w:rPr>
                <w:rFonts w:hint="eastAsia" w:ascii="仿宋" w:hAnsi="仿宋" w:eastAsia="仿宋" w:cs="仿宋"/>
                <w:color w:val="auto"/>
                <w:sz w:val="24"/>
                <w:szCs w:val="24"/>
                <w:highlight w:val="none"/>
                <w:lang w:eastAsia="zh-CN"/>
              </w:rPr>
              <w:t>响应文件</w:t>
            </w:r>
            <w:r>
              <w:rPr>
                <w:rFonts w:hint="eastAsia" w:ascii="仿宋" w:hAnsi="仿宋" w:eastAsia="仿宋" w:cs="仿宋"/>
                <w:color w:val="auto"/>
                <w:sz w:val="24"/>
                <w:szCs w:val="24"/>
                <w:highlight w:val="none"/>
              </w:rPr>
              <w:t>进行加密功能（如果</w:t>
            </w:r>
            <w:r>
              <w:rPr>
                <w:rFonts w:hint="eastAsia" w:ascii="仿宋" w:hAnsi="仿宋" w:eastAsia="仿宋" w:cs="仿宋"/>
                <w:color w:val="auto"/>
                <w:sz w:val="24"/>
                <w:szCs w:val="24"/>
                <w:highlight w:val="none"/>
                <w:lang w:eastAsia="zh-CN"/>
              </w:rPr>
              <w:t>供应商</w:t>
            </w:r>
            <w:r>
              <w:rPr>
                <w:rFonts w:hint="eastAsia" w:ascii="仿宋" w:hAnsi="仿宋" w:eastAsia="仿宋" w:cs="仿宋"/>
                <w:color w:val="auto"/>
                <w:sz w:val="24"/>
                <w:szCs w:val="24"/>
                <w:highlight w:val="none"/>
              </w:rPr>
              <w:t>使用A手机对</w:t>
            </w:r>
            <w:r>
              <w:rPr>
                <w:rFonts w:hint="eastAsia" w:ascii="仿宋" w:hAnsi="仿宋" w:eastAsia="仿宋" w:cs="仿宋"/>
                <w:color w:val="auto"/>
                <w:sz w:val="24"/>
                <w:szCs w:val="24"/>
                <w:highlight w:val="none"/>
                <w:lang w:eastAsia="zh-CN"/>
              </w:rPr>
              <w:t>响应文件</w:t>
            </w:r>
            <w:r>
              <w:rPr>
                <w:rFonts w:hint="eastAsia" w:ascii="仿宋" w:hAnsi="仿宋" w:eastAsia="仿宋" w:cs="仿宋"/>
                <w:color w:val="auto"/>
                <w:sz w:val="24"/>
                <w:szCs w:val="24"/>
                <w:highlight w:val="none"/>
              </w:rPr>
              <w:t>进行了扫码加密，必须需要使用A手机进行扫码解密，才能读取或导入</w:t>
            </w:r>
            <w:r>
              <w:rPr>
                <w:rFonts w:hint="eastAsia" w:ascii="仿宋" w:hAnsi="仿宋" w:eastAsia="仿宋" w:cs="仿宋"/>
                <w:color w:val="auto"/>
                <w:sz w:val="24"/>
                <w:szCs w:val="24"/>
                <w:highlight w:val="none"/>
                <w:lang w:eastAsia="zh-CN"/>
              </w:rPr>
              <w:t>响应文件</w:t>
            </w:r>
            <w:r>
              <w:rPr>
                <w:rFonts w:hint="eastAsia" w:ascii="仿宋" w:hAnsi="仿宋" w:eastAsia="仿宋" w:cs="仿宋"/>
                <w:color w:val="auto"/>
                <w:sz w:val="24"/>
                <w:szCs w:val="24"/>
                <w:highlight w:val="none"/>
              </w:rPr>
              <w:t>）。</w:t>
            </w:r>
          </w:p>
          <w:p>
            <w:pPr>
              <w:pStyle w:val="20"/>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both"/>
              <w:textAlignment w:val="auto"/>
              <w:rPr>
                <w:rFonts w:hint="eastAsia" w:ascii="仿宋" w:hAnsi="仿宋" w:eastAsia="仿宋" w:cs="仿宋"/>
                <w:color w:val="0000FF"/>
                <w:sz w:val="24"/>
                <w:szCs w:val="24"/>
                <w:highlight w:val="none"/>
              </w:rPr>
            </w:pPr>
            <w:r>
              <w:rPr>
                <w:rFonts w:hint="eastAsia" w:ascii="仿宋" w:hAnsi="仿宋" w:eastAsia="仿宋" w:cs="仿宋"/>
                <w:color w:val="0000FF"/>
                <w:sz w:val="24"/>
                <w:szCs w:val="24"/>
                <w:highlight w:val="none"/>
                <w:lang w:eastAsia="zh-CN"/>
              </w:rPr>
              <w:t>供应商</w:t>
            </w:r>
            <w:r>
              <w:rPr>
                <w:rFonts w:hint="eastAsia" w:ascii="仿宋" w:hAnsi="仿宋" w:eastAsia="仿宋" w:cs="仿宋"/>
                <w:color w:val="0000FF"/>
                <w:sz w:val="24"/>
                <w:szCs w:val="24"/>
                <w:highlight w:val="none"/>
              </w:rPr>
              <w:t>应在解密开始时间起30分钟内完成对</w:t>
            </w:r>
            <w:r>
              <w:rPr>
                <w:rFonts w:hint="eastAsia" w:ascii="仿宋" w:hAnsi="仿宋" w:eastAsia="仿宋" w:cs="仿宋"/>
                <w:color w:val="0000FF"/>
                <w:sz w:val="24"/>
                <w:szCs w:val="24"/>
                <w:highlight w:val="none"/>
                <w:lang w:eastAsia="zh-CN"/>
              </w:rPr>
              <w:t>响应文件</w:t>
            </w:r>
            <w:r>
              <w:rPr>
                <w:rFonts w:hint="eastAsia" w:ascii="仿宋" w:hAnsi="仿宋" w:eastAsia="仿宋" w:cs="仿宋"/>
                <w:color w:val="0000FF"/>
                <w:sz w:val="24"/>
                <w:szCs w:val="24"/>
                <w:highlight w:val="none"/>
              </w:rPr>
              <w:t>的解密。</w:t>
            </w:r>
          </w:p>
          <w:p>
            <w:pPr>
              <w:pStyle w:val="20"/>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因</w:t>
            </w:r>
            <w:r>
              <w:rPr>
                <w:rFonts w:hint="eastAsia" w:ascii="仿宋" w:hAnsi="仿宋" w:eastAsia="仿宋" w:cs="仿宋"/>
                <w:color w:val="auto"/>
                <w:sz w:val="24"/>
                <w:szCs w:val="24"/>
                <w:highlight w:val="none"/>
                <w:lang w:eastAsia="zh-CN"/>
              </w:rPr>
              <w:t>供应商</w:t>
            </w:r>
            <w:r>
              <w:rPr>
                <w:rFonts w:hint="eastAsia" w:ascii="仿宋" w:hAnsi="仿宋" w:eastAsia="仿宋" w:cs="仿宋"/>
                <w:color w:val="auto"/>
                <w:sz w:val="24"/>
                <w:szCs w:val="24"/>
                <w:highlight w:val="none"/>
              </w:rPr>
              <w:t>原因未在规定时间内解密</w:t>
            </w:r>
            <w:r>
              <w:rPr>
                <w:rFonts w:hint="eastAsia" w:ascii="仿宋" w:hAnsi="仿宋" w:eastAsia="仿宋" w:cs="仿宋"/>
                <w:color w:val="auto"/>
                <w:sz w:val="24"/>
                <w:szCs w:val="24"/>
                <w:highlight w:val="none"/>
                <w:lang w:eastAsia="zh-CN"/>
              </w:rPr>
              <w:t>响应文件</w:t>
            </w:r>
            <w:r>
              <w:rPr>
                <w:rFonts w:hint="eastAsia" w:ascii="仿宋" w:hAnsi="仿宋" w:eastAsia="仿宋" w:cs="仿宋"/>
                <w:color w:val="auto"/>
                <w:sz w:val="24"/>
                <w:szCs w:val="24"/>
                <w:highlight w:val="none"/>
              </w:rPr>
              <w:t>，视为</w:t>
            </w:r>
            <w:r>
              <w:rPr>
                <w:rFonts w:hint="eastAsia" w:ascii="仿宋" w:hAnsi="仿宋" w:eastAsia="仿宋" w:cs="仿宋"/>
                <w:color w:val="auto"/>
                <w:sz w:val="24"/>
                <w:szCs w:val="24"/>
                <w:highlight w:val="none"/>
                <w:lang w:eastAsia="zh-CN"/>
              </w:rPr>
              <w:t>供应商</w:t>
            </w:r>
            <w:r>
              <w:rPr>
                <w:rFonts w:hint="eastAsia" w:ascii="仿宋" w:hAnsi="仿宋" w:eastAsia="仿宋" w:cs="仿宋"/>
                <w:color w:val="auto"/>
                <w:sz w:val="24"/>
                <w:szCs w:val="24"/>
                <w:highlight w:val="none"/>
              </w:rPr>
              <w:t>撤销其</w:t>
            </w:r>
            <w:r>
              <w:rPr>
                <w:rFonts w:hint="eastAsia" w:ascii="仿宋" w:hAnsi="仿宋" w:eastAsia="仿宋" w:cs="仿宋"/>
                <w:color w:val="auto"/>
                <w:sz w:val="24"/>
                <w:szCs w:val="24"/>
                <w:highlight w:val="none"/>
                <w:lang w:eastAsia="zh-CN"/>
              </w:rPr>
              <w:t>响应文件</w:t>
            </w:r>
            <w:r>
              <w:rPr>
                <w:rFonts w:hint="eastAsia" w:ascii="仿宋" w:hAnsi="仿宋" w:eastAsia="仿宋" w:cs="仿宋"/>
                <w:color w:val="auto"/>
                <w:sz w:val="24"/>
                <w:szCs w:val="24"/>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487"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center"/>
              <w:textAlignment w:val="auto"/>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lang w:val="en-US" w:eastAsia="zh-CN"/>
              </w:rPr>
              <w:t>39</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b/>
                <w:bCs/>
                <w:color w:val="auto"/>
                <w:sz w:val="24"/>
                <w:szCs w:val="24"/>
                <w:highlight w:val="none"/>
              </w:rPr>
            </w:pPr>
            <w:r>
              <w:rPr>
                <w:rFonts w:hint="eastAsia" w:ascii="仿宋" w:hAnsi="仿宋" w:eastAsia="仿宋" w:cs="仿宋"/>
                <w:b w:val="0"/>
                <w:bCs w:val="0"/>
                <w:color w:val="auto"/>
                <w:sz w:val="24"/>
                <w:szCs w:val="24"/>
                <w:highlight w:val="none"/>
              </w:rPr>
              <w:t>递交</w:t>
            </w:r>
            <w:r>
              <w:rPr>
                <w:rFonts w:hint="eastAsia" w:ascii="仿宋" w:hAnsi="仿宋" w:eastAsia="仿宋" w:cs="仿宋"/>
                <w:b w:val="0"/>
                <w:bCs w:val="0"/>
                <w:color w:val="auto"/>
                <w:sz w:val="24"/>
                <w:szCs w:val="24"/>
                <w:highlight w:val="none"/>
                <w:lang w:eastAsia="zh-CN"/>
              </w:rPr>
              <w:t>响应文件</w:t>
            </w:r>
            <w:r>
              <w:rPr>
                <w:rFonts w:hint="eastAsia" w:ascii="仿宋" w:hAnsi="仿宋" w:eastAsia="仿宋" w:cs="仿宋"/>
                <w:b w:val="0"/>
                <w:bCs w:val="0"/>
                <w:color w:val="auto"/>
                <w:sz w:val="24"/>
                <w:szCs w:val="24"/>
                <w:highlight w:val="none"/>
              </w:rPr>
              <w:t>截止时间</w:t>
            </w: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0000FF"/>
                <w:sz w:val="24"/>
                <w:szCs w:val="24"/>
                <w:highlight w:val="none"/>
                <w:lang w:eastAsia="zh-CN"/>
              </w:rPr>
              <w:t>2024年03月19日</w:t>
            </w:r>
            <w:r>
              <w:rPr>
                <w:rFonts w:hint="eastAsia" w:ascii="仿宋" w:hAnsi="仿宋" w:eastAsia="仿宋" w:cs="仿宋"/>
                <w:color w:val="0000FF"/>
                <w:sz w:val="24"/>
                <w:szCs w:val="24"/>
                <w:highlight w:val="none"/>
              </w:rPr>
              <w:t>上午9：00（北京时间）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487"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leftChars="0" w:right="0" w:rightChars="0" w:firstLine="0" w:firstLineChars="0"/>
              <w:jc w:val="center"/>
              <w:textAlignment w:val="auto"/>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lang w:val="en-US" w:eastAsia="zh-CN"/>
              </w:rPr>
              <w:t>40</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b/>
                <w:bCs/>
                <w:color w:val="auto"/>
                <w:sz w:val="24"/>
                <w:szCs w:val="24"/>
                <w:highlight w:val="none"/>
              </w:rPr>
            </w:pPr>
            <w:r>
              <w:rPr>
                <w:rFonts w:hint="eastAsia" w:ascii="仿宋" w:hAnsi="仿宋" w:eastAsia="仿宋" w:cs="仿宋"/>
                <w:color w:val="auto"/>
                <w:sz w:val="24"/>
                <w:szCs w:val="24"/>
                <w:highlight w:val="none"/>
              </w:rPr>
              <w:t>递交</w:t>
            </w:r>
            <w:r>
              <w:rPr>
                <w:rFonts w:hint="eastAsia" w:ascii="仿宋" w:hAnsi="仿宋" w:eastAsia="仿宋" w:cs="仿宋"/>
                <w:color w:val="auto"/>
                <w:sz w:val="24"/>
                <w:szCs w:val="24"/>
                <w:highlight w:val="none"/>
                <w:lang w:eastAsia="zh-CN"/>
              </w:rPr>
              <w:t>响应文件</w:t>
            </w:r>
            <w:r>
              <w:rPr>
                <w:rFonts w:hint="eastAsia" w:ascii="仿宋" w:hAnsi="仿宋" w:eastAsia="仿宋" w:cs="仿宋"/>
                <w:color w:val="auto"/>
                <w:sz w:val="24"/>
                <w:szCs w:val="24"/>
                <w:highlight w:val="none"/>
              </w:rPr>
              <w:t>时间、地点</w:t>
            </w: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rPr>
              <w:t>递交</w:t>
            </w:r>
            <w:r>
              <w:rPr>
                <w:rFonts w:hint="eastAsia" w:ascii="仿宋" w:hAnsi="仿宋" w:eastAsia="仿宋" w:cs="仿宋"/>
                <w:color w:val="auto"/>
                <w:sz w:val="24"/>
                <w:szCs w:val="24"/>
                <w:highlight w:val="none"/>
                <w:lang w:eastAsia="zh-CN"/>
              </w:rPr>
              <w:t>响应文件</w:t>
            </w:r>
            <w:r>
              <w:rPr>
                <w:rFonts w:hint="eastAsia" w:ascii="仿宋" w:hAnsi="仿宋" w:eastAsia="仿宋" w:cs="仿宋"/>
                <w:color w:val="auto"/>
                <w:sz w:val="24"/>
                <w:szCs w:val="24"/>
                <w:highlight w:val="none"/>
              </w:rPr>
              <w:t>时间：</w:t>
            </w:r>
            <w:r>
              <w:rPr>
                <w:rFonts w:hint="eastAsia" w:ascii="仿宋" w:hAnsi="仿宋" w:eastAsia="仿宋" w:cs="仿宋"/>
                <w:color w:val="auto"/>
                <w:sz w:val="24"/>
                <w:szCs w:val="24"/>
                <w:highlight w:val="none"/>
                <w:lang w:val="en-US" w:eastAsia="zh-CN"/>
              </w:rPr>
              <w:t>详见采购文件</w:t>
            </w:r>
          </w:p>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递交</w:t>
            </w:r>
            <w:r>
              <w:rPr>
                <w:rFonts w:hint="eastAsia" w:ascii="仿宋" w:hAnsi="仿宋" w:eastAsia="仿宋" w:cs="仿宋"/>
                <w:color w:val="auto"/>
                <w:sz w:val="24"/>
                <w:szCs w:val="24"/>
                <w:highlight w:val="none"/>
                <w:lang w:eastAsia="zh-CN"/>
              </w:rPr>
              <w:t>响应文件</w:t>
            </w:r>
            <w:r>
              <w:rPr>
                <w:rFonts w:hint="eastAsia" w:ascii="仿宋" w:hAnsi="仿宋" w:eastAsia="仿宋" w:cs="仿宋"/>
                <w:color w:val="auto"/>
                <w:sz w:val="24"/>
                <w:szCs w:val="24"/>
                <w:highlight w:val="none"/>
              </w:rPr>
              <w:t>地点：</w:t>
            </w:r>
            <w:r>
              <w:rPr>
                <w:rFonts w:hint="eastAsia" w:ascii="仿宋" w:hAnsi="仿宋" w:eastAsia="仿宋" w:cs="仿宋"/>
                <w:color w:val="auto"/>
                <w:sz w:val="24"/>
                <w:szCs w:val="24"/>
                <w:highlight w:val="none"/>
                <w:lang w:eastAsia="zh-CN"/>
              </w:rPr>
              <w:t>供应商</w:t>
            </w:r>
            <w:r>
              <w:rPr>
                <w:rFonts w:hint="eastAsia" w:ascii="仿宋" w:hAnsi="仿宋" w:eastAsia="仿宋" w:cs="仿宋"/>
                <w:color w:val="auto"/>
                <w:sz w:val="24"/>
                <w:szCs w:val="24"/>
                <w:highlight w:val="none"/>
              </w:rPr>
              <w:t>通过下载</w:t>
            </w:r>
            <w:r>
              <w:rPr>
                <w:rFonts w:hint="eastAsia" w:ascii="仿宋" w:hAnsi="仿宋" w:eastAsia="仿宋" w:cs="仿宋"/>
                <w:color w:val="auto"/>
                <w:sz w:val="24"/>
                <w:szCs w:val="24"/>
                <w:highlight w:val="none"/>
                <w:lang w:val="en-US" w:eastAsia="zh-CN"/>
              </w:rPr>
              <w:t>采购文件</w:t>
            </w:r>
            <w:r>
              <w:rPr>
                <w:rFonts w:hint="eastAsia" w:ascii="仿宋" w:hAnsi="仿宋" w:eastAsia="仿宋" w:cs="仿宋"/>
                <w:color w:val="auto"/>
                <w:sz w:val="24"/>
                <w:szCs w:val="24"/>
                <w:highlight w:val="none"/>
              </w:rPr>
              <w:t>的</w:t>
            </w:r>
            <w:r>
              <w:rPr>
                <w:rFonts w:hint="eastAsia" w:ascii="仿宋" w:hAnsi="仿宋" w:eastAsia="仿宋" w:cs="仿宋"/>
                <w:color w:val="auto"/>
                <w:sz w:val="24"/>
                <w:szCs w:val="24"/>
                <w:highlight w:val="none"/>
                <w:lang w:eastAsia="zh-CN"/>
              </w:rPr>
              <w:t>电子招标投标</w:t>
            </w:r>
            <w:r>
              <w:rPr>
                <w:rFonts w:hint="eastAsia" w:ascii="仿宋" w:hAnsi="仿宋" w:eastAsia="仿宋" w:cs="仿宋"/>
                <w:color w:val="auto"/>
                <w:sz w:val="24"/>
                <w:szCs w:val="24"/>
                <w:highlight w:val="none"/>
              </w:rPr>
              <w:t>交易平台递交电子</w:t>
            </w:r>
            <w:r>
              <w:rPr>
                <w:rFonts w:hint="eastAsia" w:ascii="仿宋" w:hAnsi="仿宋" w:eastAsia="仿宋" w:cs="仿宋"/>
                <w:color w:val="auto"/>
                <w:sz w:val="24"/>
                <w:szCs w:val="24"/>
                <w:highlight w:val="none"/>
                <w:lang w:eastAsia="zh-CN"/>
              </w:rPr>
              <w:t>响应文件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611"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4</w:t>
            </w:r>
            <w:r>
              <w:rPr>
                <w:rFonts w:hint="eastAsia" w:ascii="仿宋" w:hAnsi="仿宋" w:eastAsia="仿宋" w:cs="仿宋"/>
                <w:color w:val="auto"/>
                <w:sz w:val="24"/>
                <w:szCs w:val="24"/>
                <w:highlight w:val="none"/>
                <w:lang w:val="en-US" w:eastAsia="zh-CN"/>
              </w:rPr>
              <w:t>1</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响应文件</w:t>
            </w:r>
            <w:r>
              <w:rPr>
                <w:rFonts w:hint="eastAsia" w:ascii="仿宋" w:hAnsi="仿宋" w:eastAsia="仿宋" w:cs="仿宋"/>
                <w:color w:val="auto"/>
                <w:sz w:val="24"/>
                <w:szCs w:val="24"/>
                <w:highlight w:val="none"/>
              </w:rPr>
              <w:t>是否退还</w:t>
            </w: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w:t>
            </w:r>
            <w:r>
              <w:rPr>
                <w:rFonts w:hint="eastAsia" w:ascii="仿宋" w:hAnsi="仿宋" w:eastAsia="仿宋" w:cs="仿宋"/>
                <w:color w:val="auto"/>
                <w:sz w:val="24"/>
                <w:szCs w:val="24"/>
                <w:highlight w:val="none"/>
              </w:rPr>
              <w:t xml:space="preserve">否 </w:t>
            </w:r>
          </w:p>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 xml:space="preserve">□是，退还时间：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611"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4</w:t>
            </w:r>
            <w:r>
              <w:rPr>
                <w:rFonts w:hint="eastAsia" w:ascii="仿宋" w:hAnsi="仿宋" w:eastAsia="仿宋" w:cs="仿宋"/>
                <w:color w:val="auto"/>
                <w:sz w:val="24"/>
                <w:szCs w:val="24"/>
                <w:highlight w:val="none"/>
                <w:lang w:val="en-US" w:eastAsia="zh-CN"/>
              </w:rPr>
              <w:t>2</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开标时间和地点</w:t>
            </w: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b/>
                <w:bCs/>
                <w:color w:val="0000FF"/>
                <w:sz w:val="24"/>
                <w:szCs w:val="24"/>
                <w:highlight w:val="none"/>
              </w:rPr>
            </w:pPr>
            <w:r>
              <w:rPr>
                <w:rFonts w:hint="eastAsia" w:ascii="仿宋" w:hAnsi="仿宋" w:eastAsia="仿宋" w:cs="仿宋"/>
                <w:b/>
                <w:bCs/>
                <w:color w:val="0000FF"/>
                <w:sz w:val="24"/>
                <w:szCs w:val="24"/>
                <w:highlight w:val="none"/>
              </w:rPr>
              <w:t>开标时间：同递交</w:t>
            </w:r>
            <w:r>
              <w:rPr>
                <w:rFonts w:hint="eastAsia" w:ascii="仿宋" w:hAnsi="仿宋" w:eastAsia="仿宋" w:cs="仿宋"/>
                <w:b/>
                <w:bCs/>
                <w:color w:val="0000FF"/>
                <w:sz w:val="24"/>
                <w:szCs w:val="24"/>
                <w:highlight w:val="none"/>
                <w:lang w:eastAsia="zh-CN"/>
              </w:rPr>
              <w:t>响应文件</w:t>
            </w:r>
            <w:r>
              <w:rPr>
                <w:rFonts w:hint="eastAsia" w:ascii="仿宋" w:hAnsi="仿宋" w:eastAsia="仿宋" w:cs="仿宋"/>
                <w:b/>
                <w:bCs/>
                <w:color w:val="0000FF"/>
                <w:sz w:val="24"/>
                <w:szCs w:val="24"/>
                <w:highlight w:val="none"/>
              </w:rPr>
              <w:t>截止时间</w:t>
            </w:r>
          </w:p>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b/>
                <w:bCs/>
                <w:color w:val="0000FF"/>
                <w:sz w:val="24"/>
                <w:szCs w:val="24"/>
                <w:highlight w:val="none"/>
                <w:lang w:eastAsia="zh-CN"/>
              </w:rPr>
            </w:pPr>
            <w:r>
              <w:rPr>
                <w:rFonts w:hint="eastAsia" w:ascii="仿宋" w:hAnsi="仿宋" w:eastAsia="仿宋" w:cs="仿宋"/>
                <w:b/>
                <w:bCs/>
                <w:color w:val="0000FF"/>
                <w:sz w:val="24"/>
                <w:szCs w:val="24"/>
                <w:highlight w:val="none"/>
              </w:rPr>
              <w:t>开标地点：呼和浩特市赛罕区阿吉泰路3号</w:t>
            </w:r>
          </w:p>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注：</w:t>
            </w:r>
          </w:p>
          <w:p>
            <w:pPr>
              <w:pStyle w:val="20"/>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b/>
                <w:bCs/>
                <w:color w:val="auto"/>
                <w:sz w:val="24"/>
                <w:szCs w:val="24"/>
                <w:highlight w:val="none"/>
              </w:rPr>
              <w:t>远程解密：</w:t>
            </w:r>
            <w:r>
              <w:rPr>
                <w:rFonts w:hint="eastAsia" w:ascii="仿宋" w:hAnsi="仿宋" w:eastAsia="仿宋" w:cs="仿宋"/>
                <w:b/>
                <w:bCs/>
                <w:color w:val="auto"/>
                <w:sz w:val="24"/>
                <w:szCs w:val="24"/>
                <w:highlight w:val="none"/>
                <w:lang w:eastAsia="zh-CN"/>
              </w:rPr>
              <w:t>供应商</w:t>
            </w:r>
            <w:r>
              <w:rPr>
                <w:rFonts w:hint="eastAsia" w:ascii="仿宋" w:hAnsi="仿宋" w:eastAsia="仿宋" w:cs="仿宋"/>
                <w:b/>
                <w:bCs/>
                <w:color w:val="auto"/>
                <w:sz w:val="24"/>
                <w:szCs w:val="24"/>
                <w:highlight w:val="none"/>
              </w:rPr>
              <w:t>于递交</w:t>
            </w:r>
            <w:r>
              <w:rPr>
                <w:rFonts w:hint="eastAsia" w:ascii="仿宋" w:hAnsi="仿宋" w:eastAsia="仿宋" w:cs="仿宋"/>
                <w:b/>
                <w:bCs/>
                <w:color w:val="auto"/>
                <w:sz w:val="24"/>
                <w:szCs w:val="24"/>
                <w:highlight w:val="none"/>
                <w:lang w:eastAsia="zh-CN"/>
              </w:rPr>
              <w:t>响应文件</w:t>
            </w:r>
            <w:r>
              <w:rPr>
                <w:rFonts w:hint="eastAsia" w:ascii="仿宋" w:hAnsi="仿宋" w:eastAsia="仿宋" w:cs="仿宋"/>
                <w:b/>
                <w:bCs/>
                <w:color w:val="auto"/>
                <w:sz w:val="24"/>
                <w:szCs w:val="24"/>
                <w:highlight w:val="none"/>
              </w:rPr>
              <w:t>截止时间在原单位使用原上传文件电脑通过登录【中招互连】APP或进行</w:t>
            </w:r>
            <w:r>
              <w:rPr>
                <w:rFonts w:hint="eastAsia" w:ascii="仿宋" w:hAnsi="仿宋" w:eastAsia="仿宋" w:cs="仿宋"/>
                <w:b/>
                <w:bCs/>
                <w:color w:val="auto"/>
                <w:sz w:val="24"/>
                <w:szCs w:val="24"/>
                <w:highlight w:val="none"/>
                <w:lang w:eastAsia="zh-CN"/>
              </w:rPr>
              <w:t>响应文件</w:t>
            </w:r>
            <w:r>
              <w:rPr>
                <w:rFonts w:hint="eastAsia" w:ascii="仿宋" w:hAnsi="仿宋" w:eastAsia="仿宋" w:cs="仿宋"/>
                <w:b/>
                <w:bCs/>
                <w:color w:val="auto"/>
                <w:sz w:val="24"/>
                <w:szCs w:val="24"/>
                <w:highlight w:val="none"/>
              </w:rPr>
              <w:t>的远程解密（届时请持上传文件时所使用的手机提前30分钟等候在电脑前准备参加文件解密，需保持电脑网络通畅）。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961"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4</w:t>
            </w:r>
            <w:r>
              <w:rPr>
                <w:rFonts w:hint="eastAsia" w:ascii="仿宋" w:hAnsi="仿宋" w:eastAsia="仿宋" w:cs="仿宋"/>
                <w:color w:val="auto"/>
                <w:sz w:val="24"/>
                <w:szCs w:val="24"/>
                <w:highlight w:val="none"/>
                <w:lang w:val="en-US" w:eastAsia="zh-CN"/>
              </w:rPr>
              <w:t>3</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询比小组</w:t>
            </w:r>
            <w:r>
              <w:rPr>
                <w:rFonts w:hint="eastAsia" w:ascii="仿宋" w:hAnsi="仿宋" w:eastAsia="仿宋" w:cs="仿宋"/>
                <w:color w:val="auto"/>
                <w:sz w:val="24"/>
                <w:szCs w:val="24"/>
                <w:highlight w:val="none"/>
              </w:rPr>
              <w:t>的组成</w:t>
            </w: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采购人</w:t>
            </w:r>
            <w:r>
              <w:rPr>
                <w:rFonts w:hint="eastAsia" w:ascii="仿宋" w:hAnsi="仿宋" w:eastAsia="仿宋" w:cs="仿宋"/>
                <w:color w:val="auto"/>
                <w:sz w:val="24"/>
                <w:szCs w:val="24"/>
                <w:highlight w:val="none"/>
              </w:rPr>
              <w:t>依法组建</w:t>
            </w:r>
            <w:r>
              <w:rPr>
                <w:rFonts w:hint="eastAsia" w:ascii="仿宋" w:hAnsi="仿宋" w:eastAsia="仿宋" w:cs="仿宋"/>
                <w:color w:val="auto"/>
                <w:sz w:val="24"/>
                <w:szCs w:val="24"/>
                <w:highlight w:val="none"/>
                <w:lang w:eastAsia="zh-CN"/>
              </w:rPr>
              <w:t>询比小组</w:t>
            </w:r>
            <w:r>
              <w:rPr>
                <w:rFonts w:hint="eastAsia" w:ascii="仿宋" w:hAnsi="仿宋" w:eastAsia="仿宋" w:cs="仿宋"/>
                <w:color w:val="auto"/>
                <w:sz w:val="24"/>
                <w:szCs w:val="24"/>
                <w:highlight w:val="none"/>
              </w:rPr>
              <w:t>人员，</w:t>
            </w:r>
            <w:r>
              <w:rPr>
                <w:rFonts w:hint="eastAsia" w:ascii="仿宋" w:hAnsi="仿宋" w:eastAsia="仿宋" w:cs="仿宋"/>
                <w:color w:val="auto"/>
                <w:sz w:val="24"/>
                <w:szCs w:val="24"/>
                <w:highlight w:val="none"/>
                <w:lang w:eastAsia="zh-CN"/>
              </w:rPr>
              <w:t>询比小组</w:t>
            </w:r>
            <w:r>
              <w:rPr>
                <w:rFonts w:hint="eastAsia" w:ascii="仿宋" w:hAnsi="仿宋" w:eastAsia="仿宋" w:cs="仿宋"/>
                <w:color w:val="auto"/>
                <w:sz w:val="24"/>
                <w:szCs w:val="24"/>
                <w:highlight w:val="none"/>
              </w:rPr>
              <w:t>人员总数为</w:t>
            </w:r>
            <w:r>
              <w:rPr>
                <w:rFonts w:hint="eastAsia" w:ascii="仿宋" w:hAnsi="仿宋" w:eastAsia="仿宋" w:cs="仿宋"/>
                <w:color w:val="auto"/>
                <w:sz w:val="24"/>
                <w:szCs w:val="24"/>
                <w:highlight w:val="none"/>
                <w:lang w:val="en-US" w:eastAsia="zh-CN"/>
              </w:rPr>
              <w:t>三</w:t>
            </w:r>
            <w:r>
              <w:rPr>
                <w:rFonts w:hint="eastAsia" w:ascii="仿宋" w:hAnsi="仿宋" w:eastAsia="仿宋" w:cs="仿宋"/>
                <w:color w:val="auto"/>
                <w:sz w:val="24"/>
                <w:szCs w:val="24"/>
                <w:highlight w:val="none"/>
              </w:rPr>
              <w:t>人及以上单数，其中技术、经济等方面的专家不少于成员总人数的2/3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756"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4</w:t>
            </w:r>
            <w:r>
              <w:rPr>
                <w:rFonts w:hint="eastAsia" w:ascii="仿宋" w:hAnsi="仿宋" w:eastAsia="仿宋" w:cs="仿宋"/>
                <w:color w:val="auto"/>
                <w:sz w:val="24"/>
                <w:szCs w:val="24"/>
                <w:highlight w:val="none"/>
                <w:lang w:val="en-US" w:eastAsia="zh-CN"/>
              </w:rPr>
              <w:t>4</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候选成交供应商</w:t>
            </w:r>
            <w:r>
              <w:rPr>
                <w:rFonts w:hint="eastAsia" w:ascii="仿宋" w:hAnsi="仿宋" w:eastAsia="仿宋" w:cs="仿宋"/>
                <w:color w:val="auto"/>
                <w:sz w:val="24"/>
                <w:szCs w:val="24"/>
                <w:highlight w:val="none"/>
                <w:lang w:val="en-US" w:eastAsia="zh-CN"/>
              </w:rPr>
              <w:t>公示</w:t>
            </w:r>
            <w:r>
              <w:rPr>
                <w:rFonts w:hint="eastAsia" w:ascii="仿宋" w:hAnsi="仿宋" w:eastAsia="仿宋" w:cs="仿宋"/>
                <w:color w:val="auto"/>
                <w:sz w:val="24"/>
                <w:szCs w:val="24"/>
                <w:highlight w:val="none"/>
              </w:rPr>
              <w:t>媒介及期限</w:t>
            </w: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公示媒介：在</w:t>
            </w:r>
            <w:r>
              <w:rPr>
                <w:rFonts w:hint="eastAsia" w:ascii="仿宋" w:hAnsi="仿宋" w:eastAsia="仿宋" w:cs="仿宋"/>
                <w:color w:val="auto"/>
                <w:sz w:val="24"/>
                <w:szCs w:val="24"/>
                <w:highlight w:val="none"/>
                <w:lang w:eastAsia="zh-CN"/>
              </w:rPr>
              <w:t>招标</w:t>
            </w:r>
            <w:r>
              <w:rPr>
                <w:rFonts w:hint="eastAsia" w:ascii="仿宋" w:hAnsi="仿宋" w:eastAsia="仿宋" w:cs="仿宋"/>
                <w:color w:val="auto"/>
                <w:sz w:val="24"/>
                <w:szCs w:val="24"/>
                <w:highlight w:val="none"/>
                <w:lang w:val="en-US" w:eastAsia="zh-CN"/>
              </w:rPr>
              <w:t>公告</w:t>
            </w:r>
            <w:r>
              <w:rPr>
                <w:rFonts w:hint="eastAsia" w:ascii="仿宋" w:hAnsi="仿宋" w:eastAsia="仿宋" w:cs="仿宋"/>
                <w:color w:val="auto"/>
                <w:sz w:val="24"/>
                <w:szCs w:val="24"/>
                <w:highlight w:val="none"/>
              </w:rPr>
              <w:t>发布的指定媒介上发布</w:t>
            </w:r>
          </w:p>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公示期限：</w:t>
            </w:r>
            <w:r>
              <w:rPr>
                <w:rFonts w:hint="eastAsia" w:ascii="仿宋" w:hAnsi="仿宋" w:eastAsia="仿宋" w:cs="仿宋"/>
                <w:color w:val="auto"/>
                <w:sz w:val="24"/>
                <w:szCs w:val="24"/>
                <w:highlight w:val="none"/>
                <w:u w:val="single" w:color="000000"/>
                <w:lang w:val="en-US" w:eastAsia="zh-CN"/>
              </w:rPr>
              <w:t>3</w:t>
            </w:r>
            <w:r>
              <w:rPr>
                <w:rFonts w:hint="eastAsia" w:ascii="仿宋" w:hAnsi="仿宋" w:eastAsia="仿宋" w:cs="仿宋"/>
                <w:color w:val="auto"/>
                <w:sz w:val="24"/>
                <w:szCs w:val="24"/>
                <w:highlight w:val="none"/>
              </w:rPr>
              <w:t>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789"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lang w:eastAsia="zh-CN"/>
              </w:rPr>
              <w:t>4</w:t>
            </w:r>
            <w:r>
              <w:rPr>
                <w:rFonts w:hint="eastAsia" w:ascii="仿宋" w:hAnsi="仿宋" w:eastAsia="仿宋" w:cs="仿宋"/>
                <w:color w:val="auto"/>
                <w:sz w:val="24"/>
                <w:szCs w:val="24"/>
                <w:highlight w:val="none"/>
                <w:lang w:val="en-US" w:eastAsia="zh-CN"/>
              </w:rPr>
              <w:t>5</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rPr>
              <w:t>是否采用</w:t>
            </w:r>
            <w:r>
              <w:rPr>
                <w:rFonts w:hint="eastAsia" w:ascii="仿宋" w:hAnsi="仿宋" w:eastAsia="仿宋" w:cs="仿宋"/>
                <w:color w:val="auto"/>
                <w:sz w:val="24"/>
                <w:szCs w:val="24"/>
                <w:highlight w:val="none"/>
                <w:lang w:eastAsia="zh-CN"/>
              </w:rPr>
              <w:t>电子招标投标</w:t>
            </w:r>
          </w:p>
        </w:tc>
        <w:tc>
          <w:tcPr>
            <w:tcW w:w="6963"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□否</w:t>
            </w:r>
          </w:p>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w:t>
            </w:r>
            <w:r>
              <w:rPr>
                <w:rFonts w:hint="eastAsia" w:ascii="仿宋" w:hAnsi="仿宋" w:eastAsia="仿宋" w:cs="仿宋"/>
                <w:color w:val="auto"/>
                <w:sz w:val="24"/>
                <w:szCs w:val="24"/>
                <w:highlight w:val="none"/>
              </w:rPr>
              <w:t>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666"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46</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需要补充的其他内容</w:t>
            </w:r>
          </w:p>
        </w:tc>
        <w:tc>
          <w:tcPr>
            <w:tcW w:w="6963" w:type="dxa"/>
            <w:noWrap w:val="0"/>
            <w:vAlign w:val="center"/>
          </w:tcPr>
          <w:p>
            <w:pPr>
              <w:pStyle w:val="20"/>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both"/>
              <w:textAlignment w:val="auto"/>
              <w:rPr>
                <w:rFonts w:hint="eastAsia" w:ascii="仿宋" w:hAnsi="仿宋" w:eastAsia="仿宋" w:cs="仿宋"/>
                <w:bCs/>
                <w:color w:val="auto"/>
                <w:kern w:val="0"/>
                <w:sz w:val="24"/>
                <w:szCs w:val="24"/>
                <w:highlight w:val="none"/>
              </w:rPr>
            </w:pPr>
            <w:r>
              <w:rPr>
                <w:rFonts w:hint="eastAsia" w:ascii="仿宋" w:hAnsi="仿宋" w:eastAsia="仿宋" w:cs="仿宋"/>
                <w:b/>
                <w:color w:val="auto"/>
                <w:kern w:val="0"/>
                <w:sz w:val="24"/>
                <w:szCs w:val="24"/>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284"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47</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b w:val="0"/>
                <w:bCs w:val="0"/>
                <w:color w:val="FF0000"/>
                <w:sz w:val="24"/>
                <w:szCs w:val="24"/>
                <w:highlight w:val="none"/>
              </w:rPr>
            </w:pPr>
            <w:r>
              <w:rPr>
                <w:rFonts w:hint="eastAsia" w:ascii="仿宋" w:hAnsi="仿宋" w:eastAsia="仿宋" w:cs="仿宋"/>
                <w:b w:val="0"/>
                <w:bCs w:val="0"/>
                <w:color w:val="FF0000"/>
                <w:sz w:val="24"/>
                <w:szCs w:val="24"/>
                <w:highlight w:val="none"/>
              </w:rPr>
              <w:t>特别提示一</w:t>
            </w:r>
          </w:p>
        </w:tc>
        <w:tc>
          <w:tcPr>
            <w:tcW w:w="6963" w:type="dxa"/>
            <w:noWrap w:val="0"/>
            <w:vAlign w:val="center"/>
          </w:tcPr>
          <w:p>
            <w:pPr>
              <w:pStyle w:val="623"/>
              <w:keepNext w:val="0"/>
              <w:keepLines w:val="0"/>
              <w:pageBreakBefore w:val="0"/>
              <w:widowControl w:val="0"/>
              <w:kinsoku/>
              <w:wordWrap w:val="0"/>
              <w:overflowPunct/>
              <w:topLinePunct w:val="0"/>
              <w:autoSpaceDE/>
              <w:autoSpaceDN/>
              <w:bidi w:val="0"/>
              <w:adjustRightInd w:val="0"/>
              <w:snapToGrid w:val="0"/>
              <w:spacing w:after="0" w:line="240" w:lineRule="auto"/>
              <w:ind w:left="0" w:right="0" w:rightChars="0" w:firstLine="0" w:firstLineChars="0"/>
              <w:jc w:val="both"/>
              <w:textAlignment w:val="auto"/>
              <w:rPr>
                <w:rFonts w:hint="eastAsia" w:ascii="仿宋" w:hAnsi="仿宋" w:eastAsia="仿宋" w:cs="仿宋"/>
                <w:color w:val="FF0000"/>
                <w:sz w:val="24"/>
                <w:szCs w:val="24"/>
                <w:lang w:val="zh-CN"/>
              </w:rPr>
            </w:pPr>
            <w:r>
              <w:rPr>
                <w:rFonts w:hint="eastAsia" w:ascii="仿宋" w:hAnsi="仿宋" w:eastAsia="仿宋" w:cs="仿宋"/>
                <w:color w:val="FF0000"/>
                <w:sz w:val="24"/>
                <w:szCs w:val="24"/>
                <w:lang w:val="zh-CN"/>
              </w:rPr>
              <w:t>一、</w:t>
            </w:r>
            <w:r>
              <w:rPr>
                <w:rFonts w:hint="eastAsia" w:ascii="仿宋" w:hAnsi="仿宋" w:eastAsia="仿宋" w:cs="仿宋"/>
                <w:color w:val="FF0000"/>
                <w:sz w:val="24"/>
                <w:szCs w:val="24"/>
                <w:lang w:val="en-US" w:eastAsia="zh-CN"/>
              </w:rPr>
              <w:t>如涉及多个标段，</w:t>
            </w:r>
            <w:r>
              <w:rPr>
                <w:rFonts w:hint="eastAsia" w:ascii="仿宋" w:hAnsi="仿宋" w:eastAsia="仿宋" w:cs="仿宋"/>
                <w:color w:val="FF0000"/>
                <w:sz w:val="24"/>
                <w:szCs w:val="24"/>
                <w:lang w:val="zh-CN"/>
              </w:rPr>
              <w:t>供应商只能对所购买的</w:t>
            </w:r>
            <w:r>
              <w:rPr>
                <w:rFonts w:hint="eastAsia" w:ascii="仿宋" w:hAnsi="仿宋" w:eastAsia="仿宋" w:cs="仿宋"/>
                <w:color w:val="FF0000"/>
                <w:sz w:val="24"/>
                <w:szCs w:val="24"/>
                <w:lang w:val="en-US" w:eastAsia="zh-CN"/>
              </w:rPr>
              <w:t>标段</w:t>
            </w:r>
            <w:r>
              <w:rPr>
                <w:rFonts w:hint="eastAsia" w:ascii="仿宋" w:hAnsi="仿宋" w:eastAsia="仿宋" w:cs="仿宋"/>
                <w:color w:val="FF0000"/>
                <w:sz w:val="24"/>
                <w:szCs w:val="24"/>
                <w:lang w:val="zh-CN"/>
              </w:rPr>
              <w:t>进行</w:t>
            </w:r>
            <w:r>
              <w:rPr>
                <w:rFonts w:hint="eastAsia" w:ascii="仿宋" w:hAnsi="仿宋" w:eastAsia="仿宋" w:cs="仿宋"/>
                <w:color w:val="FF0000"/>
                <w:sz w:val="24"/>
                <w:szCs w:val="24"/>
                <w:lang w:val="en-US" w:eastAsia="zh-CN"/>
              </w:rPr>
              <w:t>投标</w:t>
            </w:r>
            <w:r>
              <w:rPr>
                <w:rFonts w:hint="eastAsia" w:ascii="仿宋" w:hAnsi="仿宋" w:eastAsia="仿宋" w:cs="仿宋"/>
                <w:color w:val="FF0000"/>
                <w:sz w:val="24"/>
                <w:szCs w:val="24"/>
                <w:lang w:val="zh-CN"/>
              </w:rPr>
              <w:t>。供应商</w:t>
            </w:r>
            <w:r>
              <w:rPr>
                <w:rFonts w:hint="eastAsia" w:ascii="仿宋" w:hAnsi="仿宋" w:eastAsia="仿宋" w:cs="仿宋"/>
                <w:color w:val="FF0000"/>
                <w:sz w:val="24"/>
                <w:szCs w:val="24"/>
                <w:lang w:val="en-US" w:eastAsia="zh-CN"/>
              </w:rPr>
              <w:t>所投标段</w:t>
            </w:r>
            <w:r>
              <w:rPr>
                <w:rFonts w:hint="eastAsia" w:ascii="仿宋" w:hAnsi="仿宋" w:eastAsia="仿宋" w:cs="仿宋"/>
                <w:color w:val="FF0000"/>
                <w:sz w:val="24"/>
                <w:szCs w:val="24"/>
                <w:lang w:val="zh-CN"/>
              </w:rPr>
              <w:t>必须分别制作</w:t>
            </w:r>
            <w:r>
              <w:rPr>
                <w:rFonts w:hint="eastAsia" w:ascii="仿宋" w:hAnsi="仿宋" w:eastAsia="仿宋" w:cs="仿宋"/>
                <w:color w:val="FF0000"/>
                <w:sz w:val="24"/>
                <w:szCs w:val="24"/>
                <w:lang w:val="zh-CN" w:eastAsia="zh-CN"/>
              </w:rPr>
              <w:t>、</w:t>
            </w:r>
            <w:r>
              <w:rPr>
                <w:rFonts w:hint="eastAsia" w:ascii="仿宋" w:hAnsi="仿宋" w:eastAsia="仿宋" w:cs="仿宋"/>
                <w:color w:val="FF0000"/>
                <w:sz w:val="24"/>
                <w:szCs w:val="24"/>
                <w:lang w:val="en-US" w:eastAsia="zh-CN"/>
              </w:rPr>
              <w:t>分别上传，所投标段不能出现与所投标段不相符信息，否则其投标将被否决</w:t>
            </w:r>
            <w:r>
              <w:rPr>
                <w:rFonts w:hint="eastAsia" w:ascii="仿宋" w:hAnsi="仿宋" w:eastAsia="仿宋" w:cs="仿宋"/>
                <w:color w:val="FF0000"/>
                <w:sz w:val="24"/>
                <w:szCs w:val="24"/>
                <w:lang w:val="zh-CN" w:eastAsia="zh-CN"/>
              </w:rPr>
              <w:t>。</w:t>
            </w:r>
          </w:p>
          <w:p>
            <w:pPr>
              <w:pStyle w:val="623"/>
              <w:keepNext w:val="0"/>
              <w:keepLines w:val="0"/>
              <w:pageBreakBefore w:val="0"/>
              <w:widowControl w:val="0"/>
              <w:kinsoku/>
              <w:wordWrap w:val="0"/>
              <w:overflowPunct/>
              <w:topLinePunct w:val="0"/>
              <w:autoSpaceDE/>
              <w:autoSpaceDN/>
              <w:bidi w:val="0"/>
              <w:adjustRightInd w:val="0"/>
              <w:snapToGrid w:val="0"/>
              <w:spacing w:after="0" w:line="240" w:lineRule="auto"/>
              <w:ind w:left="0" w:right="0" w:rightChars="0" w:firstLine="0" w:firstLineChars="0"/>
              <w:jc w:val="both"/>
              <w:textAlignment w:val="auto"/>
              <w:rPr>
                <w:rFonts w:hint="eastAsia" w:ascii="仿宋" w:hAnsi="仿宋" w:eastAsia="仿宋" w:cs="仿宋"/>
                <w:color w:val="FF0000"/>
                <w:sz w:val="24"/>
                <w:szCs w:val="24"/>
                <w:lang w:val="zh-CN"/>
              </w:rPr>
            </w:pPr>
            <w:r>
              <w:rPr>
                <w:rFonts w:hint="eastAsia" w:ascii="仿宋" w:hAnsi="仿宋" w:eastAsia="仿宋" w:cs="仿宋"/>
                <w:color w:val="FF0000"/>
                <w:sz w:val="24"/>
                <w:szCs w:val="24"/>
                <w:lang w:val="zh-CN"/>
              </w:rPr>
              <w:t>二、采购人将对中标候选人进行资质、业绩等信息（现场）查验，如发现查实不清、信息虚假，将参照不良供应商处罚条例进行处罚。</w:t>
            </w:r>
          </w:p>
          <w:p>
            <w:pPr>
              <w:pStyle w:val="623"/>
              <w:keepNext w:val="0"/>
              <w:keepLines w:val="0"/>
              <w:pageBreakBefore w:val="0"/>
              <w:widowControl w:val="0"/>
              <w:kinsoku/>
              <w:wordWrap w:val="0"/>
              <w:overflowPunct/>
              <w:topLinePunct w:val="0"/>
              <w:autoSpaceDE/>
              <w:autoSpaceDN/>
              <w:bidi w:val="0"/>
              <w:adjustRightInd w:val="0"/>
              <w:snapToGrid w:val="0"/>
              <w:spacing w:after="0" w:line="240" w:lineRule="auto"/>
              <w:ind w:left="0" w:right="0" w:rightChars="0" w:firstLine="0" w:firstLineChars="0"/>
              <w:jc w:val="both"/>
              <w:textAlignment w:val="auto"/>
              <w:rPr>
                <w:rFonts w:hint="eastAsia" w:ascii="仿宋" w:hAnsi="仿宋" w:eastAsia="仿宋" w:cs="仿宋"/>
                <w:color w:val="FF0000"/>
                <w:sz w:val="24"/>
                <w:szCs w:val="24"/>
                <w:lang w:val="zh-CN"/>
              </w:rPr>
            </w:pPr>
            <w:r>
              <w:rPr>
                <w:rFonts w:hint="eastAsia" w:ascii="仿宋" w:hAnsi="仿宋" w:eastAsia="仿宋" w:cs="仿宋"/>
                <w:color w:val="FF0000"/>
                <w:sz w:val="24"/>
                <w:szCs w:val="24"/>
                <w:lang w:val="zh-CN"/>
              </w:rPr>
              <w:t>三、如发现恶意投诉、贴牌生产、虚假</w:t>
            </w:r>
            <w:r>
              <w:rPr>
                <w:rFonts w:hint="eastAsia" w:ascii="仿宋" w:hAnsi="仿宋" w:eastAsia="仿宋" w:cs="仿宋"/>
                <w:color w:val="FF0000"/>
                <w:sz w:val="24"/>
                <w:szCs w:val="24"/>
                <w:lang w:val="zh-CN" w:eastAsia="zh-CN"/>
              </w:rPr>
              <w:t>投标</w:t>
            </w:r>
            <w:r>
              <w:rPr>
                <w:rFonts w:hint="eastAsia" w:ascii="仿宋" w:hAnsi="仿宋" w:eastAsia="仿宋" w:cs="仿宋"/>
                <w:color w:val="FF0000"/>
                <w:sz w:val="24"/>
                <w:szCs w:val="24"/>
                <w:lang w:val="zh-CN"/>
              </w:rPr>
              <w:t>，将参照不良供应商处罚条例进行处罚。</w:t>
            </w:r>
          </w:p>
          <w:p>
            <w:pPr>
              <w:pStyle w:val="623"/>
              <w:keepNext w:val="0"/>
              <w:keepLines w:val="0"/>
              <w:pageBreakBefore w:val="0"/>
              <w:widowControl w:val="0"/>
              <w:kinsoku/>
              <w:wordWrap w:val="0"/>
              <w:overflowPunct/>
              <w:topLinePunct w:val="0"/>
              <w:autoSpaceDE/>
              <w:autoSpaceDN/>
              <w:bidi w:val="0"/>
              <w:adjustRightInd w:val="0"/>
              <w:snapToGrid w:val="0"/>
              <w:spacing w:after="0" w:line="240" w:lineRule="auto"/>
              <w:ind w:left="0" w:right="0" w:rightChars="0" w:firstLine="0" w:firstLineChars="0"/>
              <w:jc w:val="both"/>
              <w:textAlignment w:val="auto"/>
              <w:rPr>
                <w:rFonts w:hint="eastAsia" w:ascii="仿宋" w:hAnsi="仿宋" w:eastAsia="仿宋" w:cs="仿宋"/>
                <w:color w:val="FF0000"/>
                <w:lang w:val="en-US" w:eastAsia="zh-CN"/>
              </w:rPr>
            </w:pPr>
            <w:r>
              <w:rPr>
                <w:rFonts w:hint="eastAsia" w:ascii="仿宋" w:hAnsi="仿宋" w:eastAsia="仿宋" w:cs="仿宋"/>
                <w:color w:val="FF0000"/>
                <w:sz w:val="24"/>
                <w:szCs w:val="24"/>
                <w:lang w:val="zh-CN" w:eastAsia="zh-CN"/>
              </w:rPr>
              <w:t>四、资格审查方式：资格后审，资格审查内容详见评标办法。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46" w:type="dxa"/>
            <w:right w:w="103" w:type="dxa"/>
          </w:tblCellMar>
        </w:tblPrEx>
        <w:trPr>
          <w:trHeight w:val="452" w:hRule="atLeast"/>
        </w:trPr>
        <w:tc>
          <w:tcPr>
            <w:tcW w:w="715"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48</w:t>
            </w:r>
          </w:p>
        </w:tc>
        <w:tc>
          <w:tcPr>
            <w:tcW w:w="2216" w:type="dxa"/>
            <w:noWrap w:val="0"/>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ind w:left="0" w:right="0" w:rightChars="0" w:firstLine="0" w:firstLineChars="0"/>
              <w:jc w:val="center"/>
              <w:textAlignment w:val="auto"/>
              <w:rPr>
                <w:rFonts w:hint="eastAsia" w:ascii="仿宋" w:hAnsi="仿宋" w:eastAsia="仿宋" w:cs="仿宋"/>
                <w:b w:val="0"/>
                <w:bCs w:val="0"/>
                <w:color w:val="FF0000"/>
                <w:sz w:val="24"/>
                <w:szCs w:val="24"/>
                <w:highlight w:val="none"/>
                <w:lang w:eastAsia="zh-CN"/>
              </w:rPr>
            </w:pPr>
            <w:r>
              <w:rPr>
                <w:rFonts w:hint="eastAsia" w:ascii="仿宋" w:hAnsi="仿宋" w:eastAsia="仿宋" w:cs="仿宋"/>
                <w:b w:val="0"/>
                <w:bCs w:val="0"/>
                <w:color w:val="FF0000"/>
                <w:sz w:val="24"/>
                <w:szCs w:val="24"/>
                <w:highlight w:val="none"/>
              </w:rPr>
              <w:t>特别提示</w:t>
            </w:r>
            <w:r>
              <w:rPr>
                <w:rFonts w:hint="eastAsia" w:ascii="仿宋" w:hAnsi="仿宋" w:eastAsia="仿宋" w:cs="仿宋"/>
                <w:b w:val="0"/>
                <w:bCs w:val="0"/>
                <w:color w:val="FF0000"/>
                <w:sz w:val="24"/>
                <w:szCs w:val="24"/>
                <w:highlight w:val="none"/>
                <w:lang w:val="en-US" w:eastAsia="zh-CN"/>
              </w:rPr>
              <w:t>二</w:t>
            </w:r>
          </w:p>
        </w:tc>
        <w:tc>
          <w:tcPr>
            <w:tcW w:w="6963" w:type="dxa"/>
            <w:noWrap w:val="0"/>
            <w:vAlign w:val="center"/>
          </w:tcPr>
          <w:p>
            <w:pPr>
              <w:pStyle w:val="623"/>
              <w:keepNext w:val="0"/>
              <w:keepLines w:val="0"/>
              <w:pageBreakBefore w:val="0"/>
              <w:widowControl w:val="0"/>
              <w:kinsoku/>
              <w:wordWrap w:val="0"/>
              <w:overflowPunct/>
              <w:topLinePunct w:val="0"/>
              <w:autoSpaceDE/>
              <w:autoSpaceDN/>
              <w:bidi w:val="0"/>
              <w:adjustRightInd w:val="0"/>
              <w:snapToGrid w:val="0"/>
              <w:spacing w:after="0" w:line="240" w:lineRule="auto"/>
              <w:ind w:left="0" w:right="0" w:rightChars="0" w:firstLine="0" w:firstLineChars="0"/>
              <w:jc w:val="both"/>
              <w:textAlignment w:val="auto"/>
              <w:rPr>
                <w:rFonts w:hint="eastAsia" w:ascii="仿宋" w:hAnsi="仿宋" w:eastAsia="仿宋" w:cs="仿宋"/>
                <w:color w:val="FF0000"/>
                <w:sz w:val="24"/>
                <w:szCs w:val="24"/>
                <w:lang w:val="en-US" w:eastAsia="zh-CN"/>
              </w:rPr>
            </w:pPr>
            <w:r>
              <w:rPr>
                <w:rFonts w:hint="eastAsia" w:ascii="仿宋" w:hAnsi="仿宋" w:eastAsia="仿宋" w:cs="仿宋"/>
                <w:color w:val="FF0000"/>
                <w:sz w:val="24"/>
                <w:szCs w:val="24"/>
                <w:lang w:val="en-US" w:eastAsia="zh-CN"/>
              </w:rPr>
              <w:t>一、开标解密时系统会默认同步上传当前投标解密计算机的网络状态及计算机硬件相关信息，请供应商确保投标解密计算机的网络及硬件信息安全可控。供应商端操作无任何变化。</w:t>
            </w:r>
          </w:p>
          <w:p>
            <w:pPr>
              <w:pStyle w:val="623"/>
              <w:keepNext w:val="0"/>
              <w:keepLines w:val="0"/>
              <w:pageBreakBefore w:val="0"/>
              <w:widowControl w:val="0"/>
              <w:kinsoku/>
              <w:wordWrap w:val="0"/>
              <w:overflowPunct/>
              <w:topLinePunct w:val="0"/>
              <w:autoSpaceDE/>
              <w:autoSpaceDN/>
              <w:bidi w:val="0"/>
              <w:adjustRightInd w:val="0"/>
              <w:snapToGrid w:val="0"/>
              <w:spacing w:after="0" w:line="240" w:lineRule="auto"/>
              <w:ind w:left="0" w:right="0" w:rightChars="0" w:firstLine="0" w:firstLineChars="0"/>
              <w:jc w:val="both"/>
              <w:textAlignment w:val="auto"/>
              <w:rPr>
                <w:rFonts w:hint="eastAsia" w:ascii="仿宋" w:hAnsi="仿宋" w:eastAsia="仿宋" w:cs="仿宋"/>
                <w:b w:val="0"/>
                <w:bCs w:val="0"/>
                <w:color w:val="FF0000"/>
                <w:szCs w:val="24"/>
                <w:highlight w:val="none"/>
              </w:rPr>
            </w:pPr>
            <w:r>
              <w:rPr>
                <w:rFonts w:hint="eastAsia" w:ascii="仿宋" w:hAnsi="仿宋" w:eastAsia="仿宋" w:cs="仿宋"/>
                <w:color w:val="FF0000"/>
                <w:sz w:val="24"/>
                <w:szCs w:val="24"/>
                <w:lang w:val="en-US" w:eastAsia="zh-CN"/>
              </w:rPr>
              <w:t>二、如出现拒绝信息上传、屏蔽信息上传、伪造信息上传以及不同供应商之间高度相同的网络及计算机硬件相关信息指标，将会在商务技术初评否决条款中被评标专家组认定为违法投标行为。</w:t>
            </w:r>
          </w:p>
        </w:tc>
      </w:tr>
      <w:bookmarkEnd w:id="20"/>
    </w:tbl>
    <w:p>
      <w:pPr>
        <w:keepNext w:val="0"/>
        <w:keepLines w:val="0"/>
        <w:pageBreakBefore w:val="0"/>
        <w:widowControl w:val="0"/>
        <w:kinsoku/>
        <w:wordWrap w:val="0"/>
        <w:overflowPunct/>
        <w:autoSpaceDE/>
        <w:autoSpaceDN/>
        <w:bidi w:val="0"/>
        <w:ind w:firstLine="360"/>
        <w:textAlignment w:val="auto"/>
        <w:rPr>
          <w:rFonts w:hint="eastAsia" w:ascii="仿宋" w:hAnsi="仿宋" w:eastAsia="仿宋" w:cs="仿宋"/>
          <w:lang w:val="zh-CN"/>
        </w:rPr>
      </w:pPr>
    </w:p>
    <w:p/>
    <w:p>
      <w:pPr>
        <w:pageBreakBefore w:val="0"/>
        <w:kinsoku/>
        <w:wordWrap w:val="0"/>
        <w:overflowPunct/>
        <w:autoSpaceDE/>
        <w:autoSpaceDN/>
        <w:bidi w:val="0"/>
        <w:ind w:firstLine="360"/>
        <w:textAlignment w:val="auto"/>
        <w:rPr>
          <w:rFonts w:hint="eastAsia" w:ascii="仿宋" w:hAnsi="仿宋" w:eastAsia="仿宋" w:cs="仿宋"/>
          <w:lang w:val="zh-CN"/>
        </w:rPr>
      </w:pPr>
      <w:r>
        <w:rPr>
          <w:rFonts w:hint="eastAsia" w:ascii="仿宋" w:hAnsi="仿宋" w:eastAsia="仿宋" w:cs="仿宋"/>
        </w:rPr>
        <w:br w:type="page"/>
      </w:r>
    </w:p>
    <w:p>
      <w:pPr>
        <w:pStyle w:val="9"/>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1.总则</w:t>
      </w:r>
      <w:bookmarkEnd w:id="19"/>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1.1采购方式</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1.1.1本项目采用内蒙古电力（集团）有限责任公司询比采购方式。</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1.1.2本询比采购文件依据内蒙古电力（集团）有限责任公司《采购管理标准》、《非招标采购管理办法》和《国有企业采购操作规范》的规定编制。</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1.2采购项目概况和供应商资格要求</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1.2.1采购项目概况和供应商资格要求见第一章采购公告。</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1.2.2第一章采购公告明确了本项目采购代理机构的，采购文件中采购人的称谓也包括采购代理机构。采购代理机构在采购人的授权范围内开展采购活动。</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1.3费用承担</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1.3.1供应商准备和参加采购活动所发生的各种费用有供应商自行承担。</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1.3.2供应商须知前附表规定由供应商承担采购代理服务费的，供应商应按照供应商须知前附表规定的费用标准或金额、交费时间和方式向采购代理机构支付代理服务费。</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代理服务费 （本次采购服务费收取详见采购公告要求，不按下述要求计取）</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采购代理服务收费：参照内蒙古自治区工程建设协会文件关于印发《内蒙古自治区建设工程招标代理服务收费指导意见》的通知（内工建协【2022】34号）</w:t>
      </w:r>
      <w:r>
        <w:rPr>
          <w:rFonts w:hint="eastAsia" w:ascii="仿宋" w:hAnsi="仿宋" w:eastAsia="仿宋" w:cs="仿宋"/>
          <w:lang w:eastAsia="zh-CN"/>
        </w:rPr>
        <w:t>，</w:t>
      </w:r>
      <w:r>
        <w:rPr>
          <w:rFonts w:hint="eastAsia" w:ascii="仿宋" w:hAnsi="仿宋" w:eastAsia="仿宋" w:cs="仿宋"/>
        </w:rPr>
        <w:t>成交单位在领取成交通知书前以电汇或现金形式缴纳。</w:t>
      </w:r>
    </w:p>
    <w:p>
      <w:pPr>
        <w:pageBreakBefore w:val="0"/>
        <w:kinsoku/>
        <w:wordWrap w:val="0"/>
        <w:overflowPunct/>
        <w:autoSpaceDE/>
        <w:autoSpaceDN/>
        <w:bidi w:val="0"/>
        <w:textAlignment w:val="auto"/>
        <w:rPr>
          <w:rFonts w:hint="eastAsia" w:ascii="仿宋" w:hAnsi="仿宋" w:eastAsia="仿宋" w:cs="仿宋"/>
        </w:rPr>
      </w:pPr>
      <w:bookmarkStart w:id="21" w:name="_Toc37783533"/>
      <w:bookmarkStart w:id="22" w:name="_Toc38213918"/>
      <w:bookmarkStart w:id="23" w:name="_Toc6838270"/>
      <w:bookmarkStart w:id="24" w:name="_Toc20355"/>
      <w:bookmarkStart w:id="25" w:name="_Toc22436867"/>
      <w:bookmarkStart w:id="26" w:name="_Toc38216066"/>
      <w:bookmarkStart w:id="27" w:name="_Toc6838366"/>
      <w:bookmarkStart w:id="28" w:name="_Toc41579999"/>
      <w:bookmarkStart w:id="29" w:name="_Toc38378762"/>
      <w:bookmarkStart w:id="30" w:name="_Toc38408107"/>
      <w:r>
        <w:rPr>
          <w:rFonts w:hint="eastAsia" w:ascii="仿宋" w:hAnsi="仿宋" w:eastAsia="仿宋" w:cs="仿宋"/>
        </w:rPr>
        <w:t>内蒙古自治区采购代理服务收费指导标准</w:t>
      </w:r>
      <w:bookmarkEnd w:id="21"/>
      <w:bookmarkEnd w:id="22"/>
      <w:bookmarkEnd w:id="23"/>
      <w:bookmarkEnd w:id="24"/>
      <w:bookmarkEnd w:id="25"/>
      <w:bookmarkEnd w:id="26"/>
      <w:bookmarkEnd w:id="27"/>
      <w:bookmarkEnd w:id="28"/>
      <w:bookmarkEnd w:id="29"/>
      <w:bookmarkEnd w:id="30"/>
    </w:p>
    <w:tbl>
      <w:tblPr>
        <w:tblStyle w:val="50"/>
        <w:tblW w:w="5000" w:type="pct"/>
        <w:jc w:val="center"/>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4676"/>
        <w:gridCol w:w="5177"/>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373" w:type="pct"/>
            <w:vAlign w:val="center"/>
          </w:tcPr>
          <w:p>
            <w:pPr>
              <w:pageBreakBefore w:val="0"/>
              <w:kinsoku/>
              <w:wordWrap w:val="0"/>
              <w:overflowPunct/>
              <w:autoSpaceDE/>
              <w:autoSpaceDN/>
              <w:bidi w:val="0"/>
              <w:textAlignment w:val="auto"/>
              <w:rPr>
                <w:rFonts w:hint="eastAsia" w:ascii="仿宋" w:hAnsi="仿宋" w:eastAsia="仿宋" w:cs="仿宋"/>
                <w:sz w:val="21"/>
                <w:szCs w:val="21"/>
              </w:rPr>
            </w:pPr>
            <w:bookmarkStart w:id="31" w:name="_Toc41580000"/>
            <w:bookmarkStart w:id="32" w:name="_Toc38213919"/>
            <w:bookmarkStart w:id="33" w:name="_Toc38216067"/>
            <w:bookmarkStart w:id="34" w:name="_Toc37783534"/>
            <w:bookmarkStart w:id="35" w:name="_Toc6838367"/>
            <w:bookmarkStart w:id="36" w:name="_Toc23965"/>
            <w:bookmarkStart w:id="37" w:name="_Toc38408108"/>
            <w:bookmarkStart w:id="38" w:name="_Toc6838271"/>
            <w:bookmarkStart w:id="39" w:name="_Toc38378763"/>
            <w:bookmarkStart w:id="40" w:name="_Toc22436868"/>
            <w:r>
              <w:rPr>
                <w:rFonts w:hint="eastAsia" w:ascii="仿宋" w:hAnsi="仿宋" w:eastAsia="仿宋" w:cs="仿宋"/>
                <w:sz w:val="21"/>
                <w:szCs w:val="21"/>
              </w:rPr>
              <w:t>成交金额（万元）</w:t>
            </w:r>
            <w:bookmarkEnd w:id="31"/>
            <w:bookmarkEnd w:id="32"/>
            <w:bookmarkEnd w:id="33"/>
            <w:bookmarkEnd w:id="34"/>
            <w:bookmarkEnd w:id="35"/>
            <w:bookmarkEnd w:id="36"/>
            <w:bookmarkEnd w:id="37"/>
            <w:bookmarkEnd w:id="38"/>
            <w:bookmarkEnd w:id="39"/>
            <w:bookmarkEnd w:id="40"/>
          </w:p>
        </w:tc>
        <w:tc>
          <w:tcPr>
            <w:tcW w:w="2627" w:type="pct"/>
            <w:vAlign w:val="center"/>
          </w:tcPr>
          <w:p>
            <w:pPr>
              <w:pageBreakBefore w:val="0"/>
              <w:kinsoku/>
              <w:wordWrap w:val="0"/>
              <w:overflowPunct/>
              <w:autoSpaceDE/>
              <w:autoSpaceDN/>
              <w:bidi w:val="0"/>
              <w:textAlignment w:val="auto"/>
              <w:rPr>
                <w:rFonts w:hint="eastAsia" w:ascii="仿宋" w:hAnsi="仿宋" w:eastAsia="仿宋" w:cs="仿宋"/>
                <w:sz w:val="21"/>
                <w:szCs w:val="21"/>
              </w:rPr>
            </w:pPr>
            <w:bookmarkStart w:id="41" w:name="_Toc38213920"/>
            <w:bookmarkStart w:id="42" w:name="_Toc16688"/>
            <w:bookmarkStart w:id="43" w:name="_Toc41580001"/>
            <w:bookmarkStart w:id="44" w:name="_Toc38378764"/>
            <w:bookmarkStart w:id="45" w:name="_Toc22436869"/>
            <w:bookmarkStart w:id="46" w:name="_Toc38216068"/>
            <w:bookmarkStart w:id="47" w:name="_Toc6838272"/>
            <w:bookmarkStart w:id="48" w:name="_Toc38408109"/>
            <w:bookmarkStart w:id="49" w:name="_Toc6838368"/>
            <w:bookmarkStart w:id="50" w:name="_Toc37783535"/>
            <w:r>
              <w:rPr>
                <w:rFonts w:hint="eastAsia" w:ascii="仿宋" w:hAnsi="仿宋" w:eastAsia="仿宋" w:cs="仿宋"/>
                <w:sz w:val="21"/>
                <w:szCs w:val="21"/>
              </w:rPr>
              <w:t>费率（</w:t>
            </w:r>
            <w:r>
              <w:rPr>
                <w:rFonts w:hint="eastAsia" w:ascii="仿宋" w:hAnsi="仿宋" w:eastAsia="仿宋" w:cs="仿宋"/>
                <w:sz w:val="21"/>
                <w:szCs w:val="21"/>
                <w:lang w:val="en-US" w:eastAsia="zh-CN"/>
              </w:rPr>
              <w:t>服务</w:t>
            </w:r>
            <w:r>
              <w:rPr>
                <w:rFonts w:hint="eastAsia" w:ascii="仿宋" w:hAnsi="仿宋" w:eastAsia="仿宋" w:cs="仿宋"/>
                <w:sz w:val="21"/>
                <w:szCs w:val="21"/>
              </w:rPr>
              <w:t>）</w:t>
            </w:r>
            <w:bookmarkEnd w:id="41"/>
            <w:bookmarkEnd w:id="42"/>
            <w:bookmarkEnd w:id="43"/>
            <w:bookmarkEnd w:id="44"/>
            <w:bookmarkEnd w:id="45"/>
            <w:bookmarkEnd w:id="46"/>
            <w:bookmarkEnd w:id="47"/>
            <w:bookmarkEnd w:id="48"/>
            <w:bookmarkEnd w:id="49"/>
            <w:bookmarkEnd w:id="50"/>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373" w:type="pct"/>
            <w:vAlign w:val="center"/>
          </w:tcPr>
          <w:p>
            <w:pPr>
              <w:pageBreakBefore w:val="0"/>
              <w:kinsoku/>
              <w:wordWrap w:val="0"/>
              <w:overflowPunct/>
              <w:autoSpaceDE/>
              <w:autoSpaceDN/>
              <w:bidi w:val="0"/>
              <w:textAlignment w:val="auto"/>
              <w:rPr>
                <w:rFonts w:hint="eastAsia" w:ascii="仿宋" w:hAnsi="仿宋" w:eastAsia="仿宋" w:cs="仿宋"/>
                <w:sz w:val="21"/>
                <w:szCs w:val="21"/>
              </w:rPr>
            </w:pPr>
            <w:bookmarkStart w:id="51" w:name="_Toc41580002"/>
            <w:bookmarkStart w:id="52" w:name="_Toc38213921"/>
            <w:bookmarkStart w:id="53" w:name="_Toc6838273"/>
            <w:bookmarkStart w:id="54" w:name="_Toc38408110"/>
            <w:bookmarkStart w:id="55" w:name="_Toc38216069"/>
            <w:bookmarkStart w:id="56" w:name="_Toc37783536"/>
            <w:bookmarkStart w:id="57" w:name="_Toc38378765"/>
            <w:bookmarkStart w:id="58" w:name="_Toc22436870"/>
            <w:bookmarkStart w:id="59" w:name="_Toc6838369"/>
            <w:bookmarkStart w:id="60" w:name="_Toc6470"/>
            <w:r>
              <w:rPr>
                <w:rFonts w:hint="eastAsia" w:ascii="仿宋" w:hAnsi="仿宋" w:eastAsia="仿宋" w:cs="仿宋"/>
                <w:sz w:val="21"/>
                <w:szCs w:val="21"/>
              </w:rPr>
              <w:t>500以下</w:t>
            </w:r>
            <w:bookmarkEnd w:id="51"/>
            <w:bookmarkEnd w:id="52"/>
            <w:bookmarkEnd w:id="53"/>
            <w:bookmarkEnd w:id="54"/>
            <w:bookmarkEnd w:id="55"/>
            <w:bookmarkEnd w:id="56"/>
            <w:bookmarkEnd w:id="57"/>
            <w:bookmarkEnd w:id="58"/>
            <w:bookmarkEnd w:id="59"/>
            <w:bookmarkEnd w:id="60"/>
          </w:p>
        </w:tc>
        <w:tc>
          <w:tcPr>
            <w:tcW w:w="2627" w:type="pct"/>
            <w:vAlign w:val="center"/>
          </w:tcPr>
          <w:p>
            <w:pPr>
              <w:pageBreakBefore w:val="0"/>
              <w:kinsoku/>
              <w:wordWrap w:val="0"/>
              <w:overflowPunct/>
              <w:autoSpaceDE/>
              <w:autoSpaceDN/>
              <w:bidi w:val="0"/>
              <w:textAlignment w:val="auto"/>
              <w:rPr>
                <w:rFonts w:hint="eastAsia" w:ascii="仿宋" w:hAnsi="仿宋" w:eastAsia="仿宋" w:cs="仿宋"/>
                <w:sz w:val="21"/>
                <w:szCs w:val="21"/>
              </w:rPr>
            </w:pPr>
            <w:bookmarkStart w:id="61" w:name="_Toc38408111"/>
            <w:bookmarkStart w:id="62" w:name="_Toc17221"/>
            <w:bookmarkStart w:id="63" w:name="_Toc38213922"/>
            <w:bookmarkStart w:id="64" w:name="_Toc37783537"/>
            <w:bookmarkStart w:id="65" w:name="_Toc38216070"/>
            <w:bookmarkStart w:id="66" w:name="_Toc22436871"/>
            <w:bookmarkStart w:id="67" w:name="_Toc41580003"/>
            <w:bookmarkStart w:id="68" w:name="_Toc6838274"/>
            <w:bookmarkStart w:id="69" w:name="_Toc6838370"/>
            <w:bookmarkStart w:id="70" w:name="_Toc38378766"/>
            <w:r>
              <w:rPr>
                <w:rFonts w:hint="eastAsia" w:ascii="仿宋" w:hAnsi="仿宋" w:eastAsia="仿宋" w:cs="仿宋"/>
                <w:sz w:val="21"/>
                <w:szCs w:val="21"/>
              </w:rPr>
              <w:t>1.5％</w:t>
            </w:r>
            <w:bookmarkEnd w:id="61"/>
            <w:bookmarkEnd w:id="62"/>
            <w:bookmarkEnd w:id="63"/>
            <w:bookmarkEnd w:id="64"/>
            <w:bookmarkEnd w:id="65"/>
            <w:bookmarkEnd w:id="66"/>
            <w:bookmarkEnd w:id="67"/>
            <w:bookmarkEnd w:id="68"/>
            <w:bookmarkEnd w:id="69"/>
            <w:bookmarkEnd w:id="70"/>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373" w:type="pct"/>
            <w:vAlign w:val="center"/>
          </w:tcPr>
          <w:p>
            <w:pPr>
              <w:pageBreakBefore w:val="0"/>
              <w:kinsoku/>
              <w:wordWrap w:val="0"/>
              <w:overflowPunct/>
              <w:autoSpaceDE/>
              <w:autoSpaceDN/>
              <w:bidi w:val="0"/>
              <w:textAlignment w:val="auto"/>
              <w:rPr>
                <w:rFonts w:hint="eastAsia" w:ascii="仿宋" w:hAnsi="仿宋" w:eastAsia="仿宋" w:cs="仿宋"/>
                <w:sz w:val="21"/>
                <w:szCs w:val="21"/>
              </w:rPr>
            </w:pPr>
            <w:bookmarkStart w:id="71" w:name="_Toc15983"/>
            <w:bookmarkStart w:id="72" w:name="_Toc37783538"/>
            <w:bookmarkStart w:id="73" w:name="_Toc22436872"/>
            <w:bookmarkStart w:id="74" w:name="_Toc6838275"/>
            <w:bookmarkStart w:id="75" w:name="_Toc38378767"/>
            <w:bookmarkStart w:id="76" w:name="_Toc41580004"/>
            <w:bookmarkStart w:id="77" w:name="_Toc38408112"/>
            <w:bookmarkStart w:id="78" w:name="_Toc6838371"/>
            <w:bookmarkStart w:id="79" w:name="_Toc38213923"/>
            <w:bookmarkStart w:id="80" w:name="_Toc38216071"/>
            <w:r>
              <w:rPr>
                <w:rFonts w:hint="eastAsia" w:ascii="仿宋" w:hAnsi="仿宋" w:eastAsia="仿宋" w:cs="仿宋"/>
                <w:sz w:val="21"/>
                <w:szCs w:val="21"/>
              </w:rPr>
              <w:t>500-1000</w:t>
            </w:r>
            <w:bookmarkEnd w:id="71"/>
            <w:bookmarkEnd w:id="72"/>
            <w:bookmarkEnd w:id="73"/>
            <w:bookmarkEnd w:id="74"/>
            <w:bookmarkEnd w:id="75"/>
            <w:bookmarkEnd w:id="76"/>
            <w:bookmarkEnd w:id="77"/>
            <w:bookmarkEnd w:id="78"/>
            <w:bookmarkEnd w:id="79"/>
            <w:bookmarkEnd w:id="80"/>
          </w:p>
        </w:tc>
        <w:tc>
          <w:tcPr>
            <w:tcW w:w="2627" w:type="pct"/>
            <w:vAlign w:val="center"/>
          </w:tcPr>
          <w:p>
            <w:pPr>
              <w:pageBreakBefore w:val="0"/>
              <w:kinsoku/>
              <w:wordWrap w:val="0"/>
              <w:overflowPunct/>
              <w:autoSpaceDE/>
              <w:autoSpaceDN/>
              <w:bidi w:val="0"/>
              <w:textAlignment w:val="auto"/>
              <w:rPr>
                <w:rFonts w:hint="eastAsia" w:ascii="仿宋" w:hAnsi="仿宋" w:eastAsia="仿宋" w:cs="仿宋"/>
                <w:sz w:val="21"/>
                <w:szCs w:val="21"/>
              </w:rPr>
            </w:pPr>
            <w:bookmarkStart w:id="81" w:name="_Toc37783539"/>
            <w:bookmarkStart w:id="82" w:name="_Toc6838372"/>
            <w:bookmarkStart w:id="83" w:name="_Toc6838276"/>
            <w:bookmarkStart w:id="84" w:name="_Toc38213924"/>
            <w:bookmarkStart w:id="85" w:name="_Toc22436873"/>
            <w:bookmarkStart w:id="86" w:name="_Toc29101"/>
            <w:bookmarkStart w:id="87" w:name="_Toc38408113"/>
            <w:bookmarkStart w:id="88" w:name="_Toc38216072"/>
            <w:bookmarkStart w:id="89" w:name="_Toc41580005"/>
            <w:bookmarkStart w:id="90" w:name="_Toc38378768"/>
            <w:r>
              <w:rPr>
                <w:rFonts w:hint="eastAsia" w:ascii="仿宋" w:hAnsi="仿宋" w:eastAsia="仿宋" w:cs="仿宋"/>
                <w:sz w:val="21"/>
                <w:szCs w:val="21"/>
              </w:rPr>
              <w:t>0.</w:t>
            </w:r>
            <w:r>
              <w:rPr>
                <w:rFonts w:hint="eastAsia" w:ascii="仿宋" w:hAnsi="仿宋" w:eastAsia="仿宋" w:cs="仿宋"/>
                <w:sz w:val="21"/>
                <w:szCs w:val="21"/>
                <w:lang w:val="en-US" w:eastAsia="zh-CN"/>
              </w:rPr>
              <w:t>5</w:t>
            </w:r>
            <w:r>
              <w:rPr>
                <w:rFonts w:hint="eastAsia" w:ascii="仿宋" w:hAnsi="仿宋" w:eastAsia="仿宋" w:cs="仿宋"/>
                <w:sz w:val="21"/>
                <w:szCs w:val="21"/>
              </w:rPr>
              <w:t>％</w:t>
            </w:r>
            <w:bookmarkEnd w:id="81"/>
            <w:bookmarkEnd w:id="82"/>
            <w:bookmarkEnd w:id="83"/>
            <w:bookmarkEnd w:id="84"/>
            <w:bookmarkEnd w:id="85"/>
            <w:bookmarkEnd w:id="86"/>
            <w:bookmarkEnd w:id="87"/>
            <w:bookmarkEnd w:id="88"/>
            <w:bookmarkEnd w:id="89"/>
            <w:bookmarkEnd w:id="90"/>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373" w:type="pct"/>
            <w:vAlign w:val="center"/>
          </w:tcPr>
          <w:p>
            <w:pPr>
              <w:pageBreakBefore w:val="0"/>
              <w:kinsoku/>
              <w:wordWrap w:val="0"/>
              <w:overflowPunct/>
              <w:autoSpaceDE/>
              <w:autoSpaceDN/>
              <w:bidi w:val="0"/>
              <w:textAlignment w:val="auto"/>
              <w:rPr>
                <w:rFonts w:hint="eastAsia" w:ascii="仿宋" w:hAnsi="仿宋" w:eastAsia="仿宋" w:cs="仿宋"/>
                <w:sz w:val="21"/>
                <w:szCs w:val="21"/>
              </w:rPr>
            </w:pPr>
            <w:bookmarkStart w:id="91" w:name="_Toc37783540"/>
            <w:bookmarkStart w:id="92" w:name="_Toc38408114"/>
            <w:bookmarkStart w:id="93" w:name="_Toc38213925"/>
            <w:bookmarkStart w:id="94" w:name="_Toc41580006"/>
            <w:bookmarkStart w:id="95" w:name="_Toc31021"/>
            <w:bookmarkStart w:id="96" w:name="_Toc6838373"/>
            <w:bookmarkStart w:id="97" w:name="_Toc38216073"/>
            <w:bookmarkStart w:id="98" w:name="_Toc6838277"/>
            <w:bookmarkStart w:id="99" w:name="_Toc38378769"/>
            <w:bookmarkStart w:id="100" w:name="_Toc22436874"/>
            <w:r>
              <w:rPr>
                <w:rFonts w:hint="eastAsia" w:ascii="仿宋" w:hAnsi="仿宋" w:eastAsia="仿宋" w:cs="仿宋"/>
                <w:sz w:val="21"/>
                <w:szCs w:val="21"/>
              </w:rPr>
              <w:t>1000-5000</w:t>
            </w:r>
            <w:bookmarkEnd w:id="91"/>
            <w:bookmarkEnd w:id="92"/>
            <w:bookmarkEnd w:id="93"/>
            <w:bookmarkEnd w:id="94"/>
            <w:bookmarkEnd w:id="95"/>
            <w:bookmarkEnd w:id="96"/>
            <w:bookmarkEnd w:id="97"/>
            <w:bookmarkEnd w:id="98"/>
            <w:bookmarkEnd w:id="99"/>
            <w:bookmarkEnd w:id="100"/>
          </w:p>
        </w:tc>
        <w:tc>
          <w:tcPr>
            <w:tcW w:w="2627" w:type="pct"/>
            <w:vAlign w:val="center"/>
          </w:tcPr>
          <w:p>
            <w:pPr>
              <w:pageBreakBefore w:val="0"/>
              <w:kinsoku/>
              <w:wordWrap w:val="0"/>
              <w:overflowPunct/>
              <w:autoSpaceDE/>
              <w:autoSpaceDN/>
              <w:bidi w:val="0"/>
              <w:textAlignment w:val="auto"/>
              <w:rPr>
                <w:rFonts w:hint="eastAsia" w:ascii="仿宋" w:hAnsi="仿宋" w:eastAsia="仿宋" w:cs="仿宋"/>
                <w:sz w:val="21"/>
                <w:szCs w:val="21"/>
              </w:rPr>
            </w:pPr>
            <w:bookmarkStart w:id="101" w:name="_Toc38378770"/>
            <w:bookmarkStart w:id="102" w:name="_Toc38213926"/>
            <w:bookmarkStart w:id="103" w:name="_Toc6838278"/>
            <w:bookmarkStart w:id="104" w:name="_Toc41580007"/>
            <w:bookmarkStart w:id="105" w:name="_Toc37783541"/>
            <w:bookmarkStart w:id="106" w:name="_Toc6838374"/>
            <w:bookmarkStart w:id="107" w:name="_Toc4276"/>
            <w:bookmarkStart w:id="108" w:name="_Toc38408115"/>
            <w:bookmarkStart w:id="109" w:name="_Toc38216074"/>
            <w:bookmarkStart w:id="110" w:name="_Toc22436875"/>
            <w:r>
              <w:rPr>
                <w:rFonts w:hint="eastAsia" w:ascii="仿宋" w:hAnsi="仿宋" w:eastAsia="仿宋" w:cs="仿宋"/>
                <w:sz w:val="21"/>
                <w:szCs w:val="21"/>
              </w:rPr>
              <w:t>0.</w:t>
            </w:r>
            <w:r>
              <w:rPr>
                <w:rFonts w:hint="eastAsia" w:ascii="仿宋" w:hAnsi="仿宋" w:eastAsia="仿宋" w:cs="仿宋"/>
                <w:sz w:val="21"/>
                <w:szCs w:val="21"/>
                <w:lang w:val="en-US" w:eastAsia="zh-CN"/>
              </w:rPr>
              <w:t>3</w:t>
            </w:r>
            <w:r>
              <w:rPr>
                <w:rFonts w:hint="eastAsia" w:ascii="仿宋" w:hAnsi="仿宋" w:eastAsia="仿宋" w:cs="仿宋"/>
                <w:sz w:val="21"/>
                <w:szCs w:val="21"/>
              </w:rPr>
              <w:t>％</w:t>
            </w:r>
            <w:bookmarkEnd w:id="101"/>
            <w:bookmarkEnd w:id="102"/>
            <w:bookmarkEnd w:id="103"/>
            <w:bookmarkEnd w:id="104"/>
            <w:bookmarkEnd w:id="105"/>
            <w:bookmarkEnd w:id="106"/>
            <w:bookmarkEnd w:id="107"/>
            <w:bookmarkEnd w:id="108"/>
            <w:bookmarkEnd w:id="109"/>
            <w:bookmarkEnd w:id="110"/>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373" w:type="pct"/>
            <w:vAlign w:val="center"/>
          </w:tcPr>
          <w:p>
            <w:pPr>
              <w:pageBreakBefore w:val="0"/>
              <w:kinsoku/>
              <w:wordWrap w:val="0"/>
              <w:overflowPunct/>
              <w:autoSpaceDE/>
              <w:autoSpaceDN/>
              <w:bidi w:val="0"/>
              <w:textAlignment w:val="auto"/>
              <w:rPr>
                <w:rFonts w:hint="eastAsia" w:ascii="仿宋" w:hAnsi="仿宋" w:eastAsia="仿宋" w:cs="仿宋"/>
                <w:sz w:val="21"/>
                <w:szCs w:val="21"/>
              </w:rPr>
            </w:pPr>
            <w:bookmarkStart w:id="111" w:name="_Toc41580008"/>
            <w:bookmarkStart w:id="112" w:name="_Toc37783542"/>
            <w:bookmarkStart w:id="113" w:name="_Toc6838279"/>
            <w:bookmarkStart w:id="114" w:name="_Toc22436876"/>
            <w:bookmarkStart w:id="115" w:name="_Toc38216075"/>
            <w:bookmarkStart w:id="116" w:name="_Toc19195"/>
            <w:bookmarkStart w:id="117" w:name="_Toc38213927"/>
            <w:bookmarkStart w:id="118" w:name="_Toc38378771"/>
            <w:bookmarkStart w:id="119" w:name="_Toc6838375"/>
            <w:bookmarkStart w:id="120" w:name="_Toc38408116"/>
            <w:r>
              <w:rPr>
                <w:rFonts w:hint="eastAsia" w:ascii="仿宋" w:hAnsi="仿宋" w:eastAsia="仿宋" w:cs="仿宋"/>
                <w:sz w:val="21"/>
                <w:szCs w:val="21"/>
              </w:rPr>
              <w:t>5000-10000</w:t>
            </w:r>
            <w:bookmarkEnd w:id="111"/>
            <w:bookmarkEnd w:id="112"/>
            <w:bookmarkEnd w:id="113"/>
            <w:bookmarkEnd w:id="114"/>
            <w:bookmarkEnd w:id="115"/>
            <w:bookmarkEnd w:id="116"/>
            <w:bookmarkEnd w:id="117"/>
            <w:bookmarkEnd w:id="118"/>
            <w:bookmarkEnd w:id="119"/>
            <w:bookmarkEnd w:id="120"/>
          </w:p>
        </w:tc>
        <w:tc>
          <w:tcPr>
            <w:tcW w:w="2627" w:type="pct"/>
            <w:vAlign w:val="center"/>
          </w:tcPr>
          <w:p>
            <w:pPr>
              <w:pageBreakBefore w:val="0"/>
              <w:kinsoku/>
              <w:wordWrap w:val="0"/>
              <w:overflowPunct/>
              <w:autoSpaceDE/>
              <w:autoSpaceDN/>
              <w:bidi w:val="0"/>
              <w:textAlignment w:val="auto"/>
              <w:rPr>
                <w:rFonts w:hint="eastAsia" w:ascii="仿宋" w:hAnsi="仿宋" w:eastAsia="仿宋" w:cs="仿宋"/>
                <w:sz w:val="21"/>
                <w:szCs w:val="21"/>
              </w:rPr>
            </w:pPr>
            <w:bookmarkStart w:id="121" w:name="_Toc41580009"/>
            <w:bookmarkStart w:id="122" w:name="_Toc14524"/>
            <w:bookmarkStart w:id="123" w:name="_Toc38408117"/>
            <w:bookmarkStart w:id="124" w:name="_Toc6838376"/>
            <w:bookmarkStart w:id="125" w:name="_Toc37783543"/>
            <w:bookmarkStart w:id="126" w:name="_Toc38216076"/>
            <w:bookmarkStart w:id="127" w:name="_Toc38213928"/>
            <w:bookmarkStart w:id="128" w:name="_Toc22436877"/>
            <w:bookmarkStart w:id="129" w:name="_Toc38378772"/>
            <w:bookmarkStart w:id="130" w:name="_Toc6838280"/>
            <w:r>
              <w:rPr>
                <w:rFonts w:hint="eastAsia" w:ascii="仿宋" w:hAnsi="仿宋" w:eastAsia="仿宋" w:cs="仿宋"/>
                <w:sz w:val="21"/>
                <w:szCs w:val="21"/>
              </w:rPr>
              <w:t>0.</w:t>
            </w:r>
            <w:r>
              <w:rPr>
                <w:rFonts w:hint="eastAsia" w:ascii="仿宋" w:hAnsi="仿宋" w:eastAsia="仿宋" w:cs="仿宋"/>
                <w:sz w:val="21"/>
                <w:szCs w:val="21"/>
                <w:lang w:val="en-US" w:eastAsia="zh-CN"/>
              </w:rPr>
              <w:t>1</w:t>
            </w:r>
            <w:r>
              <w:rPr>
                <w:rFonts w:hint="eastAsia" w:ascii="仿宋" w:hAnsi="仿宋" w:eastAsia="仿宋" w:cs="仿宋"/>
                <w:sz w:val="21"/>
                <w:szCs w:val="21"/>
              </w:rPr>
              <w:t>％</w:t>
            </w:r>
            <w:bookmarkEnd w:id="121"/>
            <w:bookmarkEnd w:id="122"/>
            <w:bookmarkEnd w:id="123"/>
            <w:bookmarkEnd w:id="124"/>
            <w:bookmarkEnd w:id="125"/>
            <w:bookmarkEnd w:id="126"/>
            <w:bookmarkEnd w:id="127"/>
            <w:bookmarkEnd w:id="128"/>
            <w:bookmarkEnd w:id="129"/>
            <w:bookmarkEnd w:id="130"/>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373" w:type="pct"/>
            <w:vAlign w:val="center"/>
          </w:tcPr>
          <w:p>
            <w:pPr>
              <w:pageBreakBefore w:val="0"/>
              <w:kinsoku/>
              <w:wordWrap w:val="0"/>
              <w:overflowPunct/>
              <w:autoSpaceDE/>
              <w:autoSpaceDN/>
              <w:bidi w:val="0"/>
              <w:textAlignment w:val="auto"/>
              <w:rPr>
                <w:rFonts w:hint="eastAsia" w:ascii="仿宋" w:hAnsi="仿宋" w:eastAsia="仿宋" w:cs="仿宋"/>
                <w:sz w:val="21"/>
                <w:szCs w:val="21"/>
              </w:rPr>
            </w:pPr>
            <w:bookmarkStart w:id="131" w:name="_Toc6838377"/>
            <w:bookmarkStart w:id="132" w:name="_Toc38408118"/>
            <w:bookmarkStart w:id="133" w:name="_Toc37783544"/>
            <w:bookmarkStart w:id="134" w:name="_Toc41580010"/>
            <w:bookmarkStart w:id="135" w:name="_Toc38378773"/>
            <w:bookmarkStart w:id="136" w:name="_Toc31785"/>
            <w:bookmarkStart w:id="137" w:name="_Toc22436878"/>
            <w:bookmarkStart w:id="138" w:name="_Toc38213929"/>
            <w:bookmarkStart w:id="139" w:name="_Toc6838281"/>
            <w:bookmarkStart w:id="140" w:name="_Toc38216077"/>
            <w:r>
              <w:rPr>
                <w:rFonts w:hint="eastAsia" w:ascii="仿宋" w:hAnsi="仿宋" w:eastAsia="仿宋" w:cs="仿宋"/>
                <w:sz w:val="21"/>
                <w:szCs w:val="21"/>
              </w:rPr>
              <w:t>10000-50000</w:t>
            </w:r>
            <w:bookmarkEnd w:id="131"/>
            <w:bookmarkEnd w:id="132"/>
            <w:bookmarkEnd w:id="133"/>
            <w:bookmarkEnd w:id="134"/>
            <w:bookmarkEnd w:id="135"/>
            <w:bookmarkEnd w:id="136"/>
            <w:bookmarkEnd w:id="137"/>
            <w:bookmarkEnd w:id="138"/>
            <w:bookmarkEnd w:id="139"/>
            <w:bookmarkEnd w:id="140"/>
          </w:p>
        </w:tc>
        <w:tc>
          <w:tcPr>
            <w:tcW w:w="2627" w:type="pct"/>
            <w:vAlign w:val="center"/>
          </w:tcPr>
          <w:p>
            <w:pPr>
              <w:pageBreakBefore w:val="0"/>
              <w:kinsoku/>
              <w:wordWrap w:val="0"/>
              <w:overflowPunct/>
              <w:autoSpaceDE/>
              <w:autoSpaceDN/>
              <w:bidi w:val="0"/>
              <w:textAlignment w:val="auto"/>
              <w:rPr>
                <w:rFonts w:hint="eastAsia" w:ascii="仿宋" w:hAnsi="仿宋" w:eastAsia="仿宋" w:cs="仿宋"/>
                <w:sz w:val="21"/>
                <w:szCs w:val="21"/>
              </w:rPr>
            </w:pPr>
            <w:bookmarkStart w:id="141" w:name="_Toc41580011"/>
            <w:bookmarkStart w:id="142" w:name="_Toc9352"/>
            <w:bookmarkStart w:id="143" w:name="_Toc22436879"/>
            <w:bookmarkStart w:id="144" w:name="_Toc38378774"/>
            <w:bookmarkStart w:id="145" w:name="_Toc6838378"/>
            <w:bookmarkStart w:id="146" w:name="_Toc37783545"/>
            <w:bookmarkStart w:id="147" w:name="_Toc38408119"/>
            <w:bookmarkStart w:id="148" w:name="_Toc38213930"/>
            <w:bookmarkStart w:id="149" w:name="_Toc6838282"/>
            <w:bookmarkStart w:id="150" w:name="_Toc38216078"/>
            <w:r>
              <w:rPr>
                <w:rFonts w:hint="eastAsia" w:ascii="仿宋" w:hAnsi="仿宋" w:eastAsia="仿宋" w:cs="仿宋"/>
                <w:sz w:val="21"/>
                <w:szCs w:val="21"/>
              </w:rPr>
              <w:t>0.</w:t>
            </w:r>
            <w:r>
              <w:rPr>
                <w:rFonts w:hint="eastAsia" w:ascii="仿宋" w:hAnsi="仿宋" w:eastAsia="仿宋" w:cs="仿宋"/>
                <w:sz w:val="21"/>
                <w:szCs w:val="21"/>
                <w:lang w:val="en-US" w:eastAsia="zh-CN"/>
              </w:rPr>
              <w:t>05</w:t>
            </w:r>
            <w:r>
              <w:rPr>
                <w:rFonts w:hint="eastAsia" w:ascii="仿宋" w:hAnsi="仿宋" w:eastAsia="仿宋" w:cs="仿宋"/>
                <w:sz w:val="21"/>
                <w:szCs w:val="21"/>
              </w:rPr>
              <w:t>％</w:t>
            </w:r>
            <w:bookmarkEnd w:id="141"/>
            <w:bookmarkEnd w:id="142"/>
            <w:bookmarkEnd w:id="143"/>
            <w:bookmarkEnd w:id="144"/>
            <w:bookmarkEnd w:id="145"/>
            <w:bookmarkEnd w:id="146"/>
            <w:bookmarkEnd w:id="147"/>
            <w:bookmarkEnd w:id="148"/>
            <w:bookmarkEnd w:id="149"/>
            <w:bookmarkEnd w:id="150"/>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373" w:type="pct"/>
            <w:vAlign w:val="center"/>
          </w:tcPr>
          <w:p>
            <w:pPr>
              <w:pageBreakBefore w:val="0"/>
              <w:kinsoku/>
              <w:wordWrap w:val="0"/>
              <w:overflowPunct/>
              <w:autoSpaceDE/>
              <w:autoSpaceDN/>
              <w:bidi w:val="0"/>
              <w:textAlignment w:val="auto"/>
              <w:rPr>
                <w:rFonts w:hint="eastAsia" w:ascii="仿宋" w:hAnsi="仿宋" w:eastAsia="仿宋" w:cs="仿宋"/>
                <w:sz w:val="21"/>
                <w:szCs w:val="21"/>
              </w:rPr>
            </w:pPr>
            <w:bookmarkStart w:id="151" w:name="_Toc6838283"/>
            <w:bookmarkStart w:id="152" w:name="_Toc18796"/>
            <w:bookmarkStart w:id="153" w:name="_Toc37783546"/>
            <w:bookmarkStart w:id="154" w:name="_Toc38213931"/>
            <w:bookmarkStart w:id="155" w:name="_Toc22436880"/>
            <w:bookmarkStart w:id="156" w:name="_Toc38216079"/>
            <w:bookmarkStart w:id="157" w:name="_Toc38378775"/>
            <w:bookmarkStart w:id="158" w:name="_Toc6838379"/>
            <w:bookmarkStart w:id="159" w:name="_Toc38408120"/>
            <w:bookmarkStart w:id="160" w:name="_Toc41580012"/>
            <w:r>
              <w:rPr>
                <w:rFonts w:hint="eastAsia" w:ascii="仿宋" w:hAnsi="仿宋" w:eastAsia="仿宋" w:cs="仿宋"/>
                <w:sz w:val="21"/>
                <w:szCs w:val="21"/>
              </w:rPr>
              <w:t>50000-100000</w:t>
            </w:r>
            <w:bookmarkEnd w:id="151"/>
            <w:bookmarkEnd w:id="152"/>
            <w:bookmarkEnd w:id="153"/>
            <w:bookmarkEnd w:id="154"/>
            <w:bookmarkEnd w:id="155"/>
            <w:bookmarkEnd w:id="156"/>
            <w:bookmarkEnd w:id="157"/>
            <w:bookmarkEnd w:id="158"/>
            <w:bookmarkEnd w:id="159"/>
            <w:bookmarkEnd w:id="160"/>
          </w:p>
        </w:tc>
        <w:tc>
          <w:tcPr>
            <w:tcW w:w="2627" w:type="pct"/>
            <w:vAlign w:val="center"/>
          </w:tcPr>
          <w:p>
            <w:pPr>
              <w:pageBreakBefore w:val="0"/>
              <w:kinsoku/>
              <w:wordWrap w:val="0"/>
              <w:overflowPunct/>
              <w:autoSpaceDE/>
              <w:autoSpaceDN/>
              <w:bidi w:val="0"/>
              <w:textAlignment w:val="auto"/>
              <w:rPr>
                <w:rFonts w:hint="eastAsia" w:ascii="仿宋" w:hAnsi="仿宋" w:eastAsia="仿宋" w:cs="仿宋"/>
                <w:sz w:val="21"/>
                <w:szCs w:val="21"/>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373" w:type="pct"/>
            <w:vAlign w:val="center"/>
          </w:tcPr>
          <w:p>
            <w:pPr>
              <w:pageBreakBefore w:val="0"/>
              <w:kinsoku/>
              <w:wordWrap w:val="0"/>
              <w:overflowPunct/>
              <w:autoSpaceDE/>
              <w:autoSpaceDN/>
              <w:bidi w:val="0"/>
              <w:textAlignment w:val="auto"/>
              <w:rPr>
                <w:rFonts w:hint="eastAsia" w:ascii="仿宋" w:hAnsi="仿宋" w:eastAsia="仿宋" w:cs="仿宋"/>
                <w:sz w:val="21"/>
                <w:szCs w:val="21"/>
              </w:rPr>
            </w:pPr>
            <w:bookmarkStart w:id="161" w:name="_Toc38408122"/>
            <w:bookmarkStart w:id="162" w:name="_Toc37783548"/>
            <w:bookmarkStart w:id="163" w:name="_Toc14178"/>
            <w:bookmarkStart w:id="164" w:name="_Toc38378777"/>
            <w:bookmarkStart w:id="165" w:name="_Toc6838381"/>
            <w:bookmarkStart w:id="166" w:name="_Toc41580014"/>
            <w:bookmarkStart w:id="167" w:name="_Toc22436882"/>
            <w:bookmarkStart w:id="168" w:name="_Toc38213933"/>
            <w:bookmarkStart w:id="169" w:name="_Toc38216081"/>
            <w:bookmarkStart w:id="170" w:name="_Toc6838285"/>
            <w:r>
              <w:rPr>
                <w:rFonts w:hint="eastAsia" w:ascii="仿宋" w:hAnsi="仿宋" w:eastAsia="仿宋" w:cs="仿宋"/>
                <w:sz w:val="21"/>
                <w:szCs w:val="21"/>
              </w:rPr>
              <w:t>100000 以上</w:t>
            </w:r>
            <w:bookmarkEnd w:id="161"/>
            <w:bookmarkEnd w:id="162"/>
            <w:bookmarkEnd w:id="163"/>
            <w:bookmarkEnd w:id="164"/>
            <w:bookmarkEnd w:id="165"/>
            <w:bookmarkEnd w:id="166"/>
            <w:bookmarkEnd w:id="167"/>
            <w:bookmarkEnd w:id="168"/>
            <w:bookmarkEnd w:id="169"/>
            <w:bookmarkEnd w:id="170"/>
          </w:p>
        </w:tc>
        <w:tc>
          <w:tcPr>
            <w:tcW w:w="2627" w:type="pct"/>
            <w:vAlign w:val="center"/>
          </w:tcPr>
          <w:p>
            <w:pPr>
              <w:pageBreakBefore w:val="0"/>
              <w:kinsoku/>
              <w:wordWrap w:val="0"/>
              <w:overflowPunct/>
              <w:autoSpaceDE/>
              <w:autoSpaceDN/>
              <w:bidi w:val="0"/>
              <w:textAlignment w:val="auto"/>
              <w:rPr>
                <w:rFonts w:hint="eastAsia" w:ascii="仿宋" w:hAnsi="仿宋" w:eastAsia="仿宋" w:cs="仿宋"/>
                <w:sz w:val="21"/>
                <w:szCs w:val="21"/>
              </w:rPr>
            </w:pPr>
          </w:p>
        </w:tc>
      </w:tr>
    </w:tbl>
    <w:p>
      <w:pPr>
        <w:pageBreakBefore w:val="0"/>
        <w:kinsoku/>
        <w:wordWrap w:val="0"/>
        <w:overflowPunct/>
        <w:autoSpaceDE/>
        <w:autoSpaceDN/>
        <w:bidi w:val="0"/>
        <w:textAlignment w:val="auto"/>
        <w:rPr>
          <w:rFonts w:hint="eastAsia" w:ascii="仿宋" w:hAnsi="仿宋" w:eastAsia="仿宋" w:cs="仿宋"/>
        </w:rPr>
      </w:pPr>
      <w:bookmarkStart w:id="171" w:name="_Toc37783550"/>
      <w:bookmarkStart w:id="172" w:name="_Toc22436884"/>
      <w:bookmarkStart w:id="173" w:name="_Toc41580016"/>
      <w:bookmarkStart w:id="174" w:name="_Toc6838383"/>
      <w:bookmarkStart w:id="175" w:name="_Toc710"/>
      <w:bookmarkStart w:id="176" w:name="_Toc38213935"/>
      <w:bookmarkStart w:id="177" w:name="_Toc38216083"/>
      <w:bookmarkStart w:id="178" w:name="_Toc38408124"/>
      <w:bookmarkStart w:id="179" w:name="_Toc38378779"/>
      <w:bookmarkStart w:id="180" w:name="_Toc6838287"/>
      <w:r>
        <w:rPr>
          <w:rFonts w:hint="eastAsia" w:ascii="仿宋" w:hAnsi="仿宋" w:eastAsia="仿宋" w:cs="仿宋"/>
        </w:rPr>
        <w:t>报价中应包含采购代理服务费及响应服务费。</w:t>
      </w:r>
      <w:bookmarkEnd w:id="171"/>
      <w:bookmarkEnd w:id="172"/>
      <w:bookmarkEnd w:id="173"/>
      <w:bookmarkEnd w:id="174"/>
      <w:bookmarkEnd w:id="175"/>
      <w:bookmarkEnd w:id="176"/>
      <w:bookmarkEnd w:id="177"/>
      <w:bookmarkEnd w:id="178"/>
      <w:bookmarkEnd w:id="179"/>
      <w:bookmarkEnd w:id="180"/>
    </w:p>
    <w:p>
      <w:pPr>
        <w:pageBreakBefore w:val="0"/>
        <w:kinsoku/>
        <w:wordWrap w:val="0"/>
        <w:overflowPunct/>
        <w:autoSpaceDE/>
        <w:autoSpaceDN/>
        <w:bidi w:val="0"/>
        <w:textAlignment w:val="auto"/>
        <w:rPr>
          <w:rFonts w:hint="eastAsia" w:ascii="仿宋" w:hAnsi="仿宋" w:eastAsia="仿宋" w:cs="仿宋"/>
        </w:rPr>
      </w:pPr>
      <w:bookmarkStart w:id="181" w:name="_Toc6838384"/>
      <w:bookmarkStart w:id="182" w:name="_Toc37783551"/>
      <w:bookmarkStart w:id="183" w:name="_Toc38213936"/>
      <w:bookmarkStart w:id="184" w:name="_Toc6455"/>
      <w:bookmarkStart w:id="185" w:name="_Toc22436885"/>
      <w:bookmarkStart w:id="186" w:name="_Toc38216084"/>
      <w:bookmarkStart w:id="187" w:name="_Toc6838288"/>
      <w:bookmarkStart w:id="188" w:name="_Toc38408125"/>
      <w:bookmarkStart w:id="189" w:name="_Toc41580017"/>
      <w:bookmarkStart w:id="190" w:name="_Toc38378780"/>
      <w:r>
        <w:rPr>
          <w:rFonts w:hint="eastAsia" w:ascii="仿宋" w:hAnsi="仿宋" w:eastAsia="仿宋" w:cs="仿宋"/>
        </w:rPr>
        <w:t>注：1.采购代理服务收费按差额定率累进法计算。以每个成交通知书的成交金额为计费基数。</w:t>
      </w:r>
      <w:bookmarkEnd w:id="181"/>
      <w:bookmarkEnd w:id="182"/>
      <w:bookmarkEnd w:id="183"/>
      <w:bookmarkEnd w:id="184"/>
      <w:bookmarkEnd w:id="185"/>
      <w:bookmarkEnd w:id="186"/>
      <w:bookmarkEnd w:id="187"/>
      <w:bookmarkEnd w:id="188"/>
      <w:bookmarkEnd w:id="189"/>
      <w:bookmarkEnd w:id="190"/>
    </w:p>
    <w:p>
      <w:pPr>
        <w:pageBreakBefore w:val="0"/>
        <w:kinsoku/>
        <w:wordWrap w:val="0"/>
        <w:overflowPunct/>
        <w:autoSpaceDE/>
        <w:autoSpaceDN/>
        <w:bidi w:val="0"/>
        <w:textAlignment w:val="auto"/>
        <w:rPr>
          <w:rFonts w:hint="eastAsia" w:ascii="仿宋" w:hAnsi="仿宋" w:eastAsia="仿宋" w:cs="仿宋"/>
        </w:rPr>
      </w:pPr>
      <w:bookmarkStart w:id="191" w:name="_Toc38213937"/>
      <w:bookmarkStart w:id="192" w:name="_Toc6838385"/>
      <w:bookmarkStart w:id="193" w:name="_Toc38378781"/>
      <w:bookmarkStart w:id="194" w:name="_Toc7075"/>
      <w:bookmarkStart w:id="195" w:name="_Toc38408126"/>
      <w:bookmarkStart w:id="196" w:name="_Toc22436886"/>
      <w:bookmarkStart w:id="197" w:name="_Toc41580018"/>
      <w:bookmarkStart w:id="198" w:name="_Toc38216085"/>
      <w:bookmarkStart w:id="199" w:name="_Toc37783552"/>
      <w:bookmarkStart w:id="200" w:name="_Toc6838289"/>
      <w:r>
        <w:rPr>
          <w:rFonts w:hint="eastAsia" w:ascii="仿宋" w:hAnsi="仿宋" w:eastAsia="仿宋" w:cs="仿宋"/>
        </w:rPr>
        <w:t>例如：某物资采购代理业务成交金额为5000万元，计算采购代理服务收费额如下：</w:t>
      </w:r>
      <w:bookmarkEnd w:id="191"/>
      <w:bookmarkEnd w:id="192"/>
      <w:bookmarkEnd w:id="193"/>
      <w:bookmarkEnd w:id="194"/>
      <w:bookmarkEnd w:id="195"/>
      <w:bookmarkEnd w:id="196"/>
      <w:bookmarkEnd w:id="197"/>
      <w:bookmarkEnd w:id="198"/>
      <w:bookmarkEnd w:id="199"/>
      <w:bookmarkEnd w:id="200"/>
    </w:p>
    <w:p>
      <w:pPr>
        <w:pageBreakBefore w:val="0"/>
        <w:kinsoku/>
        <w:wordWrap w:val="0"/>
        <w:overflowPunct/>
        <w:autoSpaceDE/>
        <w:autoSpaceDN/>
        <w:bidi w:val="0"/>
        <w:textAlignment w:val="auto"/>
        <w:rPr>
          <w:rFonts w:hint="eastAsia" w:ascii="仿宋" w:hAnsi="仿宋" w:eastAsia="仿宋" w:cs="仿宋"/>
        </w:rPr>
      </w:pPr>
      <w:bookmarkStart w:id="201" w:name="_Toc38216086"/>
      <w:bookmarkStart w:id="202" w:name="_Toc6838386"/>
      <w:bookmarkStart w:id="203" w:name="_Toc38408127"/>
      <w:bookmarkStart w:id="204" w:name="_Toc38213938"/>
      <w:bookmarkStart w:id="205" w:name="_Toc31189"/>
      <w:bookmarkStart w:id="206" w:name="_Toc22436887"/>
      <w:bookmarkStart w:id="207" w:name="_Toc37783553"/>
      <w:bookmarkStart w:id="208" w:name="_Toc38378782"/>
      <w:bookmarkStart w:id="209" w:name="_Toc41580019"/>
      <w:bookmarkStart w:id="210" w:name="_Toc6838290"/>
      <w:r>
        <w:rPr>
          <w:rFonts w:hint="eastAsia" w:ascii="仿宋" w:hAnsi="仿宋" w:eastAsia="仿宋" w:cs="仿宋"/>
        </w:rPr>
        <w:t>500万元×1.5%=7.5万元</w:t>
      </w:r>
      <w:bookmarkEnd w:id="201"/>
      <w:bookmarkEnd w:id="202"/>
      <w:bookmarkEnd w:id="203"/>
      <w:bookmarkEnd w:id="204"/>
      <w:bookmarkEnd w:id="205"/>
      <w:bookmarkEnd w:id="206"/>
      <w:bookmarkEnd w:id="207"/>
      <w:bookmarkEnd w:id="208"/>
      <w:bookmarkEnd w:id="209"/>
      <w:bookmarkEnd w:id="210"/>
    </w:p>
    <w:p>
      <w:pPr>
        <w:pageBreakBefore w:val="0"/>
        <w:kinsoku/>
        <w:wordWrap w:val="0"/>
        <w:overflowPunct/>
        <w:autoSpaceDE/>
        <w:autoSpaceDN/>
        <w:bidi w:val="0"/>
        <w:textAlignment w:val="auto"/>
        <w:rPr>
          <w:rFonts w:hint="eastAsia" w:ascii="仿宋" w:hAnsi="仿宋" w:eastAsia="仿宋" w:cs="仿宋"/>
        </w:rPr>
      </w:pPr>
      <w:bookmarkStart w:id="211" w:name="_Toc6838387"/>
      <w:bookmarkStart w:id="212" w:name="_Toc38408128"/>
      <w:bookmarkStart w:id="213" w:name="_Toc38216087"/>
      <w:bookmarkStart w:id="214" w:name="_Toc22436888"/>
      <w:bookmarkStart w:id="215" w:name="_Toc6838291"/>
      <w:bookmarkStart w:id="216" w:name="_Toc19148"/>
      <w:bookmarkStart w:id="217" w:name="_Toc41580020"/>
      <w:bookmarkStart w:id="218" w:name="_Toc37783554"/>
      <w:bookmarkStart w:id="219" w:name="_Toc38213939"/>
      <w:bookmarkStart w:id="220" w:name="_Toc38378783"/>
      <w:r>
        <w:rPr>
          <w:rFonts w:hint="eastAsia" w:ascii="仿宋" w:hAnsi="仿宋" w:eastAsia="仿宋" w:cs="仿宋"/>
        </w:rPr>
        <w:t>(1000-500)×0.</w:t>
      </w:r>
      <w:r>
        <w:rPr>
          <w:rFonts w:hint="eastAsia" w:ascii="仿宋" w:hAnsi="仿宋" w:eastAsia="仿宋" w:cs="仿宋"/>
          <w:lang w:val="en-US" w:eastAsia="zh-CN"/>
        </w:rPr>
        <w:t>5</w:t>
      </w:r>
      <w:r>
        <w:rPr>
          <w:rFonts w:hint="eastAsia" w:ascii="仿宋" w:hAnsi="仿宋" w:eastAsia="仿宋" w:cs="仿宋"/>
        </w:rPr>
        <w:t>%=</w:t>
      </w:r>
      <w:r>
        <w:rPr>
          <w:rFonts w:hint="eastAsia" w:ascii="仿宋" w:hAnsi="仿宋" w:eastAsia="仿宋" w:cs="仿宋"/>
          <w:lang w:val="en-US" w:eastAsia="zh-CN"/>
        </w:rPr>
        <w:t>2.5</w:t>
      </w:r>
      <w:r>
        <w:rPr>
          <w:rFonts w:hint="eastAsia" w:ascii="仿宋" w:hAnsi="仿宋" w:eastAsia="仿宋" w:cs="仿宋"/>
        </w:rPr>
        <w:t>万元</w:t>
      </w:r>
      <w:bookmarkEnd w:id="211"/>
      <w:bookmarkEnd w:id="212"/>
      <w:bookmarkEnd w:id="213"/>
      <w:bookmarkEnd w:id="214"/>
      <w:bookmarkEnd w:id="215"/>
      <w:bookmarkEnd w:id="216"/>
      <w:bookmarkEnd w:id="217"/>
      <w:bookmarkEnd w:id="218"/>
      <w:bookmarkEnd w:id="219"/>
      <w:bookmarkEnd w:id="220"/>
    </w:p>
    <w:p>
      <w:pPr>
        <w:pageBreakBefore w:val="0"/>
        <w:kinsoku/>
        <w:wordWrap w:val="0"/>
        <w:overflowPunct/>
        <w:autoSpaceDE/>
        <w:autoSpaceDN/>
        <w:bidi w:val="0"/>
        <w:textAlignment w:val="auto"/>
        <w:rPr>
          <w:rFonts w:hint="eastAsia" w:ascii="仿宋" w:hAnsi="仿宋" w:eastAsia="仿宋" w:cs="仿宋"/>
        </w:rPr>
      </w:pPr>
      <w:bookmarkStart w:id="221" w:name="_Toc38213940"/>
      <w:bookmarkStart w:id="222" w:name="_Toc37783555"/>
      <w:bookmarkStart w:id="223" w:name="_Toc41580021"/>
      <w:bookmarkStart w:id="224" w:name="_Toc6838388"/>
      <w:bookmarkStart w:id="225" w:name="_Toc38378784"/>
      <w:bookmarkStart w:id="226" w:name="_Toc367"/>
      <w:bookmarkStart w:id="227" w:name="_Toc38216088"/>
      <w:bookmarkStart w:id="228" w:name="_Toc6838292"/>
      <w:bookmarkStart w:id="229" w:name="_Toc38408129"/>
      <w:bookmarkStart w:id="230" w:name="_Toc22436889"/>
      <w:r>
        <w:rPr>
          <w:rFonts w:hint="eastAsia" w:ascii="仿宋" w:hAnsi="仿宋" w:eastAsia="仿宋" w:cs="仿宋"/>
        </w:rPr>
        <w:t>(5000-1000)×0.</w:t>
      </w:r>
      <w:r>
        <w:rPr>
          <w:rFonts w:hint="eastAsia" w:ascii="仿宋" w:hAnsi="仿宋" w:eastAsia="仿宋" w:cs="仿宋"/>
          <w:lang w:val="en-US" w:eastAsia="zh-CN"/>
        </w:rPr>
        <w:t>3</w:t>
      </w:r>
      <w:r>
        <w:rPr>
          <w:rFonts w:hint="eastAsia" w:ascii="仿宋" w:hAnsi="仿宋" w:eastAsia="仿宋" w:cs="仿宋"/>
        </w:rPr>
        <w:t>%=</w:t>
      </w:r>
      <w:r>
        <w:rPr>
          <w:rFonts w:hint="eastAsia" w:ascii="仿宋" w:hAnsi="仿宋" w:eastAsia="仿宋" w:cs="仿宋"/>
          <w:lang w:val="en-US" w:eastAsia="zh-CN"/>
        </w:rPr>
        <w:t>12</w:t>
      </w:r>
      <w:r>
        <w:rPr>
          <w:rFonts w:hint="eastAsia" w:ascii="仿宋" w:hAnsi="仿宋" w:eastAsia="仿宋" w:cs="仿宋"/>
        </w:rPr>
        <w:t>万元</w:t>
      </w:r>
      <w:bookmarkEnd w:id="221"/>
      <w:bookmarkEnd w:id="222"/>
      <w:bookmarkEnd w:id="223"/>
      <w:bookmarkEnd w:id="224"/>
      <w:bookmarkEnd w:id="225"/>
      <w:bookmarkEnd w:id="226"/>
      <w:bookmarkEnd w:id="227"/>
      <w:bookmarkEnd w:id="228"/>
      <w:bookmarkEnd w:id="229"/>
      <w:bookmarkEnd w:id="230"/>
    </w:p>
    <w:p>
      <w:pPr>
        <w:pageBreakBefore w:val="0"/>
        <w:kinsoku/>
        <w:wordWrap w:val="0"/>
        <w:overflowPunct/>
        <w:autoSpaceDE/>
        <w:autoSpaceDN/>
        <w:bidi w:val="0"/>
        <w:textAlignment w:val="auto"/>
        <w:rPr>
          <w:rFonts w:hint="eastAsia" w:ascii="仿宋" w:hAnsi="仿宋" w:eastAsia="仿宋" w:cs="仿宋"/>
        </w:rPr>
      </w:pPr>
      <w:bookmarkStart w:id="231" w:name="_Toc22436890"/>
      <w:bookmarkStart w:id="232" w:name="_Toc38378785"/>
      <w:bookmarkStart w:id="233" w:name="_Toc38213941"/>
      <w:bookmarkStart w:id="234" w:name="_Toc6838389"/>
      <w:bookmarkStart w:id="235" w:name="_Toc38408130"/>
      <w:bookmarkStart w:id="236" w:name="_Toc37783556"/>
      <w:bookmarkStart w:id="237" w:name="_Toc38216089"/>
      <w:bookmarkStart w:id="238" w:name="_Toc6838293"/>
      <w:bookmarkStart w:id="239" w:name="_Toc23647"/>
      <w:bookmarkStart w:id="240" w:name="_Toc41580022"/>
      <w:r>
        <w:rPr>
          <w:rFonts w:hint="eastAsia" w:ascii="仿宋" w:hAnsi="仿宋" w:eastAsia="仿宋" w:cs="仿宋"/>
        </w:rPr>
        <w:t>合计收费=</w:t>
      </w:r>
      <w:r>
        <w:rPr>
          <w:rFonts w:hint="eastAsia" w:ascii="仿宋" w:hAnsi="仿宋" w:eastAsia="仿宋" w:cs="仿宋"/>
          <w:lang w:val="en-US" w:eastAsia="zh-CN"/>
        </w:rPr>
        <w:t>7.5+2.5+14=22</w:t>
      </w:r>
      <w:r>
        <w:rPr>
          <w:rFonts w:hint="eastAsia" w:ascii="仿宋" w:hAnsi="仿宋" w:eastAsia="仿宋" w:cs="仿宋"/>
        </w:rPr>
        <w:t>(万元)</w:t>
      </w:r>
      <w:bookmarkEnd w:id="231"/>
      <w:bookmarkEnd w:id="232"/>
      <w:bookmarkEnd w:id="233"/>
      <w:bookmarkEnd w:id="234"/>
      <w:bookmarkEnd w:id="235"/>
      <w:bookmarkEnd w:id="236"/>
      <w:bookmarkEnd w:id="237"/>
      <w:bookmarkEnd w:id="238"/>
      <w:bookmarkEnd w:id="239"/>
      <w:bookmarkEnd w:id="240"/>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1.3.3需要供应商承担的其他费用</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需要供应商承担的其他费用见供应商须知前附表。</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1.4保密</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参与采购活动的各方应对采购文件和响应文件中的商业和技术等秘密保密，否则应承担相应的法律责任。</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1.5语言文字</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采购文件和响应文件使用的语言文字为中文。专用术语使用外文的，应附有中文注释。</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1.6计量单位</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所有计量均采用中华人民共和国法定计量单位。</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1.7踏勘现场</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1.7.1供应商须知前附表规定组织踏勘现场的，采购人按供应商须知前附表规定的时间、地点组织供应商踏勘项目现场。部分供应商未按时参加踏勘现场的，不影响踏勘现场的正常进行。</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1.7.2供应商可自愿参加踏勘现场活动。除采购人的原因外，采购人对供应商参加踏勘现场中所发生的人员伤亡和财产损失不承担责任。</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1.7.3采购人在踏勘现场中介绍的工程场地和相关的周边环境情况，仅作为供应商编制响应文件的参考，采购人不对供应商据此做出的判断和决策负责。</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1.8采购预备会</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供应商须知前附表规定召开采购预备会的，采购人按供应商须知前附表规定的时间和地点召开采购预备会。</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1.9分包</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不允许分包。</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1.10响应和偏差</w:t>
      </w:r>
    </w:p>
    <w:p>
      <w:pPr>
        <w:pageBreakBefore w:val="0"/>
        <w:kinsoku/>
        <w:wordWrap w:val="0"/>
        <w:overflowPunct/>
        <w:autoSpaceDE/>
        <w:autoSpaceDN/>
        <w:bidi w:val="0"/>
        <w:textAlignment w:val="auto"/>
        <w:rPr>
          <w:rFonts w:hint="eastAsia" w:ascii="仿宋" w:hAnsi="仿宋" w:eastAsia="仿宋" w:cs="仿宋"/>
          <w:lang w:val="en-US"/>
        </w:rPr>
      </w:pPr>
      <w:bookmarkStart w:id="241" w:name="_Toc41580023"/>
      <w:r>
        <w:rPr>
          <w:rFonts w:hint="eastAsia" w:ascii="仿宋" w:hAnsi="仿宋" w:eastAsia="仿宋" w:cs="仿宋"/>
          <w:lang w:val="en-US"/>
        </w:rPr>
        <w:t>1.10.1采购需求和合同草案中的关键条款均以“*”符号标记。响应文件应当对采购需求和合同草案中的关键条款作出满足性或更有利于采购人的响应，且不能以空格、“响应”、“满足”等代替，不允许改动采购人要求值，否则供应商的响应文件将视为无效。</w:t>
      </w:r>
      <w:bookmarkEnd w:id="241"/>
    </w:p>
    <w:p>
      <w:pPr>
        <w:pageBreakBefore w:val="0"/>
        <w:kinsoku/>
        <w:wordWrap w:val="0"/>
        <w:overflowPunct/>
        <w:autoSpaceDE/>
        <w:autoSpaceDN/>
        <w:bidi w:val="0"/>
        <w:textAlignment w:val="auto"/>
        <w:rPr>
          <w:rFonts w:hint="eastAsia" w:ascii="仿宋" w:hAnsi="仿宋" w:eastAsia="仿宋" w:cs="仿宋"/>
          <w:lang w:val="en-US"/>
        </w:rPr>
      </w:pPr>
      <w:bookmarkStart w:id="242" w:name="_Toc41580024"/>
      <w:r>
        <w:rPr>
          <w:rFonts w:hint="eastAsia" w:ascii="仿宋" w:hAnsi="仿宋" w:eastAsia="仿宋" w:cs="仿宋"/>
          <w:lang w:val="en-US"/>
        </w:rPr>
        <w:t>1.10.2响应文件对采购文件的全部偏差，均应在响应文件的商务和技术偏差表中列明。响应文件偏差表中未列明的内容，评审小组可以视为供应商响应采购文件的要求。但如在采购活动中发现响应文件的其他部分与商务和技术偏差表的描述不一致或供应商的响应缺乏支持性文件，评审小组有权要求供应商对相关问题进行澄清，并根据澄清结果对供应商的响应文件进行评审。</w:t>
      </w:r>
      <w:bookmarkEnd w:id="242"/>
    </w:p>
    <w:p>
      <w:pPr>
        <w:pStyle w:val="9"/>
        <w:pageBreakBefore w:val="0"/>
        <w:kinsoku/>
        <w:wordWrap w:val="0"/>
        <w:overflowPunct/>
        <w:autoSpaceDE/>
        <w:autoSpaceDN/>
        <w:bidi w:val="0"/>
        <w:textAlignment w:val="auto"/>
        <w:rPr>
          <w:rFonts w:hint="eastAsia" w:ascii="仿宋" w:hAnsi="仿宋" w:eastAsia="仿宋" w:cs="仿宋"/>
        </w:rPr>
      </w:pPr>
      <w:bookmarkStart w:id="243" w:name="_Toc41580025"/>
      <w:r>
        <w:rPr>
          <w:rFonts w:hint="eastAsia" w:ascii="仿宋" w:hAnsi="仿宋" w:eastAsia="仿宋" w:cs="仿宋"/>
        </w:rPr>
        <w:t>2.采购文件</w:t>
      </w:r>
      <w:bookmarkEnd w:id="243"/>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2.1采购文件的组成</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本询比采购文件包括:</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（1）询比采购公告；</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（2）供应商须知；</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（3）评审办法；</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（4）合同条款及格式；</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（5）技术规范；</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（6）响应文件格式与要求；</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供应商应认真阅读采购文件中所有的事项、技术要求、格式和条款等，并按照采购文件要求提交全部资料。如供应商无特殊声明，则视为供应商已全部理解并接受采购文件规定的条款。</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2.2采购文件的澄清和修改</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2.2.1供应商应仔细阅读和检查采购文件的全部内容。如发现缺页或附件不全，应及时向采购人提出，以便补齐。如有疑间，应在供应商须知前附表规定的时间内，以书面形式要求采购人对采购文件予以澄清。</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2.2.2采购人可根据供应商的要求或主动对采购文件进行澄清或修改。澄清或修改的内容以补充文件的形式发给所有购买采购文件的供应商。采购人可视具体情况在补充文件中通知供应商推迟递交响应文件的截止时间。</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2.2.3供应商在收到补充文件后，应按供应商须知前附表规定的时间和方式通知采购人，确认已收到该补充文件。</w:t>
      </w:r>
    </w:p>
    <w:p>
      <w:pPr>
        <w:pStyle w:val="9"/>
        <w:pageBreakBefore w:val="0"/>
        <w:kinsoku/>
        <w:wordWrap w:val="0"/>
        <w:overflowPunct/>
        <w:autoSpaceDE/>
        <w:autoSpaceDN/>
        <w:bidi w:val="0"/>
        <w:textAlignment w:val="auto"/>
        <w:rPr>
          <w:rFonts w:hint="eastAsia" w:ascii="仿宋" w:hAnsi="仿宋" w:eastAsia="仿宋" w:cs="仿宋"/>
        </w:rPr>
      </w:pPr>
      <w:bookmarkStart w:id="244" w:name="_Toc41580026"/>
      <w:r>
        <w:rPr>
          <w:rFonts w:hint="eastAsia" w:ascii="仿宋" w:hAnsi="仿宋" w:eastAsia="仿宋" w:cs="仿宋"/>
        </w:rPr>
        <w:t>3.响应文件</w:t>
      </w:r>
      <w:bookmarkEnd w:id="244"/>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3.1响应文件的组成</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3.1.1</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（1）响应函</w:t>
      </w:r>
    </w:p>
    <w:p>
      <w:pPr>
        <w:pageBreakBefore w:val="0"/>
        <w:kinsoku/>
        <w:wordWrap w:val="0"/>
        <w:overflowPunct/>
        <w:autoSpaceDE/>
        <w:autoSpaceDN/>
        <w:bidi w:val="0"/>
        <w:textAlignment w:val="auto"/>
        <w:rPr>
          <w:rFonts w:hint="eastAsia" w:ascii="仿宋" w:hAnsi="仿宋" w:eastAsia="仿宋" w:cs="仿宋"/>
          <w:lang w:eastAsia="zh-CN"/>
        </w:rPr>
      </w:pPr>
      <w:r>
        <w:rPr>
          <w:rFonts w:hint="eastAsia" w:ascii="仿宋" w:hAnsi="仿宋" w:eastAsia="仿宋" w:cs="仿宋"/>
        </w:rPr>
        <w:t>（2）</w:t>
      </w:r>
      <w:r>
        <w:rPr>
          <w:rFonts w:hint="eastAsia" w:ascii="仿宋" w:hAnsi="仿宋" w:eastAsia="仿宋" w:cs="仿宋"/>
          <w:lang w:eastAsia="zh-CN"/>
        </w:rPr>
        <w:t>开标一览表</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（3）法定代表人授权委托书</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（4）关于交纳服务费的承诺函</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（5）响应真实性承诺书</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（6）资格审查资料</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（7）商务和技术偏差表</w:t>
      </w:r>
    </w:p>
    <w:p>
      <w:pPr>
        <w:pageBreakBefore w:val="0"/>
        <w:kinsoku/>
        <w:wordWrap w:val="0"/>
        <w:overflowPunct/>
        <w:autoSpaceDE/>
        <w:autoSpaceDN/>
        <w:bidi w:val="0"/>
        <w:textAlignment w:val="auto"/>
        <w:rPr>
          <w:rFonts w:hint="eastAsia" w:ascii="仿宋" w:hAnsi="仿宋" w:eastAsia="仿宋" w:cs="仿宋"/>
          <w:lang w:eastAsia="zh-CN"/>
        </w:rPr>
      </w:pPr>
      <w:r>
        <w:rPr>
          <w:rFonts w:hint="eastAsia" w:ascii="仿宋" w:hAnsi="仿宋" w:eastAsia="仿宋" w:cs="仿宋"/>
        </w:rPr>
        <w:t>（8）</w:t>
      </w:r>
      <w:r>
        <w:rPr>
          <w:rFonts w:hint="eastAsia" w:ascii="仿宋" w:hAnsi="仿宋" w:eastAsia="仿宋" w:cs="仿宋"/>
          <w:lang w:eastAsia="zh-CN"/>
        </w:rPr>
        <w:t>供货方案及售后承诺</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（9）供应商认为应该提供的其他证明材料</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供应商在评审过程中作出的符合询比采购文件规定的澄清、说明和补正，构成响应文件的组成部分。</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3.2报价</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3.2.1供应商应按采购文件提供的格式（见第六章响应文件格式）在响应函和</w:t>
      </w:r>
      <w:r>
        <w:rPr>
          <w:rFonts w:hint="eastAsia" w:ascii="仿宋" w:hAnsi="仿宋" w:eastAsia="仿宋" w:cs="仿宋"/>
          <w:lang w:eastAsia="zh-CN"/>
        </w:rPr>
        <w:t>开标一览表</w:t>
      </w:r>
      <w:r>
        <w:rPr>
          <w:rFonts w:hint="eastAsia" w:ascii="仿宋" w:hAnsi="仿宋" w:eastAsia="仿宋" w:cs="仿宋"/>
        </w:rPr>
        <w:t>进行报价。响应函中报价应为含税价，报价中已包含国家规定的增值税。</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3.2.2供应商应充分了解该项目的总体情况以及影响报价的其他要素。对于货物和服务采购项目，采购人在签署成交合同时及合同履行过程中，有权在供应商须知前附表规定的百分比幅度内对采购标的的数量进行增加或减少。</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3.2.3采购人设有最高限价的，供应商的报价不得超过最高限价。最高限价或最高限价计算方法在供应商须知前附表中载明。</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3.2.4报价的其他要求见供应商须知前附表。</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3.3响应文件有效期</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3.3.1除供应商须知前附表另有规定外，响应文件有效期应为90日，从采购文件规定的递交响应文件的截止时间开始计算。</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3.3.2出现特殊情况需要延长响应文件有效期的，采购人以书面形式通知所有供应商延长响应文件有效期，供应商应予以书面答复。同意延长的，应相应延长其响应保证金的有效期，但不得修改其响应文件；供应商拒绝延长的，其响应文件失效，但供应商有权收回其响应保证金。</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3.4响应保证金</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3.4.1供应商须知前附表规定递交响应保证金的，供应商在递交响应文件的同时，应按供应商须知前附表规定的金额、形式递交响应保证金，并作为其响应文件的组成部分。供应商不按要求提交响应保证金的，其响应文件将被视为无效。</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3.4.2除供应商须知前附表另有规定外，采购人将在发出成交通知书后7日内向除候选成交供应商外的其他供应商原额退还响应保证金，并在采购合同签订后七日内向成交供应商和未成交的其他候选成交供应商原额退还响应保证金。采用银行保函、担保机构担保函、保险机构保险单形式提交的响应保证金，经供应商同意后采购人可以不再退还。</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3.4.3有下列情形之一的，响应保证金将不予退还：</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（1）供应商在响应文件有效期内撤销响应文件；</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（2）成交供应商在收到成交通知书后，无正当理由不与采购人订立合同，在签订合同时向采购人提出附加条件，或者不按照采购文件要求提交履约保证金；</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（3）发生供应商须知前附表规定的其他可以不予退还响应保证金的情形（包括但不限于供应商在询比采购活动中发生违法失信行为等）。</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3.5资格审查资料</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供应商应按供应商须知前附表的规定提供资格审查资料，以证明其满足第一章采购公告对供应商的各项资格要求。</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3.6响应方案</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3.6.1响应文件应当对采购文件中的实质性内容作出响应。采购文件中明确为关键条款（标记“*”）的条目，不接受偏差。响应文件在满足采购文件实质性要求的基础上，可以提出比采购文件要求更有利于采购人的承诺。</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3.6.2响应文件对采购文件的全部偏差，均应在响应文件的商务和技术偏差表中列明。响应文件偏差表中未列明的内容，评审小组可以视为供应商响应采购文件的要求。但如在采购活动中发现响应文件的其他部分与商务和技术偏差表的描述不一致或供应商的响应缺乏支持性文件，评审小组有权要求供应商对相关问题进行澄清，并根据澄清结果对供应商的响应文件进行评审。</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3.7响应文件的编制</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3.7.1响应文件应按第六章响应文件格式进行编写，如有必要，可以增加附页，作为响应文件的组成部分。</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3.7.2响应文件需由法定代表人（单位负责人）或其委托代理人签字的，按规定由法定代表人（单位负责人）或其委托代理人线下签字，把签字页扫描成图片插入word或WPS中，然后转成PDF格式导入‘内蒙古电力集团电子采购系统’工具，在‘内蒙电力</w:t>
      </w:r>
      <w:r>
        <w:rPr>
          <w:rFonts w:hint="eastAsia" w:ascii="仿宋" w:hAnsi="仿宋" w:eastAsia="仿宋" w:cs="仿宋"/>
          <w:lang w:eastAsia="zh-CN"/>
        </w:rPr>
        <w:t>内蒙古电力集团电子采购系统</w:t>
      </w:r>
      <w:r>
        <w:rPr>
          <w:rFonts w:hint="eastAsia" w:ascii="仿宋" w:hAnsi="仿宋" w:eastAsia="仿宋" w:cs="仿宋"/>
        </w:rPr>
        <w:t>’工具中加盖电子签章（公章）。</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3.7.3供应商对响应文件的澄清、说明和补正应由供应商的法定代表人（单位负责人）或其委托代理人签字或加盖公章。</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3.7.4由委托代理人签字的，应在响应文件中附授权委托书，授权委托书应符合第六章响应文件格式的要求。</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3.7.5响应文件应尽量避免涂改、行间插字或删除。如果出现上述情况，改动之处应由供应商的法定代表人（单位负责人）或其委托代理人签字或加盖公章。</w:t>
      </w:r>
    </w:p>
    <w:p>
      <w:pPr>
        <w:pStyle w:val="9"/>
        <w:pageBreakBefore w:val="0"/>
        <w:kinsoku/>
        <w:wordWrap w:val="0"/>
        <w:overflowPunct/>
        <w:autoSpaceDE/>
        <w:autoSpaceDN/>
        <w:bidi w:val="0"/>
        <w:textAlignment w:val="auto"/>
        <w:rPr>
          <w:rFonts w:hint="eastAsia" w:ascii="仿宋" w:hAnsi="仿宋" w:eastAsia="仿宋" w:cs="仿宋"/>
        </w:rPr>
      </w:pPr>
      <w:bookmarkStart w:id="245" w:name="_Toc41580027"/>
      <w:r>
        <w:rPr>
          <w:rFonts w:hint="eastAsia" w:ascii="仿宋" w:hAnsi="仿宋" w:eastAsia="仿宋" w:cs="仿宋"/>
        </w:rPr>
        <w:t>4.响应文件的递交</w:t>
      </w:r>
      <w:bookmarkEnd w:id="245"/>
      <w:r>
        <w:rPr>
          <w:rFonts w:hint="eastAsia" w:ascii="仿宋" w:hAnsi="仿宋" w:eastAsia="仿宋" w:cs="仿宋"/>
        </w:rPr>
        <w:tab/>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4.1响应文件的密封与标记</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4.1.1供应商对网上递交的响应文件应加密。内蒙古电力集团电子采购系统提供【中招互连】APP对响应文件进行加密功能。如果供应商</w:t>
      </w:r>
      <w:r>
        <w:rPr>
          <w:rFonts w:hint="eastAsia" w:ascii="仿宋" w:hAnsi="仿宋" w:eastAsia="仿宋" w:cs="仿宋"/>
          <w:lang w:val="en-US" w:eastAsia="zh-CN"/>
        </w:rPr>
        <w:t>A手机</w:t>
      </w:r>
      <w:r>
        <w:rPr>
          <w:rFonts w:hint="eastAsia" w:ascii="仿宋" w:hAnsi="仿宋" w:eastAsia="仿宋" w:cs="仿宋"/>
        </w:rPr>
        <w:t>使用【中招互连】APP对响应文件进行了加密，需要使用该</w:t>
      </w:r>
      <w:r>
        <w:rPr>
          <w:rFonts w:hint="eastAsia" w:ascii="仿宋" w:hAnsi="仿宋" w:eastAsia="仿宋" w:cs="仿宋"/>
          <w:lang w:val="en-US" w:eastAsia="zh-CN"/>
        </w:rPr>
        <w:t>手机</w:t>
      </w:r>
      <w:r>
        <w:rPr>
          <w:rFonts w:hint="eastAsia" w:ascii="仿宋" w:hAnsi="仿宋" w:eastAsia="仿宋" w:cs="仿宋"/>
        </w:rPr>
        <w:t>【中招互连】APP进行现场或远程解密，才能读取或导入响应文件。</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4.2 响应文件的递交</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4.2.1本项目采用电子方式，不递交纸质响应文件，电子响应文件请于响应截止时间之前上传到内蒙古电力集团电子</w:t>
      </w:r>
      <w:r>
        <w:rPr>
          <w:rFonts w:hint="eastAsia" w:ascii="仿宋" w:hAnsi="仿宋" w:eastAsia="仿宋" w:cs="仿宋"/>
          <w:lang w:val="en-US" w:eastAsia="zh-CN"/>
        </w:rPr>
        <w:t>采购</w:t>
      </w:r>
      <w:r>
        <w:rPr>
          <w:rFonts w:hint="eastAsia" w:ascii="仿宋" w:hAnsi="仿宋" w:eastAsia="仿宋" w:cs="仿宋"/>
        </w:rPr>
        <w:t>系统，响应截止时间后上传的响应文件恕不接收。</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4.3响应文件的修改与撤回</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4.3.1在本章节第4.2.1项规定的递交响应文件的截至时间前，供应商可以修改或撤回已递交的响应文件，但应以书面形式通知采购人。</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4.3.2供应商修改或撤回已递交响应文件的书面通知应由供应商的法定代表人（单位负责人）或其委托代理人签字并加盖公章。采购人收到书面通知后，向供应商出具接收凭证。</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4.3.3除供应商须知前附表另有规定外，供应商撤回响应文件的，采购人应在7日内退还已收取的响应保证金。</w:t>
      </w:r>
    </w:p>
    <w:p>
      <w:pPr>
        <w:pStyle w:val="9"/>
        <w:pageBreakBefore w:val="0"/>
        <w:kinsoku/>
        <w:wordWrap w:val="0"/>
        <w:overflowPunct/>
        <w:autoSpaceDE/>
        <w:autoSpaceDN/>
        <w:bidi w:val="0"/>
        <w:textAlignment w:val="auto"/>
        <w:rPr>
          <w:rFonts w:hint="eastAsia" w:ascii="仿宋" w:hAnsi="仿宋" w:eastAsia="仿宋" w:cs="仿宋"/>
        </w:rPr>
      </w:pPr>
      <w:bookmarkStart w:id="246" w:name="_Toc41580028"/>
      <w:r>
        <w:rPr>
          <w:rFonts w:hint="eastAsia" w:ascii="仿宋" w:hAnsi="仿宋" w:eastAsia="仿宋" w:cs="仿宋"/>
        </w:rPr>
        <w:t>5.开启响应文件</w:t>
      </w:r>
      <w:bookmarkEnd w:id="246"/>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5.1开启响应文件的时间和地点</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采购人在本章第4.2.1项规定的递交响应文件的截止时间和供应商须知前附表规定的地点公开开启响应文件，并邀请所有供应商准时参加，未参加开启会议的，视为默认开启结果。</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5.2开启程序</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远程解密开启：远程解密开启：供应商于递交响应文件截止时间在原单位使用原上传文件电脑通过登录【中招互连】APP或进行响应文件的远程解密（届时请持上传文件时所使用的手机提前30分钟等候在电脑前准备参加文件解密，需保持电脑网络通畅）。</w:t>
      </w:r>
    </w:p>
    <w:p>
      <w:pPr>
        <w:pStyle w:val="9"/>
        <w:pageBreakBefore w:val="0"/>
        <w:kinsoku/>
        <w:wordWrap w:val="0"/>
        <w:overflowPunct/>
        <w:autoSpaceDE/>
        <w:autoSpaceDN/>
        <w:bidi w:val="0"/>
        <w:textAlignment w:val="auto"/>
        <w:rPr>
          <w:rFonts w:hint="eastAsia" w:ascii="仿宋" w:hAnsi="仿宋" w:eastAsia="仿宋" w:cs="仿宋"/>
        </w:rPr>
      </w:pPr>
      <w:bookmarkStart w:id="247" w:name="_Toc41580029"/>
      <w:r>
        <w:rPr>
          <w:rFonts w:hint="eastAsia" w:ascii="仿宋" w:hAnsi="仿宋" w:eastAsia="仿宋" w:cs="仿宋"/>
        </w:rPr>
        <w:t>6.询比和评审</w:t>
      </w:r>
      <w:bookmarkEnd w:id="247"/>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6.1评审小组</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6.1.1采购人将组建评审小组，并由其按照本条规定的程序以及第三章评审办法的规定与供应商进行、对响应文件进行评审和比较。</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6.1.2评审小组成员有下列情形之一的，应当回避：</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（1）供应尚主要负责人或供应商主要负责人的近亲属；</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（2）与供应商有经济利益关系，可能影响公正评审的；</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（3）与供应商有其他利害关系。</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 xml:space="preserve"> 6.1.3评审小组组建后，评审小组成员推选或由采购人指定评审小组组长，评审小组组长负责组织评审工作</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6.1.4在评审过程中，评审小组成员对需要共同认定的事项存在争议的，将按照少数服从多数的原则作出结论。持不同意见的评审小组成员应当在评审报告上签署不同意见及理由，否则视为同意评审报告。</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6.2初步评审</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6.2.1评审小组按照第三章评审办法规定的评审标准和程序对供应商提交的响应文件进行初步评审。初步评审主要对响应文件的形式、供应商的资格和响应文件的响应性进行审查，以判断响应文件的形式是否符合要求、供应商是否符合资格条件、响应文件是否实质性响应采购文件的要求。</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6.2.2响应文件的形式或供应商资格不符合采购文件的要求、响应文件未实质性响应采购文件的要求的，视为重大偏差将被否决，响应文件中有含义不明确、同类问题表述不一致或有明显文字和计算错误的内容，评审小组应要求供应商在规定时间内进行澄清、说明和补正。供应商澄清、说明和补正的内容应由法定代表人（单位负责人）或其委托代理人签字或加盖公章。澄清、说明和补正的内容作为响应文件的组成部分。</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6.2.3只有形式评审和资格评审合格且实质性响应采购文件要求的供应商才可通过初步评审。经供应商澄清、说明和补正后仍未通过初步评审的响应文件将被视为无效，评审小组应告知供应商未通过评审的原因。</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6.3询比</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在评审过程中，根据《采购文件》的内容、商务和技术要求，分别邀请相关供应商在约定的时间进行询比，询比的顺序随机决定。供应商不需到达评审现场，专家通过远程与各供应商进行视频询比。详见《内蒙古电力集团电子</w:t>
      </w:r>
      <w:r>
        <w:rPr>
          <w:rFonts w:hint="eastAsia" w:ascii="仿宋" w:hAnsi="仿宋" w:eastAsia="仿宋" w:cs="仿宋"/>
          <w:lang w:val="en-US" w:eastAsia="zh-CN"/>
        </w:rPr>
        <w:t>采购</w:t>
      </w:r>
      <w:r>
        <w:rPr>
          <w:rFonts w:hint="eastAsia" w:ascii="仿宋" w:hAnsi="仿宋" w:eastAsia="仿宋" w:cs="仿宋"/>
        </w:rPr>
        <w:t>系统》首页操作手册及采购文件。</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6.4重新提交响应文件</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6.4.1在询比过程中，供应商可以修改采购需求中的技术、服务要求以及合同草案条款，但须经采购人代表确认。但不得实质性改变评审标准或改变可能影响初步评审结果的内容。修改和补充采购文件的，评审小组应以书面形式将修改和补充的内容通知所有参加的供应商。修改和补充的内容构成采购文件的组成部分。</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6.4.2评审小组修改和补充采购文件后，应要求供应商修改和补充响应文件（即补充响应文件）。供应商应按照采购文件修改和补充的内容及要求相应地对已经提交的响应文件进行修改和补充。补充响应文件应对采购文件修改和补充的内容做出实质性的响应。补充响应文件应由供应商的法定代表人（单位负责人）或其委托代理人签字或加盖公章。补充响应文件与首次提交的响应文件共同构成供应商响应的组成部分。补充响应文件内容与首次提交的响应文件内容不一致的，以补充响应文件内容为准。</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6.5提交最终报价</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如须知前附表规定多轮报价的，初步评审及询比结束后，评审小组将要求所有参加的供应商在规定时间内提交最终报价；最终报价应由供应商的法定代表人（单位负责人）或其委托代理人签字或加盖公章。最终报价是供应商响应文件的有效组成部分。</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6.6公开开启最终报价</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如供应商须知前附表规定多轮报价的，则公开开启最终报价，评审小组将在供应商提交最终报价的截止时间内，公开开启并公布所有供应商的最终报价。</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6.7详细评审及推荐候选成交供应商</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6.7.1评审小组按照第三章“评审办法”规定的方法、评审因素、标准和程序对响应文件进行评审。第三章“评审办法”没有规定的方法、评审因素和标准，不作为评审依据。</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6.7.2评审完成后，评审小组应当向采购人提交书面评审报告和候选成交供应商名单。评审小组推荐候选成交供应商的数量见供应商须知前附表。</w:t>
      </w:r>
    </w:p>
    <w:p>
      <w:pPr>
        <w:pStyle w:val="9"/>
        <w:pageBreakBefore w:val="0"/>
        <w:kinsoku/>
        <w:wordWrap w:val="0"/>
        <w:overflowPunct/>
        <w:autoSpaceDE/>
        <w:autoSpaceDN/>
        <w:bidi w:val="0"/>
        <w:textAlignment w:val="auto"/>
        <w:rPr>
          <w:rFonts w:hint="eastAsia" w:ascii="仿宋" w:hAnsi="仿宋" w:eastAsia="仿宋" w:cs="仿宋"/>
        </w:rPr>
      </w:pPr>
      <w:bookmarkStart w:id="248" w:name="_Toc41580030"/>
      <w:r>
        <w:rPr>
          <w:rFonts w:hint="eastAsia" w:ascii="仿宋" w:hAnsi="仿宋" w:eastAsia="仿宋" w:cs="仿宋"/>
        </w:rPr>
        <w:t>7.合同授予</w:t>
      </w:r>
      <w:bookmarkEnd w:id="248"/>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7.1候选成交供应商履约能力审查</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在确定成交供应商前，采购人可对候选成交供应商的相关证明材料原件进行核验，以进一步确认候选成交供应商是否具备履约能力。核验中如发现证明资料原件存在问题，或发现候选成交供应商的经营、财务状况发生较大变化或存在违法行为，采购人认为可能影响其履约能力的，将在发出成交通知书前提请原评审小组按照采购文件规定的标准和方法进行审查确认。</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7.2候选成交供应商公示</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7.2.1公示媒介见供应商须知前附表。</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7.2.2采购人可以按照供应商须知前附表中载明的方式，选择如下方法公示候选成交供应商：</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（1）公示评审小组推荐的所有候选成交供应商；</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（2）公示采购人从评审小组推荐的所有候选成交供应商中预选出的一名候选成交供应商商。</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7.3确定成交供应商</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采购人将根据评审报告，经对候选成交供应商综合评估后从中选择确定成交供应商。采购人已经公示候选成交供应商的，从公示的候选成交供应商中选择确定成交供应商。</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7.4发出成交通知书</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在本章第3.3款规定的响应文件有效期内，采购人以书面形式向成交供应商发出成交通知书。</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7.5发布成交公告</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在发出成交通知书的同时，采购人将按照供应商须知前附表的规定，发布成交公告或向所有未成交的供应商发出成交结果通知书，告知成交结果。</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7.6履约保证金</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7.6.1供应商须知前附表规定提交履约保证金的，成交供应商应按照供应商须知前附表规定的形式、有效期限和提交时间向采购人提交履约保证金。</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7.6.2成交供应商不能按本章第7.6.1项要求提交履约保证金的，视为放弃成交，其响应保证金不予退还，给采购人造成的损失超过响应保证金数额的，成交供应商还应当对超过部分予以赔偿。</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7.7签订合同</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7.7.1采购人和成交供应商应当在成交通知书规定的期限内，根据采购文件和成交供应商的响应文件订立书面合同。成交供应商无正当理由拒签合同，在签订合同时向采购人提出附加条件，或者不按照采购文件要求提交履约保证金的，采购人取消其成交资格，其响应保证金不子退还：给采购人造成的损失超过响应保证金数额的，成交供应商还应当对超过部分予以赔偿。</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7.7.2发出成交通知书后，采购人无正当理由拒签合同，或者在签订合同时向成交供应商提出附加条件的，采购人向成交供应商退还响应保证金：给成交供应商造成损失的，还应当赔偿损失。</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7.7.3联合体成交的，联合体各方应当共同与采购人签订合同，就成交项目向采购人承担连带责任。</w:t>
      </w:r>
    </w:p>
    <w:p>
      <w:pPr>
        <w:pStyle w:val="9"/>
        <w:pageBreakBefore w:val="0"/>
        <w:kinsoku/>
        <w:wordWrap w:val="0"/>
        <w:overflowPunct/>
        <w:autoSpaceDE/>
        <w:autoSpaceDN/>
        <w:bidi w:val="0"/>
        <w:textAlignment w:val="auto"/>
        <w:rPr>
          <w:rFonts w:hint="eastAsia" w:ascii="仿宋" w:hAnsi="仿宋" w:eastAsia="仿宋" w:cs="仿宋"/>
        </w:rPr>
      </w:pPr>
      <w:bookmarkStart w:id="249" w:name="_Toc41580031"/>
      <w:r>
        <w:rPr>
          <w:rFonts w:hint="eastAsia" w:ascii="仿宋" w:hAnsi="仿宋" w:eastAsia="仿宋" w:cs="仿宋"/>
        </w:rPr>
        <w:t>8.异议</w:t>
      </w:r>
      <w:bookmarkEnd w:id="249"/>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8.1提出异议</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供应商或者其他利害关系人认为采购活动中存在不合法或违反民事活动中平等自愿、公平诚信原则情形的，或认为采购活动有违《非招标方式采购代理服务规范》规定的物有所值、公平高效、透明规范和诚实信用原则的，可以按照本款规定的时间和要求提出异议：</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（1）对采购文件的异议，应当在响应文件递交截止日期3天前以书面方式提出；</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（2）对公开开启过程的异议，应当在开启会议现场提出，采购人当场作出答复，并制作记录；</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 xml:space="preserve">（3）对评审结果的异议，应当在候选成交供应商公示期间以书面方式提出： </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8.2异议处理</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采购人将针对异议提出的问题进行核查，经过核查，发现异议提出人对相关问题理解有误的，应做出解释；发现采购活动中确实存在不当行为的，应及时予以改正或补救。</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对采购过程或评审结果提出异议的，请以书面形式通过代理机构转交采购人。</w:t>
      </w:r>
    </w:p>
    <w:p>
      <w:pPr>
        <w:pStyle w:val="9"/>
        <w:pageBreakBefore w:val="0"/>
        <w:kinsoku/>
        <w:wordWrap w:val="0"/>
        <w:overflowPunct/>
        <w:autoSpaceDE/>
        <w:autoSpaceDN/>
        <w:bidi w:val="0"/>
        <w:textAlignment w:val="auto"/>
        <w:rPr>
          <w:rFonts w:hint="eastAsia" w:ascii="仿宋" w:hAnsi="仿宋" w:eastAsia="仿宋" w:cs="仿宋"/>
        </w:rPr>
      </w:pPr>
      <w:bookmarkStart w:id="250" w:name="_Toc41580032"/>
      <w:r>
        <w:rPr>
          <w:rFonts w:hint="eastAsia" w:ascii="仿宋" w:hAnsi="仿宋" w:eastAsia="仿宋" w:cs="仿宋"/>
        </w:rPr>
        <w:t>9.纪律要求</w:t>
      </w:r>
      <w:bookmarkEnd w:id="250"/>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9.1对采购人的纪律要求</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采购人不得泄露采购活动中应当保密的情况和资料，不得与供应商串通损害国家利益、社会公共利益或者他人合法权益。</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9.2对供应商的纪律要求</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供应商不得互相串通或者与采购人串通，不得向采购人或者评审小组成员行贿谋取成交，不得以他人名义参加采购活动或者以其他方式弄虚作假骗取成交；供应商不得以任何方式干扰、影响评审工作。</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9.3对评审小组成员的纪律要求</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评审小组成员不得收受他人的财物或者其他好处，不得向他人透露对响应文件的评审和比较、候选成交供应商的推荐情况以及评审有关的其他情况。在评审活动中，评审小组成员应当客观、公正地履行职责，遵守职业道德，不得擅离职守，影响评审程序正常进行，不得使用第三章“评审办法”没有规定的评审因素和标准进行评审。</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9.4对与活动有关的工作人员的纪律要求</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与采购活动有关的工作人员不得收受他人的财物或者其他好处，不得向他人透露对响应文件的评审和比较、候选成交供应商的推荐情况以及采购有关的其他情况。在采购活动中，与采购活动有关的工作人员不得擅离职守，影响采购程序正常进行。</w:t>
      </w:r>
    </w:p>
    <w:p>
      <w:pPr>
        <w:pageBreakBefore w:val="0"/>
        <w:kinsoku/>
        <w:wordWrap w:val="0"/>
        <w:overflowPunct/>
        <w:autoSpaceDE/>
        <w:autoSpaceDN/>
        <w:bidi w:val="0"/>
        <w:spacing w:line="400" w:lineRule="exact"/>
        <w:ind w:firstLine="360"/>
        <w:textAlignment w:val="auto"/>
        <w:rPr>
          <w:rFonts w:hint="eastAsia" w:ascii="仿宋" w:hAnsi="仿宋" w:eastAsia="仿宋" w:cs="仿宋"/>
        </w:rPr>
      </w:pPr>
    </w:p>
    <w:p>
      <w:pPr>
        <w:pageBreakBefore w:val="0"/>
        <w:widowControl/>
        <w:kinsoku/>
        <w:wordWrap w:val="0"/>
        <w:overflowPunct/>
        <w:autoSpaceDE/>
        <w:autoSpaceDN/>
        <w:bidi w:val="0"/>
        <w:spacing w:line="400" w:lineRule="exact"/>
        <w:jc w:val="left"/>
        <w:textAlignment w:val="auto"/>
        <w:rPr>
          <w:rFonts w:hint="eastAsia" w:ascii="仿宋" w:hAnsi="仿宋" w:eastAsia="仿宋" w:cs="仿宋"/>
          <w:b/>
          <w:sz w:val="36"/>
        </w:rPr>
      </w:pPr>
      <w:r>
        <w:rPr>
          <w:rFonts w:hint="eastAsia" w:ascii="仿宋" w:hAnsi="仿宋" w:eastAsia="仿宋" w:cs="仿宋"/>
          <w:b/>
          <w:sz w:val="36"/>
        </w:rPr>
        <w:br w:type="page"/>
      </w:r>
    </w:p>
    <w:p>
      <w:pPr>
        <w:pageBreakBefore w:val="0"/>
        <w:kinsoku/>
        <w:wordWrap w:val="0"/>
        <w:overflowPunct/>
        <w:autoSpaceDE/>
        <w:autoSpaceDN/>
        <w:bidi w:val="0"/>
        <w:spacing w:line="400" w:lineRule="exact"/>
        <w:textAlignment w:val="auto"/>
        <w:rPr>
          <w:rFonts w:hint="eastAsia" w:ascii="仿宋" w:hAnsi="仿宋" w:eastAsia="仿宋" w:cs="仿宋"/>
        </w:rPr>
      </w:pPr>
      <w:r>
        <w:rPr>
          <w:rFonts w:hint="eastAsia" w:ascii="仿宋" w:hAnsi="仿宋" w:eastAsia="仿宋" w:cs="仿宋"/>
          <w:b/>
          <w:sz w:val="36"/>
        </w:rPr>
        <w:t>附件一：问题澄清通知</w:t>
      </w:r>
    </w:p>
    <w:p>
      <w:pPr>
        <w:pageBreakBefore w:val="0"/>
        <w:kinsoku/>
        <w:wordWrap w:val="0"/>
        <w:overflowPunct/>
        <w:autoSpaceDE/>
        <w:autoSpaceDN/>
        <w:bidi w:val="0"/>
        <w:spacing w:line="400" w:lineRule="exact"/>
        <w:ind w:firstLine="361" w:firstLineChars="100"/>
        <w:textAlignment w:val="auto"/>
        <w:rPr>
          <w:rFonts w:hint="eastAsia" w:ascii="仿宋" w:hAnsi="仿宋" w:eastAsia="仿宋" w:cs="仿宋"/>
          <w:b/>
          <w:sz w:val="36"/>
        </w:rPr>
      </w:pPr>
    </w:p>
    <w:p>
      <w:pPr>
        <w:pageBreakBefore w:val="0"/>
        <w:kinsoku/>
        <w:wordWrap w:val="0"/>
        <w:overflowPunct/>
        <w:autoSpaceDE/>
        <w:autoSpaceDN/>
        <w:bidi w:val="0"/>
        <w:spacing w:line="400" w:lineRule="exact"/>
        <w:ind w:firstLine="321" w:firstLineChars="100"/>
        <w:jc w:val="center"/>
        <w:textAlignment w:val="auto"/>
        <w:rPr>
          <w:rFonts w:hint="eastAsia" w:ascii="仿宋" w:hAnsi="仿宋" w:eastAsia="仿宋" w:cs="仿宋"/>
          <w:b/>
          <w:sz w:val="32"/>
        </w:rPr>
      </w:pPr>
      <w:r>
        <w:rPr>
          <w:rFonts w:hint="eastAsia" w:ascii="仿宋" w:hAnsi="仿宋" w:eastAsia="仿宋" w:cs="仿宋"/>
          <w:b/>
          <w:sz w:val="32"/>
        </w:rPr>
        <w:t>问题澄清通知</w:t>
      </w:r>
    </w:p>
    <w:p>
      <w:pPr>
        <w:pageBreakBefore w:val="0"/>
        <w:kinsoku/>
        <w:wordWrap w:val="0"/>
        <w:overflowPunct/>
        <w:autoSpaceDE/>
        <w:autoSpaceDN/>
        <w:bidi w:val="0"/>
        <w:spacing w:line="400" w:lineRule="exact"/>
        <w:ind w:firstLine="280" w:firstLineChars="100"/>
        <w:jc w:val="center"/>
        <w:textAlignment w:val="auto"/>
        <w:rPr>
          <w:rFonts w:hint="eastAsia" w:ascii="仿宋" w:hAnsi="仿宋" w:eastAsia="仿宋" w:cs="仿宋"/>
        </w:rPr>
      </w:pPr>
    </w:p>
    <w:p>
      <w:pPr>
        <w:pageBreakBefore w:val="0"/>
        <w:kinsoku/>
        <w:wordWrap w:val="0"/>
        <w:overflowPunct/>
        <w:autoSpaceDE/>
        <w:autoSpaceDN/>
        <w:bidi w:val="0"/>
        <w:spacing w:line="400" w:lineRule="exact"/>
        <w:ind w:firstLine="280" w:firstLineChars="100"/>
        <w:jc w:val="center"/>
        <w:textAlignment w:val="auto"/>
        <w:rPr>
          <w:rFonts w:hint="eastAsia" w:ascii="仿宋" w:hAnsi="仿宋" w:eastAsia="仿宋" w:cs="仿宋"/>
        </w:rPr>
      </w:pPr>
      <w:r>
        <w:rPr>
          <w:rFonts w:hint="eastAsia" w:ascii="仿宋" w:hAnsi="仿宋" w:eastAsia="仿宋" w:cs="仿宋"/>
        </w:rPr>
        <w:t>（编号：______________）</w:t>
      </w:r>
    </w:p>
    <w:p>
      <w:pPr>
        <w:pageBreakBefore w:val="0"/>
        <w:kinsoku/>
        <w:wordWrap w:val="0"/>
        <w:overflowPunct/>
        <w:autoSpaceDE/>
        <w:autoSpaceDN/>
        <w:bidi w:val="0"/>
        <w:spacing w:line="400" w:lineRule="exact"/>
        <w:ind w:firstLine="280" w:firstLineChars="100"/>
        <w:jc w:val="center"/>
        <w:textAlignment w:val="auto"/>
        <w:rPr>
          <w:rFonts w:hint="eastAsia" w:ascii="仿宋" w:hAnsi="仿宋" w:eastAsia="仿宋" w:cs="仿宋"/>
        </w:rPr>
      </w:pPr>
    </w:p>
    <w:p>
      <w:pPr>
        <w:pageBreakBefore w:val="0"/>
        <w:kinsoku/>
        <w:wordWrap w:val="0"/>
        <w:overflowPunct/>
        <w:autoSpaceDE/>
        <w:autoSpaceDN/>
        <w:bidi w:val="0"/>
        <w:spacing w:line="400" w:lineRule="exact"/>
        <w:ind w:firstLine="280" w:firstLineChars="100"/>
        <w:textAlignment w:val="auto"/>
        <w:rPr>
          <w:rFonts w:hint="eastAsia" w:ascii="仿宋" w:hAnsi="仿宋" w:eastAsia="仿宋" w:cs="仿宋"/>
        </w:rPr>
      </w:pPr>
      <w:r>
        <w:rPr>
          <w:rFonts w:hint="eastAsia" w:ascii="仿宋" w:hAnsi="仿宋" w:eastAsia="仿宋" w:cs="仿宋"/>
        </w:rPr>
        <w:t>________________（供应商名称）：</w:t>
      </w:r>
    </w:p>
    <w:p>
      <w:pPr>
        <w:pageBreakBefore w:val="0"/>
        <w:kinsoku/>
        <w:wordWrap w:val="0"/>
        <w:overflowPunct/>
        <w:autoSpaceDE/>
        <w:autoSpaceDN/>
        <w:bidi w:val="0"/>
        <w:spacing w:line="400" w:lineRule="exact"/>
        <w:ind w:firstLine="280" w:firstLineChars="100"/>
        <w:textAlignment w:val="auto"/>
        <w:rPr>
          <w:rFonts w:hint="eastAsia" w:ascii="仿宋" w:hAnsi="仿宋" w:eastAsia="仿宋" w:cs="仿宋"/>
        </w:rPr>
      </w:pPr>
    </w:p>
    <w:p>
      <w:pPr>
        <w:pageBreakBefore w:val="0"/>
        <w:kinsoku/>
        <w:wordWrap w:val="0"/>
        <w:overflowPunct/>
        <w:autoSpaceDE/>
        <w:autoSpaceDN/>
        <w:bidi w:val="0"/>
        <w:spacing w:line="400" w:lineRule="exact"/>
        <w:ind w:firstLine="280" w:firstLineChars="100"/>
        <w:textAlignment w:val="auto"/>
        <w:rPr>
          <w:rFonts w:hint="eastAsia" w:ascii="仿宋" w:hAnsi="仿宋" w:eastAsia="仿宋" w:cs="仿宋"/>
        </w:rPr>
      </w:pPr>
    </w:p>
    <w:p>
      <w:pPr>
        <w:pageBreakBefore w:val="0"/>
        <w:kinsoku/>
        <w:wordWrap w:val="0"/>
        <w:overflowPunct/>
        <w:autoSpaceDE/>
        <w:autoSpaceDN/>
        <w:bidi w:val="0"/>
        <w:spacing w:line="400" w:lineRule="exact"/>
        <w:ind w:firstLine="420" w:firstLineChars="150"/>
        <w:textAlignment w:val="auto"/>
        <w:rPr>
          <w:rFonts w:hint="eastAsia" w:ascii="仿宋" w:hAnsi="仿宋" w:eastAsia="仿宋" w:cs="仿宋"/>
        </w:rPr>
      </w:pPr>
      <w:r>
        <w:rPr>
          <w:rFonts w:hint="eastAsia" w:ascii="仿宋" w:hAnsi="仿宋" w:eastAsia="仿宋" w:cs="仿宋"/>
        </w:rPr>
        <w:t>评审小组对你方的响应文件进行了仔细的审查，现需你方对下列问题以书面形式予以澄清、说明或补正：</w:t>
      </w:r>
    </w:p>
    <w:p>
      <w:pPr>
        <w:pageBreakBefore w:val="0"/>
        <w:kinsoku/>
        <w:wordWrap w:val="0"/>
        <w:overflowPunct/>
        <w:autoSpaceDE/>
        <w:autoSpaceDN/>
        <w:bidi w:val="0"/>
        <w:spacing w:line="400" w:lineRule="exact"/>
        <w:ind w:firstLine="420" w:firstLineChars="150"/>
        <w:textAlignment w:val="auto"/>
        <w:rPr>
          <w:rFonts w:hint="eastAsia" w:ascii="仿宋" w:hAnsi="仿宋" w:eastAsia="仿宋" w:cs="仿宋"/>
        </w:rPr>
      </w:pPr>
    </w:p>
    <w:p>
      <w:pPr>
        <w:pageBreakBefore w:val="0"/>
        <w:kinsoku/>
        <w:wordWrap w:val="0"/>
        <w:overflowPunct/>
        <w:autoSpaceDE/>
        <w:autoSpaceDN/>
        <w:bidi w:val="0"/>
        <w:spacing w:line="400" w:lineRule="exact"/>
        <w:ind w:firstLine="420" w:firstLineChars="150"/>
        <w:textAlignment w:val="auto"/>
        <w:rPr>
          <w:rFonts w:hint="eastAsia" w:ascii="仿宋" w:hAnsi="仿宋" w:eastAsia="仿宋" w:cs="仿宋"/>
        </w:rPr>
      </w:pPr>
      <w:r>
        <w:rPr>
          <w:rFonts w:hint="eastAsia" w:ascii="仿宋" w:hAnsi="仿宋" w:eastAsia="仿宋" w:cs="仿宋"/>
        </w:rPr>
        <w:t>1.</w:t>
      </w:r>
    </w:p>
    <w:p>
      <w:pPr>
        <w:pageBreakBefore w:val="0"/>
        <w:kinsoku/>
        <w:wordWrap w:val="0"/>
        <w:overflowPunct/>
        <w:autoSpaceDE/>
        <w:autoSpaceDN/>
        <w:bidi w:val="0"/>
        <w:spacing w:line="400" w:lineRule="exact"/>
        <w:ind w:firstLine="420" w:firstLineChars="150"/>
        <w:textAlignment w:val="auto"/>
        <w:rPr>
          <w:rFonts w:hint="eastAsia" w:ascii="仿宋" w:hAnsi="仿宋" w:eastAsia="仿宋" w:cs="仿宋"/>
        </w:rPr>
      </w:pPr>
      <w:r>
        <w:rPr>
          <w:rFonts w:hint="eastAsia" w:ascii="仿宋" w:hAnsi="仿宋" w:eastAsia="仿宋" w:cs="仿宋"/>
        </w:rPr>
        <w:t>2.</w:t>
      </w:r>
    </w:p>
    <w:p>
      <w:pPr>
        <w:pageBreakBefore w:val="0"/>
        <w:kinsoku/>
        <w:wordWrap w:val="0"/>
        <w:overflowPunct/>
        <w:autoSpaceDE/>
        <w:autoSpaceDN/>
        <w:bidi w:val="0"/>
        <w:spacing w:line="400" w:lineRule="exact"/>
        <w:ind w:firstLine="700" w:firstLineChars="250"/>
        <w:textAlignment w:val="auto"/>
        <w:rPr>
          <w:rFonts w:hint="eastAsia" w:ascii="仿宋" w:hAnsi="仿宋" w:eastAsia="仿宋" w:cs="仿宋"/>
        </w:rPr>
      </w:pPr>
      <w:r>
        <w:rPr>
          <w:rFonts w:hint="eastAsia" w:ascii="仿宋" w:hAnsi="仿宋" w:eastAsia="仿宋" w:cs="仿宋"/>
        </w:rPr>
        <w:t>……</w:t>
      </w:r>
    </w:p>
    <w:p>
      <w:pPr>
        <w:pageBreakBefore w:val="0"/>
        <w:kinsoku/>
        <w:wordWrap w:val="0"/>
        <w:overflowPunct/>
        <w:autoSpaceDE/>
        <w:autoSpaceDN/>
        <w:bidi w:val="0"/>
        <w:spacing w:line="400" w:lineRule="exact"/>
        <w:ind w:firstLine="700" w:firstLineChars="250"/>
        <w:textAlignment w:val="auto"/>
        <w:rPr>
          <w:rFonts w:hint="eastAsia" w:ascii="仿宋" w:hAnsi="仿宋" w:eastAsia="仿宋" w:cs="仿宋"/>
        </w:rPr>
      </w:pPr>
    </w:p>
    <w:p>
      <w:pPr>
        <w:pageBreakBefore w:val="0"/>
        <w:kinsoku/>
        <w:wordWrap w:val="0"/>
        <w:overflowPunct/>
        <w:autoSpaceDE/>
        <w:autoSpaceDN/>
        <w:bidi w:val="0"/>
        <w:spacing w:line="400" w:lineRule="exact"/>
        <w:ind w:firstLine="700" w:firstLineChars="250"/>
        <w:textAlignment w:val="auto"/>
        <w:rPr>
          <w:rFonts w:hint="eastAsia" w:ascii="仿宋" w:hAnsi="仿宋" w:eastAsia="仿宋" w:cs="仿宋"/>
        </w:rPr>
      </w:pPr>
      <w:r>
        <w:rPr>
          <w:rFonts w:hint="eastAsia" w:ascii="仿宋" w:hAnsi="仿宋" w:eastAsia="仿宋" w:cs="仿宋"/>
        </w:rPr>
        <w:t>请将上述问题的澄清、说明和补正于____年____月____日____时前递交至（详细地址）或发电子邮件至______________________（电子邮箱地址）。采用电子邮件方式的，应在____年____月____日____时前将原件递交至__________________（详细地址）。</w:t>
      </w:r>
    </w:p>
    <w:p>
      <w:pPr>
        <w:pageBreakBefore w:val="0"/>
        <w:kinsoku/>
        <w:wordWrap w:val="0"/>
        <w:overflowPunct/>
        <w:autoSpaceDE/>
        <w:autoSpaceDN/>
        <w:bidi w:val="0"/>
        <w:spacing w:line="400" w:lineRule="exact"/>
        <w:ind w:firstLine="700" w:firstLineChars="250"/>
        <w:textAlignment w:val="auto"/>
        <w:rPr>
          <w:rFonts w:hint="eastAsia" w:ascii="仿宋" w:hAnsi="仿宋" w:eastAsia="仿宋" w:cs="仿宋"/>
        </w:rPr>
      </w:pPr>
    </w:p>
    <w:p>
      <w:pPr>
        <w:pageBreakBefore w:val="0"/>
        <w:kinsoku/>
        <w:wordWrap w:val="0"/>
        <w:overflowPunct/>
        <w:autoSpaceDE/>
        <w:autoSpaceDN/>
        <w:bidi w:val="0"/>
        <w:spacing w:line="400" w:lineRule="exact"/>
        <w:ind w:firstLine="700" w:firstLineChars="250"/>
        <w:textAlignment w:val="auto"/>
        <w:rPr>
          <w:rFonts w:hint="eastAsia" w:ascii="仿宋" w:hAnsi="仿宋" w:eastAsia="仿宋" w:cs="仿宋"/>
        </w:rPr>
      </w:pPr>
    </w:p>
    <w:p>
      <w:pPr>
        <w:pageBreakBefore w:val="0"/>
        <w:kinsoku/>
        <w:wordWrap w:val="0"/>
        <w:overflowPunct/>
        <w:autoSpaceDE/>
        <w:autoSpaceDN/>
        <w:bidi w:val="0"/>
        <w:spacing w:line="400" w:lineRule="exact"/>
        <w:ind w:firstLine="700" w:firstLineChars="250"/>
        <w:textAlignment w:val="auto"/>
        <w:rPr>
          <w:rFonts w:hint="eastAsia" w:ascii="仿宋" w:hAnsi="仿宋" w:eastAsia="仿宋" w:cs="仿宋"/>
        </w:rPr>
      </w:pPr>
    </w:p>
    <w:p>
      <w:pPr>
        <w:pageBreakBefore w:val="0"/>
        <w:kinsoku/>
        <w:wordWrap w:val="0"/>
        <w:overflowPunct/>
        <w:autoSpaceDE/>
        <w:autoSpaceDN/>
        <w:bidi w:val="0"/>
        <w:spacing w:line="400" w:lineRule="exact"/>
        <w:ind w:firstLine="700" w:firstLineChars="250"/>
        <w:jc w:val="right"/>
        <w:textAlignment w:val="auto"/>
        <w:rPr>
          <w:rFonts w:hint="eastAsia" w:ascii="仿宋" w:hAnsi="仿宋" w:eastAsia="仿宋" w:cs="仿宋"/>
        </w:rPr>
      </w:pPr>
      <w:r>
        <w:rPr>
          <w:rFonts w:hint="eastAsia" w:ascii="仿宋" w:hAnsi="仿宋" w:eastAsia="仿宋" w:cs="仿宋"/>
        </w:rPr>
        <w:t>评审小组授权的采购人或采购代理机构：_______（签字或盖章）</w:t>
      </w:r>
    </w:p>
    <w:p>
      <w:pPr>
        <w:pageBreakBefore w:val="0"/>
        <w:kinsoku/>
        <w:wordWrap w:val="0"/>
        <w:overflowPunct/>
        <w:autoSpaceDE/>
        <w:autoSpaceDN/>
        <w:bidi w:val="0"/>
        <w:spacing w:line="400" w:lineRule="exact"/>
        <w:ind w:firstLine="700" w:firstLineChars="250"/>
        <w:jc w:val="right"/>
        <w:textAlignment w:val="auto"/>
        <w:rPr>
          <w:rFonts w:hint="eastAsia" w:ascii="仿宋" w:hAnsi="仿宋" w:eastAsia="仿宋" w:cs="仿宋"/>
        </w:rPr>
      </w:pPr>
    </w:p>
    <w:p>
      <w:pPr>
        <w:pageBreakBefore w:val="0"/>
        <w:kinsoku/>
        <w:wordWrap w:val="0"/>
        <w:overflowPunct/>
        <w:autoSpaceDE/>
        <w:autoSpaceDN/>
        <w:bidi w:val="0"/>
        <w:spacing w:line="400" w:lineRule="exact"/>
        <w:ind w:firstLine="700" w:firstLineChars="250"/>
        <w:jc w:val="right"/>
        <w:textAlignment w:val="auto"/>
        <w:rPr>
          <w:rFonts w:hint="eastAsia" w:ascii="仿宋" w:hAnsi="仿宋" w:eastAsia="仿宋" w:cs="仿宋"/>
        </w:rPr>
      </w:pPr>
      <w:r>
        <w:rPr>
          <w:rFonts w:hint="eastAsia" w:ascii="仿宋" w:hAnsi="仿宋" w:eastAsia="仿宋" w:cs="仿宋"/>
        </w:rPr>
        <w:t>____年____月____日</w:t>
      </w:r>
    </w:p>
    <w:p>
      <w:pPr>
        <w:pageBreakBefore w:val="0"/>
        <w:kinsoku/>
        <w:wordWrap w:val="0"/>
        <w:overflowPunct/>
        <w:autoSpaceDE/>
        <w:autoSpaceDN/>
        <w:bidi w:val="0"/>
        <w:spacing w:line="400" w:lineRule="exact"/>
        <w:textAlignment w:val="auto"/>
        <w:rPr>
          <w:rFonts w:hint="eastAsia" w:ascii="仿宋" w:hAnsi="仿宋" w:eastAsia="仿宋" w:cs="仿宋"/>
        </w:rPr>
      </w:pPr>
      <w:r>
        <w:rPr>
          <w:rFonts w:hint="eastAsia" w:ascii="仿宋" w:hAnsi="仿宋" w:eastAsia="仿宋" w:cs="仿宋"/>
        </w:rPr>
        <w:br w:type="page"/>
      </w:r>
    </w:p>
    <w:p>
      <w:pPr>
        <w:pageBreakBefore w:val="0"/>
        <w:kinsoku/>
        <w:wordWrap w:val="0"/>
        <w:overflowPunct/>
        <w:autoSpaceDE/>
        <w:autoSpaceDN/>
        <w:bidi w:val="0"/>
        <w:spacing w:line="400" w:lineRule="exact"/>
        <w:textAlignment w:val="auto"/>
        <w:rPr>
          <w:rFonts w:hint="eastAsia" w:ascii="仿宋" w:hAnsi="仿宋" w:eastAsia="仿宋" w:cs="仿宋"/>
          <w:b/>
          <w:sz w:val="36"/>
        </w:rPr>
      </w:pPr>
      <w:r>
        <w:rPr>
          <w:rFonts w:hint="eastAsia" w:ascii="仿宋" w:hAnsi="仿宋" w:eastAsia="仿宋" w:cs="仿宋"/>
          <w:b/>
          <w:sz w:val="36"/>
        </w:rPr>
        <w:t>附件二：问题澄清</w:t>
      </w:r>
    </w:p>
    <w:p>
      <w:pPr>
        <w:pageBreakBefore w:val="0"/>
        <w:kinsoku/>
        <w:wordWrap w:val="0"/>
        <w:overflowPunct/>
        <w:autoSpaceDE/>
        <w:autoSpaceDN/>
        <w:bidi w:val="0"/>
        <w:spacing w:line="400" w:lineRule="exact"/>
        <w:ind w:firstLine="361" w:firstLineChars="100"/>
        <w:textAlignment w:val="auto"/>
        <w:rPr>
          <w:rFonts w:hint="eastAsia" w:ascii="仿宋" w:hAnsi="仿宋" w:eastAsia="仿宋" w:cs="仿宋"/>
          <w:b/>
          <w:sz w:val="36"/>
        </w:rPr>
      </w:pPr>
    </w:p>
    <w:p>
      <w:pPr>
        <w:pageBreakBefore w:val="0"/>
        <w:kinsoku/>
        <w:wordWrap w:val="0"/>
        <w:overflowPunct/>
        <w:autoSpaceDE/>
        <w:autoSpaceDN/>
        <w:bidi w:val="0"/>
        <w:spacing w:line="400" w:lineRule="exact"/>
        <w:ind w:firstLine="321" w:firstLineChars="100"/>
        <w:jc w:val="center"/>
        <w:textAlignment w:val="auto"/>
        <w:rPr>
          <w:rFonts w:hint="eastAsia" w:ascii="仿宋" w:hAnsi="仿宋" w:eastAsia="仿宋" w:cs="仿宋"/>
          <w:b/>
          <w:sz w:val="32"/>
        </w:rPr>
      </w:pPr>
      <w:r>
        <w:rPr>
          <w:rFonts w:hint="eastAsia" w:ascii="仿宋" w:hAnsi="仿宋" w:eastAsia="仿宋" w:cs="仿宋"/>
          <w:b/>
          <w:sz w:val="32"/>
        </w:rPr>
        <w:t>问题澄清</w:t>
      </w:r>
    </w:p>
    <w:p>
      <w:pPr>
        <w:pageBreakBefore w:val="0"/>
        <w:kinsoku/>
        <w:wordWrap w:val="0"/>
        <w:overflowPunct/>
        <w:autoSpaceDE/>
        <w:autoSpaceDN/>
        <w:bidi w:val="0"/>
        <w:spacing w:line="400" w:lineRule="exact"/>
        <w:ind w:firstLine="700" w:firstLineChars="250"/>
        <w:jc w:val="center"/>
        <w:textAlignment w:val="auto"/>
        <w:rPr>
          <w:rFonts w:hint="eastAsia" w:ascii="仿宋" w:hAnsi="仿宋" w:eastAsia="仿宋" w:cs="仿宋"/>
        </w:rPr>
      </w:pPr>
      <w:r>
        <w:rPr>
          <w:rFonts w:hint="eastAsia" w:ascii="仿宋" w:hAnsi="仿宋" w:eastAsia="仿宋" w:cs="仿宋"/>
        </w:rPr>
        <w:t xml:space="preserve">  </w:t>
      </w:r>
    </w:p>
    <w:p>
      <w:pPr>
        <w:pageBreakBefore w:val="0"/>
        <w:kinsoku/>
        <w:wordWrap w:val="0"/>
        <w:overflowPunct/>
        <w:autoSpaceDE/>
        <w:autoSpaceDN/>
        <w:bidi w:val="0"/>
        <w:spacing w:line="400" w:lineRule="exact"/>
        <w:ind w:firstLine="700" w:firstLineChars="250"/>
        <w:jc w:val="center"/>
        <w:textAlignment w:val="auto"/>
        <w:rPr>
          <w:rFonts w:hint="eastAsia" w:ascii="仿宋" w:hAnsi="仿宋" w:eastAsia="仿宋" w:cs="仿宋"/>
        </w:rPr>
      </w:pPr>
      <w:r>
        <w:rPr>
          <w:rFonts w:hint="eastAsia" w:ascii="仿宋" w:hAnsi="仿宋" w:eastAsia="仿宋" w:cs="仿宋"/>
        </w:rPr>
        <w:t>（编号：__________）</w:t>
      </w:r>
    </w:p>
    <w:p>
      <w:pPr>
        <w:pageBreakBefore w:val="0"/>
        <w:kinsoku/>
        <w:wordWrap w:val="0"/>
        <w:overflowPunct/>
        <w:autoSpaceDE/>
        <w:autoSpaceDN/>
        <w:bidi w:val="0"/>
        <w:spacing w:line="400" w:lineRule="exact"/>
        <w:ind w:firstLine="700" w:firstLineChars="250"/>
        <w:textAlignment w:val="auto"/>
        <w:rPr>
          <w:rFonts w:hint="eastAsia" w:ascii="仿宋" w:hAnsi="仿宋" w:eastAsia="仿宋" w:cs="仿宋"/>
        </w:rPr>
      </w:pPr>
      <w:r>
        <w:rPr>
          <w:rFonts w:hint="eastAsia" w:ascii="仿宋" w:hAnsi="仿宋" w:eastAsia="仿宋" w:cs="仿宋"/>
        </w:rPr>
        <w:t>评审小组：</w:t>
      </w:r>
    </w:p>
    <w:p>
      <w:pPr>
        <w:pageBreakBefore w:val="0"/>
        <w:kinsoku/>
        <w:wordWrap w:val="0"/>
        <w:overflowPunct/>
        <w:autoSpaceDE/>
        <w:autoSpaceDN/>
        <w:bidi w:val="0"/>
        <w:spacing w:line="400" w:lineRule="exact"/>
        <w:textAlignment w:val="auto"/>
        <w:rPr>
          <w:rFonts w:hint="eastAsia" w:ascii="仿宋" w:hAnsi="仿宋" w:eastAsia="仿宋" w:cs="仿宋"/>
        </w:rPr>
      </w:pPr>
    </w:p>
    <w:p>
      <w:pPr>
        <w:pageBreakBefore w:val="0"/>
        <w:kinsoku/>
        <w:wordWrap w:val="0"/>
        <w:overflowPunct/>
        <w:autoSpaceDE/>
        <w:autoSpaceDN/>
        <w:bidi w:val="0"/>
        <w:spacing w:line="400" w:lineRule="exact"/>
        <w:ind w:firstLine="560" w:firstLineChars="200"/>
        <w:textAlignment w:val="auto"/>
        <w:rPr>
          <w:rFonts w:hint="eastAsia" w:ascii="仿宋" w:hAnsi="仿宋" w:eastAsia="仿宋" w:cs="仿宋"/>
        </w:rPr>
      </w:pPr>
      <w:r>
        <w:rPr>
          <w:rFonts w:hint="eastAsia" w:ascii="仿宋" w:hAnsi="仿宋" w:eastAsia="仿宋" w:cs="仿宋"/>
        </w:rPr>
        <w:t xml:space="preserve"> 问题澄清通知（编号：________）已收悉，现澄清、说明或补正如下：</w:t>
      </w:r>
    </w:p>
    <w:p>
      <w:pPr>
        <w:pageBreakBefore w:val="0"/>
        <w:kinsoku/>
        <w:wordWrap w:val="0"/>
        <w:overflowPunct/>
        <w:autoSpaceDE/>
        <w:autoSpaceDN/>
        <w:bidi w:val="0"/>
        <w:spacing w:line="400" w:lineRule="exact"/>
        <w:ind w:firstLine="700" w:firstLineChars="250"/>
        <w:textAlignment w:val="auto"/>
        <w:rPr>
          <w:rFonts w:hint="eastAsia" w:ascii="仿宋" w:hAnsi="仿宋" w:eastAsia="仿宋" w:cs="仿宋"/>
        </w:rPr>
      </w:pPr>
      <w:r>
        <w:rPr>
          <w:rFonts w:hint="eastAsia" w:ascii="仿宋" w:hAnsi="仿宋" w:eastAsia="仿宋" w:cs="仿宋"/>
        </w:rPr>
        <w:t>1.</w:t>
      </w:r>
    </w:p>
    <w:p>
      <w:pPr>
        <w:pageBreakBefore w:val="0"/>
        <w:kinsoku/>
        <w:wordWrap w:val="0"/>
        <w:overflowPunct/>
        <w:autoSpaceDE/>
        <w:autoSpaceDN/>
        <w:bidi w:val="0"/>
        <w:spacing w:line="400" w:lineRule="exact"/>
        <w:ind w:firstLine="700" w:firstLineChars="250"/>
        <w:textAlignment w:val="auto"/>
        <w:rPr>
          <w:rFonts w:hint="eastAsia" w:ascii="仿宋" w:hAnsi="仿宋" w:eastAsia="仿宋" w:cs="仿宋"/>
        </w:rPr>
      </w:pPr>
      <w:r>
        <w:rPr>
          <w:rFonts w:hint="eastAsia" w:ascii="仿宋" w:hAnsi="仿宋" w:eastAsia="仿宋" w:cs="仿宋"/>
        </w:rPr>
        <w:t>2.</w:t>
      </w:r>
    </w:p>
    <w:p>
      <w:pPr>
        <w:pageBreakBefore w:val="0"/>
        <w:kinsoku/>
        <w:wordWrap w:val="0"/>
        <w:overflowPunct/>
        <w:autoSpaceDE/>
        <w:autoSpaceDN/>
        <w:bidi w:val="0"/>
        <w:spacing w:line="400" w:lineRule="exact"/>
        <w:ind w:firstLine="700" w:firstLineChars="250"/>
        <w:textAlignment w:val="auto"/>
        <w:rPr>
          <w:rFonts w:hint="eastAsia" w:ascii="仿宋" w:hAnsi="仿宋" w:eastAsia="仿宋" w:cs="仿宋"/>
        </w:rPr>
      </w:pPr>
      <w:r>
        <w:rPr>
          <w:rFonts w:hint="eastAsia" w:ascii="仿宋" w:hAnsi="仿宋" w:eastAsia="仿宋" w:cs="仿宋"/>
        </w:rPr>
        <w:t>……</w:t>
      </w:r>
    </w:p>
    <w:p>
      <w:pPr>
        <w:pageBreakBefore w:val="0"/>
        <w:kinsoku/>
        <w:wordWrap w:val="0"/>
        <w:overflowPunct/>
        <w:autoSpaceDE/>
        <w:autoSpaceDN/>
        <w:bidi w:val="0"/>
        <w:spacing w:line="400" w:lineRule="exact"/>
        <w:ind w:firstLine="560" w:firstLineChars="200"/>
        <w:textAlignment w:val="auto"/>
        <w:rPr>
          <w:rFonts w:hint="eastAsia" w:ascii="仿宋" w:hAnsi="仿宋" w:eastAsia="仿宋" w:cs="仿宋"/>
        </w:rPr>
      </w:pPr>
      <w:r>
        <w:rPr>
          <w:rFonts w:hint="eastAsia" w:ascii="仿宋" w:hAnsi="仿宋" w:eastAsia="仿宋" w:cs="仿宋"/>
        </w:rPr>
        <w:t>上述问题澄清、说明或补正，不改变我方响应文件的实质性内容，构成我方响应文件的组成部分。</w:t>
      </w:r>
    </w:p>
    <w:p>
      <w:pPr>
        <w:pageBreakBefore w:val="0"/>
        <w:kinsoku/>
        <w:wordWrap w:val="0"/>
        <w:overflowPunct/>
        <w:autoSpaceDE/>
        <w:autoSpaceDN/>
        <w:bidi w:val="0"/>
        <w:spacing w:line="400" w:lineRule="exact"/>
        <w:ind w:firstLine="1400" w:firstLineChars="500"/>
        <w:textAlignment w:val="auto"/>
        <w:rPr>
          <w:rFonts w:hint="eastAsia" w:ascii="仿宋" w:hAnsi="仿宋" w:eastAsia="仿宋" w:cs="仿宋"/>
        </w:rPr>
      </w:pPr>
    </w:p>
    <w:p>
      <w:pPr>
        <w:pageBreakBefore w:val="0"/>
        <w:kinsoku/>
        <w:wordWrap w:val="0"/>
        <w:overflowPunct/>
        <w:autoSpaceDE/>
        <w:autoSpaceDN/>
        <w:bidi w:val="0"/>
        <w:spacing w:line="400" w:lineRule="exact"/>
        <w:ind w:firstLine="1400" w:firstLineChars="500"/>
        <w:textAlignment w:val="auto"/>
        <w:rPr>
          <w:rFonts w:hint="eastAsia" w:ascii="仿宋" w:hAnsi="仿宋" w:eastAsia="仿宋" w:cs="仿宋"/>
        </w:rPr>
      </w:pPr>
    </w:p>
    <w:p>
      <w:pPr>
        <w:pageBreakBefore w:val="0"/>
        <w:kinsoku/>
        <w:wordWrap w:val="0"/>
        <w:overflowPunct/>
        <w:autoSpaceDE/>
        <w:autoSpaceDN/>
        <w:bidi w:val="0"/>
        <w:spacing w:line="400" w:lineRule="exact"/>
        <w:ind w:firstLine="1400" w:firstLineChars="500"/>
        <w:textAlignment w:val="auto"/>
        <w:rPr>
          <w:rFonts w:hint="eastAsia" w:ascii="仿宋" w:hAnsi="仿宋" w:eastAsia="仿宋" w:cs="仿宋"/>
        </w:rPr>
      </w:pPr>
    </w:p>
    <w:p>
      <w:pPr>
        <w:pageBreakBefore w:val="0"/>
        <w:kinsoku/>
        <w:wordWrap w:val="0"/>
        <w:overflowPunct/>
        <w:autoSpaceDE/>
        <w:autoSpaceDN/>
        <w:bidi w:val="0"/>
        <w:spacing w:line="400" w:lineRule="exact"/>
        <w:ind w:firstLine="1400" w:firstLineChars="500"/>
        <w:textAlignment w:val="auto"/>
        <w:rPr>
          <w:rFonts w:hint="eastAsia" w:ascii="仿宋" w:hAnsi="仿宋" w:eastAsia="仿宋" w:cs="仿宋"/>
        </w:rPr>
      </w:pPr>
    </w:p>
    <w:p>
      <w:pPr>
        <w:pageBreakBefore w:val="0"/>
        <w:kinsoku/>
        <w:wordWrap w:val="0"/>
        <w:overflowPunct/>
        <w:autoSpaceDE/>
        <w:autoSpaceDN/>
        <w:bidi w:val="0"/>
        <w:spacing w:line="400" w:lineRule="exact"/>
        <w:ind w:firstLine="1400" w:firstLineChars="500"/>
        <w:textAlignment w:val="auto"/>
        <w:rPr>
          <w:rFonts w:hint="eastAsia" w:ascii="仿宋" w:hAnsi="仿宋" w:eastAsia="仿宋" w:cs="仿宋"/>
        </w:rPr>
      </w:pPr>
    </w:p>
    <w:p>
      <w:pPr>
        <w:pageBreakBefore w:val="0"/>
        <w:kinsoku/>
        <w:wordWrap w:val="0"/>
        <w:overflowPunct/>
        <w:autoSpaceDE/>
        <w:autoSpaceDN/>
        <w:bidi w:val="0"/>
        <w:spacing w:line="400" w:lineRule="exact"/>
        <w:ind w:right="1050" w:firstLine="1400" w:firstLineChars="500"/>
        <w:jc w:val="right"/>
        <w:textAlignment w:val="auto"/>
        <w:rPr>
          <w:rFonts w:hint="eastAsia" w:ascii="仿宋" w:hAnsi="仿宋" w:eastAsia="仿宋" w:cs="仿宋"/>
        </w:rPr>
      </w:pPr>
      <w:r>
        <w:rPr>
          <w:rFonts w:hint="eastAsia" w:ascii="仿宋" w:hAnsi="仿宋" w:eastAsia="仿宋" w:cs="仿宋"/>
        </w:rPr>
        <w:t>供应商：________________________（盖单位章）或</w:t>
      </w:r>
    </w:p>
    <w:p>
      <w:pPr>
        <w:pageBreakBefore w:val="0"/>
        <w:kinsoku/>
        <w:wordWrap w:val="0"/>
        <w:overflowPunct/>
        <w:autoSpaceDE/>
        <w:autoSpaceDN/>
        <w:bidi w:val="0"/>
        <w:spacing w:line="400" w:lineRule="exact"/>
        <w:ind w:right="420" w:firstLine="1400" w:firstLineChars="500"/>
        <w:jc w:val="right"/>
        <w:textAlignment w:val="auto"/>
        <w:rPr>
          <w:rFonts w:hint="eastAsia" w:ascii="仿宋" w:hAnsi="仿宋" w:eastAsia="仿宋" w:cs="仿宋"/>
        </w:rPr>
      </w:pPr>
      <w:r>
        <w:rPr>
          <w:rFonts w:hint="eastAsia" w:ascii="仿宋" w:hAnsi="仿宋" w:eastAsia="仿宋" w:cs="仿宋"/>
        </w:rPr>
        <w:t>法定代表人（单位负责人）或其委托代理人：______（签字）</w:t>
      </w:r>
    </w:p>
    <w:p>
      <w:pPr>
        <w:pageBreakBefore w:val="0"/>
        <w:kinsoku/>
        <w:wordWrap w:val="0"/>
        <w:overflowPunct/>
        <w:autoSpaceDE/>
        <w:autoSpaceDN/>
        <w:bidi w:val="0"/>
        <w:spacing w:line="400" w:lineRule="exact"/>
        <w:ind w:right="840"/>
        <w:textAlignment w:val="auto"/>
        <w:rPr>
          <w:rFonts w:hint="eastAsia" w:ascii="仿宋" w:hAnsi="仿宋" w:eastAsia="仿宋" w:cs="仿宋"/>
        </w:rPr>
      </w:pPr>
      <w:r>
        <w:rPr>
          <w:rFonts w:hint="eastAsia" w:ascii="仿宋" w:hAnsi="仿宋" w:eastAsia="仿宋" w:cs="仿宋"/>
        </w:rPr>
        <w:t xml:space="preserve">                                         _____年_____月_____日</w:t>
      </w:r>
    </w:p>
    <w:p>
      <w:pPr>
        <w:pageBreakBefore w:val="0"/>
        <w:kinsoku/>
        <w:wordWrap w:val="0"/>
        <w:overflowPunct/>
        <w:autoSpaceDE/>
        <w:autoSpaceDN/>
        <w:bidi w:val="0"/>
        <w:spacing w:line="400" w:lineRule="exact"/>
        <w:textAlignment w:val="auto"/>
        <w:rPr>
          <w:rFonts w:hint="eastAsia" w:ascii="仿宋" w:hAnsi="仿宋" w:eastAsia="仿宋" w:cs="仿宋"/>
        </w:rPr>
      </w:pPr>
      <w:r>
        <w:rPr>
          <w:rFonts w:hint="eastAsia" w:ascii="仿宋" w:hAnsi="仿宋" w:eastAsia="仿宋" w:cs="仿宋"/>
        </w:rPr>
        <w:br w:type="page"/>
      </w:r>
    </w:p>
    <w:p>
      <w:pPr>
        <w:pageBreakBefore w:val="0"/>
        <w:kinsoku/>
        <w:wordWrap w:val="0"/>
        <w:overflowPunct/>
        <w:autoSpaceDE/>
        <w:autoSpaceDN/>
        <w:bidi w:val="0"/>
        <w:spacing w:line="400" w:lineRule="exact"/>
        <w:textAlignment w:val="auto"/>
        <w:rPr>
          <w:rFonts w:hint="eastAsia" w:ascii="仿宋" w:hAnsi="仿宋" w:eastAsia="仿宋" w:cs="仿宋"/>
          <w:b/>
          <w:sz w:val="36"/>
        </w:rPr>
      </w:pPr>
      <w:r>
        <w:rPr>
          <w:rFonts w:hint="eastAsia" w:ascii="仿宋" w:hAnsi="仿宋" w:eastAsia="仿宋" w:cs="仿宋"/>
          <w:b/>
          <w:sz w:val="36"/>
        </w:rPr>
        <w:t>附件三：确认通知</w:t>
      </w:r>
    </w:p>
    <w:p>
      <w:pPr>
        <w:pageBreakBefore w:val="0"/>
        <w:kinsoku/>
        <w:wordWrap w:val="0"/>
        <w:overflowPunct/>
        <w:autoSpaceDE/>
        <w:autoSpaceDN/>
        <w:bidi w:val="0"/>
        <w:spacing w:line="400" w:lineRule="exact"/>
        <w:ind w:firstLine="361" w:firstLineChars="100"/>
        <w:textAlignment w:val="auto"/>
        <w:rPr>
          <w:rFonts w:hint="eastAsia" w:ascii="仿宋" w:hAnsi="仿宋" w:eastAsia="仿宋" w:cs="仿宋"/>
          <w:b/>
          <w:sz w:val="36"/>
        </w:rPr>
      </w:pPr>
    </w:p>
    <w:p>
      <w:pPr>
        <w:pageBreakBefore w:val="0"/>
        <w:kinsoku/>
        <w:wordWrap w:val="0"/>
        <w:overflowPunct/>
        <w:autoSpaceDE/>
        <w:autoSpaceDN/>
        <w:bidi w:val="0"/>
        <w:spacing w:line="400" w:lineRule="exact"/>
        <w:ind w:firstLine="321" w:firstLineChars="100"/>
        <w:jc w:val="center"/>
        <w:textAlignment w:val="auto"/>
        <w:rPr>
          <w:rFonts w:hint="eastAsia" w:ascii="仿宋" w:hAnsi="仿宋" w:eastAsia="仿宋" w:cs="仿宋"/>
          <w:b/>
          <w:sz w:val="32"/>
        </w:rPr>
      </w:pPr>
      <w:r>
        <w:rPr>
          <w:rFonts w:hint="eastAsia" w:ascii="仿宋" w:hAnsi="仿宋" w:eastAsia="仿宋" w:cs="仿宋"/>
          <w:b/>
          <w:sz w:val="32"/>
        </w:rPr>
        <w:t>确认通知</w:t>
      </w:r>
    </w:p>
    <w:p>
      <w:pPr>
        <w:pageBreakBefore w:val="0"/>
        <w:kinsoku/>
        <w:wordWrap w:val="0"/>
        <w:overflowPunct/>
        <w:autoSpaceDE/>
        <w:autoSpaceDN/>
        <w:bidi w:val="0"/>
        <w:spacing w:line="400" w:lineRule="exact"/>
        <w:ind w:firstLine="321" w:firstLineChars="100"/>
        <w:jc w:val="center"/>
        <w:textAlignment w:val="auto"/>
        <w:rPr>
          <w:rFonts w:hint="eastAsia" w:ascii="仿宋" w:hAnsi="仿宋" w:eastAsia="仿宋" w:cs="仿宋"/>
          <w:b/>
          <w:sz w:val="32"/>
        </w:rPr>
      </w:pPr>
    </w:p>
    <w:p>
      <w:pPr>
        <w:pageBreakBefore w:val="0"/>
        <w:kinsoku/>
        <w:wordWrap w:val="0"/>
        <w:overflowPunct/>
        <w:autoSpaceDE/>
        <w:autoSpaceDN/>
        <w:bidi w:val="0"/>
        <w:spacing w:line="400" w:lineRule="exact"/>
        <w:textAlignment w:val="auto"/>
        <w:rPr>
          <w:rFonts w:hint="eastAsia" w:ascii="仿宋" w:hAnsi="仿宋" w:eastAsia="仿宋" w:cs="仿宋"/>
        </w:rPr>
      </w:pPr>
      <w:r>
        <w:rPr>
          <w:rFonts w:hint="eastAsia" w:ascii="仿宋" w:hAnsi="仿宋" w:eastAsia="仿宋" w:cs="仿宋"/>
        </w:rPr>
        <w:t>_____________________（采购人名称）：</w:t>
      </w:r>
    </w:p>
    <w:p>
      <w:pPr>
        <w:pageBreakBefore w:val="0"/>
        <w:kinsoku/>
        <w:wordWrap w:val="0"/>
        <w:overflowPunct/>
        <w:autoSpaceDE/>
        <w:autoSpaceDN/>
        <w:bidi w:val="0"/>
        <w:spacing w:line="400" w:lineRule="exact"/>
        <w:textAlignment w:val="auto"/>
        <w:rPr>
          <w:rFonts w:hint="eastAsia" w:ascii="仿宋" w:hAnsi="仿宋" w:eastAsia="仿宋" w:cs="仿宋"/>
        </w:rPr>
      </w:pPr>
    </w:p>
    <w:p>
      <w:pPr>
        <w:pageBreakBefore w:val="0"/>
        <w:kinsoku/>
        <w:wordWrap w:val="0"/>
        <w:overflowPunct/>
        <w:autoSpaceDE/>
        <w:autoSpaceDN/>
        <w:bidi w:val="0"/>
        <w:spacing w:line="400" w:lineRule="exact"/>
        <w:ind w:firstLine="840" w:firstLineChars="300"/>
        <w:textAlignment w:val="auto"/>
        <w:rPr>
          <w:rFonts w:hint="eastAsia" w:ascii="仿宋" w:hAnsi="仿宋" w:eastAsia="仿宋" w:cs="仿宋"/>
        </w:rPr>
      </w:pPr>
      <w:r>
        <w:rPr>
          <w:rFonts w:hint="eastAsia" w:ascii="仿宋" w:hAnsi="仿宋" w:eastAsia="仿宋" w:cs="仿宋"/>
        </w:rPr>
        <w:t>你方于_____年_____月_____日发出的_______（项目名称）关于采</w:t>
      </w:r>
      <w:r>
        <w:rPr>
          <w:rFonts w:hint="eastAsia" w:ascii="仿宋" w:hAnsi="仿宋" w:eastAsia="仿宋" w:cs="仿宋"/>
          <w:u w:val="single"/>
        </w:rPr>
        <w:t>购文件的澄清/修改</w:t>
      </w:r>
      <w:r>
        <w:rPr>
          <w:rFonts w:hint="eastAsia" w:ascii="仿宋" w:hAnsi="仿宋" w:eastAsia="仿宋" w:cs="仿宋"/>
        </w:rPr>
        <w:t>的通知，我方已于_____年_____月_____日收到。</w:t>
      </w:r>
    </w:p>
    <w:p>
      <w:pPr>
        <w:pageBreakBefore w:val="0"/>
        <w:kinsoku/>
        <w:wordWrap w:val="0"/>
        <w:overflowPunct/>
        <w:autoSpaceDE/>
        <w:autoSpaceDN/>
        <w:bidi w:val="0"/>
        <w:spacing w:line="400" w:lineRule="exact"/>
        <w:ind w:firstLine="840" w:firstLineChars="300"/>
        <w:textAlignment w:val="auto"/>
        <w:rPr>
          <w:rFonts w:hint="eastAsia" w:ascii="仿宋" w:hAnsi="仿宋" w:eastAsia="仿宋" w:cs="仿宋"/>
        </w:rPr>
      </w:pPr>
      <w:r>
        <w:rPr>
          <w:rFonts w:hint="eastAsia" w:ascii="仿宋" w:hAnsi="仿宋" w:eastAsia="仿宋" w:cs="仿宋"/>
        </w:rPr>
        <w:t>特此确认。</w:t>
      </w:r>
    </w:p>
    <w:p>
      <w:pPr>
        <w:pageBreakBefore w:val="0"/>
        <w:kinsoku/>
        <w:wordWrap w:val="0"/>
        <w:overflowPunct/>
        <w:autoSpaceDE/>
        <w:autoSpaceDN/>
        <w:bidi w:val="0"/>
        <w:spacing w:line="400" w:lineRule="exact"/>
        <w:ind w:firstLine="840" w:firstLineChars="300"/>
        <w:textAlignment w:val="auto"/>
        <w:rPr>
          <w:rFonts w:hint="eastAsia" w:ascii="仿宋" w:hAnsi="仿宋" w:eastAsia="仿宋" w:cs="仿宋"/>
        </w:rPr>
      </w:pPr>
    </w:p>
    <w:p>
      <w:pPr>
        <w:pageBreakBefore w:val="0"/>
        <w:kinsoku/>
        <w:wordWrap w:val="0"/>
        <w:overflowPunct/>
        <w:autoSpaceDE/>
        <w:autoSpaceDN/>
        <w:bidi w:val="0"/>
        <w:spacing w:line="400" w:lineRule="exact"/>
        <w:ind w:firstLine="840" w:firstLineChars="300"/>
        <w:textAlignment w:val="auto"/>
        <w:rPr>
          <w:rFonts w:hint="eastAsia" w:ascii="仿宋" w:hAnsi="仿宋" w:eastAsia="仿宋" w:cs="仿宋"/>
        </w:rPr>
      </w:pPr>
    </w:p>
    <w:p>
      <w:pPr>
        <w:pageBreakBefore w:val="0"/>
        <w:kinsoku/>
        <w:wordWrap w:val="0"/>
        <w:overflowPunct/>
        <w:autoSpaceDE/>
        <w:autoSpaceDN/>
        <w:bidi w:val="0"/>
        <w:spacing w:line="400" w:lineRule="exact"/>
        <w:ind w:firstLine="840" w:firstLineChars="300"/>
        <w:jc w:val="right"/>
        <w:textAlignment w:val="auto"/>
        <w:rPr>
          <w:rFonts w:hint="eastAsia" w:ascii="仿宋" w:hAnsi="仿宋" w:eastAsia="仿宋" w:cs="仿宋"/>
        </w:rPr>
      </w:pPr>
      <w:r>
        <w:rPr>
          <w:rFonts w:hint="eastAsia" w:ascii="仿宋" w:hAnsi="仿宋" w:eastAsia="仿宋" w:cs="仿宋"/>
        </w:rPr>
        <w:t>供应商：__________________________（盖单位章）</w:t>
      </w:r>
    </w:p>
    <w:p>
      <w:pPr>
        <w:pageBreakBefore w:val="0"/>
        <w:kinsoku/>
        <w:wordWrap w:val="0"/>
        <w:overflowPunct/>
        <w:autoSpaceDE/>
        <w:autoSpaceDN/>
        <w:bidi w:val="0"/>
        <w:spacing w:line="400" w:lineRule="exact"/>
        <w:ind w:firstLine="840" w:firstLineChars="300"/>
        <w:jc w:val="right"/>
        <w:textAlignment w:val="auto"/>
        <w:rPr>
          <w:rFonts w:hint="eastAsia" w:ascii="仿宋" w:hAnsi="仿宋" w:eastAsia="仿宋" w:cs="仿宋"/>
        </w:rPr>
      </w:pPr>
    </w:p>
    <w:p>
      <w:pPr>
        <w:pageBreakBefore w:val="0"/>
        <w:kinsoku/>
        <w:wordWrap w:val="0"/>
        <w:overflowPunct/>
        <w:autoSpaceDE/>
        <w:autoSpaceDN/>
        <w:bidi w:val="0"/>
        <w:spacing w:line="400" w:lineRule="exact"/>
        <w:ind w:firstLine="840" w:firstLineChars="300"/>
        <w:jc w:val="right"/>
        <w:textAlignment w:val="auto"/>
        <w:rPr>
          <w:rFonts w:hint="eastAsia" w:ascii="仿宋" w:hAnsi="仿宋" w:eastAsia="仿宋" w:cs="仿宋"/>
        </w:rPr>
      </w:pPr>
      <w:r>
        <w:rPr>
          <w:rFonts w:hint="eastAsia" w:ascii="仿宋" w:hAnsi="仿宋" w:eastAsia="仿宋" w:cs="仿宋"/>
        </w:rPr>
        <w:t>_____年_____月_____日</w:t>
      </w:r>
      <w:bookmarkStart w:id="251" w:name="_Toc302051544"/>
      <w:bookmarkStart w:id="252" w:name="_Toc410826658"/>
      <w:bookmarkStart w:id="253" w:name="_Toc319053742"/>
      <w:bookmarkStart w:id="254" w:name="_Toc419191585"/>
      <w:bookmarkStart w:id="255" w:name="_Toc302050256"/>
    </w:p>
    <w:bookmarkEnd w:id="251"/>
    <w:bookmarkEnd w:id="252"/>
    <w:bookmarkEnd w:id="253"/>
    <w:bookmarkEnd w:id="254"/>
    <w:bookmarkEnd w:id="255"/>
    <w:p>
      <w:pPr>
        <w:pageBreakBefore w:val="0"/>
        <w:kinsoku/>
        <w:wordWrap w:val="0"/>
        <w:overflowPunct/>
        <w:autoSpaceDE/>
        <w:autoSpaceDN/>
        <w:bidi w:val="0"/>
        <w:spacing w:line="400" w:lineRule="exact"/>
        <w:textAlignment w:val="auto"/>
        <w:rPr>
          <w:rFonts w:hint="eastAsia" w:ascii="仿宋" w:hAnsi="仿宋" w:eastAsia="仿宋" w:cs="仿宋"/>
          <w:b/>
          <w:sz w:val="44"/>
        </w:rPr>
      </w:pPr>
      <w:r>
        <w:rPr>
          <w:rFonts w:hint="eastAsia" w:ascii="仿宋" w:hAnsi="仿宋" w:eastAsia="仿宋" w:cs="仿宋"/>
          <w:sz w:val="32"/>
          <w:szCs w:val="32"/>
        </w:rPr>
        <w:br w:type="page"/>
      </w:r>
    </w:p>
    <w:p>
      <w:pPr>
        <w:pStyle w:val="8"/>
        <w:pageBreakBefore w:val="0"/>
        <w:kinsoku/>
        <w:wordWrap w:val="0"/>
        <w:overflowPunct/>
        <w:autoSpaceDE/>
        <w:autoSpaceDN/>
        <w:bidi w:val="0"/>
        <w:textAlignment w:val="auto"/>
        <w:rPr>
          <w:rFonts w:hint="eastAsia" w:ascii="仿宋" w:hAnsi="仿宋" w:eastAsia="仿宋" w:cs="仿宋"/>
        </w:rPr>
      </w:pPr>
      <w:bookmarkStart w:id="256" w:name="_Toc12157"/>
      <w:r>
        <w:rPr>
          <w:rFonts w:hint="eastAsia" w:ascii="仿宋" w:hAnsi="仿宋" w:eastAsia="仿宋" w:cs="仿宋"/>
        </w:rPr>
        <w:t>第三章 评审办法</w:t>
      </w:r>
      <w:bookmarkEnd w:id="256"/>
    </w:p>
    <w:p>
      <w:pPr>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仿宋" w:hAnsi="仿宋" w:eastAsia="仿宋" w:cs="仿宋"/>
          <w:b/>
          <w:bCs/>
          <w:kern w:val="0"/>
          <w:sz w:val="32"/>
          <w:szCs w:val="20"/>
          <w:lang w:val="en-US" w:eastAsia="zh-CN"/>
        </w:rPr>
      </w:pPr>
      <w:r>
        <w:rPr>
          <w:rFonts w:hint="eastAsia" w:ascii="仿宋" w:hAnsi="仿宋" w:eastAsia="仿宋" w:cs="仿宋"/>
          <w:b/>
          <w:bCs/>
          <w:kern w:val="0"/>
          <w:sz w:val="32"/>
          <w:szCs w:val="20"/>
          <w:lang w:val="en-US" w:eastAsia="zh-CN"/>
        </w:rPr>
        <w:t>评审办法前附表</w:t>
      </w:r>
    </w:p>
    <w:tbl>
      <w:tblPr>
        <w:tblStyle w:val="50"/>
        <w:tblW w:w="998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8"/>
        <w:gridCol w:w="2505"/>
        <w:gridCol w:w="67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0" w:hRule="atLeast"/>
          <w:jc w:val="center"/>
        </w:trPr>
        <w:tc>
          <w:tcPr>
            <w:tcW w:w="718" w:type="dxa"/>
            <w:noWrap w:val="0"/>
            <w:tcMar>
              <w:top w:w="100" w:type="dxa"/>
              <w:bottom w:w="100" w:type="dxa"/>
            </w:tcMar>
            <w:vAlign w:val="center"/>
          </w:tcPr>
          <w:p>
            <w:pPr>
              <w:keepNext w:val="0"/>
              <w:keepLines w:val="0"/>
              <w:pageBreakBefore w:val="0"/>
              <w:widowControl/>
              <w:kinsoku/>
              <w:wordWrap/>
              <w:overflowPunct/>
              <w:topLinePunct w:val="0"/>
              <w:autoSpaceDE/>
              <w:autoSpaceDN/>
              <w:bidi w:val="0"/>
              <w:adjustRightInd/>
              <w:snapToGrid/>
              <w:spacing w:line="400" w:lineRule="exact"/>
              <w:ind w:firstLine="0" w:firstLineChars="0"/>
              <w:jc w:val="center"/>
              <w:textAlignment w:val="auto"/>
              <w:rPr>
                <w:rFonts w:hint="eastAsia" w:ascii="仿宋" w:hAnsi="仿宋" w:eastAsia="仿宋" w:cs="仿宋"/>
                <w:b/>
                <w:bCs/>
                <w:kern w:val="0"/>
                <w:sz w:val="22"/>
                <w:szCs w:val="22"/>
              </w:rPr>
            </w:pPr>
            <w:r>
              <w:rPr>
                <w:rFonts w:hint="eastAsia" w:ascii="仿宋" w:hAnsi="仿宋" w:eastAsia="仿宋" w:cs="仿宋"/>
                <w:b/>
                <w:bCs/>
                <w:kern w:val="0"/>
                <w:sz w:val="22"/>
                <w:szCs w:val="22"/>
              </w:rPr>
              <w:t>评审</w:t>
            </w:r>
          </w:p>
          <w:p>
            <w:pPr>
              <w:keepNext w:val="0"/>
              <w:keepLines w:val="0"/>
              <w:pageBreakBefore w:val="0"/>
              <w:widowControl/>
              <w:kinsoku/>
              <w:wordWrap/>
              <w:overflowPunct/>
              <w:topLinePunct w:val="0"/>
              <w:autoSpaceDE/>
              <w:autoSpaceDN/>
              <w:bidi w:val="0"/>
              <w:adjustRightInd/>
              <w:snapToGrid/>
              <w:spacing w:line="400" w:lineRule="exact"/>
              <w:ind w:firstLine="0" w:firstLineChars="0"/>
              <w:jc w:val="center"/>
              <w:textAlignment w:val="auto"/>
              <w:rPr>
                <w:rFonts w:hint="eastAsia" w:ascii="仿宋" w:hAnsi="仿宋" w:eastAsia="仿宋" w:cs="仿宋"/>
                <w:b/>
                <w:bCs/>
                <w:kern w:val="0"/>
                <w:sz w:val="22"/>
                <w:szCs w:val="22"/>
              </w:rPr>
            </w:pPr>
            <w:r>
              <w:rPr>
                <w:rFonts w:hint="eastAsia" w:ascii="仿宋" w:hAnsi="仿宋" w:eastAsia="仿宋" w:cs="仿宋"/>
                <w:b/>
                <w:bCs/>
                <w:kern w:val="0"/>
                <w:sz w:val="22"/>
                <w:szCs w:val="22"/>
              </w:rPr>
              <w:t>标准</w:t>
            </w:r>
          </w:p>
        </w:tc>
        <w:tc>
          <w:tcPr>
            <w:tcW w:w="2505" w:type="dxa"/>
            <w:noWrap w:val="0"/>
            <w:tcMar>
              <w:top w:w="100" w:type="dxa"/>
              <w:bottom w:w="100" w:type="dxa"/>
            </w:tcMar>
            <w:vAlign w:val="center"/>
          </w:tcPr>
          <w:p>
            <w:pPr>
              <w:keepNext w:val="0"/>
              <w:keepLines w:val="0"/>
              <w:pageBreakBefore w:val="0"/>
              <w:widowControl/>
              <w:kinsoku/>
              <w:wordWrap/>
              <w:overflowPunct/>
              <w:topLinePunct w:val="0"/>
              <w:autoSpaceDE/>
              <w:autoSpaceDN/>
              <w:bidi w:val="0"/>
              <w:adjustRightInd/>
              <w:snapToGrid/>
              <w:spacing w:line="400" w:lineRule="exact"/>
              <w:ind w:firstLine="0" w:firstLineChars="0"/>
              <w:jc w:val="center"/>
              <w:textAlignment w:val="auto"/>
              <w:rPr>
                <w:rFonts w:hint="eastAsia" w:ascii="仿宋" w:hAnsi="仿宋" w:eastAsia="仿宋" w:cs="仿宋"/>
                <w:b/>
                <w:bCs/>
                <w:kern w:val="0"/>
                <w:sz w:val="22"/>
                <w:szCs w:val="22"/>
              </w:rPr>
            </w:pPr>
            <w:r>
              <w:rPr>
                <w:rFonts w:hint="eastAsia" w:ascii="仿宋" w:hAnsi="仿宋" w:eastAsia="仿宋" w:cs="仿宋"/>
                <w:b/>
                <w:bCs/>
                <w:kern w:val="0"/>
                <w:sz w:val="22"/>
                <w:szCs w:val="22"/>
              </w:rPr>
              <w:t>评审因素</w:t>
            </w:r>
          </w:p>
        </w:tc>
        <w:tc>
          <w:tcPr>
            <w:tcW w:w="6761" w:type="dxa"/>
            <w:noWrap w:val="0"/>
            <w:tcMar>
              <w:top w:w="100" w:type="dxa"/>
              <w:bottom w:w="100" w:type="dxa"/>
            </w:tcMar>
            <w:vAlign w:val="center"/>
          </w:tcPr>
          <w:p>
            <w:pPr>
              <w:keepNext w:val="0"/>
              <w:keepLines w:val="0"/>
              <w:pageBreakBefore w:val="0"/>
              <w:widowControl/>
              <w:kinsoku/>
              <w:wordWrap/>
              <w:overflowPunct/>
              <w:topLinePunct w:val="0"/>
              <w:autoSpaceDE/>
              <w:autoSpaceDN/>
              <w:bidi w:val="0"/>
              <w:adjustRightInd/>
              <w:snapToGrid/>
              <w:spacing w:line="400" w:lineRule="exact"/>
              <w:ind w:firstLine="0" w:firstLineChars="0"/>
              <w:jc w:val="center"/>
              <w:textAlignment w:val="auto"/>
              <w:rPr>
                <w:rFonts w:hint="eastAsia" w:ascii="仿宋" w:hAnsi="仿宋" w:eastAsia="仿宋" w:cs="仿宋"/>
                <w:b/>
                <w:bCs/>
                <w:kern w:val="0"/>
                <w:sz w:val="22"/>
                <w:szCs w:val="22"/>
              </w:rPr>
            </w:pPr>
            <w:r>
              <w:rPr>
                <w:rFonts w:hint="eastAsia" w:ascii="仿宋" w:hAnsi="仿宋" w:eastAsia="仿宋" w:cs="仿宋"/>
                <w:b/>
                <w:bCs/>
                <w:kern w:val="0"/>
                <w:sz w:val="22"/>
                <w:szCs w:val="22"/>
              </w:rPr>
              <w:t>评审标准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718" w:type="dxa"/>
            <w:vMerge w:val="restart"/>
            <w:noWrap w:val="0"/>
            <w:tcMar>
              <w:top w:w="100" w:type="dxa"/>
              <w:bottom w:w="100" w:type="dxa"/>
            </w:tcMar>
            <w:vAlign w:val="center"/>
          </w:tcPr>
          <w:p>
            <w:pPr>
              <w:keepNext w:val="0"/>
              <w:keepLines w:val="0"/>
              <w:pageBreakBefore w:val="0"/>
              <w:widowControl/>
              <w:kinsoku/>
              <w:wordWrap/>
              <w:overflowPunct/>
              <w:topLinePunct w:val="0"/>
              <w:autoSpaceDE/>
              <w:autoSpaceDN/>
              <w:bidi w:val="0"/>
              <w:adjustRightInd/>
              <w:snapToGrid/>
              <w:spacing w:line="400" w:lineRule="exact"/>
              <w:ind w:firstLine="0" w:firstLineChars="0"/>
              <w:jc w:val="center"/>
              <w:textAlignment w:val="auto"/>
              <w:rPr>
                <w:rFonts w:hint="eastAsia" w:ascii="仿宋" w:hAnsi="仿宋" w:eastAsia="仿宋" w:cs="仿宋"/>
                <w:kern w:val="0"/>
                <w:sz w:val="22"/>
                <w:szCs w:val="22"/>
              </w:rPr>
            </w:pPr>
            <w:r>
              <w:rPr>
                <w:rFonts w:hint="eastAsia" w:ascii="仿宋" w:hAnsi="仿宋" w:eastAsia="仿宋" w:cs="仿宋"/>
                <w:kern w:val="0"/>
                <w:sz w:val="22"/>
                <w:szCs w:val="22"/>
              </w:rPr>
              <w:t>形式评审标准</w:t>
            </w:r>
          </w:p>
        </w:tc>
        <w:tc>
          <w:tcPr>
            <w:tcW w:w="2505" w:type="dxa"/>
            <w:noWrap w:val="0"/>
            <w:tcMar>
              <w:top w:w="100" w:type="dxa"/>
              <w:bottom w:w="100" w:type="dxa"/>
            </w:tcMar>
            <w:vAlign w:val="center"/>
          </w:tcPr>
          <w:p>
            <w:pPr>
              <w:keepNext w:val="0"/>
              <w:keepLines w:val="0"/>
              <w:pageBreakBefore w:val="0"/>
              <w:widowControl/>
              <w:kinsoku/>
              <w:wordWrap/>
              <w:overflowPunct/>
              <w:topLinePunct w:val="0"/>
              <w:autoSpaceDE/>
              <w:autoSpaceDN/>
              <w:bidi w:val="0"/>
              <w:adjustRightInd/>
              <w:snapToGrid/>
              <w:spacing w:line="400" w:lineRule="exact"/>
              <w:ind w:firstLine="0" w:firstLineChars="0"/>
              <w:jc w:val="center"/>
              <w:textAlignment w:val="auto"/>
              <w:rPr>
                <w:rFonts w:hint="eastAsia" w:ascii="仿宋" w:hAnsi="仿宋" w:eastAsia="仿宋" w:cs="仿宋"/>
                <w:kern w:val="0"/>
                <w:sz w:val="22"/>
                <w:szCs w:val="22"/>
                <w:lang w:eastAsia="zh-CN"/>
              </w:rPr>
            </w:pPr>
            <w:r>
              <w:rPr>
                <w:rFonts w:hint="eastAsia" w:ascii="仿宋" w:hAnsi="仿宋" w:eastAsia="仿宋" w:cs="仿宋"/>
                <w:kern w:val="0"/>
                <w:sz w:val="22"/>
                <w:szCs w:val="22"/>
                <w:lang w:eastAsia="zh-CN"/>
              </w:rPr>
              <w:t>供应商名称</w:t>
            </w:r>
          </w:p>
        </w:tc>
        <w:tc>
          <w:tcPr>
            <w:tcW w:w="6761" w:type="dxa"/>
            <w:noWrap w:val="0"/>
            <w:tcMar>
              <w:top w:w="100" w:type="dxa"/>
              <w:bottom w:w="100" w:type="dxa"/>
            </w:tcMar>
            <w:vAlign w:val="center"/>
          </w:tcPr>
          <w:p>
            <w:pPr>
              <w:keepNext w:val="0"/>
              <w:keepLines w:val="0"/>
              <w:pageBreakBefore w:val="0"/>
              <w:widowControl/>
              <w:kinsoku/>
              <w:wordWrap/>
              <w:overflowPunct/>
              <w:topLinePunct w:val="0"/>
              <w:autoSpaceDE/>
              <w:autoSpaceDN/>
              <w:bidi w:val="0"/>
              <w:adjustRightInd/>
              <w:snapToGrid/>
              <w:spacing w:line="400" w:lineRule="exact"/>
              <w:ind w:firstLine="0" w:firstLineChars="0"/>
              <w:textAlignment w:val="auto"/>
              <w:rPr>
                <w:rFonts w:hint="eastAsia" w:ascii="仿宋" w:hAnsi="仿宋" w:eastAsia="仿宋" w:cs="仿宋"/>
                <w:kern w:val="0"/>
                <w:sz w:val="22"/>
                <w:szCs w:val="22"/>
              </w:rPr>
            </w:pPr>
            <w:r>
              <w:rPr>
                <w:rFonts w:hint="eastAsia" w:ascii="仿宋" w:hAnsi="仿宋" w:eastAsia="仿宋" w:cs="仿宋"/>
                <w:kern w:val="0"/>
                <w:sz w:val="22"/>
                <w:szCs w:val="22"/>
              </w:rPr>
              <w:t>与社会统一信用代码证、</w:t>
            </w:r>
            <w:r>
              <w:rPr>
                <w:rFonts w:hint="eastAsia" w:ascii="仿宋" w:hAnsi="仿宋" w:eastAsia="仿宋" w:cs="仿宋"/>
                <w:kern w:val="0"/>
                <w:sz w:val="22"/>
                <w:szCs w:val="22"/>
                <w:lang w:val="en-US" w:eastAsia="zh-CN"/>
              </w:rPr>
              <w:t>营业执照</w:t>
            </w:r>
            <w:r>
              <w:rPr>
                <w:rFonts w:hint="eastAsia" w:ascii="仿宋" w:hAnsi="仿宋" w:eastAsia="仿宋" w:cs="仿宋"/>
                <w:kern w:val="0"/>
                <w:sz w:val="22"/>
                <w:szCs w:val="22"/>
              </w:rPr>
              <w:t>名称一致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2" w:hRule="atLeast"/>
          <w:jc w:val="center"/>
        </w:trPr>
        <w:tc>
          <w:tcPr>
            <w:tcW w:w="718" w:type="dxa"/>
            <w:vMerge w:val="continue"/>
            <w:noWrap w:val="0"/>
            <w:tcMar>
              <w:top w:w="100" w:type="dxa"/>
              <w:bottom w:w="100" w:type="dxa"/>
            </w:tcMar>
            <w:vAlign w:val="center"/>
          </w:tcPr>
          <w:p>
            <w:pPr>
              <w:keepNext w:val="0"/>
              <w:keepLines w:val="0"/>
              <w:pageBreakBefore w:val="0"/>
              <w:widowControl/>
              <w:kinsoku/>
              <w:wordWrap/>
              <w:overflowPunct/>
              <w:topLinePunct w:val="0"/>
              <w:autoSpaceDE/>
              <w:autoSpaceDN/>
              <w:bidi w:val="0"/>
              <w:adjustRightInd/>
              <w:snapToGrid/>
              <w:spacing w:line="400" w:lineRule="exact"/>
              <w:ind w:firstLine="0" w:firstLineChars="0"/>
              <w:jc w:val="center"/>
              <w:textAlignment w:val="auto"/>
              <w:rPr>
                <w:rFonts w:hint="eastAsia" w:ascii="仿宋" w:hAnsi="仿宋" w:eastAsia="仿宋" w:cs="仿宋"/>
                <w:kern w:val="0"/>
                <w:sz w:val="22"/>
                <w:szCs w:val="22"/>
              </w:rPr>
            </w:pPr>
          </w:p>
        </w:tc>
        <w:tc>
          <w:tcPr>
            <w:tcW w:w="2505" w:type="dxa"/>
            <w:noWrap w:val="0"/>
            <w:tcMar>
              <w:top w:w="100" w:type="dxa"/>
              <w:bottom w:w="100" w:type="dxa"/>
            </w:tcMar>
            <w:vAlign w:val="center"/>
          </w:tcPr>
          <w:p>
            <w:pPr>
              <w:keepNext w:val="0"/>
              <w:keepLines w:val="0"/>
              <w:pageBreakBefore w:val="0"/>
              <w:widowControl/>
              <w:kinsoku/>
              <w:wordWrap/>
              <w:overflowPunct/>
              <w:topLinePunct w:val="0"/>
              <w:autoSpaceDE/>
              <w:autoSpaceDN/>
              <w:bidi w:val="0"/>
              <w:adjustRightInd/>
              <w:snapToGrid/>
              <w:spacing w:line="400" w:lineRule="exact"/>
              <w:ind w:firstLine="0" w:firstLineChars="0"/>
              <w:jc w:val="center"/>
              <w:textAlignment w:val="auto"/>
              <w:rPr>
                <w:rFonts w:hint="eastAsia" w:ascii="仿宋" w:hAnsi="仿宋" w:eastAsia="仿宋" w:cs="仿宋"/>
                <w:kern w:val="0"/>
                <w:sz w:val="22"/>
                <w:szCs w:val="22"/>
              </w:rPr>
            </w:pPr>
            <w:r>
              <w:rPr>
                <w:rFonts w:hint="eastAsia" w:ascii="仿宋" w:hAnsi="仿宋" w:eastAsia="仿宋" w:cs="仿宋"/>
                <w:kern w:val="0"/>
                <w:sz w:val="22"/>
                <w:szCs w:val="22"/>
              </w:rPr>
              <w:t>签字、盖章</w:t>
            </w:r>
          </w:p>
        </w:tc>
        <w:tc>
          <w:tcPr>
            <w:tcW w:w="6761" w:type="dxa"/>
            <w:noWrap w:val="0"/>
            <w:tcMar>
              <w:top w:w="100" w:type="dxa"/>
              <w:bottom w:w="100" w:type="dxa"/>
            </w:tcMar>
            <w:vAlign w:val="center"/>
          </w:tcPr>
          <w:p>
            <w:pPr>
              <w:keepNext w:val="0"/>
              <w:keepLines w:val="0"/>
              <w:pageBreakBefore w:val="0"/>
              <w:widowControl/>
              <w:kinsoku/>
              <w:wordWrap/>
              <w:overflowPunct/>
              <w:topLinePunct w:val="0"/>
              <w:autoSpaceDE/>
              <w:autoSpaceDN/>
              <w:bidi w:val="0"/>
              <w:adjustRightInd/>
              <w:snapToGrid/>
              <w:spacing w:line="400" w:lineRule="exact"/>
              <w:ind w:firstLine="0" w:firstLineChars="0"/>
              <w:textAlignment w:val="auto"/>
              <w:rPr>
                <w:rFonts w:hint="eastAsia" w:ascii="仿宋" w:hAnsi="仿宋" w:eastAsia="仿宋" w:cs="仿宋"/>
                <w:kern w:val="0"/>
                <w:sz w:val="22"/>
                <w:szCs w:val="22"/>
              </w:rPr>
            </w:pPr>
            <w:r>
              <w:rPr>
                <w:rFonts w:hint="eastAsia" w:ascii="仿宋" w:hAnsi="仿宋" w:eastAsia="仿宋" w:cs="仿宋"/>
                <w:kern w:val="0"/>
                <w:sz w:val="22"/>
                <w:szCs w:val="22"/>
                <w:lang w:eastAsia="zh-CN"/>
              </w:rPr>
              <w:t>采购</w:t>
            </w:r>
            <w:r>
              <w:rPr>
                <w:rFonts w:hint="eastAsia" w:ascii="仿宋" w:hAnsi="仿宋" w:eastAsia="仿宋" w:cs="仿宋"/>
                <w:kern w:val="0"/>
                <w:sz w:val="22"/>
                <w:szCs w:val="22"/>
              </w:rPr>
              <w:t>文件中要求的法定代表人或其授权委托人签字字迹清晰，公章、私章、法人章无遗漏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718" w:type="dxa"/>
            <w:vMerge w:val="continue"/>
            <w:noWrap w:val="0"/>
            <w:tcMar>
              <w:top w:w="100" w:type="dxa"/>
              <w:bottom w:w="100" w:type="dxa"/>
            </w:tcMar>
            <w:vAlign w:val="center"/>
          </w:tcPr>
          <w:p>
            <w:pPr>
              <w:keepNext w:val="0"/>
              <w:keepLines w:val="0"/>
              <w:pageBreakBefore w:val="0"/>
              <w:widowControl/>
              <w:kinsoku/>
              <w:wordWrap/>
              <w:overflowPunct/>
              <w:topLinePunct w:val="0"/>
              <w:autoSpaceDE/>
              <w:autoSpaceDN/>
              <w:bidi w:val="0"/>
              <w:adjustRightInd/>
              <w:snapToGrid/>
              <w:spacing w:line="400" w:lineRule="exact"/>
              <w:ind w:firstLine="0" w:firstLineChars="0"/>
              <w:jc w:val="center"/>
              <w:textAlignment w:val="auto"/>
              <w:rPr>
                <w:rFonts w:hint="eastAsia" w:ascii="仿宋" w:hAnsi="仿宋" w:eastAsia="仿宋" w:cs="仿宋"/>
                <w:kern w:val="0"/>
                <w:sz w:val="22"/>
                <w:szCs w:val="22"/>
              </w:rPr>
            </w:pPr>
          </w:p>
        </w:tc>
        <w:tc>
          <w:tcPr>
            <w:tcW w:w="2505" w:type="dxa"/>
            <w:noWrap w:val="0"/>
            <w:tcMar>
              <w:top w:w="100" w:type="dxa"/>
              <w:bottom w:w="100" w:type="dxa"/>
            </w:tcMar>
            <w:vAlign w:val="center"/>
          </w:tcPr>
          <w:p>
            <w:pPr>
              <w:keepNext w:val="0"/>
              <w:keepLines w:val="0"/>
              <w:pageBreakBefore w:val="0"/>
              <w:widowControl/>
              <w:kinsoku/>
              <w:wordWrap/>
              <w:overflowPunct/>
              <w:topLinePunct w:val="0"/>
              <w:autoSpaceDE/>
              <w:autoSpaceDN/>
              <w:bidi w:val="0"/>
              <w:adjustRightInd/>
              <w:snapToGrid/>
              <w:spacing w:line="400" w:lineRule="exact"/>
              <w:ind w:firstLine="0" w:firstLineChars="0"/>
              <w:jc w:val="center"/>
              <w:textAlignment w:val="auto"/>
              <w:rPr>
                <w:rFonts w:hint="eastAsia" w:ascii="仿宋" w:hAnsi="仿宋" w:eastAsia="仿宋" w:cs="仿宋"/>
                <w:kern w:val="0"/>
                <w:sz w:val="22"/>
                <w:szCs w:val="22"/>
              </w:rPr>
            </w:pPr>
            <w:r>
              <w:rPr>
                <w:rFonts w:hint="eastAsia" w:ascii="仿宋" w:hAnsi="仿宋" w:eastAsia="仿宋" w:cs="仿宋"/>
                <w:kern w:val="0"/>
                <w:sz w:val="22"/>
                <w:szCs w:val="22"/>
                <w:lang w:eastAsia="zh-CN"/>
              </w:rPr>
              <w:t>响应</w:t>
            </w:r>
            <w:r>
              <w:rPr>
                <w:rFonts w:hint="eastAsia" w:ascii="仿宋" w:hAnsi="仿宋" w:eastAsia="仿宋" w:cs="仿宋"/>
                <w:kern w:val="0"/>
                <w:sz w:val="22"/>
                <w:szCs w:val="22"/>
              </w:rPr>
              <w:t>文件格式</w:t>
            </w:r>
          </w:p>
        </w:tc>
        <w:tc>
          <w:tcPr>
            <w:tcW w:w="6761" w:type="dxa"/>
            <w:noWrap w:val="0"/>
            <w:tcMar>
              <w:top w:w="100" w:type="dxa"/>
              <w:bottom w:w="100" w:type="dxa"/>
            </w:tcMar>
            <w:vAlign w:val="center"/>
          </w:tcPr>
          <w:p>
            <w:pPr>
              <w:keepNext w:val="0"/>
              <w:keepLines w:val="0"/>
              <w:pageBreakBefore w:val="0"/>
              <w:widowControl/>
              <w:kinsoku/>
              <w:wordWrap/>
              <w:overflowPunct/>
              <w:topLinePunct w:val="0"/>
              <w:autoSpaceDE/>
              <w:autoSpaceDN/>
              <w:bidi w:val="0"/>
              <w:adjustRightInd/>
              <w:snapToGrid/>
              <w:spacing w:line="400" w:lineRule="exact"/>
              <w:ind w:firstLine="0" w:firstLineChars="0"/>
              <w:textAlignment w:val="auto"/>
              <w:rPr>
                <w:rFonts w:hint="eastAsia" w:ascii="仿宋" w:hAnsi="仿宋" w:eastAsia="仿宋" w:cs="仿宋"/>
                <w:kern w:val="0"/>
                <w:sz w:val="22"/>
                <w:szCs w:val="22"/>
              </w:rPr>
            </w:pPr>
            <w:r>
              <w:rPr>
                <w:rFonts w:hint="eastAsia" w:ascii="仿宋" w:hAnsi="仿宋" w:eastAsia="仿宋" w:cs="仿宋"/>
                <w:kern w:val="0"/>
                <w:sz w:val="22"/>
                <w:szCs w:val="22"/>
              </w:rPr>
              <w:t>符合</w:t>
            </w:r>
            <w:r>
              <w:rPr>
                <w:rFonts w:hint="eastAsia" w:ascii="仿宋" w:hAnsi="仿宋" w:eastAsia="仿宋" w:cs="仿宋"/>
                <w:kern w:val="0"/>
                <w:sz w:val="22"/>
                <w:szCs w:val="22"/>
                <w:lang w:eastAsia="zh-CN"/>
              </w:rPr>
              <w:t>采购</w:t>
            </w:r>
            <w:r>
              <w:rPr>
                <w:rFonts w:hint="eastAsia" w:ascii="仿宋" w:hAnsi="仿宋" w:eastAsia="仿宋" w:cs="仿宋"/>
                <w:kern w:val="0"/>
                <w:sz w:val="22"/>
                <w:szCs w:val="22"/>
              </w:rPr>
              <w:t>文件中关于</w:t>
            </w:r>
            <w:r>
              <w:rPr>
                <w:rFonts w:hint="eastAsia" w:ascii="仿宋" w:hAnsi="仿宋" w:eastAsia="仿宋" w:cs="仿宋"/>
                <w:kern w:val="0"/>
                <w:sz w:val="22"/>
                <w:szCs w:val="22"/>
                <w:lang w:eastAsia="zh-CN"/>
              </w:rPr>
              <w:t>响应</w:t>
            </w:r>
            <w:r>
              <w:rPr>
                <w:rFonts w:hint="eastAsia" w:ascii="仿宋" w:hAnsi="仿宋" w:eastAsia="仿宋" w:cs="仿宋"/>
                <w:kern w:val="0"/>
                <w:sz w:val="22"/>
                <w:szCs w:val="22"/>
              </w:rPr>
              <w:t>文件格式的要求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6" w:hRule="atLeast"/>
          <w:jc w:val="center"/>
        </w:trPr>
        <w:tc>
          <w:tcPr>
            <w:tcW w:w="718" w:type="dxa"/>
            <w:vMerge w:val="continue"/>
            <w:noWrap w:val="0"/>
            <w:tcMar>
              <w:top w:w="100" w:type="dxa"/>
              <w:bottom w:w="100" w:type="dxa"/>
            </w:tcMar>
            <w:vAlign w:val="center"/>
          </w:tcPr>
          <w:p>
            <w:pPr>
              <w:keepNext w:val="0"/>
              <w:keepLines w:val="0"/>
              <w:pageBreakBefore w:val="0"/>
              <w:widowControl/>
              <w:kinsoku/>
              <w:wordWrap/>
              <w:overflowPunct/>
              <w:topLinePunct w:val="0"/>
              <w:autoSpaceDE/>
              <w:autoSpaceDN/>
              <w:bidi w:val="0"/>
              <w:adjustRightInd/>
              <w:snapToGrid/>
              <w:spacing w:line="400" w:lineRule="exact"/>
              <w:ind w:firstLine="0" w:firstLineChars="0"/>
              <w:jc w:val="center"/>
              <w:textAlignment w:val="auto"/>
              <w:rPr>
                <w:rFonts w:hint="eastAsia" w:ascii="仿宋" w:hAnsi="仿宋" w:eastAsia="仿宋" w:cs="仿宋"/>
                <w:kern w:val="0"/>
                <w:sz w:val="22"/>
                <w:szCs w:val="22"/>
              </w:rPr>
            </w:pPr>
          </w:p>
        </w:tc>
        <w:tc>
          <w:tcPr>
            <w:tcW w:w="2505" w:type="dxa"/>
            <w:noWrap w:val="0"/>
            <w:tcMar>
              <w:top w:w="100" w:type="dxa"/>
              <w:bottom w:w="100" w:type="dxa"/>
            </w:tcMar>
            <w:vAlign w:val="center"/>
          </w:tcPr>
          <w:p>
            <w:pPr>
              <w:keepNext w:val="0"/>
              <w:keepLines w:val="0"/>
              <w:pageBreakBefore w:val="0"/>
              <w:widowControl/>
              <w:kinsoku/>
              <w:wordWrap/>
              <w:overflowPunct/>
              <w:topLinePunct w:val="0"/>
              <w:autoSpaceDE/>
              <w:autoSpaceDN/>
              <w:bidi w:val="0"/>
              <w:adjustRightInd/>
              <w:snapToGrid/>
              <w:spacing w:line="400" w:lineRule="exact"/>
              <w:ind w:firstLine="0" w:firstLineChars="0"/>
              <w:jc w:val="center"/>
              <w:textAlignment w:val="auto"/>
              <w:rPr>
                <w:rFonts w:hint="eastAsia" w:ascii="仿宋" w:hAnsi="仿宋" w:eastAsia="仿宋" w:cs="仿宋"/>
                <w:kern w:val="0"/>
                <w:sz w:val="22"/>
                <w:szCs w:val="22"/>
              </w:rPr>
            </w:pPr>
            <w:r>
              <w:rPr>
                <w:rFonts w:hint="eastAsia" w:ascii="仿宋" w:hAnsi="仿宋" w:eastAsia="仿宋" w:cs="仿宋"/>
                <w:kern w:val="0"/>
                <w:sz w:val="22"/>
                <w:szCs w:val="22"/>
              </w:rPr>
              <w:t>报价唯一</w:t>
            </w:r>
          </w:p>
        </w:tc>
        <w:tc>
          <w:tcPr>
            <w:tcW w:w="6761" w:type="dxa"/>
            <w:noWrap w:val="0"/>
            <w:tcMar>
              <w:top w:w="100" w:type="dxa"/>
              <w:bottom w:w="100" w:type="dxa"/>
            </w:tcMar>
            <w:vAlign w:val="center"/>
          </w:tcPr>
          <w:p>
            <w:pPr>
              <w:keepNext w:val="0"/>
              <w:keepLines w:val="0"/>
              <w:pageBreakBefore w:val="0"/>
              <w:widowControl/>
              <w:kinsoku/>
              <w:wordWrap/>
              <w:overflowPunct/>
              <w:topLinePunct w:val="0"/>
              <w:autoSpaceDE/>
              <w:autoSpaceDN/>
              <w:bidi w:val="0"/>
              <w:adjustRightInd/>
              <w:snapToGrid/>
              <w:spacing w:line="400" w:lineRule="exact"/>
              <w:ind w:firstLine="0" w:firstLineChars="0"/>
              <w:textAlignment w:val="auto"/>
              <w:rPr>
                <w:rFonts w:hint="eastAsia" w:ascii="仿宋" w:hAnsi="仿宋" w:eastAsia="仿宋" w:cs="仿宋"/>
                <w:kern w:val="0"/>
                <w:sz w:val="22"/>
                <w:szCs w:val="22"/>
              </w:rPr>
            </w:pPr>
            <w:r>
              <w:rPr>
                <w:rFonts w:hint="eastAsia" w:ascii="仿宋" w:hAnsi="仿宋" w:eastAsia="仿宋" w:cs="仿宋"/>
                <w:kern w:val="0"/>
                <w:sz w:val="22"/>
                <w:szCs w:val="22"/>
              </w:rPr>
              <w:t>只有一个有效报价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718" w:type="dxa"/>
            <w:vMerge w:val="restart"/>
            <w:noWrap w:val="0"/>
            <w:tcMar>
              <w:top w:w="100" w:type="dxa"/>
              <w:bottom w:w="100" w:type="dxa"/>
            </w:tcMar>
            <w:vAlign w:val="center"/>
          </w:tcPr>
          <w:p>
            <w:pPr>
              <w:keepNext w:val="0"/>
              <w:keepLines w:val="0"/>
              <w:pageBreakBefore w:val="0"/>
              <w:widowControl/>
              <w:kinsoku/>
              <w:wordWrap/>
              <w:overflowPunct/>
              <w:topLinePunct w:val="0"/>
              <w:autoSpaceDE/>
              <w:autoSpaceDN/>
              <w:bidi w:val="0"/>
              <w:adjustRightInd/>
              <w:snapToGrid/>
              <w:spacing w:line="400" w:lineRule="exact"/>
              <w:ind w:firstLine="0" w:firstLineChars="0"/>
              <w:jc w:val="center"/>
              <w:textAlignment w:val="auto"/>
              <w:rPr>
                <w:rFonts w:hint="eastAsia" w:ascii="仿宋" w:hAnsi="仿宋" w:eastAsia="仿宋" w:cs="仿宋"/>
                <w:kern w:val="0"/>
                <w:sz w:val="22"/>
                <w:szCs w:val="22"/>
              </w:rPr>
            </w:pPr>
            <w:r>
              <w:rPr>
                <w:rFonts w:hint="eastAsia" w:ascii="仿宋" w:hAnsi="仿宋" w:eastAsia="仿宋" w:cs="仿宋"/>
                <w:kern w:val="0"/>
                <w:sz w:val="22"/>
                <w:szCs w:val="22"/>
              </w:rPr>
              <w:t>资格评审标准</w:t>
            </w:r>
          </w:p>
        </w:tc>
        <w:tc>
          <w:tcPr>
            <w:tcW w:w="2505" w:type="dxa"/>
            <w:noWrap w:val="0"/>
            <w:tcMar>
              <w:top w:w="100" w:type="dxa"/>
              <w:bottom w:w="100" w:type="dxa"/>
            </w:tcMar>
            <w:vAlign w:val="center"/>
          </w:tcPr>
          <w:p>
            <w:pPr>
              <w:keepNext w:val="0"/>
              <w:keepLines w:val="0"/>
              <w:pageBreakBefore w:val="0"/>
              <w:widowControl/>
              <w:kinsoku/>
              <w:wordWrap/>
              <w:overflowPunct/>
              <w:topLinePunct w:val="0"/>
              <w:autoSpaceDE/>
              <w:autoSpaceDN/>
              <w:bidi w:val="0"/>
              <w:adjustRightInd/>
              <w:snapToGrid/>
              <w:spacing w:line="400" w:lineRule="exact"/>
              <w:ind w:firstLine="0" w:firstLineChars="0"/>
              <w:jc w:val="center"/>
              <w:textAlignment w:val="auto"/>
              <w:rPr>
                <w:rFonts w:hint="eastAsia" w:ascii="仿宋" w:hAnsi="仿宋" w:eastAsia="仿宋" w:cs="仿宋"/>
                <w:kern w:val="0"/>
                <w:sz w:val="22"/>
                <w:szCs w:val="22"/>
              </w:rPr>
            </w:pPr>
            <w:r>
              <w:rPr>
                <w:rFonts w:hint="eastAsia" w:ascii="仿宋" w:hAnsi="仿宋" w:eastAsia="仿宋" w:cs="仿宋"/>
                <w:kern w:val="0"/>
                <w:sz w:val="22"/>
                <w:szCs w:val="22"/>
              </w:rPr>
              <w:t>社会统一信用代码证</w:t>
            </w:r>
          </w:p>
        </w:tc>
        <w:tc>
          <w:tcPr>
            <w:tcW w:w="6761" w:type="dxa"/>
            <w:noWrap w:val="0"/>
            <w:tcMar>
              <w:top w:w="100" w:type="dxa"/>
              <w:bottom w:w="100" w:type="dxa"/>
            </w:tcMar>
            <w:vAlign w:val="center"/>
          </w:tcPr>
          <w:p>
            <w:pPr>
              <w:keepNext w:val="0"/>
              <w:keepLines w:val="0"/>
              <w:pageBreakBefore w:val="0"/>
              <w:widowControl/>
              <w:kinsoku/>
              <w:wordWrap/>
              <w:overflowPunct/>
              <w:topLinePunct w:val="0"/>
              <w:autoSpaceDE/>
              <w:autoSpaceDN/>
              <w:bidi w:val="0"/>
              <w:adjustRightInd/>
              <w:snapToGrid/>
              <w:spacing w:line="400" w:lineRule="exact"/>
              <w:ind w:firstLine="0" w:firstLineChars="0"/>
              <w:textAlignment w:val="auto"/>
              <w:rPr>
                <w:rFonts w:hint="eastAsia" w:ascii="仿宋" w:hAnsi="仿宋" w:eastAsia="仿宋" w:cs="仿宋"/>
                <w:kern w:val="0"/>
                <w:sz w:val="22"/>
                <w:szCs w:val="22"/>
                <w:lang w:eastAsia="zh-CN"/>
              </w:rPr>
            </w:pPr>
            <w:r>
              <w:rPr>
                <w:rFonts w:hint="eastAsia" w:ascii="仿宋" w:hAnsi="仿宋" w:eastAsia="仿宋" w:cs="仿宋"/>
                <w:kern w:val="0"/>
                <w:sz w:val="22"/>
                <w:szCs w:val="22"/>
              </w:rPr>
              <w:t>三证合一后具有统一社会代码的的营业执照副本</w:t>
            </w:r>
            <w:r>
              <w:rPr>
                <w:rFonts w:hint="eastAsia" w:ascii="仿宋" w:hAnsi="仿宋" w:eastAsia="仿宋" w:cs="仿宋"/>
                <w:kern w:val="0"/>
                <w:sz w:val="22"/>
                <w:szCs w:val="22"/>
                <w:lang w:eastAsia="zh-CN"/>
              </w:rPr>
              <w:t>，</w:t>
            </w:r>
            <w:r>
              <w:rPr>
                <w:rFonts w:hint="eastAsia" w:ascii="仿宋" w:hAnsi="仿宋" w:eastAsia="仿宋" w:cs="仿宋"/>
                <w:kern w:val="0"/>
                <w:sz w:val="22"/>
                <w:szCs w:val="22"/>
                <w:lang w:val="en-US" w:eastAsia="zh-CN"/>
              </w:rPr>
              <w:t>营业执照在有效的经营范围内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718" w:type="dxa"/>
            <w:vMerge w:val="continue"/>
            <w:noWrap w:val="0"/>
            <w:tcMar>
              <w:top w:w="100" w:type="dxa"/>
              <w:bottom w:w="100" w:type="dxa"/>
            </w:tcMar>
            <w:vAlign w:val="center"/>
          </w:tcPr>
          <w:p>
            <w:pPr>
              <w:keepNext w:val="0"/>
              <w:keepLines w:val="0"/>
              <w:pageBreakBefore w:val="0"/>
              <w:widowControl/>
              <w:kinsoku/>
              <w:wordWrap/>
              <w:overflowPunct/>
              <w:topLinePunct w:val="0"/>
              <w:autoSpaceDE/>
              <w:autoSpaceDN/>
              <w:bidi w:val="0"/>
              <w:adjustRightInd/>
              <w:snapToGrid/>
              <w:spacing w:line="400" w:lineRule="exact"/>
              <w:ind w:firstLine="0" w:firstLineChars="0"/>
              <w:jc w:val="center"/>
              <w:textAlignment w:val="auto"/>
              <w:rPr>
                <w:rFonts w:hint="eastAsia" w:ascii="仿宋" w:hAnsi="仿宋" w:eastAsia="仿宋" w:cs="仿宋"/>
                <w:kern w:val="0"/>
                <w:sz w:val="22"/>
                <w:szCs w:val="22"/>
              </w:rPr>
            </w:pPr>
          </w:p>
        </w:tc>
        <w:tc>
          <w:tcPr>
            <w:tcW w:w="2505" w:type="dxa"/>
            <w:noWrap w:val="0"/>
            <w:tcMar>
              <w:top w:w="100" w:type="dxa"/>
              <w:bottom w:w="100" w:type="dxa"/>
            </w:tcMar>
            <w:vAlign w:val="center"/>
          </w:tcPr>
          <w:p>
            <w:pPr>
              <w:keepNext w:val="0"/>
              <w:keepLines w:val="0"/>
              <w:pageBreakBefore w:val="0"/>
              <w:widowControl/>
              <w:kinsoku/>
              <w:wordWrap/>
              <w:overflowPunct/>
              <w:topLinePunct w:val="0"/>
              <w:autoSpaceDE/>
              <w:autoSpaceDN/>
              <w:bidi w:val="0"/>
              <w:adjustRightInd/>
              <w:snapToGrid/>
              <w:spacing w:line="400" w:lineRule="exact"/>
              <w:ind w:firstLine="0" w:firstLineChars="0"/>
              <w:jc w:val="center"/>
              <w:textAlignment w:val="auto"/>
              <w:rPr>
                <w:rFonts w:hint="eastAsia" w:ascii="仿宋" w:hAnsi="仿宋" w:eastAsia="仿宋" w:cs="仿宋"/>
                <w:kern w:val="0"/>
                <w:sz w:val="22"/>
                <w:szCs w:val="22"/>
              </w:rPr>
            </w:pPr>
            <w:r>
              <w:rPr>
                <w:rFonts w:hint="eastAsia" w:ascii="仿宋" w:hAnsi="仿宋" w:eastAsia="仿宋" w:cs="仿宋"/>
                <w:kern w:val="0"/>
                <w:sz w:val="22"/>
                <w:szCs w:val="22"/>
              </w:rPr>
              <w:t>资格要求</w:t>
            </w:r>
          </w:p>
        </w:tc>
        <w:tc>
          <w:tcPr>
            <w:tcW w:w="6761" w:type="dxa"/>
            <w:noWrap w:val="0"/>
            <w:tcMar>
              <w:top w:w="100" w:type="dxa"/>
              <w:bottom w:w="100" w:type="dxa"/>
            </w:tcMar>
            <w:vAlign w:val="top"/>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textAlignment w:val="auto"/>
              <w:rPr>
                <w:rFonts w:hint="eastAsia" w:ascii="仿宋" w:hAnsi="仿宋" w:eastAsia="仿宋" w:cs="仿宋"/>
                <w:kern w:val="0"/>
                <w:sz w:val="22"/>
                <w:szCs w:val="22"/>
                <w:lang w:val="en-US" w:eastAsia="zh-CN"/>
              </w:rPr>
            </w:pPr>
            <w:r>
              <w:rPr>
                <w:rFonts w:hint="eastAsia" w:ascii="仿宋" w:hAnsi="仿宋" w:eastAsia="仿宋" w:cs="仿宋"/>
                <w:b/>
                <w:bCs/>
                <w:kern w:val="0"/>
                <w:sz w:val="22"/>
                <w:szCs w:val="22"/>
                <w:lang w:val="en-US" w:eastAsia="zh-CN"/>
              </w:rPr>
              <w:t>通用资格要求</w:t>
            </w:r>
            <w:r>
              <w:rPr>
                <w:rFonts w:hint="eastAsia" w:ascii="仿宋" w:hAnsi="仿宋" w:eastAsia="仿宋" w:cs="仿宋"/>
                <w:kern w:val="0"/>
                <w:sz w:val="22"/>
                <w:szCs w:val="22"/>
                <w:lang w:val="en-US" w:eastAsia="zh-CN"/>
              </w:rPr>
              <w:t>：</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textAlignment w:val="auto"/>
              <w:rPr>
                <w:rFonts w:hint="eastAsia" w:ascii="仿宋" w:hAnsi="仿宋" w:eastAsia="仿宋" w:cs="仿宋"/>
                <w:kern w:val="0"/>
                <w:sz w:val="22"/>
                <w:szCs w:val="22"/>
                <w:lang w:val="en-US" w:eastAsia="zh-CN"/>
              </w:rPr>
            </w:pPr>
            <w:r>
              <w:rPr>
                <w:rFonts w:hint="eastAsia" w:ascii="仿宋" w:hAnsi="仿宋" w:eastAsia="仿宋" w:cs="仿宋"/>
                <w:kern w:val="0"/>
                <w:sz w:val="22"/>
                <w:szCs w:val="22"/>
                <w:lang w:val="en-US" w:eastAsia="zh-CN"/>
              </w:rPr>
              <w:t>（1）法定代表人身份证明、法定代表人授权委托书（格式详见公告附件）</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textAlignment w:val="auto"/>
              <w:rPr>
                <w:rFonts w:hint="eastAsia" w:ascii="仿宋" w:hAnsi="仿宋" w:eastAsia="仿宋" w:cs="仿宋"/>
                <w:b w:val="0"/>
                <w:bCs w:val="0"/>
                <w:kern w:val="0"/>
                <w:sz w:val="22"/>
                <w:szCs w:val="22"/>
                <w:lang w:val="en-US" w:eastAsia="zh-CN"/>
              </w:rPr>
            </w:pPr>
            <w:r>
              <w:rPr>
                <w:rFonts w:hint="eastAsia" w:ascii="仿宋" w:hAnsi="仿宋" w:eastAsia="仿宋" w:cs="仿宋"/>
                <w:kern w:val="0"/>
                <w:sz w:val="22"/>
                <w:szCs w:val="22"/>
                <w:lang w:val="en-US" w:eastAsia="zh-CN"/>
              </w:rPr>
              <w:t>（2）有效的营业执照、企业如有信息变更，需同时提供工商局变更说</w:t>
            </w:r>
            <w:r>
              <w:rPr>
                <w:rFonts w:hint="eastAsia" w:ascii="仿宋" w:hAnsi="仿宋" w:eastAsia="仿宋" w:cs="仿宋"/>
                <w:b w:val="0"/>
                <w:bCs w:val="0"/>
                <w:kern w:val="0"/>
                <w:sz w:val="22"/>
                <w:szCs w:val="22"/>
                <w:lang w:val="en-US" w:eastAsia="zh-CN"/>
              </w:rPr>
              <w:t>明；</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textAlignment w:val="auto"/>
              <w:rPr>
                <w:rFonts w:hint="eastAsia" w:ascii="仿宋" w:hAnsi="仿宋" w:eastAsia="仿宋" w:cs="仿宋"/>
                <w:b w:val="0"/>
                <w:bCs w:val="0"/>
                <w:color w:val="FF0000"/>
                <w:kern w:val="0"/>
                <w:sz w:val="22"/>
                <w:szCs w:val="22"/>
                <w:lang w:val="en-US" w:eastAsia="zh-CN"/>
              </w:rPr>
            </w:pPr>
            <w:r>
              <w:rPr>
                <w:rFonts w:hint="eastAsia" w:ascii="仿宋" w:hAnsi="仿宋" w:eastAsia="仿宋" w:cs="仿宋"/>
                <w:b w:val="0"/>
                <w:bCs w:val="0"/>
                <w:color w:val="FF0000"/>
                <w:kern w:val="0"/>
                <w:sz w:val="22"/>
                <w:szCs w:val="22"/>
                <w:lang w:val="en-US" w:eastAsia="zh-CN"/>
              </w:rPr>
              <w:t>（3）一般纳税人证明材料（提供一般纳税人登记表或税务局相关网站查询截图等）</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textAlignment w:val="auto"/>
              <w:rPr>
                <w:rFonts w:hint="eastAsia" w:ascii="仿宋" w:hAnsi="仿宋" w:eastAsia="仿宋" w:cs="仿宋"/>
                <w:kern w:val="0"/>
                <w:sz w:val="22"/>
                <w:szCs w:val="22"/>
                <w:lang w:val="en-US" w:eastAsia="zh-CN"/>
              </w:rPr>
            </w:pPr>
            <w:r>
              <w:rPr>
                <w:rFonts w:hint="eastAsia" w:ascii="仿宋" w:hAnsi="仿宋" w:eastAsia="仿宋" w:cs="仿宋"/>
                <w:kern w:val="0"/>
                <w:sz w:val="22"/>
                <w:szCs w:val="22"/>
                <w:lang w:val="en-US" w:eastAsia="zh-CN"/>
              </w:rPr>
              <w:t>（4）中国裁判文书网近三年显示</w:t>
            </w:r>
            <w:r>
              <w:rPr>
                <w:rFonts w:hint="eastAsia" w:ascii="仿宋" w:hAnsi="仿宋" w:eastAsia="仿宋" w:cs="仿宋"/>
                <w:color w:val="FF0000"/>
                <w:kern w:val="0"/>
                <w:sz w:val="22"/>
                <w:szCs w:val="22"/>
                <w:lang w:val="en-US" w:eastAsia="zh-CN"/>
              </w:rPr>
              <w:t>供应商及法定代表人</w:t>
            </w:r>
            <w:r>
              <w:rPr>
                <w:rFonts w:hint="eastAsia" w:ascii="仿宋" w:hAnsi="仿宋" w:eastAsia="仿宋" w:cs="仿宋"/>
                <w:kern w:val="0"/>
                <w:sz w:val="22"/>
                <w:szCs w:val="22"/>
                <w:lang w:val="en-US" w:eastAsia="zh-CN"/>
              </w:rPr>
              <w:t>无行贿犯罪记录；</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textAlignment w:val="auto"/>
              <w:rPr>
                <w:rFonts w:hint="eastAsia" w:ascii="仿宋" w:hAnsi="仿宋" w:eastAsia="仿宋" w:cs="仿宋"/>
                <w:kern w:val="0"/>
                <w:sz w:val="22"/>
                <w:szCs w:val="22"/>
                <w:lang w:val="en-US" w:eastAsia="zh-CN"/>
              </w:rPr>
            </w:pPr>
            <w:r>
              <w:rPr>
                <w:rFonts w:hint="eastAsia" w:ascii="仿宋" w:hAnsi="仿宋" w:eastAsia="仿宋" w:cs="仿宋"/>
                <w:kern w:val="0"/>
                <w:sz w:val="22"/>
                <w:szCs w:val="22"/>
                <w:lang w:val="en-US" w:eastAsia="zh-CN"/>
              </w:rPr>
              <w:t>（5）中国执行信息公开网显示</w:t>
            </w:r>
            <w:r>
              <w:rPr>
                <w:rFonts w:hint="eastAsia" w:ascii="仿宋" w:hAnsi="仿宋" w:eastAsia="仿宋" w:cs="仿宋"/>
                <w:color w:val="FF0000"/>
                <w:kern w:val="0"/>
                <w:sz w:val="22"/>
                <w:szCs w:val="22"/>
                <w:lang w:val="en-US" w:eastAsia="zh-CN"/>
              </w:rPr>
              <w:t>未被列入失信被执行人名单</w:t>
            </w:r>
            <w:r>
              <w:rPr>
                <w:rFonts w:hint="eastAsia" w:ascii="仿宋" w:hAnsi="仿宋" w:eastAsia="仿宋" w:cs="仿宋"/>
                <w:kern w:val="0"/>
                <w:sz w:val="22"/>
                <w:szCs w:val="22"/>
                <w:lang w:val="en-US" w:eastAsia="zh-CN"/>
              </w:rPr>
              <w:t>；</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textAlignment w:val="auto"/>
              <w:rPr>
                <w:rFonts w:hint="eastAsia" w:ascii="仿宋" w:hAnsi="仿宋" w:eastAsia="仿宋" w:cs="仿宋"/>
                <w:kern w:val="0"/>
                <w:sz w:val="22"/>
                <w:szCs w:val="22"/>
                <w:lang w:val="en-US" w:eastAsia="zh-CN"/>
              </w:rPr>
            </w:pPr>
            <w:r>
              <w:rPr>
                <w:rFonts w:hint="eastAsia" w:ascii="仿宋" w:hAnsi="仿宋" w:eastAsia="仿宋" w:cs="仿宋"/>
                <w:kern w:val="0"/>
                <w:sz w:val="22"/>
                <w:szCs w:val="22"/>
                <w:lang w:val="en-US" w:eastAsia="zh-CN"/>
              </w:rPr>
              <w:t>（6）国家企业信用信息公示系统</w:t>
            </w:r>
            <w:r>
              <w:rPr>
                <w:rFonts w:hint="eastAsia" w:ascii="仿宋" w:hAnsi="仿宋" w:eastAsia="仿宋" w:cs="仿宋"/>
                <w:color w:val="FF0000"/>
                <w:kern w:val="0"/>
                <w:sz w:val="22"/>
                <w:szCs w:val="22"/>
                <w:lang w:val="en-US" w:eastAsia="zh-CN"/>
              </w:rPr>
              <w:t>严重违法失信企业名单和未被列入企业异常经营名录</w:t>
            </w:r>
            <w:r>
              <w:rPr>
                <w:rFonts w:hint="eastAsia" w:ascii="仿宋" w:hAnsi="仿宋" w:eastAsia="仿宋" w:cs="仿宋"/>
                <w:kern w:val="0"/>
                <w:sz w:val="22"/>
                <w:szCs w:val="22"/>
                <w:lang w:val="en-US" w:eastAsia="zh-CN"/>
              </w:rPr>
              <w:t>；</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textAlignment w:val="auto"/>
              <w:rPr>
                <w:rFonts w:hint="eastAsia" w:ascii="仿宋" w:hAnsi="仿宋" w:eastAsia="仿宋" w:cs="仿宋"/>
                <w:kern w:val="0"/>
                <w:sz w:val="22"/>
                <w:szCs w:val="22"/>
                <w:lang w:val="en-US" w:eastAsia="zh-CN"/>
              </w:rPr>
            </w:pPr>
            <w:r>
              <w:rPr>
                <w:rFonts w:hint="eastAsia" w:ascii="仿宋" w:hAnsi="仿宋" w:eastAsia="仿宋" w:cs="仿宋"/>
                <w:kern w:val="0"/>
                <w:sz w:val="22"/>
                <w:szCs w:val="22"/>
                <w:lang w:val="en-US" w:eastAsia="zh-CN"/>
              </w:rPr>
              <w:t>（7）响应真实性承诺书（格式详见公告附件）；</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textAlignment w:val="auto"/>
              <w:rPr>
                <w:rFonts w:hint="eastAsia" w:ascii="仿宋" w:hAnsi="仿宋" w:eastAsia="仿宋" w:cs="仿宋"/>
                <w:kern w:val="0"/>
                <w:sz w:val="22"/>
                <w:szCs w:val="22"/>
                <w:lang w:val="en-US" w:eastAsia="zh-CN"/>
              </w:rPr>
            </w:pPr>
            <w:r>
              <w:rPr>
                <w:rFonts w:hint="eastAsia" w:ascii="仿宋" w:hAnsi="仿宋" w:eastAsia="仿宋" w:cs="仿宋"/>
                <w:kern w:val="0"/>
                <w:sz w:val="22"/>
                <w:szCs w:val="22"/>
                <w:lang w:val="en-US" w:eastAsia="zh-CN"/>
              </w:rPr>
              <w:t>（8）本项目不接受联合体。</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textAlignment w:val="auto"/>
              <w:rPr>
                <w:rFonts w:hint="eastAsia" w:ascii="仿宋" w:hAnsi="仿宋" w:eastAsia="仿宋" w:cs="仿宋"/>
                <w:kern w:val="0"/>
                <w:sz w:val="22"/>
                <w:szCs w:val="22"/>
                <w:lang w:val="en-US" w:eastAsia="zh-CN"/>
              </w:rPr>
            </w:pPr>
            <w:r>
              <w:rPr>
                <w:rFonts w:hint="eastAsia" w:ascii="仿宋" w:hAnsi="仿宋" w:eastAsia="仿宋" w:cs="仿宋"/>
                <w:b/>
                <w:bCs/>
                <w:kern w:val="0"/>
                <w:sz w:val="22"/>
                <w:szCs w:val="22"/>
                <w:lang w:val="en-US" w:eastAsia="zh-CN"/>
              </w:rPr>
              <w:t>专用资格要求：</w:t>
            </w:r>
            <w:r>
              <w:rPr>
                <w:rFonts w:hint="eastAsia" w:ascii="仿宋" w:hAnsi="仿宋" w:eastAsia="仿宋" w:cs="仿宋"/>
                <w:kern w:val="0"/>
                <w:sz w:val="22"/>
                <w:szCs w:val="22"/>
                <w:lang w:val="en-US" w:eastAsia="zh-CN"/>
              </w:rPr>
              <w:t>详见公告附件：采购明细表。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718" w:type="dxa"/>
            <w:vMerge w:val="restart"/>
            <w:noWrap w:val="0"/>
            <w:tcMar>
              <w:top w:w="100" w:type="dxa"/>
              <w:bottom w:w="100" w:type="dxa"/>
            </w:tcMar>
            <w:vAlign w:val="center"/>
          </w:tcPr>
          <w:p>
            <w:pPr>
              <w:keepNext w:val="0"/>
              <w:keepLines w:val="0"/>
              <w:pageBreakBefore w:val="0"/>
              <w:widowControl/>
              <w:kinsoku/>
              <w:wordWrap/>
              <w:overflowPunct/>
              <w:topLinePunct w:val="0"/>
              <w:autoSpaceDE/>
              <w:autoSpaceDN/>
              <w:bidi w:val="0"/>
              <w:adjustRightInd/>
              <w:snapToGrid/>
              <w:spacing w:line="400" w:lineRule="exact"/>
              <w:ind w:firstLine="0" w:firstLineChars="0"/>
              <w:jc w:val="center"/>
              <w:textAlignment w:val="auto"/>
              <w:rPr>
                <w:rFonts w:hint="eastAsia" w:ascii="仿宋" w:hAnsi="仿宋" w:eastAsia="仿宋" w:cs="仿宋"/>
                <w:kern w:val="0"/>
                <w:sz w:val="22"/>
                <w:szCs w:val="22"/>
              </w:rPr>
            </w:pPr>
            <w:r>
              <w:rPr>
                <w:rFonts w:hint="eastAsia" w:ascii="仿宋" w:hAnsi="仿宋" w:eastAsia="仿宋" w:cs="仿宋"/>
                <w:kern w:val="0"/>
                <w:sz w:val="22"/>
                <w:szCs w:val="22"/>
              </w:rPr>
              <w:t>响应性评审标准</w:t>
            </w:r>
          </w:p>
        </w:tc>
        <w:tc>
          <w:tcPr>
            <w:tcW w:w="2505" w:type="dxa"/>
            <w:noWrap w:val="0"/>
            <w:tcMar>
              <w:top w:w="100" w:type="dxa"/>
              <w:bottom w:w="100" w:type="dxa"/>
            </w:tcMar>
            <w:vAlign w:val="center"/>
          </w:tcPr>
          <w:p>
            <w:pPr>
              <w:keepNext w:val="0"/>
              <w:keepLines w:val="0"/>
              <w:pageBreakBefore w:val="0"/>
              <w:widowControl/>
              <w:kinsoku/>
              <w:wordWrap/>
              <w:overflowPunct/>
              <w:topLinePunct w:val="0"/>
              <w:autoSpaceDE/>
              <w:autoSpaceDN/>
              <w:bidi w:val="0"/>
              <w:adjustRightInd/>
              <w:snapToGrid/>
              <w:spacing w:line="400" w:lineRule="exact"/>
              <w:ind w:firstLine="0" w:firstLineChars="0"/>
              <w:jc w:val="center"/>
              <w:textAlignment w:val="auto"/>
              <w:rPr>
                <w:rFonts w:hint="eastAsia" w:ascii="仿宋" w:hAnsi="仿宋" w:eastAsia="仿宋" w:cs="仿宋"/>
                <w:kern w:val="0"/>
                <w:sz w:val="22"/>
                <w:szCs w:val="22"/>
              </w:rPr>
            </w:pPr>
            <w:r>
              <w:rPr>
                <w:rFonts w:hint="eastAsia" w:ascii="仿宋" w:hAnsi="仿宋" w:eastAsia="仿宋" w:cs="仿宋"/>
                <w:kern w:val="0"/>
                <w:sz w:val="22"/>
                <w:szCs w:val="22"/>
                <w:lang w:eastAsia="zh-CN"/>
              </w:rPr>
              <w:t>询比</w:t>
            </w:r>
            <w:r>
              <w:rPr>
                <w:rFonts w:hint="eastAsia" w:ascii="仿宋" w:hAnsi="仿宋" w:eastAsia="仿宋" w:cs="仿宋"/>
                <w:kern w:val="0"/>
                <w:sz w:val="22"/>
                <w:szCs w:val="22"/>
              </w:rPr>
              <w:t>内容</w:t>
            </w:r>
          </w:p>
        </w:tc>
        <w:tc>
          <w:tcPr>
            <w:tcW w:w="6761" w:type="dxa"/>
            <w:noWrap w:val="0"/>
            <w:tcMar>
              <w:top w:w="100" w:type="dxa"/>
              <w:bottom w:w="100" w:type="dxa"/>
            </w:tcMar>
            <w:vAlign w:val="center"/>
          </w:tcPr>
          <w:p>
            <w:pPr>
              <w:keepNext w:val="0"/>
              <w:keepLines w:val="0"/>
              <w:pageBreakBefore w:val="0"/>
              <w:widowControl/>
              <w:kinsoku/>
              <w:wordWrap/>
              <w:overflowPunct/>
              <w:topLinePunct w:val="0"/>
              <w:autoSpaceDE/>
              <w:autoSpaceDN/>
              <w:bidi w:val="0"/>
              <w:adjustRightInd/>
              <w:snapToGrid/>
              <w:spacing w:line="400" w:lineRule="exact"/>
              <w:ind w:firstLine="0" w:firstLineChars="0"/>
              <w:textAlignment w:val="auto"/>
              <w:rPr>
                <w:rFonts w:hint="eastAsia" w:ascii="仿宋" w:hAnsi="仿宋" w:eastAsia="仿宋" w:cs="仿宋"/>
                <w:kern w:val="0"/>
                <w:sz w:val="22"/>
                <w:szCs w:val="22"/>
              </w:rPr>
            </w:pPr>
            <w:r>
              <w:rPr>
                <w:rFonts w:hint="eastAsia" w:ascii="仿宋" w:hAnsi="仿宋" w:eastAsia="仿宋" w:cs="仿宋"/>
                <w:kern w:val="0"/>
                <w:sz w:val="22"/>
                <w:szCs w:val="22"/>
              </w:rPr>
              <w:t>符合</w:t>
            </w:r>
            <w:r>
              <w:rPr>
                <w:rFonts w:hint="eastAsia" w:ascii="仿宋" w:hAnsi="仿宋" w:eastAsia="仿宋" w:cs="仿宋"/>
                <w:kern w:val="0"/>
                <w:sz w:val="22"/>
                <w:szCs w:val="22"/>
                <w:lang w:eastAsia="zh-CN"/>
              </w:rPr>
              <w:t>采购文件</w:t>
            </w:r>
            <w:r>
              <w:rPr>
                <w:rFonts w:hint="eastAsia" w:ascii="仿宋" w:hAnsi="仿宋" w:eastAsia="仿宋" w:cs="仿宋"/>
                <w:kern w:val="0"/>
                <w:sz w:val="22"/>
                <w:szCs w:val="22"/>
              </w:rPr>
              <w:t>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718" w:type="dxa"/>
            <w:vMerge w:val="continue"/>
            <w:noWrap w:val="0"/>
            <w:tcMar>
              <w:top w:w="100" w:type="dxa"/>
              <w:bottom w:w="100" w:type="dxa"/>
            </w:tcMar>
            <w:vAlign w:val="center"/>
          </w:tcPr>
          <w:p>
            <w:pPr>
              <w:keepNext w:val="0"/>
              <w:keepLines w:val="0"/>
              <w:pageBreakBefore w:val="0"/>
              <w:widowControl/>
              <w:kinsoku/>
              <w:wordWrap/>
              <w:overflowPunct/>
              <w:topLinePunct w:val="0"/>
              <w:autoSpaceDE/>
              <w:autoSpaceDN/>
              <w:bidi w:val="0"/>
              <w:adjustRightInd/>
              <w:snapToGrid/>
              <w:spacing w:line="400" w:lineRule="exact"/>
              <w:ind w:firstLine="0" w:firstLineChars="0"/>
              <w:textAlignment w:val="auto"/>
              <w:rPr>
                <w:rFonts w:hint="eastAsia" w:ascii="仿宋" w:hAnsi="仿宋" w:eastAsia="仿宋" w:cs="仿宋"/>
                <w:kern w:val="0"/>
                <w:sz w:val="22"/>
                <w:szCs w:val="22"/>
              </w:rPr>
            </w:pPr>
          </w:p>
        </w:tc>
        <w:tc>
          <w:tcPr>
            <w:tcW w:w="2505" w:type="dxa"/>
            <w:noWrap w:val="0"/>
            <w:tcMar>
              <w:top w:w="100" w:type="dxa"/>
              <w:bottom w:w="100" w:type="dxa"/>
            </w:tcMar>
            <w:vAlign w:val="center"/>
          </w:tcPr>
          <w:p>
            <w:pPr>
              <w:keepNext w:val="0"/>
              <w:keepLines w:val="0"/>
              <w:pageBreakBefore w:val="0"/>
              <w:widowControl/>
              <w:kinsoku/>
              <w:wordWrap/>
              <w:overflowPunct/>
              <w:topLinePunct w:val="0"/>
              <w:autoSpaceDE/>
              <w:autoSpaceDN/>
              <w:bidi w:val="0"/>
              <w:adjustRightInd/>
              <w:snapToGrid/>
              <w:spacing w:line="400" w:lineRule="exact"/>
              <w:ind w:firstLine="0" w:firstLineChars="0"/>
              <w:jc w:val="center"/>
              <w:textAlignment w:val="auto"/>
              <w:rPr>
                <w:rFonts w:hint="eastAsia" w:ascii="仿宋" w:hAnsi="仿宋" w:eastAsia="仿宋" w:cs="仿宋"/>
                <w:kern w:val="0"/>
                <w:sz w:val="22"/>
                <w:szCs w:val="22"/>
              </w:rPr>
            </w:pPr>
            <w:r>
              <w:rPr>
                <w:rFonts w:hint="eastAsia" w:ascii="仿宋" w:hAnsi="仿宋" w:eastAsia="仿宋" w:cs="仿宋"/>
                <w:kern w:val="0"/>
                <w:sz w:val="22"/>
                <w:szCs w:val="22"/>
                <w:lang w:eastAsia="zh-CN"/>
              </w:rPr>
              <w:t>询比</w:t>
            </w:r>
            <w:r>
              <w:rPr>
                <w:rFonts w:hint="eastAsia" w:ascii="仿宋" w:hAnsi="仿宋" w:eastAsia="仿宋" w:cs="仿宋"/>
                <w:kern w:val="0"/>
                <w:sz w:val="22"/>
                <w:szCs w:val="22"/>
              </w:rPr>
              <w:t>报价</w:t>
            </w:r>
          </w:p>
        </w:tc>
        <w:tc>
          <w:tcPr>
            <w:tcW w:w="6761" w:type="dxa"/>
            <w:noWrap w:val="0"/>
            <w:tcMar>
              <w:top w:w="100" w:type="dxa"/>
              <w:bottom w:w="100" w:type="dxa"/>
            </w:tcMar>
            <w:vAlign w:val="center"/>
          </w:tcPr>
          <w:p>
            <w:pPr>
              <w:keepNext w:val="0"/>
              <w:keepLines w:val="0"/>
              <w:pageBreakBefore w:val="0"/>
              <w:widowControl/>
              <w:kinsoku/>
              <w:wordWrap/>
              <w:overflowPunct/>
              <w:topLinePunct w:val="0"/>
              <w:autoSpaceDE/>
              <w:autoSpaceDN/>
              <w:bidi w:val="0"/>
              <w:adjustRightInd/>
              <w:snapToGrid/>
              <w:spacing w:line="400" w:lineRule="exact"/>
              <w:ind w:firstLine="0" w:firstLineChars="0"/>
              <w:textAlignment w:val="auto"/>
              <w:rPr>
                <w:rFonts w:hint="eastAsia" w:ascii="仿宋" w:hAnsi="仿宋" w:eastAsia="仿宋" w:cs="仿宋"/>
                <w:kern w:val="0"/>
                <w:sz w:val="22"/>
                <w:szCs w:val="22"/>
                <w:lang w:val="zh-CN"/>
              </w:rPr>
            </w:pPr>
            <w:r>
              <w:rPr>
                <w:rFonts w:hint="eastAsia" w:ascii="仿宋" w:hAnsi="仿宋" w:eastAsia="仿宋" w:cs="仿宋"/>
                <w:kern w:val="0"/>
                <w:sz w:val="22"/>
                <w:szCs w:val="22"/>
                <w:lang w:val="zh-CN"/>
              </w:rPr>
              <w:t>未超过采购文件设定的最高限价投标总报价与各分项报价分别不能超出采购控制价，否则按无效供应商报价处理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718" w:type="dxa"/>
            <w:vMerge w:val="continue"/>
            <w:noWrap w:val="0"/>
            <w:tcMar>
              <w:top w:w="100" w:type="dxa"/>
              <w:bottom w:w="100" w:type="dxa"/>
            </w:tcMar>
            <w:vAlign w:val="center"/>
          </w:tcPr>
          <w:p>
            <w:pPr>
              <w:keepNext w:val="0"/>
              <w:keepLines w:val="0"/>
              <w:pageBreakBefore w:val="0"/>
              <w:widowControl/>
              <w:kinsoku/>
              <w:wordWrap/>
              <w:overflowPunct/>
              <w:topLinePunct w:val="0"/>
              <w:autoSpaceDE/>
              <w:autoSpaceDN/>
              <w:bidi w:val="0"/>
              <w:adjustRightInd/>
              <w:snapToGrid/>
              <w:spacing w:line="400" w:lineRule="exact"/>
              <w:ind w:firstLine="0" w:firstLineChars="0"/>
              <w:textAlignment w:val="auto"/>
              <w:rPr>
                <w:rFonts w:hint="eastAsia" w:ascii="仿宋" w:hAnsi="仿宋" w:eastAsia="仿宋" w:cs="仿宋"/>
                <w:kern w:val="0"/>
                <w:sz w:val="22"/>
                <w:szCs w:val="22"/>
              </w:rPr>
            </w:pPr>
          </w:p>
        </w:tc>
        <w:tc>
          <w:tcPr>
            <w:tcW w:w="2505" w:type="dxa"/>
            <w:noWrap w:val="0"/>
            <w:tcMar>
              <w:top w:w="100" w:type="dxa"/>
              <w:bottom w:w="100" w:type="dxa"/>
            </w:tcMar>
            <w:vAlign w:val="center"/>
          </w:tcPr>
          <w:p>
            <w:pPr>
              <w:keepNext w:val="0"/>
              <w:keepLines w:val="0"/>
              <w:pageBreakBefore w:val="0"/>
              <w:widowControl/>
              <w:kinsoku/>
              <w:wordWrap/>
              <w:overflowPunct/>
              <w:topLinePunct w:val="0"/>
              <w:autoSpaceDE/>
              <w:autoSpaceDN/>
              <w:bidi w:val="0"/>
              <w:adjustRightInd/>
              <w:snapToGrid/>
              <w:spacing w:line="400" w:lineRule="exact"/>
              <w:ind w:firstLine="0" w:firstLineChars="0"/>
              <w:jc w:val="center"/>
              <w:textAlignment w:val="auto"/>
              <w:rPr>
                <w:rFonts w:hint="eastAsia" w:ascii="仿宋" w:hAnsi="仿宋" w:eastAsia="仿宋" w:cs="仿宋"/>
                <w:kern w:val="0"/>
                <w:sz w:val="22"/>
                <w:szCs w:val="22"/>
              </w:rPr>
            </w:pPr>
            <w:r>
              <w:rPr>
                <w:rFonts w:hint="eastAsia" w:ascii="仿宋" w:hAnsi="仿宋" w:eastAsia="仿宋" w:cs="仿宋"/>
                <w:kern w:val="0"/>
                <w:sz w:val="22"/>
                <w:szCs w:val="22"/>
                <w:lang w:eastAsia="zh-CN"/>
              </w:rPr>
              <w:t>询比</w:t>
            </w:r>
            <w:r>
              <w:rPr>
                <w:rFonts w:hint="eastAsia" w:ascii="仿宋" w:hAnsi="仿宋" w:eastAsia="仿宋" w:cs="仿宋"/>
                <w:kern w:val="0"/>
                <w:sz w:val="22"/>
                <w:szCs w:val="22"/>
              </w:rPr>
              <w:t>有效期</w:t>
            </w:r>
          </w:p>
        </w:tc>
        <w:tc>
          <w:tcPr>
            <w:tcW w:w="6761" w:type="dxa"/>
            <w:noWrap w:val="0"/>
            <w:tcMar>
              <w:top w:w="100" w:type="dxa"/>
              <w:bottom w:w="100" w:type="dxa"/>
            </w:tcMar>
            <w:vAlign w:val="center"/>
          </w:tcPr>
          <w:p>
            <w:pPr>
              <w:keepNext w:val="0"/>
              <w:keepLines w:val="0"/>
              <w:pageBreakBefore w:val="0"/>
              <w:widowControl/>
              <w:kinsoku/>
              <w:wordWrap/>
              <w:overflowPunct/>
              <w:topLinePunct w:val="0"/>
              <w:autoSpaceDE/>
              <w:autoSpaceDN/>
              <w:bidi w:val="0"/>
              <w:adjustRightInd/>
              <w:snapToGrid/>
              <w:spacing w:line="400" w:lineRule="exact"/>
              <w:ind w:firstLine="0" w:firstLineChars="0"/>
              <w:textAlignment w:val="auto"/>
              <w:rPr>
                <w:rFonts w:hint="eastAsia" w:ascii="仿宋" w:hAnsi="仿宋" w:eastAsia="仿宋" w:cs="仿宋"/>
                <w:kern w:val="0"/>
                <w:sz w:val="22"/>
                <w:szCs w:val="22"/>
                <w:lang w:val="zh-CN"/>
              </w:rPr>
            </w:pPr>
            <w:r>
              <w:rPr>
                <w:rFonts w:hint="eastAsia" w:ascii="仿宋" w:hAnsi="仿宋" w:eastAsia="仿宋" w:cs="仿宋"/>
                <w:kern w:val="0"/>
                <w:sz w:val="22"/>
                <w:szCs w:val="22"/>
                <w:lang w:val="zh-CN"/>
              </w:rPr>
              <w:t>提交</w:t>
            </w:r>
            <w:r>
              <w:rPr>
                <w:rFonts w:hint="eastAsia" w:ascii="仿宋" w:hAnsi="仿宋" w:eastAsia="仿宋" w:cs="仿宋"/>
                <w:kern w:val="0"/>
                <w:sz w:val="22"/>
                <w:szCs w:val="22"/>
                <w:lang w:val="zh-CN" w:eastAsia="zh-CN"/>
              </w:rPr>
              <w:t>响应文件</w:t>
            </w:r>
            <w:r>
              <w:rPr>
                <w:rFonts w:hint="eastAsia" w:ascii="仿宋" w:hAnsi="仿宋" w:eastAsia="仿宋" w:cs="仿宋"/>
                <w:kern w:val="0"/>
                <w:sz w:val="22"/>
                <w:szCs w:val="22"/>
                <w:lang w:val="zh-CN"/>
              </w:rPr>
              <w:t>截止日起计算90(日历天)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718" w:type="dxa"/>
            <w:vMerge w:val="continue"/>
            <w:noWrap w:val="0"/>
            <w:tcMar>
              <w:top w:w="100" w:type="dxa"/>
              <w:bottom w:w="100" w:type="dxa"/>
            </w:tcMar>
            <w:vAlign w:val="center"/>
          </w:tcPr>
          <w:p>
            <w:pPr>
              <w:keepNext w:val="0"/>
              <w:keepLines w:val="0"/>
              <w:pageBreakBefore w:val="0"/>
              <w:widowControl/>
              <w:kinsoku/>
              <w:wordWrap/>
              <w:overflowPunct/>
              <w:topLinePunct w:val="0"/>
              <w:autoSpaceDE/>
              <w:autoSpaceDN/>
              <w:bidi w:val="0"/>
              <w:adjustRightInd/>
              <w:snapToGrid/>
              <w:spacing w:line="400" w:lineRule="exact"/>
              <w:ind w:firstLine="0" w:firstLineChars="0"/>
              <w:textAlignment w:val="auto"/>
              <w:rPr>
                <w:rFonts w:hint="eastAsia" w:ascii="仿宋" w:hAnsi="仿宋" w:eastAsia="仿宋" w:cs="仿宋"/>
                <w:kern w:val="0"/>
                <w:sz w:val="22"/>
                <w:szCs w:val="22"/>
              </w:rPr>
            </w:pPr>
          </w:p>
        </w:tc>
        <w:tc>
          <w:tcPr>
            <w:tcW w:w="2505" w:type="dxa"/>
            <w:noWrap w:val="0"/>
            <w:tcMar>
              <w:top w:w="100" w:type="dxa"/>
              <w:bottom w:w="100" w:type="dxa"/>
            </w:tcMar>
            <w:vAlign w:val="center"/>
          </w:tcPr>
          <w:p>
            <w:pPr>
              <w:keepNext w:val="0"/>
              <w:keepLines w:val="0"/>
              <w:pageBreakBefore w:val="0"/>
              <w:widowControl/>
              <w:kinsoku/>
              <w:wordWrap/>
              <w:overflowPunct/>
              <w:topLinePunct w:val="0"/>
              <w:autoSpaceDE/>
              <w:autoSpaceDN/>
              <w:bidi w:val="0"/>
              <w:adjustRightInd/>
              <w:snapToGrid/>
              <w:spacing w:line="400" w:lineRule="exact"/>
              <w:ind w:firstLine="0" w:firstLineChars="0"/>
              <w:jc w:val="center"/>
              <w:textAlignment w:val="auto"/>
              <w:rPr>
                <w:rFonts w:hint="eastAsia" w:ascii="仿宋" w:hAnsi="仿宋" w:eastAsia="仿宋" w:cs="仿宋"/>
                <w:kern w:val="0"/>
                <w:sz w:val="22"/>
                <w:szCs w:val="22"/>
              </w:rPr>
            </w:pPr>
            <w:r>
              <w:rPr>
                <w:rFonts w:hint="eastAsia" w:ascii="仿宋" w:hAnsi="仿宋" w:eastAsia="仿宋" w:cs="仿宋"/>
                <w:kern w:val="0"/>
                <w:sz w:val="22"/>
                <w:szCs w:val="22"/>
              </w:rPr>
              <w:t>其他否决投标条件</w:t>
            </w:r>
          </w:p>
        </w:tc>
        <w:tc>
          <w:tcPr>
            <w:tcW w:w="6761" w:type="dxa"/>
            <w:noWrap w:val="0"/>
            <w:tcMar>
              <w:top w:w="100" w:type="dxa"/>
              <w:bottom w:w="100" w:type="dxa"/>
            </w:tcMar>
            <w:vAlign w:val="center"/>
          </w:tcPr>
          <w:p>
            <w:pPr>
              <w:pStyle w:val="2"/>
              <w:keepNext w:val="0"/>
              <w:keepLines w:val="0"/>
              <w:pageBreakBefore w:val="0"/>
              <w:widowControl w:val="0"/>
              <w:kinsoku/>
              <w:wordWrap w:val="0"/>
              <w:overflowPunct/>
              <w:topLinePunct w:val="0"/>
              <w:autoSpaceDE/>
              <w:autoSpaceDN/>
              <w:bidi w:val="0"/>
              <w:adjustRightInd/>
              <w:snapToGrid w:val="0"/>
              <w:ind w:firstLine="0" w:firstLineChars="0"/>
              <w:textAlignment w:val="auto"/>
              <w:rPr>
                <w:rFonts w:hint="eastAsia" w:ascii="仿宋" w:hAnsi="仿宋" w:eastAsia="仿宋" w:cs="仿宋"/>
                <w:sz w:val="21"/>
                <w:szCs w:val="32"/>
                <w:lang w:val="en-US" w:eastAsia="zh-CN"/>
              </w:rPr>
            </w:pPr>
            <w:r>
              <w:rPr>
                <w:rFonts w:hint="eastAsia" w:ascii="仿宋" w:hAnsi="仿宋" w:eastAsia="仿宋" w:cs="仿宋"/>
                <w:sz w:val="21"/>
                <w:szCs w:val="32"/>
                <w:lang w:val="en-US" w:eastAsia="zh-CN"/>
              </w:rPr>
              <w:t>串通投标或联合围标或有其他违法行为的;</w:t>
            </w:r>
          </w:p>
          <w:p>
            <w:pPr>
              <w:pStyle w:val="2"/>
              <w:keepNext w:val="0"/>
              <w:keepLines w:val="0"/>
              <w:pageBreakBefore w:val="0"/>
              <w:widowControl w:val="0"/>
              <w:kinsoku/>
              <w:wordWrap w:val="0"/>
              <w:overflowPunct/>
              <w:topLinePunct w:val="0"/>
              <w:autoSpaceDE/>
              <w:autoSpaceDN/>
              <w:bidi w:val="0"/>
              <w:adjustRightInd/>
              <w:snapToGrid w:val="0"/>
              <w:ind w:firstLine="0" w:firstLineChars="0"/>
              <w:textAlignment w:val="auto"/>
              <w:rPr>
                <w:rFonts w:hint="eastAsia" w:ascii="仿宋" w:hAnsi="仿宋" w:eastAsia="仿宋" w:cs="仿宋"/>
                <w:sz w:val="21"/>
                <w:szCs w:val="32"/>
                <w:lang w:val="en-US" w:eastAsia="zh-CN"/>
              </w:rPr>
            </w:pPr>
            <w:r>
              <w:rPr>
                <w:rFonts w:hint="eastAsia" w:ascii="仿宋" w:hAnsi="仿宋" w:eastAsia="仿宋" w:cs="仿宋"/>
                <w:sz w:val="21"/>
                <w:szCs w:val="32"/>
                <w:lang w:val="en-US" w:eastAsia="zh-CN"/>
              </w:rPr>
              <w:t>其他符合《中华人民共和国招标投标法实施条例》第四十条的情况“有下列情形之一的，属于投标人相互串通投标;</w:t>
            </w:r>
          </w:p>
          <w:p>
            <w:pPr>
              <w:pStyle w:val="2"/>
              <w:keepNext w:val="0"/>
              <w:keepLines w:val="0"/>
              <w:pageBreakBefore w:val="0"/>
              <w:widowControl w:val="0"/>
              <w:kinsoku/>
              <w:wordWrap w:val="0"/>
              <w:overflowPunct/>
              <w:topLinePunct w:val="0"/>
              <w:autoSpaceDE/>
              <w:autoSpaceDN/>
              <w:bidi w:val="0"/>
              <w:adjustRightInd/>
              <w:snapToGrid w:val="0"/>
              <w:ind w:firstLine="0" w:firstLineChars="0"/>
              <w:textAlignment w:val="auto"/>
              <w:rPr>
                <w:rFonts w:hint="eastAsia" w:ascii="仿宋" w:hAnsi="仿宋" w:eastAsia="仿宋" w:cs="仿宋"/>
                <w:sz w:val="21"/>
                <w:szCs w:val="32"/>
                <w:lang w:val="en-US" w:eastAsia="zh-CN"/>
              </w:rPr>
            </w:pPr>
            <w:r>
              <w:rPr>
                <w:rFonts w:hint="eastAsia" w:ascii="仿宋" w:hAnsi="仿宋" w:eastAsia="仿宋" w:cs="仿宋"/>
                <w:sz w:val="21"/>
                <w:szCs w:val="32"/>
                <w:lang w:val="en-US" w:eastAsia="zh-CN"/>
              </w:rPr>
              <w:t>(一)不同投标人的投标文件由同一单位或者个人编制;</w:t>
            </w:r>
          </w:p>
          <w:p>
            <w:pPr>
              <w:pStyle w:val="2"/>
              <w:keepNext w:val="0"/>
              <w:keepLines w:val="0"/>
              <w:pageBreakBefore w:val="0"/>
              <w:widowControl w:val="0"/>
              <w:kinsoku/>
              <w:wordWrap w:val="0"/>
              <w:overflowPunct/>
              <w:topLinePunct w:val="0"/>
              <w:autoSpaceDE/>
              <w:autoSpaceDN/>
              <w:bidi w:val="0"/>
              <w:adjustRightInd/>
              <w:snapToGrid w:val="0"/>
              <w:ind w:firstLine="0" w:firstLineChars="0"/>
              <w:textAlignment w:val="auto"/>
              <w:rPr>
                <w:rFonts w:hint="eastAsia" w:ascii="仿宋" w:hAnsi="仿宋" w:eastAsia="仿宋" w:cs="仿宋"/>
                <w:sz w:val="21"/>
                <w:szCs w:val="32"/>
                <w:lang w:val="en-US" w:eastAsia="zh-CN"/>
              </w:rPr>
            </w:pPr>
            <w:r>
              <w:rPr>
                <w:rFonts w:hint="eastAsia" w:ascii="仿宋" w:hAnsi="仿宋" w:eastAsia="仿宋" w:cs="仿宋"/>
                <w:sz w:val="21"/>
                <w:szCs w:val="32"/>
                <w:lang w:val="en-US" w:eastAsia="zh-CN"/>
              </w:rPr>
              <w:t>(二)不同投标人委托同一单位或者个人办理投标事宜;</w:t>
            </w:r>
          </w:p>
          <w:p>
            <w:pPr>
              <w:pStyle w:val="2"/>
              <w:keepNext w:val="0"/>
              <w:keepLines w:val="0"/>
              <w:pageBreakBefore w:val="0"/>
              <w:widowControl w:val="0"/>
              <w:kinsoku/>
              <w:wordWrap w:val="0"/>
              <w:overflowPunct/>
              <w:topLinePunct w:val="0"/>
              <w:autoSpaceDE/>
              <w:autoSpaceDN/>
              <w:bidi w:val="0"/>
              <w:adjustRightInd/>
              <w:snapToGrid w:val="0"/>
              <w:ind w:firstLine="0" w:firstLineChars="0"/>
              <w:textAlignment w:val="auto"/>
              <w:rPr>
                <w:rFonts w:hint="eastAsia" w:ascii="仿宋" w:hAnsi="仿宋" w:eastAsia="仿宋" w:cs="仿宋"/>
                <w:sz w:val="21"/>
                <w:szCs w:val="32"/>
                <w:lang w:val="en-US" w:eastAsia="zh-CN"/>
              </w:rPr>
            </w:pPr>
            <w:r>
              <w:rPr>
                <w:rFonts w:hint="eastAsia" w:ascii="仿宋" w:hAnsi="仿宋" w:eastAsia="仿宋" w:cs="仿宋"/>
                <w:sz w:val="21"/>
                <w:szCs w:val="32"/>
                <w:lang w:val="en-US" w:eastAsia="zh-CN"/>
              </w:rPr>
              <w:t>(三)不同投标人的投标文件载明的项目管理成员为同一人;</w:t>
            </w:r>
          </w:p>
          <w:p>
            <w:pPr>
              <w:pStyle w:val="2"/>
              <w:keepNext w:val="0"/>
              <w:keepLines w:val="0"/>
              <w:pageBreakBefore w:val="0"/>
              <w:widowControl w:val="0"/>
              <w:kinsoku/>
              <w:wordWrap w:val="0"/>
              <w:overflowPunct/>
              <w:topLinePunct w:val="0"/>
              <w:autoSpaceDE/>
              <w:autoSpaceDN/>
              <w:bidi w:val="0"/>
              <w:adjustRightInd/>
              <w:snapToGrid w:val="0"/>
              <w:ind w:firstLine="0" w:firstLineChars="0"/>
              <w:textAlignment w:val="auto"/>
              <w:rPr>
                <w:rFonts w:hint="eastAsia" w:ascii="仿宋" w:hAnsi="仿宋" w:eastAsia="仿宋" w:cs="仿宋"/>
                <w:sz w:val="21"/>
                <w:szCs w:val="32"/>
                <w:lang w:val="en-US" w:eastAsia="zh-CN"/>
              </w:rPr>
            </w:pPr>
            <w:r>
              <w:rPr>
                <w:rFonts w:hint="eastAsia" w:ascii="仿宋" w:hAnsi="仿宋" w:eastAsia="仿宋" w:cs="仿宋"/>
                <w:sz w:val="21"/>
                <w:szCs w:val="32"/>
                <w:lang w:val="en-US" w:eastAsia="zh-CN"/>
              </w:rPr>
              <w:t>(四)不同投标人的投标文件异常一致或者投标报价成规律性差异;</w:t>
            </w:r>
          </w:p>
          <w:p>
            <w:pPr>
              <w:pStyle w:val="2"/>
              <w:keepNext w:val="0"/>
              <w:keepLines w:val="0"/>
              <w:pageBreakBefore w:val="0"/>
              <w:widowControl w:val="0"/>
              <w:kinsoku/>
              <w:wordWrap w:val="0"/>
              <w:overflowPunct/>
              <w:topLinePunct w:val="0"/>
              <w:autoSpaceDE/>
              <w:autoSpaceDN/>
              <w:bidi w:val="0"/>
              <w:adjustRightInd/>
              <w:snapToGrid w:val="0"/>
              <w:ind w:firstLine="0" w:firstLineChars="0"/>
              <w:textAlignment w:val="auto"/>
              <w:rPr>
                <w:rFonts w:hint="eastAsia" w:ascii="仿宋" w:hAnsi="仿宋" w:eastAsia="仿宋" w:cs="仿宋"/>
                <w:sz w:val="21"/>
                <w:szCs w:val="32"/>
                <w:lang w:val="en-US" w:eastAsia="zh-CN"/>
              </w:rPr>
            </w:pPr>
            <w:r>
              <w:rPr>
                <w:rFonts w:hint="eastAsia" w:ascii="仿宋" w:hAnsi="仿宋" w:eastAsia="仿宋" w:cs="仿宋"/>
                <w:sz w:val="21"/>
                <w:szCs w:val="32"/>
                <w:lang w:val="en-US" w:eastAsia="zh-CN"/>
              </w:rPr>
              <w:t>(五)不同投标人的投标文件相互混装;</w:t>
            </w:r>
          </w:p>
          <w:p>
            <w:pPr>
              <w:keepNext w:val="0"/>
              <w:keepLines w:val="0"/>
              <w:pageBreakBefore w:val="0"/>
              <w:widowControl/>
              <w:kinsoku/>
              <w:wordWrap/>
              <w:overflowPunct/>
              <w:topLinePunct w:val="0"/>
              <w:autoSpaceDE/>
              <w:autoSpaceDN/>
              <w:bidi w:val="0"/>
              <w:adjustRightInd/>
              <w:snapToGrid/>
              <w:spacing w:line="400" w:lineRule="exact"/>
              <w:ind w:firstLine="0" w:firstLineChars="0"/>
              <w:textAlignment w:val="auto"/>
              <w:rPr>
                <w:rFonts w:hint="eastAsia" w:ascii="仿宋" w:hAnsi="仿宋" w:eastAsia="仿宋" w:cs="仿宋"/>
                <w:kern w:val="0"/>
                <w:sz w:val="22"/>
                <w:szCs w:val="22"/>
                <w:lang w:val="en-US" w:eastAsia="zh-CN"/>
              </w:rPr>
            </w:pPr>
            <w:r>
              <w:rPr>
                <w:rFonts w:hint="eastAsia" w:ascii="仿宋" w:hAnsi="仿宋" w:eastAsia="仿宋" w:cs="仿宋"/>
                <w:sz w:val="21"/>
                <w:szCs w:val="32"/>
                <w:lang w:val="en-US" w:eastAsia="zh-CN"/>
              </w:rPr>
              <w:t>(六)不同投标人的投标保证金从同一单位或者个人的账户转出。”;“特征码”(特征码是指供应商投标电脑的磁盘信息、CPU信息、网卡MAC地址信息、网卡公网IP地址信息)为空或部分特征码指标高度相同的，评标专家组可结合本条款前述内容对投标文件综合判断，“特征码”不作为认定违法投标的唯一标准和依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718" w:type="dxa"/>
            <w:vMerge w:val="continue"/>
            <w:noWrap w:val="0"/>
            <w:tcMar>
              <w:top w:w="100" w:type="dxa"/>
              <w:bottom w:w="100" w:type="dxa"/>
            </w:tcMar>
            <w:vAlign w:val="center"/>
          </w:tcPr>
          <w:p>
            <w:pPr>
              <w:keepNext w:val="0"/>
              <w:keepLines w:val="0"/>
              <w:pageBreakBefore w:val="0"/>
              <w:widowControl/>
              <w:kinsoku/>
              <w:wordWrap/>
              <w:overflowPunct/>
              <w:topLinePunct w:val="0"/>
              <w:autoSpaceDE/>
              <w:autoSpaceDN/>
              <w:bidi w:val="0"/>
              <w:adjustRightInd/>
              <w:snapToGrid/>
              <w:spacing w:line="400" w:lineRule="exact"/>
              <w:ind w:firstLine="0" w:firstLineChars="0"/>
              <w:textAlignment w:val="auto"/>
              <w:rPr>
                <w:rFonts w:hint="eastAsia" w:ascii="仿宋" w:hAnsi="仿宋" w:eastAsia="仿宋" w:cs="仿宋"/>
                <w:kern w:val="0"/>
                <w:sz w:val="22"/>
                <w:szCs w:val="22"/>
              </w:rPr>
            </w:pPr>
          </w:p>
        </w:tc>
        <w:tc>
          <w:tcPr>
            <w:tcW w:w="2505" w:type="dxa"/>
            <w:noWrap w:val="0"/>
            <w:tcMar>
              <w:top w:w="100" w:type="dxa"/>
              <w:bottom w:w="100" w:type="dxa"/>
            </w:tcMar>
            <w:vAlign w:val="center"/>
          </w:tcPr>
          <w:p>
            <w:pPr>
              <w:keepNext w:val="0"/>
              <w:keepLines w:val="0"/>
              <w:pageBreakBefore w:val="0"/>
              <w:widowControl/>
              <w:kinsoku/>
              <w:wordWrap/>
              <w:overflowPunct/>
              <w:topLinePunct w:val="0"/>
              <w:autoSpaceDE/>
              <w:autoSpaceDN/>
              <w:bidi w:val="0"/>
              <w:adjustRightInd/>
              <w:snapToGrid/>
              <w:spacing w:line="400" w:lineRule="exact"/>
              <w:ind w:firstLine="0" w:firstLineChars="0"/>
              <w:jc w:val="center"/>
              <w:textAlignment w:val="auto"/>
              <w:rPr>
                <w:rFonts w:hint="eastAsia" w:ascii="仿宋" w:hAnsi="仿宋" w:eastAsia="仿宋" w:cs="仿宋"/>
                <w:kern w:val="0"/>
                <w:sz w:val="22"/>
                <w:szCs w:val="22"/>
              </w:rPr>
            </w:pPr>
            <w:r>
              <w:rPr>
                <w:rFonts w:hint="eastAsia" w:ascii="仿宋" w:hAnsi="仿宋" w:eastAsia="仿宋" w:cs="仿宋"/>
                <w:kern w:val="0"/>
                <w:sz w:val="22"/>
                <w:szCs w:val="22"/>
              </w:rPr>
              <w:t>其他要求</w:t>
            </w:r>
          </w:p>
        </w:tc>
        <w:tc>
          <w:tcPr>
            <w:tcW w:w="6761" w:type="dxa"/>
            <w:noWrap w:val="0"/>
            <w:tcMar>
              <w:top w:w="100" w:type="dxa"/>
              <w:bottom w:w="100" w:type="dxa"/>
            </w:tcMar>
            <w:vAlign w:val="center"/>
          </w:tcPr>
          <w:p>
            <w:pPr>
              <w:keepNext w:val="0"/>
              <w:keepLines w:val="0"/>
              <w:pageBreakBefore w:val="0"/>
              <w:widowControl/>
              <w:kinsoku/>
              <w:wordWrap/>
              <w:overflowPunct/>
              <w:topLinePunct w:val="0"/>
              <w:autoSpaceDE/>
              <w:autoSpaceDN/>
              <w:bidi w:val="0"/>
              <w:adjustRightInd/>
              <w:snapToGrid/>
              <w:spacing w:line="400" w:lineRule="exact"/>
              <w:ind w:firstLine="0" w:firstLineChars="0"/>
              <w:textAlignment w:val="auto"/>
              <w:rPr>
                <w:rFonts w:hint="eastAsia" w:ascii="仿宋" w:hAnsi="仿宋" w:eastAsia="仿宋" w:cs="仿宋"/>
                <w:kern w:val="0"/>
                <w:sz w:val="22"/>
                <w:szCs w:val="22"/>
                <w:lang w:val="en-US" w:eastAsia="zh-CN"/>
              </w:rPr>
            </w:pPr>
            <w:r>
              <w:rPr>
                <w:rFonts w:hint="eastAsia" w:ascii="仿宋" w:hAnsi="仿宋" w:eastAsia="仿宋" w:cs="仿宋"/>
                <w:kern w:val="0"/>
                <w:sz w:val="22"/>
                <w:szCs w:val="22"/>
                <w:lang w:val="zh-CN" w:eastAsia="zh-CN"/>
              </w:rPr>
              <w:t>符合法律法规或采购文件规定的其他条款</w:t>
            </w:r>
          </w:p>
        </w:tc>
      </w:tr>
    </w:tbl>
    <w:p>
      <w:pPr>
        <w:keepNext/>
        <w:keepLines/>
        <w:widowControl w:val="0"/>
        <w:bidi w:val="0"/>
        <w:adjustRightInd w:val="0"/>
        <w:snapToGrid w:val="0"/>
        <w:spacing w:line="360" w:lineRule="auto"/>
        <w:ind w:left="0" w:leftChars="0" w:firstLine="0" w:firstLineChars="0"/>
        <w:jc w:val="center"/>
        <w:outlineLvl w:val="1"/>
        <w:rPr>
          <w:rFonts w:hint="eastAsia" w:ascii="仿宋" w:hAnsi="仿宋" w:eastAsia="仿宋" w:cs="仿宋"/>
          <w:b/>
          <w:kern w:val="2"/>
          <w:sz w:val="30"/>
          <w:szCs w:val="24"/>
          <w:lang w:val="zh-CN" w:eastAsia="zh-CN" w:bidi="ar-SA"/>
        </w:rPr>
      </w:pPr>
      <w:r>
        <w:rPr>
          <w:rFonts w:hint="eastAsia" w:ascii="仿宋" w:hAnsi="仿宋" w:eastAsia="仿宋" w:cs="仿宋"/>
          <w:b/>
          <w:bCs/>
          <w:kern w:val="0"/>
          <w:sz w:val="36"/>
          <w:szCs w:val="36"/>
        </w:rPr>
        <w:br w:type="page"/>
      </w:r>
    </w:p>
    <w:tbl>
      <w:tblPr>
        <w:tblStyle w:val="50"/>
        <w:tblW w:w="5070" w:type="pct"/>
        <w:tblInd w:w="-12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5"/>
        <w:gridCol w:w="1510"/>
        <w:gridCol w:w="1644"/>
        <w:gridCol w:w="598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31" w:hRule="atLeast"/>
        </w:trPr>
        <w:tc>
          <w:tcPr>
            <w:tcW w:w="1183" w:type="pct"/>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p>
        </w:tc>
        <w:tc>
          <w:tcPr>
            <w:tcW w:w="822" w:type="pct"/>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r>
              <w:rPr>
                <w:rFonts w:hint="eastAsia" w:ascii="仿宋" w:hAnsi="仿宋" w:eastAsia="仿宋" w:cs="仿宋"/>
                <w:sz w:val="21"/>
                <w:szCs w:val="21"/>
                <w:lang w:val="en-US" w:eastAsia="zh-CN" w:bidi="ar-SA"/>
              </w:rPr>
              <w:t>分值构成</w:t>
            </w:r>
          </w:p>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r>
              <w:rPr>
                <w:rFonts w:hint="eastAsia" w:ascii="仿宋" w:hAnsi="仿宋" w:eastAsia="仿宋" w:cs="仿宋"/>
                <w:sz w:val="21"/>
                <w:szCs w:val="21"/>
                <w:lang w:val="en-US" w:eastAsia="zh-CN" w:bidi="ar-SA"/>
              </w:rPr>
              <w:t>（总分100分）</w:t>
            </w:r>
          </w:p>
        </w:tc>
        <w:tc>
          <w:tcPr>
            <w:tcW w:w="2993" w:type="pct"/>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r>
              <w:rPr>
                <w:rFonts w:hint="eastAsia" w:ascii="仿宋" w:hAnsi="仿宋" w:eastAsia="仿宋" w:cs="仿宋"/>
                <w:sz w:val="21"/>
                <w:szCs w:val="21"/>
                <w:lang w:val="en-US" w:eastAsia="zh-CN" w:bidi="ar-SA"/>
              </w:rPr>
              <w:t>商务部分：  15    分</w:t>
            </w:r>
          </w:p>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r>
              <w:rPr>
                <w:rFonts w:hint="eastAsia" w:ascii="仿宋" w:hAnsi="仿宋" w:eastAsia="仿宋" w:cs="仿宋"/>
                <w:sz w:val="21"/>
                <w:szCs w:val="21"/>
                <w:lang w:val="en-US" w:eastAsia="zh-CN" w:bidi="ar-SA"/>
              </w:rPr>
              <w:t>技术部分：  45    分</w:t>
            </w:r>
          </w:p>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r>
              <w:rPr>
                <w:rFonts w:hint="eastAsia" w:ascii="仿宋" w:hAnsi="仿宋" w:eastAsia="仿宋" w:cs="仿宋"/>
                <w:sz w:val="21"/>
                <w:szCs w:val="21"/>
                <w:lang w:val="en-US" w:eastAsia="zh-CN" w:bidi="ar-SA"/>
              </w:rPr>
              <w:t>报    价：  40    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427" w:type="pct"/>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r>
              <w:rPr>
                <w:rFonts w:hint="eastAsia" w:ascii="仿宋" w:hAnsi="仿宋" w:eastAsia="仿宋" w:cs="仿宋"/>
                <w:sz w:val="21"/>
                <w:szCs w:val="21"/>
                <w:lang w:val="en-US" w:eastAsia="zh-CN" w:bidi="ar-SA"/>
              </w:rPr>
              <w:t>（1）</w:t>
            </w:r>
          </w:p>
        </w:tc>
        <w:tc>
          <w:tcPr>
            <w:tcW w:w="755" w:type="pct"/>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r>
              <w:rPr>
                <w:rFonts w:hint="eastAsia" w:ascii="仿宋" w:hAnsi="仿宋" w:eastAsia="仿宋" w:cs="仿宋"/>
                <w:sz w:val="21"/>
                <w:szCs w:val="21"/>
                <w:lang w:val="en-US" w:eastAsia="zh-CN" w:bidi="ar-SA"/>
              </w:rPr>
              <w:t>商务评分标准</w:t>
            </w:r>
          </w:p>
        </w:tc>
        <w:tc>
          <w:tcPr>
            <w:tcW w:w="822" w:type="pct"/>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r>
              <w:rPr>
                <w:rFonts w:hint="eastAsia" w:ascii="仿宋" w:hAnsi="仿宋" w:eastAsia="仿宋" w:cs="仿宋"/>
                <w:sz w:val="21"/>
                <w:szCs w:val="21"/>
                <w:lang w:val="en-US" w:eastAsia="zh-CN" w:bidi="ar-SA"/>
              </w:rPr>
              <w:t>财务状况</w:t>
            </w:r>
          </w:p>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r>
              <w:rPr>
                <w:rFonts w:hint="eastAsia" w:ascii="仿宋" w:hAnsi="仿宋" w:eastAsia="仿宋" w:cs="仿宋"/>
                <w:sz w:val="21"/>
                <w:szCs w:val="21"/>
                <w:lang w:val="en-US" w:eastAsia="zh-CN" w:bidi="ar-SA"/>
              </w:rPr>
              <w:t>（3分）</w:t>
            </w:r>
          </w:p>
        </w:tc>
        <w:tc>
          <w:tcPr>
            <w:tcW w:w="2993" w:type="pct"/>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r>
              <w:rPr>
                <w:rFonts w:hint="eastAsia" w:ascii="仿宋" w:hAnsi="仿宋" w:eastAsia="仿宋" w:cs="仿宋"/>
                <w:sz w:val="21"/>
                <w:szCs w:val="21"/>
                <w:lang w:val="zh-CN" w:eastAsia="zh-CN" w:bidi="ar-SA"/>
              </w:rPr>
              <w:t>供应商提供</w:t>
            </w:r>
            <w:r>
              <w:rPr>
                <w:rFonts w:hint="eastAsia" w:ascii="仿宋" w:hAnsi="仿宋" w:eastAsia="仿宋" w:cs="仿宋"/>
                <w:sz w:val="21"/>
                <w:szCs w:val="21"/>
                <w:lang w:val="en-US" w:eastAsia="zh-CN" w:bidi="ar-SA"/>
              </w:rPr>
              <w:t>近三年（2020年、2021年、2022年或2021、2022年、2023年）年度</w:t>
            </w:r>
            <w:r>
              <w:rPr>
                <w:rFonts w:hint="eastAsia" w:ascii="仿宋" w:hAnsi="仿宋" w:eastAsia="仿宋" w:cs="仿宋"/>
                <w:sz w:val="21"/>
                <w:szCs w:val="21"/>
                <w:lang w:val="zh-CN" w:eastAsia="zh-CN" w:bidi="ar-SA"/>
              </w:rPr>
              <w:t>经有资质的审计机构出具的审计报告（资产负债表、利润表、现金流量表</w:t>
            </w:r>
            <w:r>
              <w:rPr>
                <w:rFonts w:hint="eastAsia" w:ascii="仿宋" w:hAnsi="仿宋" w:eastAsia="仿宋" w:cs="仿宋"/>
                <w:sz w:val="21"/>
                <w:szCs w:val="21"/>
                <w:lang w:val="en-US" w:eastAsia="zh-CN" w:bidi="ar-SA"/>
              </w:rPr>
              <w:t>及附注</w:t>
            </w:r>
            <w:r>
              <w:rPr>
                <w:rFonts w:hint="eastAsia" w:ascii="仿宋" w:hAnsi="仿宋" w:eastAsia="仿宋" w:cs="仿宋"/>
                <w:sz w:val="21"/>
                <w:szCs w:val="21"/>
                <w:lang w:val="zh-CN" w:eastAsia="zh-CN" w:bidi="ar-SA"/>
              </w:rPr>
              <w:t>），不盈利、未提供、提供不全的均不得分，</w:t>
            </w:r>
            <w:r>
              <w:rPr>
                <w:rFonts w:hint="eastAsia" w:ascii="仿宋" w:hAnsi="仿宋" w:eastAsia="仿宋" w:cs="仿宋"/>
                <w:sz w:val="21"/>
                <w:szCs w:val="21"/>
                <w:lang w:val="en-US" w:eastAsia="zh-CN" w:bidi="ar-SA"/>
              </w:rPr>
              <w:t>每</w:t>
            </w:r>
            <w:r>
              <w:rPr>
                <w:rFonts w:hint="eastAsia" w:ascii="仿宋" w:hAnsi="仿宋" w:eastAsia="仿宋" w:cs="仿宋"/>
                <w:sz w:val="21"/>
                <w:szCs w:val="21"/>
                <w:lang w:val="zh-CN" w:eastAsia="zh-CN" w:bidi="ar-SA"/>
              </w:rPr>
              <w:t>盈利</w:t>
            </w:r>
            <w:r>
              <w:rPr>
                <w:rFonts w:hint="eastAsia" w:ascii="仿宋" w:hAnsi="仿宋" w:eastAsia="仿宋" w:cs="仿宋"/>
                <w:sz w:val="21"/>
                <w:szCs w:val="21"/>
                <w:lang w:val="en-US" w:eastAsia="zh-CN" w:bidi="ar-SA"/>
              </w:rPr>
              <w:t>一年</w:t>
            </w:r>
            <w:r>
              <w:rPr>
                <w:rFonts w:hint="eastAsia" w:ascii="仿宋" w:hAnsi="仿宋" w:eastAsia="仿宋" w:cs="仿宋"/>
                <w:sz w:val="21"/>
                <w:szCs w:val="21"/>
                <w:lang w:val="zh-CN" w:eastAsia="zh-CN" w:bidi="ar-SA"/>
              </w:rPr>
              <w:t>得</w:t>
            </w:r>
            <w:r>
              <w:rPr>
                <w:rFonts w:hint="eastAsia" w:ascii="仿宋" w:hAnsi="仿宋" w:eastAsia="仿宋" w:cs="仿宋"/>
                <w:sz w:val="21"/>
                <w:szCs w:val="21"/>
                <w:lang w:val="en-US" w:eastAsia="zh-CN" w:bidi="ar-SA"/>
              </w:rPr>
              <w:t>1</w:t>
            </w:r>
            <w:r>
              <w:rPr>
                <w:rFonts w:hint="eastAsia" w:ascii="仿宋" w:hAnsi="仿宋" w:eastAsia="仿宋" w:cs="仿宋"/>
                <w:sz w:val="21"/>
                <w:szCs w:val="21"/>
                <w:lang w:val="zh-CN" w:eastAsia="zh-CN" w:bidi="ar-SA"/>
              </w:rPr>
              <w:t>分，</w:t>
            </w:r>
            <w:r>
              <w:rPr>
                <w:rFonts w:hint="eastAsia" w:ascii="仿宋" w:hAnsi="仿宋" w:eastAsia="仿宋" w:cs="仿宋"/>
                <w:sz w:val="21"/>
                <w:szCs w:val="21"/>
                <w:lang w:val="en-US" w:eastAsia="zh-CN" w:bidi="ar-SA"/>
              </w:rPr>
              <w:t>最多得3分。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4" w:hRule="atLeast"/>
        </w:trPr>
        <w:tc>
          <w:tcPr>
            <w:tcW w:w="427"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p>
        </w:tc>
        <w:tc>
          <w:tcPr>
            <w:tcW w:w="755"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p>
        </w:tc>
        <w:tc>
          <w:tcPr>
            <w:tcW w:w="822" w:type="pct"/>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zh-CN" w:eastAsia="zh-CN" w:bidi="ar-SA"/>
              </w:rPr>
            </w:pPr>
            <w:r>
              <w:rPr>
                <w:rFonts w:hint="eastAsia" w:ascii="仿宋" w:hAnsi="仿宋" w:eastAsia="仿宋" w:cs="仿宋"/>
                <w:sz w:val="21"/>
                <w:szCs w:val="21"/>
                <w:lang w:val="zh-CN" w:eastAsia="zh-CN" w:bidi="ar-SA"/>
              </w:rPr>
              <w:t>类似业绩</w:t>
            </w:r>
          </w:p>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r>
              <w:rPr>
                <w:rFonts w:hint="eastAsia" w:ascii="仿宋" w:hAnsi="仿宋" w:eastAsia="仿宋" w:cs="仿宋"/>
                <w:sz w:val="21"/>
                <w:szCs w:val="21"/>
                <w:lang w:val="en-US" w:eastAsia="zh-CN" w:bidi="ar-SA"/>
              </w:rPr>
              <w:t>（12分）</w:t>
            </w:r>
          </w:p>
        </w:tc>
        <w:tc>
          <w:tcPr>
            <w:tcW w:w="2993" w:type="pct"/>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r>
              <w:rPr>
                <w:rFonts w:hint="eastAsia" w:ascii="仿宋" w:hAnsi="仿宋" w:eastAsia="仿宋" w:cs="仿宋"/>
                <w:sz w:val="21"/>
                <w:szCs w:val="21"/>
                <w:lang w:val="en-US" w:eastAsia="zh-CN" w:bidi="ar-SA"/>
              </w:rPr>
              <w:t>近三年（2021年01月01日至今、以签订合同时间为准），在满足资格要求的基础上每增加一项类似供货业绩得2分，最高得12分。（</w:t>
            </w:r>
            <w:r>
              <w:rPr>
                <w:rFonts w:hint="eastAsia" w:ascii="仿宋" w:hAnsi="仿宋" w:eastAsia="仿宋" w:cs="仿宋"/>
                <w:color w:val="FF0000"/>
                <w:sz w:val="21"/>
                <w:szCs w:val="21"/>
                <w:lang w:val="en-US" w:eastAsia="zh-CN" w:bidi="ar-SA"/>
              </w:rPr>
              <w:t>提供中标通知书、合同扫描件和对应合同增值税发票扫描件、发票后需附国家税务总局全国增值税发票查验平台发票查询裁图。</w:t>
            </w:r>
            <w:r>
              <w:rPr>
                <w:rFonts w:hint="eastAsia" w:ascii="仿宋" w:hAnsi="仿宋" w:eastAsia="仿宋" w:cs="仿宋"/>
                <w:sz w:val="21"/>
                <w:szCs w:val="21"/>
                <w:lang w:val="en-US" w:eastAsia="zh-CN"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427" w:type="pct"/>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r>
              <w:rPr>
                <w:rFonts w:hint="eastAsia" w:ascii="仿宋" w:hAnsi="仿宋" w:eastAsia="仿宋" w:cs="仿宋"/>
                <w:sz w:val="21"/>
                <w:szCs w:val="21"/>
                <w:lang w:val="en-US" w:eastAsia="zh-CN" w:bidi="ar-SA"/>
              </w:rPr>
              <w:t>（2）</w:t>
            </w:r>
          </w:p>
        </w:tc>
        <w:tc>
          <w:tcPr>
            <w:tcW w:w="755" w:type="pct"/>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r>
              <w:rPr>
                <w:rFonts w:hint="eastAsia" w:ascii="仿宋" w:hAnsi="仿宋" w:eastAsia="仿宋" w:cs="仿宋"/>
                <w:sz w:val="21"/>
                <w:szCs w:val="21"/>
                <w:lang w:val="en-US" w:eastAsia="zh-CN" w:bidi="ar-SA"/>
              </w:rPr>
              <w:t>技术评分标准</w:t>
            </w:r>
          </w:p>
        </w:tc>
        <w:tc>
          <w:tcPr>
            <w:tcW w:w="822" w:type="pct"/>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r>
              <w:rPr>
                <w:rFonts w:hint="eastAsia" w:ascii="仿宋" w:hAnsi="仿宋" w:eastAsia="仿宋" w:cs="仿宋"/>
                <w:sz w:val="21"/>
                <w:szCs w:val="21"/>
                <w:lang w:val="en-US" w:eastAsia="zh-CN" w:bidi="ar-SA"/>
              </w:rPr>
              <w:t>设计研发</w:t>
            </w:r>
          </w:p>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zh-CN" w:eastAsia="zh-CN" w:bidi="ar-SA"/>
              </w:rPr>
            </w:pPr>
            <w:r>
              <w:rPr>
                <w:rFonts w:hint="eastAsia" w:ascii="仿宋" w:hAnsi="仿宋" w:eastAsia="仿宋" w:cs="仿宋"/>
                <w:sz w:val="21"/>
                <w:szCs w:val="21"/>
                <w:lang w:val="en-US" w:eastAsia="zh-CN" w:bidi="ar-SA"/>
              </w:rPr>
              <w:t>（0-5分）</w:t>
            </w:r>
          </w:p>
        </w:tc>
        <w:tc>
          <w:tcPr>
            <w:tcW w:w="2993" w:type="pct"/>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zh-CN" w:eastAsia="zh-CN" w:bidi="ar-SA"/>
              </w:rPr>
            </w:pPr>
            <w:r>
              <w:rPr>
                <w:rFonts w:hint="eastAsia" w:ascii="仿宋" w:hAnsi="仿宋" w:eastAsia="仿宋" w:cs="仿宋"/>
                <w:sz w:val="21"/>
                <w:szCs w:val="21"/>
                <w:lang w:val="en-US" w:eastAsia="zh-CN" w:bidi="ar-SA"/>
              </w:rPr>
              <w:t>根据响应文件中关于介绍设计研发的内容，作出评判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18" w:hRule="atLeast"/>
        </w:trPr>
        <w:tc>
          <w:tcPr>
            <w:tcW w:w="427"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p>
        </w:tc>
        <w:tc>
          <w:tcPr>
            <w:tcW w:w="755"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p>
        </w:tc>
        <w:tc>
          <w:tcPr>
            <w:tcW w:w="822" w:type="pct"/>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r>
              <w:rPr>
                <w:rFonts w:hint="eastAsia" w:ascii="仿宋" w:hAnsi="仿宋" w:eastAsia="仿宋" w:cs="仿宋"/>
                <w:sz w:val="21"/>
                <w:szCs w:val="21"/>
                <w:lang w:val="en-US" w:eastAsia="zh-CN" w:bidi="ar-SA"/>
              </w:rPr>
              <w:t>专利</w:t>
            </w:r>
          </w:p>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zh-CN" w:eastAsia="zh-CN" w:bidi="ar-SA"/>
              </w:rPr>
            </w:pPr>
            <w:r>
              <w:rPr>
                <w:rFonts w:hint="eastAsia" w:ascii="仿宋" w:hAnsi="仿宋" w:eastAsia="仿宋" w:cs="仿宋"/>
                <w:sz w:val="21"/>
                <w:szCs w:val="21"/>
                <w:lang w:val="en-US" w:eastAsia="zh-CN" w:bidi="ar-SA"/>
              </w:rPr>
              <w:t>（0-5分）</w:t>
            </w:r>
          </w:p>
        </w:tc>
        <w:tc>
          <w:tcPr>
            <w:tcW w:w="2993" w:type="pct"/>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zh-CN" w:eastAsia="zh-CN" w:bidi="ar-SA"/>
              </w:rPr>
            </w:pPr>
            <w:r>
              <w:rPr>
                <w:rFonts w:hint="eastAsia" w:ascii="仿宋" w:hAnsi="仿宋" w:eastAsia="仿宋" w:cs="仿宋"/>
                <w:sz w:val="21"/>
                <w:szCs w:val="21"/>
                <w:lang w:val="en-US" w:eastAsia="zh-CN" w:bidi="ar-SA"/>
              </w:rPr>
              <w:t>根据响应文件中关于介绍拥有专利的内容，作出评判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427"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p>
        </w:tc>
        <w:tc>
          <w:tcPr>
            <w:tcW w:w="755"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p>
        </w:tc>
        <w:tc>
          <w:tcPr>
            <w:tcW w:w="822" w:type="pct"/>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r>
              <w:rPr>
                <w:rFonts w:hint="eastAsia" w:ascii="仿宋" w:hAnsi="仿宋" w:eastAsia="仿宋" w:cs="仿宋"/>
                <w:sz w:val="21"/>
                <w:szCs w:val="21"/>
                <w:lang w:val="en-US" w:eastAsia="zh-CN" w:bidi="ar-SA"/>
              </w:rPr>
              <w:t>制造装备</w:t>
            </w:r>
          </w:p>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zh-CN" w:eastAsia="zh-CN" w:bidi="ar-SA"/>
              </w:rPr>
            </w:pPr>
            <w:r>
              <w:rPr>
                <w:rFonts w:hint="eastAsia" w:ascii="仿宋" w:hAnsi="仿宋" w:eastAsia="仿宋" w:cs="仿宋"/>
                <w:sz w:val="21"/>
                <w:szCs w:val="21"/>
                <w:lang w:val="en-US" w:eastAsia="zh-CN" w:bidi="ar-SA"/>
              </w:rPr>
              <w:t>（0-5分）</w:t>
            </w:r>
          </w:p>
        </w:tc>
        <w:tc>
          <w:tcPr>
            <w:tcW w:w="2993" w:type="pct"/>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zh-CN" w:eastAsia="zh-CN" w:bidi="ar-SA"/>
              </w:rPr>
            </w:pPr>
            <w:r>
              <w:rPr>
                <w:rFonts w:hint="eastAsia" w:ascii="仿宋" w:hAnsi="仿宋" w:eastAsia="仿宋" w:cs="仿宋"/>
                <w:sz w:val="21"/>
                <w:szCs w:val="21"/>
                <w:lang w:val="en-US" w:eastAsia="zh-CN" w:bidi="ar-SA"/>
              </w:rPr>
              <w:t>根据响应文件中关于介绍制造装备的内容进行横向综合比较，作出评判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trPr>
        <w:tc>
          <w:tcPr>
            <w:tcW w:w="427"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p>
        </w:tc>
        <w:tc>
          <w:tcPr>
            <w:tcW w:w="755"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p>
        </w:tc>
        <w:tc>
          <w:tcPr>
            <w:tcW w:w="822" w:type="pct"/>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r>
              <w:rPr>
                <w:rFonts w:hint="eastAsia" w:ascii="仿宋" w:hAnsi="仿宋" w:eastAsia="仿宋" w:cs="仿宋"/>
                <w:sz w:val="21"/>
                <w:szCs w:val="21"/>
                <w:lang w:val="en-US" w:eastAsia="zh-CN" w:bidi="ar-SA"/>
              </w:rPr>
              <w:t>工艺方法</w:t>
            </w:r>
          </w:p>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zh-CN" w:eastAsia="zh-CN" w:bidi="ar-SA"/>
              </w:rPr>
            </w:pPr>
            <w:r>
              <w:rPr>
                <w:rFonts w:hint="eastAsia" w:ascii="仿宋" w:hAnsi="仿宋" w:eastAsia="仿宋" w:cs="仿宋"/>
                <w:sz w:val="21"/>
                <w:szCs w:val="21"/>
                <w:lang w:val="en-US" w:eastAsia="zh-CN" w:bidi="ar-SA"/>
              </w:rPr>
              <w:t>（0-5分）</w:t>
            </w:r>
          </w:p>
        </w:tc>
        <w:tc>
          <w:tcPr>
            <w:tcW w:w="2993" w:type="pct"/>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zh-CN" w:eastAsia="zh-CN" w:bidi="ar-SA"/>
              </w:rPr>
            </w:pPr>
            <w:r>
              <w:rPr>
                <w:rFonts w:hint="eastAsia" w:ascii="仿宋" w:hAnsi="仿宋" w:eastAsia="仿宋" w:cs="仿宋"/>
                <w:sz w:val="21"/>
                <w:szCs w:val="21"/>
                <w:lang w:val="en-US" w:eastAsia="zh-CN" w:bidi="ar-SA"/>
              </w:rPr>
              <w:t>根据响应文件中关于介绍工艺方法的内容进行横向综合比较，作出评判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427"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p>
        </w:tc>
        <w:tc>
          <w:tcPr>
            <w:tcW w:w="755"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p>
        </w:tc>
        <w:tc>
          <w:tcPr>
            <w:tcW w:w="822" w:type="pct"/>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r>
              <w:rPr>
                <w:rFonts w:hint="eastAsia" w:ascii="仿宋" w:hAnsi="仿宋" w:eastAsia="仿宋" w:cs="仿宋"/>
                <w:sz w:val="21"/>
                <w:szCs w:val="21"/>
                <w:lang w:val="en-US" w:eastAsia="zh-CN" w:bidi="ar-SA"/>
              </w:rPr>
              <w:t>检验检测</w:t>
            </w:r>
          </w:p>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zh-CN" w:eastAsia="zh-CN" w:bidi="ar-SA"/>
              </w:rPr>
            </w:pPr>
            <w:r>
              <w:rPr>
                <w:rFonts w:hint="eastAsia" w:ascii="仿宋" w:hAnsi="仿宋" w:eastAsia="仿宋" w:cs="仿宋"/>
                <w:sz w:val="21"/>
                <w:szCs w:val="21"/>
                <w:lang w:val="en-US" w:eastAsia="zh-CN" w:bidi="ar-SA"/>
              </w:rPr>
              <w:t>（0-5分）</w:t>
            </w:r>
          </w:p>
        </w:tc>
        <w:tc>
          <w:tcPr>
            <w:tcW w:w="2993" w:type="pct"/>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zh-CN" w:eastAsia="zh-CN" w:bidi="ar-SA"/>
              </w:rPr>
            </w:pPr>
            <w:r>
              <w:rPr>
                <w:rFonts w:hint="eastAsia" w:ascii="仿宋" w:hAnsi="仿宋" w:eastAsia="仿宋" w:cs="仿宋"/>
                <w:sz w:val="21"/>
                <w:szCs w:val="21"/>
                <w:lang w:val="en-US" w:eastAsia="zh-CN" w:bidi="ar-SA"/>
              </w:rPr>
              <w:t>根据响应文件中关于介绍检验检测的内容及提供的投标产品的型式试验报告进行横向综合比较，作出评判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427"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p>
        </w:tc>
        <w:tc>
          <w:tcPr>
            <w:tcW w:w="755"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p>
        </w:tc>
        <w:tc>
          <w:tcPr>
            <w:tcW w:w="822" w:type="pct"/>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r>
              <w:rPr>
                <w:rFonts w:hint="eastAsia" w:ascii="仿宋" w:hAnsi="仿宋" w:eastAsia="仿宋" w:cs="仿宋"/>
                <w:sz w:val="21"/>
                <w:szCs w:val="21"/>
                <w:lang w:val="en-US" w:eastAsia="zh-CN" w:bidi="ar-SA"/>
              </w:rPr>
              <w:t>人员专业技术结构</w:t>
            </w:r>
          </w:p>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zh-CN" w:eastAsia="zh-CN" w:bidi="ar-SA"/>
              </w:rPr>
            </w:pPr>
            <w:r>
              <w:rPr>
                <w:rFonts w:hint="eastAsia" w:ascii="仿宋" w:hAnsi="仿宋" w:eastAsia="仿宋" w:cs="仿宋"/>
                <w:sz w:val="21"/>
                <w:szCs w:val="21"/>
                <w:lang w:val="en-US" w:eastAsia="zh-CN" w:bidi="ar-SA"/>
              </w:rPr>
              <w:t>（0-5分）</w:t>
            </w:r>
          </w:p>
        </w:tc>
        <w:tc>
          <w:tcPr>
            <w:tcW w:w="2993" w:type="pct"/>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zh-CN" w:eastAsia="zh-CN" w:bidi="ar-SA"/>
              </w:rPr>
            </w:pPr>
            <w:r>
              <w:rPr>
                <w:rFonts w:hint="eastAsia" w:ascii="仿宋" w:hAnsi="仿宋" w:eastAsia="仿宋" w:cs="仿宋"/>
                <w:sz w:val="21"/>
                <w:szCs w:val="21"/>
                <w:lang w:val="en-US" w:eastAsia="zh-CN" w:bidi="ar-SA"/>
              </w:rPr>
              <w:t>根据响应文件中关于介绍人员专业技术结构的内容进行横向综合比较，作出评判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427"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p>
        </w:tc>
        <w:tc>
          <w:tcPr>
            <w:tcW w:w="755"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p>
        </w:tc>
        <w:tc>
          <w:tcPr>
            <w:tcW w:w="822" w:type="pct"/>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r>
              <w:rPr>
                <w:rFonts w:hint="eastAsia" w:ascii="仿宋" w:hAnsi="仿宋" w:eastAsia="仿宋" w:cs="仿宋"/>
                <w:sz w:val="21"/>
                <w:szCs w:val="21"/>
                <w:lang w:val="en-US" w:eastAsia="zh-CN" w:bidi="ar-SA"/>
              </w:rPr>
              <w:t>组部件</w:t>
            </w:r>
          </w:p>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zh-CN" w:eastAsia="zh-CN" w:bidi="ar-SA"/>
              </w:rPr>
            </w:pPr>
            <w:r>
              <w:rPr>
                <w:rFonts w:hint="eastAsia" w:ascii="仿宋" w:hAnsi="仿宋" w:eastAsia="仿宋" w:cs="仿宋"/>
                <w:sz w:val="21"/>
                <w:szCs w:val="21"/>
                <w:lang w:val="en-US" w:eastAsia="zh-CN" w:bidi="ar-SA"/>
              </w:rPr>
              <w:t>（0-5分）</w:t>
            </w:r>
          </w:p>
        </w:tc>
        <w:tc>
          <w:tcPr>
            <w:tcW w:w="2993" w:type="pct"/>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zh-CN" w:eastAsia="zh-CN" w:bidi="ar-SA"/>
              </w:rPr>
            </w:pPr>
            <w:r>
              <w:rPr>
                <w:rFonts w:hint="eastAsia" w:ascii="仿宋" w:hAnsi="仿宋" w:eastAsia="仿宋" w:cs="仿宋"/>
                <w:sz w:val="21"/>
                <w:szCs w:val="21"/>
                <w:lang w:val="en-US" w:eastAsia="zh-CN" w:bidi="ar-SA"/>
              </w:rPr>
              <w:t>根据响应文件中关于介绍组部件的内容进行横向综合比较，作出评判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427"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p>
        </w:tc>
        <w:tc>
          <w:tcPr>
            <w:tcW w:w="755"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p>
        </w:tc>
        <w:tc>
          <w:tcPr>
            <w:tcW w:w="822" w:type="pct"/>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r>
              <w:rPr>
                <w:rFonts w:hint="eastAsia" w:ascii="仿宋" w:hAnsi="仿宋" w:eastAsia="仿宋" w:cs="仿宋"/>
                <w:sz w:val="21"/>
                <w:szCs w:val="21"/>
                <w:lang w:val="en-US" w:eastAsia="zh-CN" w:bidi="ar-SA"/>
              </w:rPr>
              <w:t>售后服务</w:t>
            </w:r>
          </w:p>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zh-CN" w:eastAsia="zh-CN" w:bidi="ar-SA"/>
              </w:rPr>
            </w:pPr>
            <w:r>
              <w:rPr>
                <w:rFonts w:hint="eastAsia" w:ascii="仿宋" w:hAnsi="仿宋" w:eastAsia="仿宋" w:cs="仿宋"/>
                <w:sz w:val="21"/>
                <w:szCs w:val="21"/>
                <w:lang w:val="en-US" w:eastAsia="zh-CN" w:bidi="ar-SA"/>
              </w:rPr>
              <w:t>（0-10分）</w:t>
            </w:r>
          </w:p>
        </w:tc>
        <w:tc>
          <w:tcPr>
            <w:tcW w:w="2993" w:type="pct"/>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zh-CN" w:eastAsia="zh-CN" w:bidi="ar-SA"/>
              </w:rPr>
            </w:pPr>
            <w:r>
              <w:rPr>
                <w:rFonts w:hint="eastAsia" w:ascii="仿宋" w:hAnsi="仿宋" w:eastAsia="仿宋" w:cs="仿宋"/>
                <w:sz w:val="21"/>
                <w:szCs w:val="21"/>
                <w:lang w:val="en-US" w:eastAsia="zh-CN" w:bidi="ar-SA"/>
              </w:rPr>
              <w:t>根据响应文件中关于介绍售后服务的内容及响应时间等进行横向综合比较，作出评判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427" w:type="pct"/>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r>
              <w:rPr>
                <w:rFonts w:hint="eastAsia" w:ascii="仿宋" w:hAnsi="仿宋" w:eastAsia="仿宋" w:cs="仿宋"/>
                <w:sz w:val="21"/>
                <w:szCs w:val="21"/>
                <w:lang w:val="en-US" w:eastAsia="zh-CN" w:bidi="ar-SA"/>
              </w:rPr>
              <w:t>（3）</w:t>
            </w:r>
          </w:p>
        </w:tc>
        <w:tc>
          <w:tcPr>
            <w:tcW w:w="755" w:type="pct"/>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r>
              <w:rPr>
                <w:rFonts w:hint="eastAsia" w:ascii="仿宋" w:hAnsi="仿宋" w:eastAsia="仿宋" w:cs="仿宋"/>
                <w:sz w:val="21"/>
                <w:szCs w:val="21"/>
                <w:lang w:val="en-US" w:eastAsia="zh-CN" w:bidi="ar-SA"/>
              </w:rPr>
              <w:t>价格评分标准</w:t>
            </w:r>
          </w:p>
        </w:tc>
        <w:tc>
          <w:tcPr>
            <w:tcW w:w="3816" w:type="pct"/>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r>
              <w:rPr>
                <w:rFonts w:hint="eastAsia" w:ascii="仿宋" w:hAnsi="仿宋" w:eastAsia="仿宋" w:cs="仿宋"/>
                <w:sz w:val="21"/>
                <w:szCs w:val="21"/>
                <w:lang w:val="en-US" w:eastAsia="zh-CN" w:bidi="ar-SA"/>
              </w:rPr>
              <w:t>1、本次采购设有最高投标限价，超出最高投标限价范围的投标报价均为无效报价，不参与详细评审。</w:t>
            </w:r>
          </w:p>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r>
              <w:rPr>
                <w:rFonts w:hint="eastAsia" w:ascii="仿宋" w:hAnsi="仿宋" w:eastAsia="仿宋" w:cs="仿宋"/>
                <w:sz w:val="21"/>
                <w:szCs w:val="21"/>
                <w:lang w:val="en-US" w:eastAsia="zh-CN" w:bidi="ar-SA"/>
              </w:rPr>
              <w:t>2、评标基准价的确定：</w:t>
            </w:r>
            <w:r>
              <w:rPr>
                <w:rFonts w:hint="eastAsia" w:ascii="仿宋" w:hAnsi="仿宋" w:eastAsia="仿宋" w:cs="仿宋"/>
                <w:color w:val="FF0000"/>
                <w:sz w:val="21"/>
                <w:szCs w:val="21"/>
                <w:lang w:val="en-US" w:eastAsia="zh-CN" w:bidi="ar-SA"/>
              </w:rPr>
              <w:t>所有有效投标报价的算术平均值为评标基准价。</w:t>
            </w:r>
          </w:p>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zh-CN" w:eastAsia="zh-CN" w:bidi="ar-SA"/>
              </w:rPr>
            </w:pPr>
            <w:r>
              <w:rPr>
                <w:rFonts w:hint="eastAsia" w:ascii="仿宋" w:hAnsi="仿宋" w:eastAsia="仿宋" w:cs="仿宋"/>
                <w:sz w:val="21"/>
                <w:szCs w:val="21"/>
                <w:lang w:val="zh-CN" w:eastAsia="zh-CN" w:bidi="ar-SA"/>
              </w:rPr>
              <w:t>投标报价等于评标基准价得</w:t>
            </w:r>
            <w:r>
              <w:rPr>
                <w:rFonts w:hint="eastAsia" w:ascii="仿宋" w:hAnsi="仿宋" w:eastAsia="仿宋" w:cs="仿宋"/>
                <w:sz w:val="21"/>
                <w:szCs w:val="21"/>
                <w:lang w:val="en-US" w:eastAsia="zh-CN" w:bidi="ar-SA"/>
              </w:rPr>
              <w:t>4</w:t>
            </w:r>
            <w:r>
              <w:rPr>
                <w:rFonts w:hint="eastAsia" w:ascii="仿宋" w:hAnsi="仿宋" w:eastAsia="仿宋" w:cs="仿宋"/>
                <w:sz w:val="21"/>
                <w:szCs w:val="21"/>
                <w:lang w:val="zh-CN" w:eastAsia="zh-CN" w:bidi="ar-SA"/>
              </w:rPr>
              <w:t>0分，投标报价每高于评标基准价1%扣</w:t>
            </w:r>
            <w:r>
              <w:rPr>
                <w:rFonts w:hint="eastAsia" w:ascii="仿宋" w:hAnsi="仿宋" w:eastAsia="仿宋" w:cs="仿宋"/>
                <w:sz w:val="21"/>
                <w:szCs w:val="21"/>
                <w:lang w:val="en-US" w:eastAsia="zh-CN" w:bidi="ar-SA"/>
              </w:rPr>
              <w:t>0.6</w:t>
            </w:r>
            <w:r>
              <w:rPr>
                <w:rFonts w:hint="eastAsia" w:ascii="仿宋" w:hAnsi="仿宋" w:eastAsia="仿宋" w:cs="仿宋"/>
                <w:sz w:val="21"/>
                <w:szCs w:val="21"/>
                <w:lang w:val="zh-CN" w:eastAsia="zh-CN" w:bidi="ar-SA"/>
              </w:rPr>
              <w:t>分，每低于评标基准价1%扣0.</w:t>
            </w:r>
            <w:r>
              <w:rPr>
                <w:rFonts w:hint="eastAsia" w:ascii="仿宋" w:hAnsi="仿宋" w:eastAsia="仿宋" w:cs="仿宋"/>
                <w:sz w:val="21"/>
                <w:szCs w:val="21"/>
                <w:lang w:val="en-US" w:eastAsia="zh-CN" w:bidi="ar-SA"/>
              </w:rPr>
              <w:t>5</w:t>
            </w:r>
            <w:r>
              <w:rPr>
                <w:rFonts w:hint="eastAsia" w:ascii="仿宋" w:hAnsi="仿宋" w:eastAsia="仿宋" w:cs="仿宋"/>
                <w:sz w:val="21"/>
                <w:szCs w:val="21"/>
                <w:lang w:val="zh-CN" w:eastAsia="zh-CN" w:bidi="ar-SA"/>
              </w:rPr>
              <w:t>分。</w:t>
            </w:r>
          </w:p>
          <w:p>
            <w:pPr>
              <w:keepNext w:val="0"/>
              <w:keepLines w:val="0"/>
              <w:pageBreakBefore w:val="0"/>
              <w:widowControl w:val="0"/>
              <w:kinsoku/>
              <w:wordWrap/>
              <w:overflowPunct/>
              <w:topLinePunct w:val="0"/>
              <w:autoSpaceDE/>
              <w:autoSpaceDN/>
              <w:bidi w:val="0"/>
              <w:adjustRightInd w:val="0"/>
              <w:snapToGrid w:val="0"/>
              <w:spacing w:line="312" w:lineRule="auto"/>
              <w:ind w:firstLine="0" w:firstLineChars="0"/>
              <w:textAlignment w:val="auto"/>
              <w:rPr>
                <w:rFonts w:hint="eastAsia" w:ascii="仿宋" w:hAnsi="仿宋" w:eastAsia="仿宋" w:cs="仿宋"/>
                <w:sz w:val="21"/>
                <w:szCs w:val="21"/>
                <w:lang w:val="en-US" w:eastAsia="zh-CN" w:bidi="ar-SA"/>
              </w:rPr>
            </w:pPr>
            <w:r>
              <w:rPr>
                <w:rFonts w:hint="eastAsia" w:ascii="仿宋" w:hAnsi="仿宋" w:eastAsia="仿宋" w:cs="仿宋"/>
                <w:sz w:val="21"/>
                <w:szCs w:val="21"/>
                <w:lang w:val="zh-CN" w:eastAsia="zh-CN" w:bidi="ar-SA"/>
              </w:rPr>
              <w:t>报价以人民币元为单位，在计算百分比时，精确到小数点后两位，两位以后四舍五入。</w:t>
            </w:r>
          </w:p>
        </w:tc>
      </w:tr>
    </w:tbl>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br w:type="page"/>
      </w:r>
    </w:p>
    <w:p>
      <w:pPr>
        <w:keepNext/>
        <w:keepLines/>
        <w:widowControl w:val="0"/>
        <w:bidi w:val="0"/>
        <w:adjustRightInd w:val="0"/>
        <w:snapToGrid w:val="0"/>
        <w:spacing w:line="360" w:lineRule="auto"/>
        <w:ind w:firstLine="602" w:firstLineChars="200"/>
        <w:jc w:val="left"/>
        <w:outlineLvl w:val="1"/>
        <w:rPr>
          <w:rFonts w:hint="eastAsia" w:ascii="仿宋" w:hAnsi="仿宋" w:eastAsia="仿宋" w:cs="仿宋"/>
          <w:b/>
          <w:kern w:val="2"/>
          <w:sz w:val="30"/>
          <w:szCs w:val="24"/>
          <w:lang w:val="zh-CN" w:eastAsia="zh-CN" w:bidi="ar-SA"/>
        </w:rPr>
      </w:pPr>
      <w:r>
        <w:rPr>
          <w:rFonts w:hint="eastAsia" w:ascii="仿宋" w:hAnsi="仿宋" w:eastAsia="仿宋" w:cs="仿宋"/>
          <w:b/>
          <w:kern w:val="2"/>
          <w:sz w:val="30"/>
          <w:szCs w:val="24"/>
          <w:lang w:val="zh-CN" w:eastAsia="zh-CN" w:bidi="ar-SA"/>
        </w:rPr>
        <w:t>一、评审程序、办法</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1.评审方法（综合评审法）</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本次评审采用综合评审法。</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报价采用一轮报价，即采购文件中的报价即为最终报价。评审小组对满足采购文件实质性要求的响应文件，按照规定的评分标准进行打分，并按得分由高到低顺序推荐成交候选人。</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2. 初步评审标准和程序</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2.1初步评审标准</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2.1.1形式评审标准：评审办法前附表</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2.1.2资格评审标准：评审办法前附表</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2.1.3响应性评审标难：评审办法前附表</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2.2初步评审程序</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2.2.1评审小组依据本章第2.1款规定的标准对供应商提交的响应文件进行初步评审，判断响应文件的形式是否符合要求、供应商是否符合资格条件、响应文件是否实质性响应采购文件的要求。只有以上评审合格的响应文件才可通过初步评审。</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2.2.2响应文件中有含义不明确、同类问题表述不一致或有明显文字和计算错误的内容，评审小组可要求供应商在规定时间内进行澄清、说明和补正。供应商澄清、说明和补正的内容应由法定代表人（单位负责人）签字/签章或其授权的代理人签字或加盖公章。澄清、说明或补正不得超出响应文件的范围且不得改变响应文件的实质性内容，并构成响应文件的组成部分</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2.2.3供应商有串通、弄虚作假、行贿等违法行为的，评审小组应当否决其响应文件。</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2.2.4报价有算术错误及其他错误的，评审小组按以下原则要求供应商对响应报价进行修正，并要求供应商书面澄清确认。供应商拒不澄清确认的，评审小组应当否决其响应文件：</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（1）响应文件中的大写金额与小写金额不一致的，以大写金额为准；</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（2）总价金额与单价金额不一致的，以单价金额为准，但单价金额小数点有明显错误的除外；</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（3）响应报价为各分项报价金额之和，响应报价与分项报价的合价不一致的，应以各分合价累计数为准，修正响应报价；</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2.2.5在评审过程中发现下列情况之一的，相应的响应文件作否决响应处理：</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1）供应商不满足本次采购公告要求的资格条件的；</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2）供应商的响应文件及报价一览表或资格证明文件未提供或实质性不符合采购文件要求的；</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3）响应文件无单位盖章并无法定代表人（或法定代表人授权的代理人）签字（或0盖章）的；若是授权代理人签字（或盖章），无法定代表人出具的有效授权委托书的；</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4）响应文件有效期不满足采购文件要求的；</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5）响应文件所承诺的交付期严重不满足采购文件要求的；</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6）报价高于采购文件中规定的总价最高限价及单价最高限价；</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7）供应商与其他供应商相互串通报价，或者与采购人串通的；</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（1）评审小组应当依法否决供应商相互串通响应。</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有下列情形之一的，属于供应商相互串通：</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①供应商直接或者间接从采购人或者采购代理机构处获得其他供应商的相关情况并修改其响应文件或者响应文件；</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②供应商按照采购人或者采购代理机构的授意撤换、修改响应文件或者响应文件；</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③供应商之间协商报价、技术方案等响应文件或者响应文件的实质性内容；</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④属于同一集团、协会、商会等组织成员的供应商按照该组织要求协同参加采购活动；</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⑤供应商之间事先约定由某一特定供应商成交；</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⑥供应商之间商定部分供应商放弃参加采购活动或者放弃中标、成交；</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⑦供应商与采购人或者采购代理机构之间、供应商相互之间，为谋求特定供应商中标、成交或者排斥其他供应商的其他串通行为。</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（2）评审小组应当依法否决以他人名义进行的响应。</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使用通过受让或者租赁等方式获取的资格、资质证书参与响应的，属于以他人名义响应。</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8）供应商以向采购人或者评审小组成员行贿的手段谋取成交的；</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9）响应文件违反法律的强制性规定的；</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10）供应商在规定的有效期内主动要求修改或撤回其响应文件的；</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11）不按评审小组要求澄清、说明或补正的；</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12）供应商或响应文件符合采购文件中规定否决的其它条款的；</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13）报价超过设定的最高限价。</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14）评审小组发现供应商的报价明显低于其他供应商报价，使得其报价可能低于其个别成本的，应当要求该供应商作出书面说明并提供相应的证明材料。供应商不能合理说明或者不能提供相应证明材料的，评审小组应当认定该供应商以低于成本报价，并否决其响应文件。</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3.详细评审标准和程序</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3.1报价评审</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3.1.1小组对供应商的最终报价按以下价格调整方法进行必要的价格调整。</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算数错误调整：响应文件中的大小金额与小写金额不一致的，以大写金额为准；</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缺漏项调整：如果分项报价中存在漏缺项，且漏缺项内容不属于实质性偏差的，视为缺漏项内容的价格已包含在其他分项报价之中。</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3.2综合评分和排序（综合评分法）</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3.2.1分值构成</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（1）商务部分：见评审办法前附表；</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（2）技术部分：见评审办法前附表；</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（3）报价部分：见评审办法前附表；</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3.2.2评分标准</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（1）商务评分标准：见评审办法前附表；</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（2）技术评分标准：见评审办法前附表；</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（3）价格评分标准：见评审办法前附表；</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3.2.3评分</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小组成员按照评分标准独立对供应商的商务、技术和其他因素进行评分。报价评分由小组统一计算。各项得分汇总后为该成员给供应商的评分总分。评分分值计算保留小数点后俩位，小数点后第三位“四舍五入”。</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3.2.4汇总。</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小组对每个成员对供应商的评分总分进行汇总，每个供应商的评分总分的算术平均值为供应商最终得分。</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3.2.5小组对供应商最终得分进行比较后，按照供应商最终得分由高到低的顺序对供应商排序。最终得分相等时，以评审价格低的优先；评审价格也相等的，以技术得分高的优先；如果技术得分也相等，由评审小组采取集体投票方式确定。</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4.评审结果</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4.1评审小组完成评审后，应当向采购人提交书面评审报告</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4.2评审小组应在书面评审报告中按照供应商排列的顺序向采购人推荐候选成交供应商。候选成交供应商的数量见第二章供应商须知前附表。</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5.限中原则</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限中原则详见采购公告。</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为避免厂家大量成交后因生产能力不足的因素不能保证按期交货的问题，一个批次采购，对于相同种类、相同型式的设备/材料，采购人划分若干标段，结合行业内企业的正常产能，采购人对同一个供应商的成交标段总数采取数量限制：相同种类、相同型式的设备/材料的若干标段，当某一供应商在多个标段中同时评审综合得分最高时，则优先响应报价金额较高的N个标段推荐其成交（根据具体采购项目的实际情况确定“N”的数量）。同一供应商累计被推荐成交的标段数量达到规定的最多数量，则该供应商在剩余标段的响应只参加评审，不参加排序（排序为空）和推荐为候选成交供应商。在同一个批次采购中，同一个供应商成交相同种类、相同型式的设备/材料总数量不应大于响应文件中载明的供应商本年度剩余生产能力，否则按“N减1”逐次递减其成交标段数量，直至递减到供应商本年度剩余生产能力以内。</w:t>
      </w:r>
    </w:p>
    <w:p>
      <w:pPr>
        <w:bidi w:val="0"/>
        <w:adjustRightInd w:val="0"/>
        <w:snapToGrid w:val="0"/>
        <w:spacing w:line="360" w:lineRule="auto"/>
        <w:ind w:firstLine="560" w:firstLineChars="200"/>
        <w:rPr>
          <w:rFonts w:hint="eastAsia" w:ascii="仿宋" w:hAnsi="仿宋" w:eastAsia="仿宋" w:cs="仿宋"/>
          <w:sz w:val="28"/>
          <w:szCs w:val="24"/>
          <w:lang w:val="en-US" w:eastAsia="zh-CN" w:bidi="ar-SA"/>
        </w:rPr>
      </w:pPr>
      <w:r>
        <w:rPr>
          <w:rFonts w:hint="eastAsia" w:ascii="仿宋" w:hAnsi="仿宋" w:eastAsia="仿宋" w:cs="仿宋"/>
          <w:sz w:val="28"/>
          <w:szCs w:val="24"/>
          <w:lang w:val="en-US" w:eastAsia="zh-CN" w:bidi="ar-SA"/>
        </w:rPr>
        <w:t>当同一供应商在相同种类设备材料的若干标段中评审得分最高的标段数大于限中标段数（N），且响应报价金额相同时，评审小组推荐其综合得分高的标段为候选成交供应商。如综合得分也相同，对其商务技术得分高的标段推荐，如商务技术得分也相同，由评审小组采取集体投票方式确定。</w:t>
      </w:r>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eastAsia" w:ascii="仿宋" w:hAnsi="仿宋" w:eastAsia="仿宋" w:cs="仿宋"/>
          <w:kern w:val="0"/>
          <w:sz w:val="28"/>
          <w:szCs w:val="28"/>
        </w:rPr>
      </w:pPr>
    </w:p>
    <w:p>
      <w:pPr>
        <w:pageBreakBefore w:val="0"/>
        <w:kinsoku/>
        <w:wordWrap w:val="0"/>
        <w:overflowPunct/>
        <w:autoSpaceDE/>
        <w:autoSpaceDN/>
        <w:bidi w:val="0"/>
        <w:textAlignment w:val="auto"/>
        <w:rPr>
          <w:rFonts w:hint="eastAsia" w:ascii="仿宋" w:hAnsi="仿宋" w:eastAsia="仿宋" w:cs="仿宋"/>
        </w:rPr>
      </w:pPr>
    </w:p>
    <w:p>
      <w:pPr>
        <w:pageBreakBefore w:val="0"/>
        <w:widowControl/>
        <w:kinsoku/>
        <w:wordWrap w:val="0"/>
        <w:overflowPunct/>
        <w:autoSpaceDE/>
        <w:autoSpaceDN/>
        <w:bidi w:val="0"/>
        <w:jc w:val="left"/>
        <w:textAlignment w:val="auto"/>
        <w:rPr>
          <w:rFonts w:hint="eastAsia" w:ascii="仿宋" w:hAnsi="仿宋" w:eastAsia="仿宋" w:cs="仿宋"/>
        </w:rPr>
      </w:pPr>
      <w:r>
        <w:rPr>
          <w:rFonts w:hint="eastAsia" w:ascii="仿宋" w:hAnsi="仿宋" w:eastAsia="仿宋" w:cs="仿宋"/>
        </w:rPr>
        <w:br w:type="page"/>
      </w:r>
    </w:p>
    <w:p>
      <w:pPr>
        <w:pStyle w:val="8"/>
        <w:pageBreakBefore w:val="0"/>
        <w:numPr>
          <w:ilvl w:val="0"/>
          <w:numId w:val="10"/>
        </w:numPr>
        <w:kinsoku/>
        <w:wordWrap w:val="0"/>
        <w:overflowPunct/>
        <w:autoSpaceDE/>
        <w:autoSpaceDN/>
        <w:bidi w:val="0"/>
        <w:textAlignment w:val="auto"/>
        <w:rPr>
          <w:rFonts w:hint="eastAsia" w:ascii="仿宋" w:hAnsi="仿宋" w:eastAsia="仿宋" w:cs="仿宋"/>
        </w:rPr>
      </w:pPr>
      <w:bookmarkStart w:id="257" w:name="_Toc10432"/>
      <w:bookmarkStart w:id="258" w:name="_Toc41580035"/>
      <w:r>
        <w:rPr>
          <w:rFonts w:hint="eastAsia" w:ascii="仿宋" w:hAnsi="仿宋" w:eastAsia="仿宋" w:cs="仿宋"/>
        </w:rPr>
        <w:t>合同主要条款及格式</w:t>
      </w:r>
      <w:bookmarkEnd w:id="257"/>
      <w:bookmarkEnd w:id="258"/>
    </w:p>
    <w:p>
      <w:pPr>
        <w:keepNext w:val="0"/>
        <w:keepLines w:val="0"/>
        <w:pageBreakBefore w:val="0"/>
        <w:widowControl w:val="0"/>
        <w:kinsoku/>
        <w:wordWrap w:val="0"/>
        <w:overflowPunct/>
        <w:topLinePunct w:val="0"/>
        <w:autoSpaceDE w:val="0"/>
        <w:autoSpaceDN w:val="0"/>
        <w:bidi w:val="0"/>
        <w:adjustRightInd/>
        <w:snapToGrid/>
        <w:spacing w:line="360" w:lineRule="auto"/>
        <w:ind w:firstLine="480" w:firstLineChars="200"/>
        <w:textAlignment w:val="auto"/>
        <w:rPr>
          <w:rFonts w:hint="eastAsia" w:ascii="仿宋" w:hAnsi="仿宋" w:eastAsia="仿宋" w:cs="仿宋"/>
          <w:sz w:val="24"/>
          <w:szCs w:val="24"/>
        </w:rPr>
      </w:pPr>
      <w:r>
        <w:rPr>
          <w:rFonts w:hint="eastAsia" w:ascii="仿宋" w:hAnsi="仿宋" w:eastAsia="仿宋" w:cs="仿宋"/>
          <w:sz w:val="24"/>
          <w:szCs w:val="24"/>
        </w:rPr>
        <w:t>内蒙古电力（集团）有限责任公司各类物资采购已正式启用分品类合同模板，现将各类</w:t>
      </w:r>
      <w:r>
        <w:rPr>
          <w:rFonts w:hint="eastAsia" w:ascii="仿宋" w:hAnsi="仿宋" w:eastAsia="仿宋" w:cs="仿宋"/>
          <w:spacing w:val="-6"/>
          <w:sz w:val="24"/>
          <w:szCs w:val="24"/>
        </w:rPr>
        <w:t>合同模板部署于内蒙古电力（集团）有限责任公司电子商务平台（http://wzglb.impc.com.cn:82</w:t>
      </w:r>
      <w:r>
        <w:rPr>
          <w:rFonts w:hint="eastAsia" w:ascii="仿宋" w:hAnsi="仿宋" w:eastAsia="仿宋" w:cs="仿宋"/>
          <w:sz w:val="24"/>
          <w:szCs w:val="24"/>
        </w:rPr>
        <w:t>，如登陆异常请尝试更换浏览器）首页——物资供应——合同服务模块中，</w:t>
      </w:r>
      <w:r>
        <w:rPr>
          <w:rFonts w:hint="eastAsia" w:ascii="仿宋" w:hAnsi="仿宋" w:eastAsia="仿宋" w:cs="仿宋"/>
          <w:sz w:val="24"/>
          <w:szCs w:val="24"/>
          <w:lang w:eastAsia="zh-CN"/>
        </w:rPr>
        <w:t>供应商</w:t>
      </w:r>
      <w:r>
        <w:rPr>
          <w:rFonts w:hint="eastAsia" w:ascii="仿宋" w:hAnsi="仿宋" w:eastAsia="仿宋" w:cs="仿宋"/>
          <w:sz w:val="24"/>
          <w:szCs w:val="24"/>
        </w:rPr>
        <w:t>需结合各类采购项目中所附公告附表中各标段产品，登录电子商务平台自行查找匹配对应合同模板，发放通知书后将按照所投产品对应合同模板签订合同。现将各类合同模板对应关系说明如下：</w:t>
      </w:r>
    </w:p>
    <w:p>
      <w:pPr>
        <w:keepNext w:val="0"/>
        <w:keepLines w:val="0"/>
        <w:pageBreakBefore w:val="0"/>
        <w:widowControl w:val="0"/>
        <w:kinsoku/>
        <w:wordWrap w:val="0"/>
        <w:overflowPunct/>
        <w:topLinePunct w:val="0"/>
        <w:autoSpaceDE w:val="0"/>
        <w:autoSpaceDN w:val="0"/>
        <w:bidi w:val="0"/>
        <w:adjustRightInd/>
        <w:snapToGrid/>
        <w:spacing w:line="360" w:lineRule="auto"/>
        <w:ind w:firstLine="480" w:firstLineChars="200"/>
        <w:textAlignment w:val="auto"/>
        <w:rPr>
          <w:rFonts w:hint="eastAsia" w:ascii="仿宋" w:hAnsi="仿宋" w:eastAsia="仿宋" w:cs="仿宋"/>
          <w:sz w:val="24"/>
          <w:szCs w:val="24"/>
        </w:rPr>
      </w:pPr>
      <w:r>
        <w:rPr>
          <w:rFonts w:hint="eastAsia" w:ascii="仿宋" w:hAnsi="仿宋" w:eastAsia="仿宋" w:cs="仿宋"/>
          <w:sz w:val="24"/>
          <w:szCs w:val="24"/>
        </w:rPr>
        <w:t>1. 合同标的为单一品类或多种同类型的设备材料，按其名称、物料属性对应合同模板。</w:t>
      </w:r>
    </w:p>
    <w:p>
      <w:pPr>
        <w:keepNext w:val="0"/>
        <w:keepLines w:val="0"/>
        <w:pageBreakBefore w:val="0"/>
        <w:widowControl w:val="0"/>
        <w:kinsoku/>
        <w:wordWrap w:val="0"/>
        <w:overflowPunct/>
        <w:topLinePunct w:val="0"/>
        <w:autoSpaceDE w:val="0"/>
        <w:autoSpaceDN w:val="0"/>
        <w:bidi w:val="0"/>
        <w:adjustRightInd/>
        <w:snapToGrid/>
        <w:spacing w:line="360" w:lineRule="auto"/>
        <w:ind w:firstLine="480" w:firstLineChars="200"/>
        <w:textAlignment w:val="auto"/>
        <w:rPr>
          <w:rFonts w:hint="eastAsia" w:ascii="仿宋" w:hAnsi="仿宋" w:eastAsia="仿宋" w:cs="仿宋"/>
          <w:sz w:val="24"/>
          <w:szCs w:val="24"/>
        </w:rPr>
      </w:pPr>
      <w:r>
        <w:rPr>
          <w:rFonts w:hint="eastAsia" w:ascii="仿宋" w:hAnsi="仿宋" w:eastAsia="仿宋" w:cs="仿宋"/>
          <w:sz w:val="24"/>
          <w:szCs w:val="24"/>
        </w:rPr>
        <w:t>2. 采用主设备附带相关附件、零配件等打包采购模式的，按主设备的名称、物料属性对应合同模板。</w:t>
      </w:r>
    </w:p>
    <w:p>
      <w:pPr>
        <w:keepNext w:val="0"/>
        <w:keepLines w:val="0"/>
        <w:pageBreakBefore w:val="0"/>
        <w:widowControl w:val="0"/>
        <w:kinsoku/>
        <w:wordWrap w:val="0"/>
        <w:overflowPunct/>
        <w:topLinePunct w:val="0"/>
        <w:autoSpaceDE w:val="0"/>
        <w:autoSpaceDN w:val="0"/>
        <w:bidi w:val="0"/>
        <w:adjustRightInd/>
        <w:snapToGrid/>
        <w:spacing w:line="360" w:lineRule="auto"/>
        <w:ind w:firstLine="480" w:firstLineChars="200"/>
        <w:textAlignment w:val="auto"/>
        <w:rPr>
          <w:rFonts w:hint="eastAsia" w:ascii="仿宋" w:hAnsi="仿宋" w:eastAsia="仿宋" w:cs="仿宋"/>
          <w:sz w:val="24"/>
          <w:szCs w:val="24"/>
        </w:rPr>
      </w:pPr>
      <w:r>
        <w:rPr>
          <w:rFonts w:hint="eastAsia" w:ascii="仿宋" w:hAnsi="仿宋" w:eastAsia="仿宋" w:cs="仿宋"/>
          <w:sz w:val="24"/>
          <w:szCs w:val="24"/>
        </w:rPr>
        <w:t>3. 采用多种不同类型设备材料打包采购模式的，如某一物资预算金额超过总预算金额的50%，则按该物资的名称、物料属性对应合同模板；如没有单一物资预算金额超过总预算金额的50%的，按电力工程物资或非电力工程物资类别，对应通用合同模板。以上情况，须以不同品类中最长的质保期为合同质保期。</w:t>
      </w:r>
    </w:p>
    <w:p>
      <w:pPr>
        <w:keepNext w:val="0"/>
        <w:keepLines w:val="0"/>
        <w:pageBreakBefore w:val="0"/>
        <w:widowControl w:val="0"/>
        <w:kinsoku/>
        <w:wordWrap w:val="0"/>
        <w:overflowPunct/>
        <w:topLinePunct w:val="0"/>
        <w:autoSpaceDE w:val="0"/>
        <w:autoSpaceDN w:val="0"/>
        <w:bidi w:val="0"/>
        <w:adjustRightInd/>
        <w:snapToGrid/>
        <w:spacing w:line="360" w:lineRule="auto"/>
        <w:ind w:firstLine="480" w:firstLineChars="200"/>
        <w:textAlignment w:val="auto"/>
        <w:rPr>
          <w:rFonts w:hint="eastAsia" w:ascii="仿宋" w:hAnsi="仿宋" w:eastAsia="仿宋" w:cs="仿宋"/>
          <w:sz w:val="24"/>
          <w:szCs w:val="24"/>
        </w:rPr>
      </w:pPr>
      <w:r>
        <w:rPr>
          <w:rFonts w:hint="eastAsia" w:ascii="仿宋" w:hAnsi="仿宋" w:eastAsia="仿宋" w:cs="仿宋"/>
          <w:sz w:val="24"/>
          <w:szCs w:val="24"/>
        </w:rPr>
        <w:t>4. 对于框架协议采购的，对应框架协议合同模板。</w:t>
      </w:r>
    </w:p>
    <w:p>
      <w:pPr>
        <w:keepNext w:val="0"/>
        <w:keepLines w:val="0"/>
        <w:pageBreakBefore w:val="0"/>
        <w:widowControl w:val="0"/>
        <w:kinsoku/>
        <w:wordWrap w:val="0"/>
        <w:overflowPunct/>
        <w:topLinePunct w:val="0"/>
        <w:autoSpaceDE w:val="0"/>
        <w:autoSpaceDN w:val="0"/>
        <w:bidi w:val="0"/>
        <w:adjustRightInd/>
        <w:snapToGrid/>
        <w:spacing w:line="360" w:lineRule="auto"/>
        <w:ind w:firstLine="480" w:firstLineChars="200"/>
        <w:textAlignment w:val="auto"/>
        <w:rPr>
          <w:rFonts w:hint="eastAsia" w:ascii="仿宋" w:hAnsi="仿宋" w:eastAsia="仿宋" w:cs="仿宋"/>
          <w:sz w:val="24"/>
          <w:szCs w:val="24"/>
        </w:rPr>
      </w:pPr>
      <w:r>
        <w:rPr>
          <w:rFonts w:hint="eastAsia" w:ascii="仿宋" w:hAnsi="仿宋" w:eastAsia="仿宋" w:cs="仿宋"/>
          <w:sz w:val="24"/>
          <w:szCs w:val="24"/>
        </w:rPr>
        <w:t>5. 对于备品备件采购的，对应备品备件合同模板。</w:t>
      </w:r>
    </w:p>
    <w:p>
      <w:pPr>
        <w:keepNext w:val="0"/>
        <w:keepLines w:val="0"/>
        <w:pageBreakBefore w:val="0"/>
        <w:widowControl w:val="0"/>
        <w:kinsoku/>
        <w:wordWrap w:val="0"/>
        <w:overflowPunct/>
        <w:topLinePunct w:val="0"/>
        <w:autoSpaceDE w:val="0"/>
        <w:autoSpaceDN w:val="0"/>
        <w:bidi w:val="0"/>
        <w:adjustRightInd/>
        <w:snapToGrid/>
        <w:spacing w:line="360" w:lineRule="auto"/>
        <w:ind w:firstLine="480" w:firstLineChars="200"/>
        <w:textAlignment w:val="auto"/>
        <w:rPr>
          <w:rFonts w:hint="eastAsia" w:ascii="仿宋" w:hAnsi="仿宋" w:eastAsia="仿宋" w:cs="仿宋"/>
          <w:sz w:val="24"/>
          <w:szCs w:val="24"/>
        </w:rPr>
      </w:pPr>
      <w:r>
        <w:rPr>
          <w:rFonts w:hint="eastAsia" w:ascii="仿宋" w:hAnsi="仿宋" w:eastAsia="仿宋" w:cs="仿宋"/>
          <w:sz w:val="24"/>
          <w:szCs w:val="24"/>
        </w:rPr>
        <w:t>6. 如合同标的在合同模板库中没有对应的模板，需对应物资属性接近的合同模板，如按属性无法对应，则对应通用模板。</w:t>
      </w:r>
    </w:p>
    <w:p>
      <w:pPr>
        <w:pageBreakBefore w:val="0"/>
        <w:kinsoku/>
        <w:wordWrap w:val="0"/>
        <w:overflowPunct/>
        <w:autoSpaceDE/>
        <w:autoSpaceDN/>
        <w:bidi w:val="0"/>
        <w:spacing w:line="400" w:lineRule="exact"/>
        <w:ind w:firstLine="0" w:firstLineChars="0"/>
        <w:jc w:val="center"/>
        <w:textAlignment w:val="auto"/>
        <w:rPr>
          <w:rFonts w:hint="eastAsia" w:ascii="仿宋" w:hAnsi="仿宋" w:eastAsia="仿宋" w:cs="仿宋"/>
          <w:b/>
          <w:kern w:val="44"/>
          <w:sz w:val="32"/>
          <w:szCs w:val="32"/>
        </w:rPr>
      </w:pPr>
      <w:r>
        <w:rPr>
          <w:rFonts w:hint="eastAsia" w:ascii="仿宋" w:hAnsi="仿宋" w:eastAsia="仿宋" w:cs="仿宋"/>
          <w:sz w:val="24"/>
          <w:szCs w:val="24"/>
        </w:rPr>
        <w:t>7. 如遇特殊采购项目，签约时以该项目</w:t>
      </w:r>
      <w:r>
        <w:rPr>
          <w:rFonts w:hint="eastAsia" w:ascii="仿宋" w:hAnsi="仿宋" w:eastAsia="仿宋" w:cs="仿宋"/>
          <w:sz w:val="24"/>
          <w:szCs w:val="24"/>
          <w:lang w:val="en-US" w:eastAsia="zh-CN"/>
        </w:rPr>
        <w:t>采购文件</w:t>
      </w:r>
      <w:r>
        <w:rPr>
          <w:rFonts w:hint="eastAsia" w:ascii="仿宋" w:hAnsi="仿宋" w:eastAsia="仿宋" w:cs="仿宋"/>
          <w:sz w:val="24"/>
          <w:szCs w:val="24"/>
        </w:rPr>
        <w:t>中所附合同模板或项目单位最终提供的合同为准。</w:t>
      </w:r>
    </w:p>
    <w:p>
      <w:pPr>
        <w:pageBreakBefore w:val="0"/>
        <w:widowControl/>
        <w:kinsoku/>
        <w:wordWrap w:val="0"/>
        <w:overflowPunct/>
        <w:autoSpaceDE/>
        <w:autoSpaceDN/>
        <w:bidi w:val="0"/>
        <w:spacing w:line="400" w:lineRule="exact"/>
        <w:jc w:val="left"/>
        <w:textAlignment w:val="auto"/>
        <w:rPr>
          <w:rFonts w:hint="eastAsia" w:ascii="仿宋" w:hAnsi="仿宋" w:eastAsia="仿宋" w:cs="仿宋"/>
          <w:b/>
          <w:bCs/>
          <w:sz w:val="44"/>
          <w:szCs w:val="44"/>
        </w:rPr>
      </w:pPr>
      <w:r>
        <w:rPr>
          <w:rFonts w:hint="eastAsia" w:ascii="仿宋" w:hAnsi="仿宋" w:eastAsia="仿宋" w:cs="仿宋"/>
          <w:b/>
          <w:bCs/>
          <w:sz w:val="44"/>
          <w:szCs w:val="44"/>
        </w:rPr>
        <w:br w:type="page"/>
      </w:r>
    </w:p>
    <w:p>
      <w:pPr>
        <w:pStyle w:val="8"/>
        <w:pageBreakBefore w:val="0"/>
        <w:kinsoku/>
        <w:wordWrap w:val="0"/>
        <w:overflowPunct/>
        <w:autoSpaceDE/>
        <w:autoSpaceDN/>
        <w:bidi w:val="0"/>
        <w:textAlignment w:val="auto"/>
        <w:rPr>
          <w:rFonts w:hint="default" w:ascii="仿宋" w:hAnsi="仿宋" w:eastAsia="仿宋" w:cs="仿宋"/>
          <w:lang w:val="en-US" w:eastAsia="zh-CN"/>
        </w:rPr>
      </w:pPr>
      <w:bookmarkStart w:id="259" w:name="_Toc38408148"/>
      <w:bookmarkStart w:id="260" w:name="_Toc10383284"/>
      <w:bookmarkStart w:id="261" w:name="_Toc41580036"/>
      <w:bookmarkStart w:id="262" w:name="_Toc26229"/>
      <w:r>
        <w:rPr>
          <w:rFonts w:hint="eastAsia" w:ascii="仿宋" w:hAnsi="仿宋" w:eastAsia="仿宋" w:cs="仿宋"/>
        </w:rPr>
        <w:t xml:space="preserve">第五章 </w:t>
      </w:r>
      <w:bookmarkEnd w:id="259"/>
      <w:bookmarkEnd w:id="260"/>
      <w:r>
        <w:rPr>
          <w:rFonts w:hint="eastAsia" w:ascii="仿宋" w:hAnsi="仿宋" w:eastAsia="仿宋" w:cs="仿宋"/>
        </w:rPr>
        <w:t>技术规范</w:t>
      </w:r>
      <w:bookmarkEnd w:id="261"/>
      <w:bookmarkEnd w:id="262"/>
      <w:bookmarkStart w:id="263" w:name="_Toc497423721"/>
      <w:bookmarkStart w:id="264" w:name="_Toc497333096"/>
      <w:bookmarkStart w:id="265" w:name="_Toc497337195"/>
      <w:bookmarkStart w:id="266" w:name="_Toc497427487"/>
      <w:r>
        <w:rPr>
          <w:rFonts w:hint="eastAsia" w:ascii="仿宋" w:hAnsi="仿宋" w:eastAsia="仿宋" w:cs="仿宋"/>
        </w:rPr>
        <w:t xml:space="preserve"> </w:t>
      </w:r>
      <w:r>
        <w:rPr>
          <w:rFonts w:hint="eastAsia" w:ascii="仿宋" w:hAnsi="仿宋" w:eastAsia="仿宋" w:cs="仿宋"/>
          <w:lang w:val="en-US" w:eastAsia="zh-CN"/>
        </w:rPr>
        <w:t>及采购需求</w:t>
      </w:r>
    </w:p>
    <w:p>
      <w:pPr>
        <w:pageBreakBefore w:val="0"/>
        <w:kinsoku/>
        <w:wordWrap w:val="0"/>
        <w:overflowPunct/>
        <w:autoSpaceDE/>
        <w:autoSpaceDN/>
        <w:bidi w:val="0"/>
        <w:spacing w:after="120"/>
        <w:ind w:left="560" w:leftChars="200" w:firstLine="560" w:firstLineChars="200"/>
        <w:textAlignment w:val="auto"/>
        <w:rPr>
          <w:rFonts w:hint="eastAsia" w:ascii="仿宋" w:hAnsi="仿宋" w:eastAsia="仿宋" w:cs="仿宋"/>
          <w:lang w:val="en-US" w:eastAsia="zh-CN"/>
        </w:rPr>
      </w:pPr>
      <w:bookmarkStart w:id="267" w:name="_Toc242692468"/>
      <w:bookmarkEnd w:id="267"/>
      <w:bookmarkStart w:id="268" w:name="_Toc38408155"/>
      <w:bookmarkStart w:id="269" w:name="_Toc10383285"/>
      <w:bookmarkStart w:id="270" w:name="_Toc41580040"/>
    </w:p>
    <w:p>
      <w:pPr>
        <w:pageBreakBefore w:val="0"/>
        <w:kinsoku/>
        <w:wordWrap w:val="0"/>
        <w:overflowPunct/>
        <w:autoSpaceDE/>
        <w:autoSpaceDN/>
        <w:bidi w:val="0"/>
        <w:spacing w:after="120"/>
        <w:textAlignment w:val="auto"/>
        <w:rPr>
          <w:rFonts w:hint="eastAsia" w:ascii="仿宋" w:hAnsi="仿宋" w:eastAsia="仿宋" w:cs="仿宋"/>
          <w:b/>
          <w:bCs/>
          <w:lang w:val="en-US" w:eastAsia="zh-CN"/>
        </w:rPr>
      </w:pPr>
      <w:r>
        <w:rPr>
          <w:rFonts w:hint="eastAsia" w:ascii="仿宋" w:hAnsi="仿宋" w:eastAsia="仿宋" w:cs="仿宋"/>
          <w:b/>
          <w:bCs/>
          <w:lang w:val="en-US" w:eastAsia="zh-CN"/>
        </w:rPr>
        <w:t>技术规范书：详见附件《技术规范书》</w:t>
      </w:r>
    </w:p>
    <w:p>
      <w:pPr>
        <w:pageBreakBefore w:val="0"/>
        <w:kinsoku/>
        <w:wordWrap w:val="0"/>
        <w:overflowPunct/>
        <w:autoSpaceDE/>
        <w:autoSpaceDN/>
        <w:bidi w:val="0"/>
        <w:ind w:firstLine="360"/>
        <w:textAlignment w:val="auto"/>
        <w:rPr>
          <w:rFonts w:hint="eastAsia" w:ascii="仿宋" w:hAnsi="仿宋" w:eastAsia="仿宋" w:cs="仿宋"/>
        </w:rPr>
      </w:pPr>
    </w:p>
    <w:p>
      <w:pPr>
        <w:pageBreakBefore w:val="0"/>
        <w:widowControl/>
        <w:kinsoku/>
        <w:wordWrap w:val="0"/>
        <w:overflowPunct/>
        <w:autoSpaceDE/>
        <w:autoSpaceDN/>
        <w:bidi w:val="0"/>
        <w:jc w:val="left"/>
        <w:textAlignment w:val="auto"/>
        <w:rPr>
          <w:rFonts w:hint="eastAsia" w:ascii="仿宋" w:hAnsi="仿宋" w:eastAsia="仿宋" w:cs="仿宋"/>
          <w:kern w:val="0"/>
          <w:sz w:val="36"/>
          <w:szCs w:val="36"/>
        </w:rPr>
      </w:pPr>
      <w:r>
        <w:rPr>
          <w:rFonts w:hint="eastAsia" w:ascii="仿宋" w:hAnsi="仿宋" w:eastAsia="仿宋" w:cs="仿宋"/>
          <w:sz w:val="36"/>
          <w:szCs w:val="36"/>
        </w:rPr>
        <w:br w:type="page"/>
      </w:r>
    </w:p>
    <w:p>
      <w:pPr>
        <w:pStyle w:val="8"/>
        <w:pageBreakBefore w:val="0"/>
        <w:kinsoku/>
        <w:wordWrap w:val="0"/>
        <w:overflowPunct/>
        <w:autoSpaceDE/>
        <w:autoSpaceDN/>
        <w:bidi w:val="0"/>
        <w:textAlignment w:val="auto"/>
        <w:rPr>
          <w:rFonts w:hint="eastAsia" w:ascii="仿宋" w:hAnsi="仿宋" w:eastAsia="仿宋" w:cs="仿宋"/>
        </w:rPr>
      </w:pPr>
      <w:bookmarkStart w:id="271" w:name="_Toc15817"/>
      <w:r>
        <w:rPr>
          <w:rFonts w:hint="eastAsia" w:ascii="仿宋" w:hAnsi="仿宋" w:eastAsia="仿宋" w:cs="仿宋"/>
        </w:rPr>
        <w:t>第六章 响应文件格式</w:t>
      </w:r>
      <w:bookmarkEnd w:id="263"/>
      <w:bookmarkEnd w:id="264"/>
      <w:bookmarkEnd w:id="265"/>
      <w:bookmarkEnd w:id="266"/>
      <w:bookmarkEnd w:id="268"/>
      <w:bookmarkEnd w:id="269"/>
      <w:bookmarkEnd w:id="270"/>
      <w:bookmarkEnd w:id="271"/>
    </w:p>
    <w:tbl>
      <w:tblPr>
        <w:tblStyle w:val="50"/>
        <w:tblpPr w:leftFromText="180" w:rightFromText="180" w:vertAnchor="text" w:horzAnchor="margin" w:tblpXSpec="center" w:tblpY="259"/>
        <w:tblW w:w="538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6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472" w:hRule="atLeast"/>
        </w:trPr>
        <w:tc>
          <w:tcPr>
            <w:tcW w:w="5000" w:type="pct"/>
          </w:tcPr>
          <w:p>
            <w:pPr>
              <w:pageBreakBefore w:val="0"/>
              <w:kinsoku/>
              <w:wordWrap w:val="0"/>
              <w:overflowPunct/>
              <w:autoSpaceDE/>
              <w:autoSpaceDN/>
              <w:bidi w:val="0"/>
              <w:spacing w:line="400" w:lineRule="exact"/>
              <w:textAlignment w:val="auto"/>
              <w:rPr>
                <w:rFonts w:hint="eastAsia" w:ascii="仿宋" w:hAnsi="仿宋" w:eastAsia="仿宋" w:cs="仿宋"/>
              </w:rPr>
            </w:pPr>
          </w:p>
          <w:p>
            <w:pPr>
              <w:pageBreakBefore w:val="0"/>
              <w:kinsoku/>
              <w:wordWrap w:val="0"/>
              <w:overflowPunct/>
              <w:autoSpaceDE/>
              <w:autoSpaceDN/>
              <w:bidi w:val="0"/>
              <w:spacing w:line="400" w:lineRule="exact"/>
              <w:textAlignment w:val="auto"/>
              <w:rPr>
                <w:rFonts w:hint="eastAsia" w:ascii="仿宋" w:hAnsi="仿宋" w:eastAsia="仿宋" w:cs="仿宋"/>
              </w:rPr>
            </w:pPr>
          </w:p>
          <w:p>
            <w:pPr>
              <w:pageBreakBefore w:val="0"/>
              <w:kinsoku/>
              <w:wordWrap w:val="0"/>
              <w:overflowPunct/>
              <w:autoSpaceDE/>
              <w:autoSpaceDN/>
              <w:bidi w:val="0"/>
              <w:textAlignment w:val="auto"/>
              <w:rPr>
                <w:rFonts w:hint="eastAsia" w:ascii="仿宋" w:hAnsi="仿宋" w:eastAsia="仿宋" w:cs="仿宋"/>
              </w:rPr>
            </w:pPr>
          </w:p>
          <w:p>
            <w:pPr>
              <w:pageBreakBefore w:val="0"/>
              <w:kinsoku/>
              <w:wordWrap w:val="0"/>
              <w:overflowPunct/>
              <w:autoSpaceDE/>
              <w:autoSpaceDN/>
              <w:bidi w:val="0"/>
              <w:jc w:val="center"/>
              <w:textAlignment w:val="auto"/>
              <w:rPr>
                <w:rFonts w:hint="eastAsia" w:ascii="仿宋" w:hAnsi="仿宋" w:eastAsia="仿宋" w:cs="仿宋"/>
              </w:rPr>
            </w:pPr>
            <w:r>
              <w:rPr>
                <w:rFonts w:hint="eastAsia" w:ascii="仿宋" w:hAnsi="仿宋" w:eastAsia="仿宋" w:cs="仿宋"/>
                <w:lang w:val="en-US" w:eastAsia="zh-CN"/>
              </w:rPr>
              <w:t>******</w:t>
            </w:r>
            <w:r>
              <w:rPr>
                <w:rFonts w:hint="eastAsia" w:ascii="仿宋" w:hAnsi="仿宋" w:eastAsia="仿宋" w:cs="仿宋"/>
              </w:rPr>
              <w:t>询比采购</w:t>
            </w:r>
          </w:p>
          <w:p>
            <w:pPr>
              <w:pageBreakBefore w:val="0"/>
              <w:kinsoku/>
              <w:wordWrap w:val="0"/>
              <w:overflowPunct/>
              <w:autoSpaceDE/>
              <w:autoSpaceDN/>
              <w:bidi w:val="0"/>
              <w:spacing w:line="400" w:lineRule="exact"/>
              <w:jc w:val="center"/>
              <w:textAlignment w:val="auto"/>
              <w:rPr>
                <w:rFonts w:hint="eastAsia" w:ascii="仿宋" w:hAnsi="仿宋" w:eastAsia="仿宋" w:cs="仿宋"/>
              </w:rPr>
            </w:pPr>
          </w:p>
          <w:p>
            <w:pPr>
              <w:pageBreakBefore w:val="0"/>
              <w:kinsoku/>
              <w:wordWrap w:val="0"/>
              <w:overflowPunct/>
              <w:autoSpaceDE/>
              <w:autoSpaceDN/>
              <w:bidi w:val="0"/>
              <w:spacing w:line="400" w:lineRule="exact"/>
              <w:jc w:val="center"/>
              <w:textAlignment w:val="auto"/>
              <w:rPr>
                <w:rFonts w:hint="eastAsia" w:ascii="仿宋" w:hAnsi="仿宋" w:eastAsia="仿宋" w:cs="仿宋"/>
              </w:rPr>
            </w:pPr>
          </w:p>
          <w:p>
            <w:pPr>
              <w:pageBreakBefore w:val="0"/>
              <w:kinsoku/>
              <w:wordWrap w:val="0"/>
              <w:overflowPunct/>
              <w:autoSpaceDE/>
              <w:autoSpaceDN/>
              <w:bidi w:val="0"/>
              <w:spacing w:line="400" w:lineRule="exact"/>
              <w:jc w:val="center"/>
              <w:textAlignment w:val="auto"/>
              <w:rPr>
                <w:rFonts w:hint="eastAsia" w:ascii="仿宋" w:hAnsi="仿宋" w:eastAsia="仿宋" w:cs="仿宋"/>
              </w:rPr>
            </w:pPr>
          </w:p>
          <w:p>
            <w:pPr>
              <w:pageBreakBefore w:val="0"/>
              <w:kinsoku/>
              <w:wordWrap w:val="0"/>
              <w:overflowPunct/>
              <w:autoSpaceDE/>
              <w:autoSpaceDN/>
              <w:bidi w:val="0"/>
              <w:spacing w:line="360" w:lineRule="auto"/>
              <w:jc w:val="center"/>
              <w:textAlignment w:val="auto"/>
              <w:rPr>
                <w:rFonts w:hint="eastAsia" w:ascii="仿宋" w:hAnsi="仿宋" w:eastAsia="仿宋" w:cs="仿宋"/>
              </w:rPr>
            </w:pPr>
            <w:r>
              <w:rPr>
                <w:rFonts w:hint="eastAsia" w:ascii="仿宋" w:hAnsi="仿宋" w:eastAsia="仿宋" w:cs="仿宋"/>
              </w:rPr>
              <w:t>响应文件</w:t>
            </w:r>
          </w:p>
          <w:p>
            <w:pPr>
              <w:pageBreakBefore w:val="0"/>
              <w:kinsoku/>
              <w:wordWrap w:val="0"/>
              <w:overflowPunct/>
              <w:autoSpaceDE/>
              <w:autoSpaceDN/>
              <w:bidi w:val="0"/>
              <w:spacing w:line="400" w:lineRule="exact"/>
              <w:jc w:val="center"/>
              <w:textAlignment w:val="auto"/>
              <w:rPr>
                <w:rFonts w:hint="eastAsia" w:ascii="仿宋" w:hAnsi="仿宋" w:eastAsia="仿宋" w:cs="仿宋"/>
              </w:rPr>
            </w:pPr>
          </w:p>
          <w:p>
            <w:pPr>
              <w:pageBreakBefore w:val="0"/>
              <w:kinsoku/>
              <w:wordWrap w:val="0"/>
              <w:overflowPunct/>
              <w:autoSpaceDE/>
              <w:autoSpaceDN/>
              <w:bidi w:val="0"/>
              <w:spacing w:line="400" w:lineRule="exact"/>
              <w:jc w:val="center"/>
              <w:textAlignment w:val="auto"/>
              <w:rPr>
                <w:rFonts w:hint="eastAsia" w:ascii="仿宋" w:hAnsi="仿宋" w:eastAsia="仿宋" w:cs="仿宋"/>
              </w:rPr>
            </w:pPr>
          </w:p>
          <w:p>
            <w:pPr>
              <w:pageBreakBefore w:val="0"/>
              <w:kinsoku/>
              <w:wordWrap w:val="0"/>
              <w:overflowPunct/>
              <w:autoSpaceDE/>
              <w:autoSpaceDN/>
              <w:bidi w:val="0"/>
              <w:spacing w:line="360" w:lineRule="auto"/>
              <w:ind w:firstLine="2399" w:firstLineChars="857"/>
              <w:textAlignment w:val="auto"/>
              <w:rPr>
                <w:rFonts w:hint="eastAsia" w:ascii="仿宋" w:hAnsi="仿宋" w:eastAsia="仿宋" w:cs="仿宋"/>
                <w:lang w:eastAsia="zh-CN"/>
              </w:rPr>
            </w:pPr>
            <w:r>
              <w:rPr>
                <w:rFonts w:hint="eastAsia" w:ascii="仿宋" w:hAnsi="仿宋" w:eastAsia="仿宋" w:cs="仿宋"/>
              </w:rPr>
              <w:t>项目编号</w:t>
            </w:r>
            <w:r>
              <w:rPr>
                <w:rFonts w:hint="eastAsia" w:ascii="仿宋" w:hAnsi="仿宋" w:eastAsia="仿宋" w:cs="仿宋"/>
                <w:lang w:eastAsia="zh-CN"/>
              </w:rPr>
              <w:t>：</w:t>
            </w:r>
          </w:p>
          <w:p>
            <w:pPr>
              <w:pageBreakBefore w:val="0"/>
              <w:kinsoku/>
              <w:wordWrap w:val="0"/>
              <w:overflowPunct/>
              <w:autoSpaceDE/>
              <w:autoSpaceDN/>
              <w:bidi w:val="0"/>
              <w:spacing w:line="360" w:lineRule="auto"/>
              <w:ind w:firstLine="2399" w:firstLineChars="857"/>
              <w:textAlignment w:val="auto"/>
              <w:rPr>
                <w:rFonts w:hint="eastAsia" w:ascii="仿宋" w:hAnsi="仿宋" w:eastAsia="仿宋" w:cs="仿宋"/>
                <w:lang w:eastAsia="zh-CN"/>
              </w:rPr>
            </w:pPr>
            <w:r>
              <w:rPr>
                <w:rFonts w:hint="eastAsia" w:ascii="仿宋" w:hAnsi="仿宋" w:eastAsia="仿宋" w:cs="仿宋"/>
                <w:lang w:val="en-US" w:eastAsia="zh-CN"/>
              </w:rPr>
              <w:t>标 段</w:t>
            </w:r>
            <w:r>
              <w:rPr>
                <w:rFonts w:hint="eastAsia" w:ascii="仿宋" w:hAnsi="仿宋" w:eastAsia="仿宋" w:cs="仿宋"/>
              </w:rPr>
              <w:t xml:space="preserve"> 号</w:t>
            </w:r>
            <w:r>
              <w:rPr>
                <w:rFonts w:hint="eastAsia" w:ascii="仿宋" w:hAnsi="仿宋" w:eastAsia="仿宋" w:cs="仿宋"/>
                <w:lang w:eastAsia="zh-CN"/>
              </w:rPr>
              <w:t>：</w:t>
            </w:r>
          </w:p>
          <w:p>
            <w:pPr>
              <w:pageBreakBefore w:val="0"/>
              <w:kinsoku/>
              <w:wordWrap w:val="0"/>
              <w:overflowPunct/>
              <w:autoSpaceDE/>
              <w:autoSpaceDN/>
              <w:bidi w:val="0"/>
              <w:spacing w:line="360" w:lineRule="auto"/>
              <w:ind w:firstLine="2399" w:firstLineChars="857"/>
              <w:textAlignment w:val="auto"/>
              <w:rPr>
                <w:rFonts w:hint="eastAsia" w:ascii="仿宋" w:hAnsi="仿宋" w:eastAsia="仿宋" w:cs="仿宋"/>
                <w:lang w:eastAsia="zh-CN"/>
              </w:rPr>
            </w:pPr>
            <w:r>
              <w:rPr>
                <w:rFonts w:hint="eastAsia" w:ascii="仿宋" w:hAnsi="仿宋" w:eastAsia="仿宋" w:cs="仿宋"/>
                <w:lang w:val="en-US" w:eastAsia="zh-CN"/>
              </w:rPr>
              <w:t>标段</w:t>
            </w:r>
            <w:r>
              <w:rPr>
                <w:rFonts w:hint="eastAsia" w:ascii="仿宋" w:hAnsi="仿宋" w:eastAsia="仿宋" w:cs="仿宋"/>
              </w:rPr>
              <w:t>名称</w:t>
            </w:r>
            <w:r>
              <w:rPr>
                <w:rFonts w:hint="eastAsia" w:ascii="仿宋" w:hAnsi="仿宋" w:eastAsia="仿宋" w:cs="仿宋"/>
                <w:lang w:eastAsia="zh-CN"/>
              </w:rPr>
              <w:t>：</w:t>
            </w:r>
          </w:p>
          <w:p>
            <w:pPr>
              <w:pageBreakBefore w:val="0"/>
              <w:kinsoku/>
              <w:wordWrap w:val="0"/>
              <w:overflowPunct/>
              <w:autoSpaceDE/>
              <w:autoSpaceDN/>
              <w:bidi w:val="0"/>
              <w:spacing w:line="360" w:lineRule="auto"/>
              <w:textAlignment w:val="auto"/>
              <w:rPr>
                <w:rFonts w:hint="eastAsia" w:ascii="仿宋" w:hAnsi="仿宋" w:eastAsia="仿宋" w:cs="仿宋"/>
              </w:rPr>
            </w:pPr>
          </w:p>
          <w:p>
            <w:pPr>
              <w:pageBreakBefore w:val="0"/>
              <w:kinsoku/>
              <w:wordWrap w:val="0"/>
              <w:overflowPunct/>
              <w:autoSpaceDE/>
              <w:autoSpaceDN/>
              <w:bidi w:val="0"/>
              <w:spacing w:line="360" w:lineRule="auto"/>
              <w:textAlignment w:val="auto"/>
              <w:rPr>
                <w:rFonts w:hint="eastAsia" w:ascii="仿宋" w:hAnsi="仿宋" w:eastAsia="仿宋" w:cs="仿宋"/>
              </w:rPr>
            </w:pPr>
          </w:p>
          <w:p>
            <w:pPr>
              <w:pStyle w:val="2"/>
              <w:pageBreakBefore w:val="0"/>
              <w:kinsoku/>
              <w:wordWrap w:val="0"/>
              <w:overflowPunct/>
              <w:autoSpaceDE/>
              <w:autoSpaceDN/>
              <w:bidi w:val="0"/>
              <w:textAlignment w:val="auto"/>
              <w:rPr>
                <w:rFonts w:hint="eastAsia" w:ascii="仿宋" w:hAnsi="仿宋" w:eastAsia="仿宋" w:cs="仿宋"/>
              </w:rPr>
            </w:pPr>
          </w:p>
          <w:p>
            <w:pPr>
              <w:pStyle w:val="6"/>
              <w:pageBreakBefore w:val="0"/>
              <w:kinsoku/>
              <w:wordWrap w:val="0"/>
              <w:overflowPunct/>
              <w:autoSpaceDE/>
              <w:autoSpaceDN/>
              <w:bidi w:val="0"/>
              <w:textAlignment w:val="auto"/>
              <w:rPr>
                <w:rFonts w:hint="eastAsia" w:ascii="仿宋" w:hAnsi="仿宋" w:eastAsia="仿宋" w:cs="仿宋"/>
              </w:rPr>
            </w:pPr>
          </w:p>
          <w:p>
            <w:pPr>
              <w:pageBreakBefore w:val="0"/>
              <w:kinsoku/>
              <w:wordWrap w:val="0"/>
              <w:overflowPunct/>
              <w:autoSpaceDE/>
              <w:autoSpaceDN/>
              <w:bidi w:val="0"/>
              <w:spacing w:line="360" w:lineRule="auto"/>
              <w:jc w:val="center"/>
              <w:textAlignment w:val="auto"/>
              <w:rPr>
                <w:rFonts w:hint="eastAsia" w:ascii="仿宋" w:hAnsi="仿宋" w:eastAsia="仿宋" w:cs="仿宋"/>
              </w:rPr>
            </w:pPr>
            <w:r>
              <w:rPr>
                <w:rFonts w:hint="eastAsia" w:ascii="仿宋" w:hAnsi="仿宋" w:eastAsia="仿宋" w:cs="仿宋"/>
              </w:rPr>
              <w:t xml:space="preserve">供应商: </w:t>
            </w:r>
            <w:r>
              <w:rPr>
                <w:rFonts w:hint="eastAsia" w:ascii="仿宋" w:hAnsi="仿宋" w:eastAsia="仿宋" w:cs="仿宋"/>
                <w:lang w:val="en-US" w:eastAsia="zh-CN"/>
              </w:rPr>
              <w:t xml:space="preserve">                  </w:t>
            </w:r>
            <w:r>
              <w:rPr>
                <w:rFonts w:hint="eastAsia" w:ascii="仿宋" w:hAnsi="仿宋" w:eastAsia="仿宋" w:cs="仿宋"/>
              </w:rPr>
              <w:t>（盖单位章）</w:t>
            </w:r>
          </w:p>
          <w:p>
            <w:pPr>
              <w:pageBreakBefore w:val="0"/>
              <w:kinsoku/>
              <w:wordWrap w:val="0"/>
              <w:overflowPunct/>
              <w:autoSpaceDE/>
              <w:autoSpaceDN/>
              <w:bidi w:val="0"/>
              <w:spacing w:line="360" w:lineRule="auto"/>
              <w:jc w:val="center"/>
              <w:textAlignment w:val="auto"/>
              <w:rPr>
                <w:rFonts w:hint="eastAsia" w:ascii="仿宋" w:hAnsi="仿宋" w:eastAsia="仿宋" w:cs="仿宋"/>
              </w:rPr>
            </w:pPr>
            <w:r>
              <w:rPr>
                <w:rFonts w:hint="eastAsia" w:ascii="仿宋" w:hAnsi="仿宋" w:eastAsia="仿宋" w:cs="仿宋"/>
              </w:rPr>
              <w:t>法定代表人（单位负责人）或其委托代表人：</w:t>
            </w:r>
            <w:r>
              <w:rPr>
                <w:rFonts w:hint="eastAsia" w:ascii="仿宋" w:hAnsi="仿宋" w:eastAsia="仿宋" w:cs="仿宋"/>
                <w:lang w:val="en-US" w:eastAsia="zh-CN"/>
              </w:rPr>
              <w:t xml:space="preserve">            </w:t>
            </w:r>
            <w:r>
              <w:rPr>
                <w:rFonts w:hint="eastAsia" w:ascii="仿宋" w:hAnsi="仿宋" w:eastAsia="仿宋" w:cs="仿宋"/>
              </w:rPr>
              <w:t>（签字）</w:t>
            </w:r>
          </w:p>
          <w:p>
            <w:pPr>
              <w:pStyle w:val="2"/>
              <w:jc w:val="center"/>
              <w:rPr>
                <w:rFonts w:hint="eastAsia" w:ascii="仿宋" w:hAnsi="仿宋" w:eastAsia="仿宋" w:cs="仿宋"/>
                <w:lang w:val="en-US" w:eastAsia="zh-CN"/>
              </w:rPr>
            </w:pPr>
            <w:r>
              <w:rPr>
                <w:rFonts w:hint="eastAsia" w:ascii="仿宋" w:hAnsi="仿宋" w:eastAsia="仿宋" w:cs="仿宋"/>
                <w:b/>
                <w:sz w:val="28"/>
                <w:szCs w:val="22"/>
                <w:lang w:val="en-US" w:eastAsia="zh-CN"/>
              </w:rPr>
              <w:t>年月日</w:t>
            </w:r>
          </w:p>
        </w:tc>
      </w:tr>
    </w:tbl>
    <w:p>
      <w:pPr>
        <w:pStyle w:val="9"/>
        <w:pageBreakBefore w:val="0"/>
        <w:kinsoku/>
        <w:wordWrap w:val="0"/>
        <w:overflowPunct/>
        <w:autoSpaceDE/>
        <w:autoSpaceDN/>
        <w:bidi w:val="0"/>
        <w:ind w:left="0" w:leftChars="0" w:firstLine="0" w:firstLineChars="0"/>
        <w:jc w:val="center"/>
        <w:textAlignment w:val="auto"/>
        <w:rPr>
          <w:rFonts w:hint="eastAsia" w:ascii="仿宋" w:hAnsi="仿宋" w:eastAsia="仿宋" w:cs="仿宋"/>
          <w:b/>
          <w:sz w:val="30"/>
          <w:szCs w:val="30"/>
        </w:rPr>
      </w:pPr>
      <w:r>
        <w:rPr>
          <w:rFonts w:hint="eastAsia" w:ascii="仿宋" w:hAnsi="仿宋" w:eastAsia="仿宋" w:cs="仿宋"/>
          <w:b/>
          <w:sz w:val="30"/>
          <w:szCs w:val="30"/>
        </w:rPr>
        <w:br w:type="page"/>
      </w:r>
      <w:bookmarkStart w:id="272" w:name="_Toc491256742"/>
      <w:bookmarkStart w:id="273" w:name="_Toc18288"/>
      <w:bookmarkStart w:id="274" w:name="_Toc487142322"/>
      <w:r>
        <w:rPr>
          <w:rFonts w:hint="eastAsia" w:ascii="仿宋" w:hAnsi="仿宋" w:eastAsia="仿宋" w:cs="仿宋"/>
          <w:b/>
          <w:sz w:val="30"/>
          <w:szCs w:val="30"/>
        </w:rPr>
        <w:t>目   录</w:t>
      </w:r>
      <w:bookmarkEnd w:id="272"/>
      <w:bookmarkEnd w:id="273"/>
      <w:bookmarkEnd w:id="274"/>
    </w:p>
    <w:p>
      <w:pPr>
        <w:pageBreakBefore w:val="0"/>
        <w:kinsoku/>
        <w:wordWrap w:val="0"/>
        <w:overflowPunct/>
        <w:autoSpaceDE/>
        <w:autoSpaceDN/>
        <w:bidi w:val="0"/>
        <w:textAlignment w:val="auto"/>
        <w:rPr>
          <w:rFonts w:hint="eastAsia" w:ascii="仿宋" w:hAnsi="仿宋" w:eastAsia="仿宋" w:cs="仿宋"/>
          <w:lang w:val="zh-CN"/>
        </w:rPr>
      </w:pPr>
      <w:bookmarkStart w:id="275" w:name="_Toc20157"/>
      <w:bookmarkStart w:id="276" w:name="_Toc179632809"/>
      <w:bookmarkStart w:id="277" w:name="_Toc22436928"/>
      <w:bookmarkStart w:id="278" w:name="_Toc497333097"/>
      <w:bookmarkStart w:id="279" w:name="_Toc10383302"/>
      <w:bookmarkStart w:id="280" w:name="_Toc452573437"/>
      <w:bookmarkStart w:id="281" w:name="_Toc152042578"/>
      <w:bookmarkStart w:id="282" w:name="_Toc152045789"/>
      <w:r>
        <w:rPr>
          <w:rFonts w:hint="eastAsia" w:ascii="仿宋" w:hAnsi="仿宋" w:eastAsia="仿宋" w:cs="仿宋"/>
          <w:lang w:val="zh-CN"/>
        </w:rPr>
        <w:t>（1）响应函</w:t>
      </w:r>
      <w:bookmarkEnd w:id="275"/>
    </w:p>
    <w:p>
      <w:pPr>
        <w:pageBreakBefore w:val="0"/>
        <w:kinsoku/>
        <w:wordWrap w:val="0"/>
        <w:overflowPunct/>
        <w:autoSpaceDE/>
        <w:autoSpaceDN/>
        <w:bidi w:val="0"/>
        <w:textAlignment w:val="auto"/>
        <w:rPr>
          <w:rFonts w:hint="eastAsia" w:ascii="仿宋" w:hAnsi="仿宋" w:eastAsia="仿宋" w:cs="仿宋"/>
          <w:lang w:val="zh-CN"/>
        </w:rPr>
      </w:pPr>
      <w:bookmarkStart w:id="283" w:name="_Toc28174"/>
      <w:r>
        <w:rPr>
          <w:rFonts w:hint="eastAsia" w:ascii="仿宋" w:hAnsi="仿宋" w:eastAsia="仿宋" w:cs="仿宋"/>
          <w:lang w:val="zh-CN"/>
        </w:rPr>
        <w:t>（2）</w:t>
      </w:r>
      <w:bookmarkEnd w:id="283"/>
      <w:r>
        <w:rPr>
          <w:rFonts w:hint="eastAsia" w:ascii="仿宋" w:hAnsi="仿宋" w:eastAsia="仿宋" w:cs="仿宋"/>
          <w:lang w:val="zh-CN"/>
        </w:rPr>
        <w:t>开标一览表</w:t>
      </w:r>
    </w:p>
    <w:p>
      <w:pPr>
        <w:pageBreakBefore w:val="0"/>
        <w:kinsoku/>
        <w:wordWrap w:val="0"/>
        <w:overflowPunct/>
        <w:autoSpaceDE/>
        <w:autoSpaceDN/>
        <w:bidi w:val="0"/>
        <w:textAlignment w:val="auto"/>
        <w:rPr>
          <w:rFonts w:hint="eastAsia" w:ascii="仿宋" w:hAnsi="仿宋" w:eastAsia="仿宋" w:cs="仿宋"/>
          <w:lang w:val="zh-CN"/>
        </w:rPr>
      </w:pPr>
      <w:bookmarkStart w:id="284" w:name="_Toc12578"/>
      <w:r>
        <w:rPr>
          <w:rFonts w:hint="eastAsia" w:ascii="仿宋" w:hAnsi="仿宋" w:eastAsia="仿宋" w:cs="仿宋"/>
          <w:lang w:val="zh-CN"/>
        </w:rPr>
        <w:t>（3）法定代表人授权委托书</w:t>
      </w:r>
      <w:bookmarkEnd w:id="284"/>
    </w:p>
    <w:p>
      <w:pPr>
        <w:pageBreakBefore w:val="0"/>
        <w:kinsoku/>
        <w:wordWrap w:val="0"/>
        <w:overflowPunct/>
        <w:autoSpaceDE/>
        <w:autoSpaceDN/>
        <w:bidi w:val="0"/>
        <w:textAlignment w:val="auto"/>
        <w:rPr>
          <w:rFonts w:hint="eastAsia" w:ascii="仿宋" w:hAnsi="仿宋" w:eastAsia="仿宋" w:cs="仿宋"/>
          <w:lang w:val="zh-CN"/>
        </w:rPr>
      </w:pPr>
      <w:bookmarkStart w:id="285" w:name="_Toc704"/>
      <w:r>
        <w:rPr>
          <w:rFonts w:hint="eastAsia" w:ascii="仿宋" w:hAnsi="仿宋" w:eastAsia="仿宋" w:cs="仿宋"/>
          <w:lang w:val="zh-CN"/>
        </w:rPr>
        <w:t>（4）关于交纳服务费的承诺函</w:t>
      </w:r>
      <w:bookmarkEnd w:id="285"/>
    </w:p>
    <w:p>
      <w:pPr>
        <w:pageBreakBefore w:val="0"/>
        <w:kinsoku/>
        <w:wordWrap w:val="0"/>
        <w:overflowPunct/>
        <w:autoSpaceDE/>
        <w:autoSpaceDN/>
        <w:bidi w:val="0"/>
        <w:textAlignment w:val="auto"/>
        <w:rPr>
          <w:rFonts w:hint="eastAsia" w:ascii="仿宋" w:hAnsi="仿宋" w:eastAsia="仿宋" w:cs="仿宋"/>
          <w:lang w:val="zh-CN"/>
        </w:rPr>
      </w:pPr>
      <w:r>
        <w:rPr>
          <w:rFonts w:hint="eastAsia" w:ascii="仿宋" w:hAnsi="仿宋" w:eastAsia="仿宋" w:cs="仿宋"/>
          <w:lang w:val="zh-CN"/>
        </w:rPr>
        <w:t>（5）响应真实性承诺书</w:t>
      </w:r>
    </w:p>
    <w:p>
      <w:pPr>
        <w:pageBreakBefore w:val="0"/>
        <w:kinsoku/>
        <w:wordWrap w:val="0"/>
        <w:overflowPunct/>
        <w:autoSpaceDE/>
        <w:autoSpaceDN/>
        <w:bidi w:val="0"/>
        <w:textAlignment w:val="auto"/>
        <w:rPr>
          <w:rFonts w:hint="eastAsia" w:ascii="仿宋" w:hAnsi="仿宋" w:eastAsia="仿宋" w:cs="仿宋"/>
          <w:lang w:val="zh-CN"/>
        </w:rPr>
      </w:pPr>
      <w:bookmarkStart w:id="286" w:name="_Toc3542"/>
      <w:bookmarkStart w:id="287" w:name="_Toc898"/>
      <w:r>
        <w:rPr>
          <w:rFonts w:hint="eastAsia" w:ascii="仿宋" w:hAnsi="仿宋" w:eastAsia="仿宋" w:cs="仿宋"/>
          <w:lang w:val="zh-CN"/>
        </w:rPr>
        <w:t>（6）资格审查资料</w:t>
      </w:r>
      <w:bookmarkEnd w:id="286"/>
    </w:p>
    <w:p>
      <w:pPr>
        <w:pageBreakBefore w:val="0"/>
        <w:kinsoku/>
        <w:wordWrap w:val="0"/>
        <w:overflowPunct/>
        <w:autoSpaceDE/>
        <w:autoSpaceDN/>
        <w:bidi w:val="0"/>
        <w:textAlignment w:val="auto"/>
        <w:rPr>
          <w:rFonts w:hint="eastAsia" w:ascii="仿宋" w:hAnsi="仿宋" w:eastAsia="仿宋" w:cs="仿宋"/>
          <w:lang w:val="zh-CN"/>
        </w:rPr>
      </w:pPr>
      <w:r>
        <w:rPr>
          <w:rFonts w:hint="eastAsia" w:ascii="仿宋" w:hAnsi="仿宋" w:eastAsia="仿宋" w:cs="仿宋"/>
          <w:lang w:val="zh-CN"/>
        </w:rPr>
        <w:t>（7）商务和技术偏差表</w:t>
      </w:r>
      <w:bookmarkEnd w:id="287"/>
    </w:p>
    <w:p>
      <w:pPr>
        <w:pageBreakBefore w:val="0"/>
        <w:kinsoku/>
        <w:wordWrap w:val="0"/>
        <w:overflowPunct/>
        <w:autoSpaceDE/>
        <w:autoSpaceDN/>
        <w:bidi w:val="0"/>
        <w:textAlignment w:val="auto"/>
        <w:rPr>
          <w:rFonts w:hint="eastAsia" w:ascii="仿宋" w:hAnsi="仿宋" w:eastAsia="仿宋" w:cs="仿宋"/>
          <w:lang w:val="zh-CN"/>
        </w:rPr>
      </w:pPr>
      <w:bookmarkStart w:id="288" w:name="_Toc16573"/>
      <w:r>
        <w:rPr>
          <w:rFonts w:hint="eastAsia" w:ascii="仿宋" w:hAnsi="仿宋" w:eastAsia="仿宋" w:cs="仿宋"/>
          <w:lang w:val="zh-CN"/>
        </w:rPr>
        <w:t>（8）</w:t>
      </w:r>
      <w:bookmarkEnd w:id="288"/>
      <w:r>
        <w:rPr>
          <w:rFonts w:hint="eastAsia" w:ascii="仿宋" w:hAnsi="仿宋" w:eastAsia="仿宋" w:cs="仿宋"/>
          <w:lang w:val="zh-CN"/>
        </w:rPr>
        <w:t>供货方案及售后承诺</w:t>
      </w:r>
    </w:p>
    <w:p>
      <w:pPr>
        <w:pageBreakBefore w:val="0"/>
        <w:kinsoku/>
        <w:wordWrap w:val="0"/>
        <w:overflowPunct/>
        <w:autoSpaceDE/>
        <w:autoSpaceDN/>
        <w:bidi w:val="0"/>
        <w:textAlignment w:val="auto"/>
        <w:rPr>
          <w:rFonts w:hint="eastAsia" w:ascii="仿宋" w:hAnsi="仿宋" w:eastAsia="仿宋" w:cs="仿宋"/>
          <w:lang w:val="zh-CN"/>
        </w:rPr>
      </w:pPr>
      <w:bookmarkStart w:id="289" w:name="_Toc2901"/>
      <w:r>
        <w:rPr>
          <w:rFonts w:hint="eastAsia" w:ascii="仿宋" w:hAnsi="仿宋" w:eastAsia="仿宋" w:cs="仿宋"/>
          <w:lang w:val="zh-CN"/>
        </w:rPr>
        <w:t>（9）</w:t>
      </w:r>
      <w:bookmarkEnd w:id="289"/>
      <w:r>
        <w:rPr>
          <w:rFonts w:hint="eastAsia" w:ascii="仿宋" w:hAnsi="仿宋" w:eastAsia="仿宋" w:cs="仿宋"/>
          <w:lang w:val="zh-CN"/>
        </w:rPr>
        <w:t>供应商认为应该提供的其他证明材料</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br w:type="page"/>
      </w:r>
      <w:bookmarkEnd w:id="276"/>
      <w:bookmarkEnd w:id="277"/>
      <w:bookmarkEnd w:id="278"/>
      <w:bookmarkEnd w:id="279"/>
      <w:bookmarkEnd w:id="280"/>
      <w:bookmarkEnd w:id="281"/>
      <w:bookmarkEnd w:id="282"/>
    </w:p>
    <w:p>
      <w:pPr>
        <w:pStyle w:val="9"/>
        <w:pageBreakBefore w:val="0"/>
        <w:kinsoku/>
        <w:wordWrap w:val="0"/>
        <w:overflowPunct/>
        <w:autoSpaceDE/>
        <w:autoSpaceDN/>
        <w:bidi w:val="0"/>
        <w:textAlignment w:val="auto"/>
        <w:rPr>
          <w:rFonts w:hint="eastAsia" w:ascii="仿宋" w:hAnsi="仿宋" w:eastAsia="仿宋" w:cs="仿宋"/>
          <w:lang w:val="zh-CN"/>
        </w:rPr>
      </w:pPr>
      <w:r>
        <w:rPr>
          <w:rFonts w:hint="eastAsia" w:ascii="仿宋" w:hAnsi="仿宋" w:eastAsia="仿宋" w:cs="仿宋"/>
        </w:rPr>
        <w:t>一、响应函</w:t>
      </w:r>
    </w:p>
    <w:p>
      <w:pPr>
        <w:pageBreakBefore w:val="0"/>
        <w:kinsoku/>
        <w:wordWrap w:val="0"/>
        <w:overflowPunct/>
        <w:autoSpaceDE/>
        <w:autoSpaceDN/>
        <w:bidi w:val="0"/>
        <w:spacing w:before="240" w:line="0" w:lineRule="atLeast"/>
        <w:textAlignment w:val="auto"/>
        <w:rPr>
          <w:rFonts w:hint="eastAsia" w:ascii="仿宋" w:hAnsi="仿宋" w:eastAsia="仿宋" w:cs="仿宋"/>
          <w:szCs w:val="21"/>
        </w:rPr>
      </w:pPr>
      <w:r>
        <w:rPr>
          <w:rFonts w:hint="eastAsia" w:ascii="仿宋" w:hAnsi="仿宋" w:eastAsia="仿宋" w:cs="仿宋"/>
          <w:szCs w:val="21"/>
          <w:u w:val="single"/>
        </w:rPr>
        <w:t xml:space="preserve">                        </w:t>
      </w:r>
      <w:r>
        <w:rPr>
          <w:rFonts w:hint="eastAsia" w:ascii="仿宋" w:hAnsi="仿宋" w:eastAsia="仿宋" w:cs="仿宋"/>
          <w:szCs w:val="21"/>
        </w:rPr>
        <w:t>（采购人名称）：</w:t>
      </w:r>
    </w:p>
    <w:p>
      <w:pPr>
        <w:pageBreakBefore w:val="0"/>
        <w:kinsoku/>
        <w:wordWrap w:val="0"/>
        <w:overflowPunct/>
        <w:autoSpaceDE/>
        <w:autoSpaceDN/>
        <w:bidi w:val="0"/>
        <w:spacing w:line="0" w:lineRule="atLeast"/>
        <w:textAlignment w:val="auto"/>
        <w:rPr>
          <w:rFonts w:hint="eastAsia" w:ascii="仿宋" w:hAnsi="仿宋" w:eastAsia="仿宋" w:cs="仿宋"/>
          <w:szCs w:val="21"/>
        </w:rPr>
      </w:pPr>
    </w:p>
    <w:p>
      <w:pPr>
        <w:pageBreakBefore w:val="0"/>
        <w:kinsoku/>
        <w:wordWrap w:val="0"/>
        <w:overflowPunct/>
        <w:autoSpaceDE/>
        <w:autoSpaceDN/>
        <w:bidi w:val="0"/>
        <w:spacing w:line="360" w:lineRule="auto"/>
        <w:ind w:firstLine="560" w:firstLineChars="200"/>
        <w:textAlignment w:val="auto"/>
        <w:rPr>
          <w:rFonts w:hint="eastAsia" w:ascii="仿宋" w:hAnsi="仿宋" w:eastAsia="仿宋" w:cs="仿宋"/>
          <w:szCs w:val="21"/>
        </w:rPr>
      </w:pPr>
      <w:r>
        <w:rPr>
          <w:rFonts w:hint="eastAsia" w:ascii="仿宋" w:hAnsi="仿宋" w:eastAsia="仿宋" w:cs="仿宋"/>
          <w:szCs w:val="21"/>
        </w:rPr>
        <w:t>1．我方已仔细研究了</w:t>
      </w:r>
      <w:r>
        <w:rPr>
          <w:rFonts w:hint="eastAsia" w:ascii="仿宋" w:hAnsi="仿宋" w:eastAsia="仿宋" w:cs="仿宋"/>
          <w:b/>
          <w:szCs w:val="21"/>
          <w:u w:val="single"/>
        </w:rPr>
        <w:t xml:space="preserve">（项目名称）                   </w:t>
      </w:r>
      <w:r>
        <w:rPr>
          <w:rFonts w:hint="eastAsia" w:ascii="仿宋" w:hAnsi="仿宋" w:eastAsia="仿宋" w:cs="仿宋"/>
          <w:szCs w:val="21"/>
        </w:rPr>
        <w:t>采购文件的全部内容，愿意以人民币（大写）</w:t>
      </w:r>
      <w:r>
        <w:rPr>
          <w:rFonts w:hint="eastAsia" w:ascii="仿宋" w:hAnsi="仿宋" w:eastAsia="仿宋" w:cs="仿宋"/>
          <w:szCs w:val="21"/>
          <w:u w:val="single"/>
        </w:rPr>
        <w:t xml:space="preserve">             </w:t>
      </w:r>
      <w:r>
        <w:rPr>
          <w:rFonts w:hint="eastAsia" w:ascii="仿宋" w:hAnsi="仿宋" w:eastAsia="仿宋" w:cs="仿宋"/>
          <w:szCs w:val="21"/>
        </w:rPr>
        <w:t>，（¥</w:t>
      </w:r>
      <w:r>
        <w:rPr>
          <w:rFonts w:hint="eastAsia" w:ascii="仿宋" w:hAnsi="仿宋" w:eastAsia="仿宋" w:cs="仿宋"/>
          <w:szCs w:val="21"/>
          <w:u w:val="single"/>
        </w:rPr>
        <w:t xml:space="preserve">           </w:t>
      </w:r>
      <w:r>
        <w:rPr>
          <w:rFonts w:hint="eastAsia" w:ascii="仿宋" w:hAnsi="仿宋" w:eastAsia="仿宋" w:cs="仿宋"/>
          <w:szCs w:val="21"/>
        </w:rPr>
        <w:t>）的报价，</w:t>
      </w:r>
      <w:r>
        <w:rPr>
          <w:rFonts w:hint="eastAsia" w:ascii="仿宋" w:hAnsi="仿宋" w:eastAsia="仿宋" w:cs="仿宋"/>
          <w:szCs w:val="21"/>
          <w:lang w:val="en-US" w:eastAsia="zh-CN"/>
        </w:rPr>
        <w:t>供货期为：</w:t>
      </w:r>
      <w:r>
        <w:rPr>
          <w:rFonts w:hint="eastAsia" w:ascii="仿宋" w:hAnsi="仿宋" w:eastAsia="仿宋" w:cs="仿宋"/>
          <w:szCs w:val="21"/>
          <w:u w:val="single"/>
          <w:lang w:val="en-US" w:eastAsia="zh-CN"/>
        </w:rPr>
        <w:t xml:space="preserve">          （供货期不同时可参考：详见开标一览表）</w:t>
      </w:r>
      <w:r>
        <w:rPr>
          <w:rFonts w:hint="eastAsia" w:ascii="仿宋" w:hAnsi="仿宋" w:eastAsia="仿宋" w:cs="仿宋"/>
          <w:szCs w:val="21"/>
          <w:u w:val="none"/>
          <w:lang w:val="en-US" w:eastAsia="zh-CN"/>
        </w:rPr>
        <w:t>，供货地点;</w:t>
      </w:r>
      <w:r>
        <w:rPr>
          <w:rFonts w:hint="eastAsia" w:ascii="仿宋" w:hAnsi="仿宋" w:eastAsia="仿宋" w:cs="仿宋"/>
          <w:szCs w:val="21"/>
          <w:u w:val="single"/>
          <w:lang w:val="en-US" w:eastAsia="zh-CN"/>
        </w:rPr>
        <w:t xml:space="preserve">                </w:t>
      </w:r>
      <w:r>
        <w:rPr>
          <w:rFonts w:hint="eastAsia" w:ascii="仿宋" w:hAnsi="仿宋" w:eastAsia="仿宋" w:cs="仿宋"/>
          <w:szCs w:val="21"/>
          <w:u w:val="none"/>
          <w:lang w:val="en-US" w:eastAsia="zh-CN"/>
        </w:rPr>
        <w:t>,</w:t>
      </w:r>
      <w:r>
        <w:rPr>
          <w:rFonts w:hint="eastAsia" w:ascii="仿宋" w:hAnsi="仿宋" w:eastAsia="仿宋" w:cs="仿宋"/>
          <w:szCs w:val="21"/>
        </w:rPr>
        <w:t>按合同约定服务。</w:t>
      </w:r>
    </w:p>
    <w:p>
      <w:pPr>
        <w:pageBreakBefore w:val="0"/>
        <w:kinsoku/>
        <w:wordWrap w:val="0"/>
        <w:overflowPunct/>
        <w:autoSpaceDE/>
        <w:autoSpaceDN/>
        <w:bidi w:val="0"/>
        <w:spacing w:line="360" w:lineRule="auto"/>
        <w:ind w:firstLine="560" w:firstLineChars="200"/>
        <w:textAlignment w:val="auto"/>
        <w:rPr>
          <w:rFonts w:hint="eastAsia" w:ascii="仿宋" w:hAnsi="仿宋" w:eastAsia="仿宋" w:cs="仿宋"/>
          <w:szCs w:val="21"/>
        </w:rPr>
      </w:pPr>
      <w:r>
        <w:rPr>
          <w:rFonts w:hint="eastAsia" w:ascii="仿宋" w:hAnsi="仿宋" w:eastAsia="仿宋" w:cs="仿宋"/>
          <w:szCs w:val="21"/>
        </w:rPr>
        <w:t>2．我公司承诺响应文件在响应截止时间后的90天内有效，在此期间响应文件对我方一直具有约束力。我方保证在响应文件有效期内不撤销响应文件，除采购文件另有规定外，不修改响应文件。如撤销或修改响应文件，自愿承担由此引起的法律责任。</w:t>
      </w:r>
    </w:p>
    <w:p>
      <w:pPr>
        <w:pageBreakBefore w:val="0"/>
        <w:kinsoku/>
        <w:wordWrap w:val="0"/>
        <w:overflowPunct/>
        <w:autoSpaceDE/>
        <w:autoSpaceDN/>
        <w:bidi w:val="0"/>
        <w:spacing w:line="360" w:lineRule="auto"/>
        <w:ind w:firstLine="560" w:firstLineChars="200"/>
        <w:textAlignment w:val="auto"/>
        <w:rPr>
          <w:rFonts w:hint="eastAsia" w:ascii="仿宋" w:hAnsi="仿宋" w:eastAsia="仿宋" w:cs="仿宋"/>
          <w:szCs w:val="21"/>
        </w:rPr>
      </w:pPr>
      <w:r>
        <w:rPr>
          <w:rFonts w:hint="eastAsia" w:ascii="仿宋" w:hAnsi="仿宋" w:eastAsia="仿宋" w:cs="仿宋"/>
          <w:szCs w:val="21"/>
        </w:rPr>
        <w:t>3.我方的响应文件包括下列内容：</w:t>
      </w:r>
    </w:p>
    <w:p>
      <w:pPr>
        <w:pageBreakBefore w:val="0"/>
        <w:kinsoku/>
        <w:wordWrap w:val="0"/>
        <w:overflowPunct/>
        <w:autoSpaceDE/>
        <w:autoSpaceDN/>
        <w:bidi w:val="0"/>
        <w:spacing w:line="360" w:lineRule="auto"/>
        <w:ind w:firstLine="700" w:firstLineChars="250"/>
        <w:textAlignment w:val="auto"/>
        <w:rPr>
          <w:rFonts w:hint="eastAsia" w:ascii="仿宋" w:hAnsi="仿宋" w:eastAsia="仿宋" w:cs="仿宋"/>
          <w:szCs w:val="21"/>
        </w:rPr>
      </w:pPr>
      <w:r>
        <w:rPr>
          <w:rFonts w:hint="eastAsia" w:ascii="仿宋" w:hAnsi="仿宋" w:eastAsia="仿宋" w:cs="仿宋"/>
          <w:szCs w:val="21"/>
        </w:rPr>
        <w:t>（1）响应函</w:t>
      </w:r>
    </w:p>
    <w:p>
      <w:pPr>
        <w:pageBreakBefore w:val="0"/>
        <w:kinsoku/>
        <w:wordWrap w:val="0"/>
        <w:overflowPunct/>
        <w:autoSpaceDE/>
        <w:autoSpaceDN/>
        <w:bidi w:val="0"/>
        <w:spacing w:line="360" w:lineRule="auto"/>
        <w:ind w:firstLine="700" w:firstLineChars="250"/>
        <w:textAlignment w:val="auto"/>
        <w:rPr>
          <w:rFonts w:hint="eastAsia" w:ascii="仿宋" w:hAnsi="仿宋" w:eastAsia="仿宋" w:cs="仿宋"/>
          <w:szCs w:val="21"/>
          <w:lang w:eastAsia="zh-CN"/>
        </w:rPr>
      </w:pPr>
      <w:r>
        <w:rPr>
          <w:rFonts w:hint="eastAsia" w:ascii="仿宋" w:hAnsi="仿宋" w:eastAsia="仿宋" w:cs="仿宋"/>
          <w:szCs w:val="21"/>
        </w:rPr>
        <w:t>（2）</w:t>
      </w:r>
      <w:r>
        <w:rPr>
          <w:rFonts w:hint="eastAsia" w:ascii="仿宋" w:hAnsi="仿宋" w:eastAsia="仿宋" w:cs="仿宋"/>
          <w:szCs w:val="21"/>
          <w:lang w:eastAsia="zh-CN"/>
        </w:rPr>
        <w:t>开标一览表</w:t>
      </w:r>
    </w:p>
    <w:p>
      <w:pPr>
        <w:pageBreakBefore w:val="0"/>
        <w:kinsoku/>
        <w:wordWrap w:val="0"/>
        <w:overflowPunct/>
        <w:autoSpaceDE/>
        <w:autoSpaceDN/>
        <w:bidi w:val="0"/>
        <w:spacing w:line="360" w:lineRule="auto"/>
        <w:ind w:firstLine="700" w:firstLineChars="250"/>
        <w:textAlignment w:val="auto"/>
        <w:rPr>
          <w:rFonts w:hint="eastAsia" w:ascii="仿宋" w:hAnsi="仿宋" w:eastAsia="仿宋" w:cs="仿宋"/>
          <w:szCs w:val="21"/>
        </w:rPr>
      </w:pPr>
      <w:r>
        <w:rPr>
          <w:rFonts w:hint="eastAsia" w:ascii="仿宋" w:hAnsi="仿宋" w:eastAsia="仿宋" w:cs="仿宋"/>
          <w:szCs w:val="21"/>
        </w:rPr>
        <w:t>（3）法定代表人授权委托书</w:t>
      </w:r>
    </w:p>
    <w:p>
      <w:pPr>
        <w:pageBreakBefore w:val="0"/>
        <w:kinsoku/>
        <w:wordWrap w:val="0"/>
        <w:overflowPunct/>
        <w:autoSpaceDE/>
        <w:autoSpaceDN/>
        <w:bidi w:val="0"/>
        <w:spacing w:line="360" w:lineRule="auto"/>
        <w:ind w:firstLine="700" w:firstLineChars="250"/>
        <w:textAlignment w:val="auto"/>
        <w:rPr>
          <w:rFonts w:hint="eastAsia" w:ascii="仿宋" w:hAnsi="仿宋" w:eastAsia="仿宋" w:cs="仿宋"/>
          <w:szCs w:val="21"/>
        </w:rPr>
      </w:pPr>
      <w:r>
        <w:rPr>
          <w:rFonts w:hint="eastAsia" w:ascii="仿宋" w:hAnsi="仿宋" w:eastAsia="仿宋" w:cs="仿宋"/>
          <w:szCs w:val="21"/>
        </w:rPr>
        <w:t>（4）关于交纳服务费的承诺函</w:t>
      </w:r>
    </w:p>
    <w:p>
      <w:pPr>
        <w:pageBreakBefore w:val="0"/>
        <w:kinsoku/>
        <w:wordWrap w:val="0"/>
        <w:overflowPunct/>
        <w:autoSpaceDE/>
        <w:autoSpaceDN/>
        <w:bidi w:val="0"/>
        <w:spacing w:line="360" w:lineRule="auto"/>
        <w:ind w:firstLine="700" w:firstLineChars="250"/>
        <w:textAlignment w:val="auto"/>
        <w:rPr>
          <w:rFonts w:hint="eastAsia" w:ascii="仿宋" w:hAnsi="仿宋" w:eastAsia="仿宋" w:cs="仿宋"/>
          <w:szCs w:val="21"/>
        </w:rPr>
      </w:pPr>
      <w:r>
        <w:rPr>
          <w:rFonts w:hint="eastAsia" w:ascii="仿宋" w:hAnsi="仿宋" w:eastAsia="仿宋" w:cs="仿宋"/>
          <w:szCs w:val="21"/>
        </w:rPr>
        <w:t>（5）响应真实性承诺书</w:t>
      </w:r>
    </w:p>
    <w:p>
      <w:pPr>
        <w:pageBreakBefore w:val="0"/>
        <w:kinsoku/>
        <w:wordWrap w:val="0"/>
        <w:overflowPunct/>
        <w:autoSpaceDE/>
        <w:autoSpaceDN/>
        <w:bidi w:val="0"/>
        <w:spacing w:line="360" w:lineRule="auto"/>
        <w:ind w:firstLine="700" w:firstLineChars="250"/>
        <w:textAlignment w:val="auto"/>
        <w:rPr>
          <w:rFonts w:hint="eastAsia" w:ascii="仿宋" w:hAnsi="仿宋" w:eastAsia="仿宋" w:cs="仿宋"/>
          <w:szCs w:val="21"/>
        </w:rPr>
      </w:pPr>
      <w:r>
        <w:rPr>
          <w:rFonts w:hint="eastAsia" w:ascii="仿宋" w:hAnsi="仿宋" w:eastAsia="仿宋" w:cs="仿宋"/>
          <w:szCs w:val="21"/>
        </w:rPr>
        <w:t>（6）资格审查资料</w:t>
      </w:r>
    </w:p>
    <w:p>
      <w:pPr>
        <w:pageBreakBefore w:val="0"/>
        <w:kinsoku/>
        <w:wordWrap w:val="0"/>
        <w:overflowPunct/>
        <w:autoSpaceDE/>
        <w:autoSpaceDN/>
        <w:bidi w:val="0"/>
        <w:spacing w:line="360" w:lineRule="auto"/>
        <w:ind w:firstLine="700" w:firstLineChars="250"/>
        <w:textAlignment w:val="auto"/>
        <w:rPr>
          <w:rFonts w:hint="eastAsia" w:ascii="仿宋" w:hAnsi="仿宋" w:eastAsia="仿宋" w:cs="仿宋"/>
          <w:szCs w:val="21"/>
        </w:rPr>
      </w:pPr>
      <w:r>
        <w:rPr>
          <w:rFonts w:hint="eastAsia" w:ascii="仿宋" w:hAnsi="仿宋" w:eastAsia="仿宋" w:cs="仿宋"/>
          <w:szCs w:val="21"/>
        </w:rPr>
        <w:t>（7）商务和技术偏差表</w:t>
      </w:r>
    </w:p>
    <w:p>
      <w:pPr>
        <w:pageBreakBefore w:val="0"/>
        <w:kinsoku/>
        <w:wordWrap w:val="0"/>
        <w:overflowPunct/>
        <w:autoSpaceDE/>
        <w:autoSpaceDN/>
        <w:bidi w:val="0"/>
        <w:spacing w:line="360" w:lineRule="auto"/>
        <w:ind w:firstLine="700" w:firstLineChars="250"/>
        <w:textAlignment w:val="auto"/>
        <w:rPr>
          <w:rFonts w:hint="eastAsia" w:ascii="仿宋" w:hAnsi="仿宋" w:eastAsia="仿宋" w:cs="仿宋"/>
          <w:szCs w:val="21"/>
          <w:lang w:eastAsia="zh-CN"/>
        </w:rPr>
      </w:pPr>
      <w:r>
        <w:rPr>
          <w:rFonts w:hint="eastAsia" w:ascii="仿宋" w:hAnsi="仿宋" w:eastAsia="仿宋" w:cs="仿宋"/>
          <w:szCs w:val="21"/>
        </w:rPr>
        <w:t>（8）</w:t>
      </w:r>
      <w:r>
        <w:rPr>
          <w:rFonts w:hint="eastAsia" w:ascii="仿宋" w:hAnsi="仿宋" w:eastAsia="仿宋" w:cs="仿宋"/>
          <w:szCs w:val="21"/>
          <w:lang w:eastAsia="zh-CN"/>
        </w:rPr>
        <w:t>供货方案及售后承诺</w:t>
      </w:r>
    </w:p>
    <w:p>
      <w:pPr>
        <w:pageBreakBefore w:val="0"/>
        <w:kinsoku/>
        <w:wordWrap w:val="0"/>
        <w:overflowPunct/>
        <w:autoSpaceDE/>
        <w:autoSpaceDN/>
        <w:bidi w:val="0"/>
        <w:spacing w:line="360" w:lineRule="auto"/>
        <w:ind w:firstLine="700" w:firstLineChars="250"/>
        <w:textAlignment w:val="auto"/>
        <w:rPr>
          <w:rFonts w:hint="eastAsia" w:ascii="仿宋" w:hAnsi="仿宋" w:eastAsia="仿宋" w:cs="仿宋"/>
          <w:szCs w:val="21"/>
        </w:rPr>
      </w:pPr>
      <w:r>
        <w:rPr>
          <w:rFonts w:hint="eastAsia" w:ascii="仿宋" w:hAnsi="仿宋" w:eastAsia="仿宋" w:cs="仿宋"/>
          <w:szCs w:val="21"/>
        </w:rPr>
        <w:t>（9）供应商认为应该提供的其他证明材料</w:t>
      </w:r>
    </w:p>
    <w:p>
      <w:pPr>
        <w:pageBreakBefore w:val="0"/>
        <w:kinsoku/>
        <w:wordWrap w:val="0"/>
        <w:overflowPunct/>
        <w:autoSpaceDE/>
        <w:autoSpaceDN/>
        <w:bidi w:val="0"/>
        <w:spacing w:line="360" w:lineRule="auto"/>
        <w:ind w:firstLine="700" w:firstLineChars="250"/>
        <w:textAlignment w:val="auto"/>
        <w:rPr>
          <w:rFonts w:hint="eastAsia" w:ascii="仿宋" w:hAnsi="仿宋" w:eastAsia="仿宋" w:cs="仿宋"/>
          <w:szCs w:val="21"/>
        </w:rPr>
      </w:pPr>
      <w:r>
        <w:rPr>
          <w:rFonts w:hint="eastAsia" w:ascii="仿宋" w:hAnsi="仿宋" w:eastAsia="仿宋" w:cs="仿宋"/>
          <w:szCs w:val="21"/>
        </w:rPr>
        <w:t>……</w:t>
      </w:r>
    </w:p>
    <w:p>
      <w:pPr>
        <w:pageBreakBefore w:val="0"/>
        <w:kinsoku/>
        <w:wordWrap w:val="0"/>
        <w:overflowPunct/>
        <w:autoSpaceDE/>
        <w:autoSpaceDN/>
        <w:bidi w:val="0"/>
        <w:spacing w:line="360" w:lineRule="auto"/>
        <w:ind w:firstLine="560" w:firstLineChars="200"/>
        <w:textAlignment w:val="auto"/>
        <w:rPr>
          <w:rFonts w:hint="eastAsia" w:ascii="仿宋" w:hAnsi="仿宋" w:eastAsia="仿宋" w:cs="仿宋"/>
          <w:szCs w:val="21"/>
        </w:rPr>
      </w:pPr>
      <w:r>
        <w:rPr>
          <w:rFonts w:hint="eastAsia" w:ascii="仿宋" w:hAnsi="仿宋" w:eastAsia="仿宋" w:cs="仿宋"/>
          <w:szCs w:val="21"/>
        </w:rPr>
        <w:t>响应文件的上述组成部分如存在内容不一致的，以响应函为准。</w:t>
      </w:r>
    </w:p>
    <w:p>
      <w:pPr>
        <w:pageBreakBefore w:val="0"/>
        <w:kinsoku/>
        <w:wordWrap w:val="0"/>
        <w:overflowPunct/>
        <w:autoSpaceDE/>
        <w:autoSpaceDN/>
        <w:bidi w:val="0"/>
        <w:spacing w:line="360" w:lineRule="auto"/>
        <w:ind w:firstLine="560" w:firstLineChars="200"/>
        <w:textAlignment w:val="auto"/>
        <w:rPr>
          <w:rFonts w:hint="eastAsia" w:ascii="仿宋" w:hAnsi="仿宋" w:eastAsia="仿宋" w:cs="仿宋"/>
          <w:szCs w:val="21"/>
        </w:rPr>
      </w:pPr>
      <w:r>
        <w:rPr>
          <w:rFonts w:hint="eastAsia" w:ascii="仿宋" w:hAnsi="仿宋" w:eastAsia="仿宋" w:cs="仿宋"/>
          <w:szCs w:val="21"/>
        </w:rPr>
        <w:t>3.我方承诺除商务和技术偏差表列出的偏差外，我方响应询比采购文件的全部要求。</w:t>
      </w:r>
    </w:p>
    <w:p>
      <w:pPr>
        <w:pageBreakBefore w:val="0"/>
        <w:kinsoku/>
        <w:wordWrap w:val="0"/>
        <w:overflowPunct/>
        <w:autoSpaceDE/>
        <w:autoSpaceDN/>
        <w:bidi w:val="0"/>
        <w:spacing w:line="360" w:lineRule="auto"/>
        <w:ind w:firstLine="560" w:firstLineChars="200"/>
        <w:textAlignment w:val="auto"/>
        <w:rPr>
          <w:rFonts w:hint="eastAsia" w:ascii="仿宋" w:hAnsi="仿宋" w:eastAsia="仿宋" w:cs="仿宋"/>
          <w:szCs w:val="21"/>
        </w:rPr>
      </w:pPr>
      <w:r>
        <w:rPr>
          <w:rFonts w:hint="eastAsia" w:ascii="仿宋" w:hAnsi="仿宋" w:eastAsia="仿宋" w:cs="仿宋"/>
          <w:szCs w:val="21"/>
        </w:rPr>
        <w:t>4.如我方成交，我方承诺：</w:t>
      </w:r>
    </w:p>
    <w:p>
      <w:pPr>
        <w:pageBreakBefore w:val="0"/>
        <w:kinsoku/>
        <w:wordWrap w:val="0"/>
        <w:overflowPunct/>
        <w:autoSpaceDE/>
        <w:autoSpaceDN/>
        <w:bidi w:val="0"/>
        <w:spacing w:line="360" w:lineRule="auto"/>
        <w:ind w:firstLine="560" w:firstLineChars="200"/>
        <w:textAlignment w:val="auto"/>
        <w:rPr>
          <w:rFonts w:hint="eastAsia" w:ascii="仿宋" w:hAnsi="仿宋" w:eastAsia="仿宋" w:cs="仿宋"/>
          <w:szCs w:val="21"/>
        </w:rPr>
      </w:pPr>
      <w:r>
        <w:rPr>
          <w:rFonts w:hint="eastAsia" w:ascii="仿宋" w:hAnsi="仿宋" w:eastAsia="仿宋" w:cs="仿宋"/>
          <w:szCs w:val="21"/>
        </w:rPr>
        <w:t>（1）在收到成交通知书后，在成交通知书规定的期限内与你方签订合同；</w:t>
      </w:r>
    </w:p>
    <w:p>
      <w:pPr>
        <w:pageBreakBefore w:val="0"/>
        <w:kinsoku/>
        <w:wordWrap w:val="0"/>
        <w:overflowPunct/>
        <w:autoSpaceDE/>
        <w:autoSpaceDN/>
        <w:bidi w:val="0"/>
        <w:spacing w:line="360" w:lineRule="auto"/>
        <w:ind w:firstLine="560" w:firstLineChars="200"/>
        <w:textAlignment w:val="auto"/>
        <w:rPr>
          <w:rFonts w:hint="eastAsia" w:ascii="仿宋" w:hAnsi="仿宋" w:eastAsia="仿宋" w:cs="仿宋"/>
          <w:szCs w:val="21"/>
        </w:rPr>
      </w:pPr>
      <w:r>
        <w:rPr>
          <w:rFonts w:hint="eastAsia" w:ascii="仿宋" w:hAnsi="仿宋" w:eastAsia="仿宋" w:cs="仿宋"/>
          <w:szCs w:val="21"/>
        </w:rPr>
        <w:t>（2）在签订合同时不向你方提出附加条件；</w:t>
      </w:r>
    </w:p>
    <w:p>
      <w:pPr>
        <w:pageBreakBefore w:val="0"/>
        <w:kinsoku/>
        <w:wordWrap w:val="0"/>
        <w:overflowPunct/>
        <w:autoSpaceDE/>
        <w:autoSpaceDN/>
        <w:bidi w:val="0"/>
        <w:spacing w:line="360" w:lineRule="auto"/>
        <w:ind w:firstLine="560" w:firstLineChars="200"/>
        <w:textAlignment w:val="auto"/>
        <w:rPr>
          <w:rFonts w:hint="eastAsia" w:ascii="仿宋" w:hAnsi="仿宋" w:eastAsia="仿宋" w:cs="仿宋"/>
          <w:szCs w:val="21"/>
        </w:rPr>
      </w:pPr>
      <w:r>
        <w:rPr>
          <w:rFonts w:hint="eastAsia" w:ascii="仿宋" w:hAnsi="仿宋" w:eastAsia="仿宋" w:cs="仿宋"/>
          <w:szCs w:val="21"/>
        </w:rPr>
        <w:t>（3）按照询比采购文件要求提交履约保证金；</w:t>
      </w:r>
    </w:p>
    <w:p>
      <w:pPr>
        <w:pageBreakBefore w:val="0"/>
        <w:kinsoku/>
        <w:wordWrap w:val="0"/>
        <w:overflowPunct/>
        <w:autoSpaceDE/>
        <w:autoSpaceDN/>
        <w:bidi w:val="0"/>
        <w:spacing w:line="360" w:lineRule="auto"/>
        <w:ind w:firstLine="560" w:firstLineChars="200"/>
        <w:textAlignment w:val="auto"/>
        <w:rPr>
          <w:rFonts w:hint="eastAsia" w:ascii="仿宋" w:hAnsi="仿宋" w:eastAsia="仿宋" w:cs="仿宋"/>
          <w:szCs w:val="21"/>
        </w:rPr>
      </w:pPr>
      <w:r>
        <w:rPr>
          <w:rFonts w:hint="eastAsia" w:ascii="仿宋" w:hAnsi="仿宋" w:eastAsia="仿宋" w:cs="仿宋"/>
          <w:szCs w:val="21"/>
        </w:rPr>
        <w:t>（4）在合同约定的期限内完成合同规定的全部义务。</w:t>
      </w:r>
    </w:p>
    <w:p>
      <w:pPr>
        <w:pageBreakBefore w:val="0"/>
        <w:kinsoku/>
        <w:wordWrap w:val="0"/>
        <w:overflowPunct/>
        <w:autoSpaceDE/>
        <w:autoSpaceDN/>
        <w:bidi w:val="0"/>
        <w:spacing w:line="360" w:lineRule="auto"/>
        <w:ind w:firstLine="560" w:firstLineChars="200"/>
        <w:textAlignment w:val="auto"/>
        <w:rPr>
          <w:rFonts w:hint="eastAsia" w:ascii="仿宋" w:hAnsi="仿宋" w:eastAsia="仿宋" w:cs="仿宋"/>
          <w:szCs w:val="21"/>
        </w:rPr>
      </w:pPr>
      <w:r>
        <w:rPr>
          <w:rFonts w:hint="eastAsia" w:ascii="仿宋" w:hAnsi="仿宋" w:eastAsia="仿宋" w:cs="仿宋"/>
          <w:szCs w:val="21"/>
        </w:rPr>
        <w:t>5.我方在此声明，所递交的响应文件及有关资料内容完整、真实和准确，且不存在第一章“询比采购公告”中规定的供应商不得存在的情形。</w:t>
      </w:r>
    </w:p>
    <w:p>
      <w:pPr>
        <w:pageBreakBefore w:val="0"/>
        <w:kinsoku/>
        <w:wordWrap w:val="0"/>
        <w:overflowPunct/>
        <w:autoSpaceDE/>
        <w:autoSpaceDN/>
        <w:bidi w:val="0"/>
        <w:spacing w:line="360" w:lineRule="auto"/>
        <w:ind w:firstLine="560" w:firstLineChars="200"/>
        <w:textAlignment w:val="auto"/>
        <w:rPr>
          <w:rFonts w:hint="eastAsia" w:ascii="仿宋" w:hAnsi="仿宋" w:eastAsia="仿宋" w:cs="仿宋"/>
          <w:szCs w:val="21"/>
        </w:rPr>
      </w:pPr>
      <w:r>
        <w:rPr>
          <w:rFonts w:hint="eastAsia" w:ascii="仿宋" w:hAnsi="仿宋" w:eastAsia="仿宋" w:cs="仿宋"/>
          <w:szCs w:val="21"/>
        </w:rPr>
        <w:t>6.____________________________________（其他补充说明）</w:t>
      </w:r>
    </w:p>
    <w:p>
      <w:pPr>
        <w:pageBreakBefore w:val="0"/>
        <w:kinsoku/>
        <w:wordWrap w:val="0"/>
        <w:overflowPunct/>
        <w:autoSpaceDE/>
        <w:autoSpaceDN/>
        <w:bidi w:val="0"/>
        <w:spacing w:line="360" w:lineRule="auto"/>
        <w:ind w:firstLine="3360" w:firstLineChars="1200"/>
        <w:textAlignment w:val="auto"/>
        <w:rPr>
          <w:rFonts w:hint="eastAsia" w:ascii="仿宋" w:hAnsi="仿宋" w:eastAsia="仿宋" w:cs="仿宋"/>
          <w:szCs w:val="21"/>
        </w:rPr>
      </w:pPr>
      <w:r>
        <w:rPr>
          <w:rFonts w:hint="eastAsia" w:ascii="仿宋" w:hAnsi="仿宋" w:eastAsia="仿宋" w:cs="仿宋"/>
          <w:szCs w:val="21"/>
        </w:rPr>
        <w:t>供应商：</w:t>
      </w:r>
      <w:r>
        <w:rPr>
          <w:rFonts w:hint="eastAsia" w:ascii="仿宋" w:hAnsi="仿宋" w:eastAsia="仿宋" w:cs="仿宋"/>
          <w:szCs w:val="21"/>
          <w:u w:val="single"/>
        </w:rPr>
        <w:t xml:space="preserve">                      </w:t>
      </w:r>
      <w:r>
        <w:rPr>
          <w:rFonts w:hint="eastAsia" w:ascii="仿宋" w:hAnsi="仿宋" w:eastAsia="仿宋" w:cs="仿宋"/>
          <w:szCs w:val="21"/>
        </w:rPr>
        <w:t>（盖单位章）</w:t>
      </w:r>
    </w:p>
    <w:p>
      <w:pPr>
        <w:pageBreakBefore w:val="0"/>
        <w:kinsoku/>
        <w:wordWrap w:val="0"/>
        <w:overflowPunct/>
        <w:autoSpaceDE/>
        <w:autoSpaceDN/>
        <w:bidi w:val="0"/>
        <w:spacing w:line="360" w:lineRule="auto"/>
        <w:ind w:firstLine="3360" w:firstLineChars="1200"/>
        <w:textAlignment w:val="auto"/>
        <w:rPr>
          <w:rFonts w:hint="eastAsia" w:ascii="仿宋" w:hAnsi="仿宋" w:eastAsia="仿宋" w:cs="仿宋"/>
          <w:szCs w:val="21"/>
        </w:rPr>
      </w:pPr>
      <w:r>
        <w:rPr>
          <w:rFonts w:hint="eastAsia" w:ascii="仿宋" w:hAnsi="仿宋" w:eastAsia="仿宋" w:cs="仿宋"/>
          <w:szCs w:val="21"/>
        </w:rPr>
        <w:t>法定代表人或其委托代理人：</w:t>
      </w:r>
      <w:r>
        <w:rPr>
          <w:rFonts w:hint="eastAsia" w:ascii="仿宋" w:hAnsi="仿宋" w:eastAsia="仿宋" w:cs="仿宋"/>
          <w:szCs w:val="21"/>
          <w:u w:val="single"/>
        </w:rPr>
        <w:t xml:space="preserve">          </w:t>
      </w:r>
      <w:r>
        <w:rPr>
          <w:rFonts w:hint="eastAsia" w:ascii="仿宋" w:hAnsi="仿宋" w:eastAsia="仿宋" w:cs="仿宋"/>
          <w:szCs w:val="21"/>
        </w:rPr>
        <w:t>（签字）</w:t>
      </w:r>
    </w:p>
    <w:p>
      <w:pPr>
        <w:pageBreakBefore w:val="0"/>
        <w:kinsoku/>
        <w:wordWrap w:val="0"/>
        <w:overflowPunct/>
        <w:autoSpaceDE/>
        <w:autoSpaceDN/>
        <w:bidi w:val="0"/>
        <w:spacing w:line="360" w:lineRule="auto"/>
        <w:ind w:firstLine="3360" w:firstLineChars="1200"/>
        <w:textAlignment w:val="auto"/>
        <w:rPr>
          <w:rFonts w:hint="eastAsia" w:ascii="仿宋" w:hAnsi="仿宋" w:eastAsia="仿宋" w:cs="仿宋"/>
          <w:szCs w:val="21"/>
        </w:rPr>
      </w:pPr>
      <w:r>
        <w:rPr>
          <w:rFonts w:hint="eastAsia" w:ascii="仿宋" w:hAnsi="仿宋" w:eastAsia="仿宋" w:cs="仿宋"/>
          <w:szCs w:val="21"/>
        </w:rPr>
        <w:t>地址：</w:t>
      </w:r>
      <w:r>
        <w:rPr>
          <w:rFonts w:hint="eastAsia" w:ascii="仿宋" w:hAnsi="仿宋" w:eastAsia="仿宋" w:cs="仿宋"/>
          <w:szCs w:val="21"/>
          <w:u w:val="single"/>
        </w:rPr>
        <w:t xml:space="preserve">                                     </w:t>
      </w:r>
    </w:p>
    <w:p>
      <w:pPr>
        <w:pageBreakBefore w:val="0"/>
        <w:kinsoku/>
        <w:wordWrap w:val="0"/>
        <w:overflowPunct/>
        <w:autoSpaceDE/>
        <w:autoSpaceDN/>
        <w:bidi w:val="0"/>
        <w:spacing w:line="360" w:lineRule="auto"/>
        <w:ind w:firstLine="3360" w:firstLineChars="1200"/>
        <w:textAlignment w:val="auto"/>
        <w:rPr>
          <w:rFonts w:hint="eastAsia" w:ascii="仿宋" w:hAnsi="仿宋" w:eastAsia="仿宋" w:cs="仿宋"/>
          <w:szCs w:val="21"/>
        </w:rPr>
      </w:pPr>
      <w:r>
        <w:rPr>
          <w:rFonts w:hint="eastAsia" w:ascii="仿宋" w:hAnsi="仿宋" w:eastAsia="仿宋" w:cs="仿宋"/>
          <w:szCs w:val="21"/>
        </w:rPr>
        <w:t>网址：</w:t>
      </w:r>
      <w:r>
        <w:rPr>
          <w:rFonts w:hint="eastAsia" w:ascii="仿宋" w:hAnsi="仿宋" w:eastAsia="仿宋" w:cs="仿宋"/>
          <w:szCs w:val="21"/>
          <w:u w:val="single"/>
        </w:rPr>
        <w:t xml:space="preserve">                                     </w:t>
      </w:r>
    </w:p>
    <w:p>
      <w:pPr>
        <w:pageBreakBefore w:val="0"/>
        <w:kinsoku/>
        <w:wordWrap w:val="0"/>
        <w:overflowPunct/>
        <w:autoSpaceDE/>
        <w:autoSpaceDN/>
        <w:bidi w:val="0"/>
        <w:spacing w:line="360" w:lineRule="auto"/>
        <w:ind w:firstLine="3360" w:firstLineChars="1200"/>
        <w:textAlignment w:val="auto"/>
        <w:rPr>
          <w:rFonts w:hint="eastAsia" w:ascii="仿宋" w:hAnsi="仿宋" w:eastAsia="仿宋" w:cs="仿宋"/>
          <w:szCs w:val="21"/>
        </w:rPr>
      </w:pPr>
      <w:r>
        <w:rPr>
          <w:rFonts w:hint="eastAsia" w:ascii="仿宋" w:hAnsi="仿宋" w:eastAsia="仿宋" w:cs="仿宋"/>
          <w:szCs w:val="21"/>
        </w:rPr>
        <w:t>电话：</w:t>
      </w:r>
      <w:r>
        <w:rPr>
          <w:rFonts w:hint="eastAsia" w:ascii="仿宋" w:hAnsi="仿宋" w:eastAsia="仿宋" w:cs="仿宋"/>
          <w:szCs w:val="21"/>
          <w:u w:val="single"/>
        </w:rPr>
        <w:t xml:space="preserve">                                     </w:t>
      </w:r>
    </w:p>
    <w:p>
      <w:pPr>
        <w:pageBreakBefore w:val="0"/>
        <w:kinsoku/>
        <w:wordWrap w:val="0"/>
        <w:overflowPunct/>
        <w:autoSpaceDE/>
        <w:autoSpaceDN/>
        <w:bidi w:val="0"/>
        <w:spacing w:line="360" w:lineRule="auto"/>
        <w:ind w:firstLine="3360" w:firstLineChars="1200"/>
        <w:textAlignment w:val="auto"/>
        <w:rPr>
          <w:rFonts w:hint="eastAsia" w:ascii="仿宋" w:hAnsi="仿宋" w:eastAsia="仿宋" w:cs="仿宋"/>
          <w:szCs w:val="21"/>
        </w:rPr>
      </w:pPr>
      <w:r>
        <w:rPr>
          <w:rFonts w:hint="eastAsia" w:ascii="仿宋" w:hAnsi="仿宋" w:eastAsia="仿宋" w:cs="仿宋"/>
          <w:szCs w:val="21"/>
        </w:rPr>
        <w:t>邮政编码：</w:t>
      </w:r>
      <w:r>
        <w:rPr>
          <w:rFonts w:hint="eastAsia" w:ascii="仿宋" w:hAnsi="仿宋" w:eastAsia="仿宋" w:cs="仿宋"/>
          <w:szCs w:val="21"/>
          <w:u w:val="single"/>
        </w:rPr>
        <w:t xml:space="preserve">                                 </w:t>
      </w:r>
    </w:p>
    <w:p>
      <w:pPr>
        <w:pageBreakBefore w:val="0"/>
        <w:kinsoku/>
        <w:wordWrap w:val="0"/>
        <w:overflowPunct/>
        <w:autoSpaceDE/>
        <w:autoSpaceDN/>
        <w:bidi w:val="0"/>
        <w:spacing w:line="360" w:lineRule="auto"/>
        <w:ind w:firstLine="4480" w:firstLineChars="1600"/>
        <w:textAlignment w:val="auto"/>
        <w:rPr>
          <w:rFonts w:hint="eastAsia" w:ascii="仿宋" w:hAnsi="仿宋" w:eastAsia="仿宋" w:cs="仿宋"/>
          <w:szCs w:val="21"/>
        </w:rPr>
      </w:pPr>
      <w:r>
        <w:rPr>
          <w:rFonts w:hint="eastAsia" w:ascii="仿宋" w:hAnsi="仿宋" w:eastAsia="仿宋" w:cs="仿宋"/>
          <w:szCs w:val="21"/>
          <w:u w:val="single"/>
        </w:rPr>
        <w:t xml:space="preserve">        </w:t>
      </w:r>
      <w:r>
        <w:rPr>
          <w:rFonts w:hint="eastAsia" w:ascii="仿宋" w:hAnsi="仿宋" w:eastAsia="仿宋" w:cs="仿宋"/>
          <w:szCs w:val="21"/>
        </w:rPr>
        <w:t>年</w:t>
      </w:r>
      <w:r>
        <w:rPr>
          <w:rFonts w:hint="eastAsia" w:ascii="仿宋" w:hAnsi="仿宋" w:eastAsia="仿宋" w:cs="仿宋"/>
          <w:szCs w:val="21"/>
          <w:u w:val="single"/>
        </w:rPr>
        <w:t xml:space="preserve">        </w:t>
      </w:r>
      <w:r>
        <w:rPr>
          <w:rFonts w:hint="eastAsia" w:ascii="仿宋" w:hAnsi="仿宋" w:eastAsia="仿宋" w:cs="仿宋"/>
          <w:szCs w:val="21"/>
        </w:rPr>
        <w:t>月</w:t>
      </w:r>
      <w:r>
        <w:rPr>
          <w:rFonts w:hint="eastAsia" w:ascii="仿宋" w:hAnsi="仿宋" w:eastAsia="仿宋" w:cs="仿宋"/>
          <w:szCs w:val="21"/>
          <w:u w:val="single"/>
        </w:rPr>
        <w:t xml:space="preserve">        </w:t>
      </w:r>
      <w:r>
        <w:rPr>
          <w:rFonts w:hint="eastAsia" w:ascii="仿宋" w:hAnsi="仿宋" w:eastAsia="仿宋" w:cs="仿宋"/>
          <w:szCs w:val="21"/>
        </w:rPr>
        <w:t>日</w:t>
      </w:r>
      <w:bookmarkStart w:id="290" w:name="_Toc398899680"/>
      <w:bookmarkStart w:id="291" w:name="_Toc363835719"/>
      <w:bookmarkStart w:id="292" w:name="_Toc354421187"/>
      <w:bookmarkStart w:id="293" w:name="_Toc364271762"/>
      <w:bookmarkStart w:id="294" w:name="_Toc410826668"/>
      <w:bookmarkStart w:id="295" w:name="_Toc419191594"/>
    </w:p>
    <w:p>
      <w:pPr>
        <w:pageBreakBefore w:val="0"/>
        <w:kinsoku/>
        <w:wordWrap w:val="0"/>
        <w:overflowPunct/>
        <w:autoSpaceDE/>
        <w:autoSpaceDN/>
        <w:bidi w:val="0"/>
        <w:ind w:firstLine="360"/>
        <w:textAlignment w:val="auto"/>
        <w:rPr>
          <w:rFonts w:hint="eastAsia" w:ascii="仿宋" w:hAnsi="仿宋" w:eastAsia="仿宋" w:cs="仿宋"/>
        </w:rPr>
      </w:pPr>
      <w:r>
        <w:rPr>
          <w:rFonts w:hint="eastAsia" w:ascii="仿宋" w:hAnsi="仿宋" w:eastAsia="仿宋" w:cs="仿宋"/>
        </w:rPr>
        <w:br w:type="page"/>
      </w:r>
    </w:p>
    <w:bookmarkEnd w:id="290"/>
    <w:bookmarkEnd w:id="291"/>
    <w:bookmarkEnd w:id="292"/>
    <w:bookmarkEnd w:id="293"/>
    <w:bookmarkEnd w:id="294"/>
    <w:bookmarkEnd w:id="295"/>
    <w:p>
      <w:pPr>
        <w:pStyle w:val="9"/>
        <w:pageBreakBefore w:val="0"/>
        <w:kinsoku/>
        <w:wordWrap w:val="0"/>
        <w:overflowPunct/>
        <w:autoSpaceDE/>
        <w:autoSpaceDN/>
        <w:bidi w:val="0"/>
        <w:textAlignment w:val="auto"/>
        <w:rPr>
          <w:rFonts w:hint="eastAsia" w:ascii="仿宋" w:hAnsi="仿宋" w:eastAsia="仿宋" w:cs="仿宋"/>
          <w:lang w:eastAsia="zh-CN"/>
        </w:rPr>
      </w:pPr>
      <w:bookmarkStart w:id="296" w:name="_Toc161643987"/>
      <w:bookmarkStart w:id="297" w:name="_Toc35942594"/>
      <w:bookmarkStart w:id="298" w:name="_Toc22436929"/>
      <w:bookmarkStart w:id="299" w:name="_Toc37778517"/>
      <w:bookmarkStart w:id="300" w:name="_Toc363835720"/>
      <w:bookmarkStart w:id="301" w:name="_Toc38213961"/>
      <w:bookmarkStart w:id="302" w:name="_Toc38216109"/>
      <w:bookmarkStart w:id="303" w:name="_Toc37783592"/>
      <w:bookmarkStart w:id="304" w:name="_Toc536453261"/>
      <w:bookmarkStart w:id="305" w:name="_Toc530562604"/>
      <w:bookmarkStart w:id="306" w:name="_Toc10383303"/>
      <w:r>
        <w:rPr>
          <w:rFonts w:hint="eastAsia" w:ascii="仿宋" w:hAnsi="仿宋" w:eastAsia="仿宋" w:cs="仿宋"/>
        </w:rPr>
        <w:t>二、</w:t>
      </w:r>
      <w:r>
        <w:rPr>
          <w:rFonts w:hint="eastAsia" w:ascii="仿宋" w:hAnsi="仿宋" w:eastAsia="仿宋" w:cs="仿宋"/>
          <w:lang w:eastAsia="zh-CN"/>
        </w:rPr>
        <w:t>开标一览表</w:t>
      </w:r>
    </w:p>
    <w:p>
      <w:pPr>
        <w:pageBreakBefore w:val="0"/>
        <w:kinsoku/>
        <w:wordWrap w:val="0"/>
        <w:overflowPunct/>
        <w:autoSpaceDE/>
        <w:autoSpaceDN/>
        <w:bidi w:val="0"/>
        <w:ind w:right="840" w:firstLine="280" w:firstLineChars="100"/>
        <w:jc w:val="center"/>
        <w:textAlignment w:val="auto"/>
        <w:rPr>
          <w:rFonts w:hint="eastAsia" w:ascii="仿宋" w:hAnsi="仿宋" w:eastAsia="仿宋" w:cs="仿宋"/>
        </w:rPr>
      </w:pPr>
      <w:r>
        <w:rPr>
          <w:rFonts w:hint="eastAsia" w:ascii="仿宋" w:hAnsi="仿宋" w:eastAsia="仿宋" w:cs="仿宋"/>
        </w:rPr>
        <w:t>格式供应商自拟（请参照“公告附件</w:t>
      </w:r>
      <w:r>
        <w:rPr>
          <w:rFonts w:hint="eastAsia" w:ascii="仿宋" w:hAnsi="仿宋" w:eastAsia="仿宋" w:cs="仿宋"/>
          <w:lang w:val="en-US" w:eastAsia="zh-CN"/>
        </w:rPr>
        <w:t>一</w:t>
      </w:r>
      <w:r>
        <w:rPr>
          <w:rFonts w:hint="eastAsia" w:ascii="仿宋" w:hAnsi="仿宋" w:eastAsia="仿宋" w:cs="仿宋"/>
        </w:rPr>
        <w:t>：</w:t>
      </w:r>
      <w:r>
        <w:rPr>
          <w:rFonts w:hint="eastAsia" w:ascii="仿宋" w:hAnsi="仿宋" w:eastAsia="仿宋" w:cs="仿宋"/>
          <w:lang w:val="en-US" w:eastAsia="zh-CN"/>
        </w:rPr>
        <w:t>采购明细表</w:t>
      </w:r>
      <w:r>
        <w:rPr>
          <w:rFonts w:hint="eastAsia" w:ascii="仿宋" w:hAnsi="仿宋" w:eastAsia="仿宋" w:cs="仿宋"/>
        </w:rPr>
        <w:t>”制作）</w:t>
      </w:r>
    </w:p>
    <w:p>
      <w:pPr>
        <w:pageBreakBefore w:val="0"/>
        <w:kinsoku/>
        <w:wordWrap w:val="0"/>
        <w:overflowPunct/>
        <w:autoSpaceDE/>
        <w:autoSpaceDN/>
        <w:bidi w:val="0"/>
        <w:ind w:firstLine="6746" w:firstLineChars="2400"/>
        <w:textAlignment w:val="auto"/>
        <w:rPr>
          <w:rFonts w:hint="eastAsia" w:ascii="仿宋" w:hAnsi="仿宋" w:eastAsia="仿宋" w:cs="仿宋"/>
          <w:b/>
          <w:color w:val="000000"/>
        </w:rPr>
      </w:pPr>
    </w:p>
    <w:p>
      <w:pPr>
        <w:pageBreakBefore w:val="0"/>
        <w:kinsoku/>
        <w:wordWrap w:val="0"/>
        <w:overflowPunct/>
        <w:autoSpaceDE/>
        <w:autoSpaceDN/>
        <w:bidi w:val="0"/>
        <w:ind w:firstLine="6720" w:firstLineChars="2400"/>
        <w:textAlignment w:val="auto"/>
        <w:rPr>
          <w:rFonts w:hint="eastAsia" w:ascii="仿宋" w:hAnsi="仿宋" w:eastAsia="仿宋" w:cs="仿宋"/>
          <w:color w:val="000000"/>
        </w:rPr>
      </w:pPr>
    </w:p>
    <w:p>
      <w:pPr>
        <w:pageBreakBefore w:val="0"/>
        <w:kinsoku/>
        <w:wordWrap w:val="0"/>
        <w:overflowPunct/>
        <w:autoSpaceDE/>
        <w:autoSpaceDN/>
        <w:bidi w:val="0"/>
        <w:spacing w:line="360" w:lineRule="auto"/>
        <w:textAlignment w:val="auto"/>
        <w:rPr>
          <w:rFonts w:hint="eastAsia" w:ascii="仿宋" w:hAnsi="仿宋" w:eastAsia="仿宋" w:cs="仿宋"/>
          <w:b/>
          <w:color w:val="000000"/>
          <w:sz w:val="24"/>
        </w:rPr>
      </w:pPr>
    </w:p>
    <w:p>
      <w:pPr>
        <w:pageBreakBefore w:val="0"/>
        <w:kinsoku/>
        <w:wordWrap w:val="0"/>
        <w:overflowPunct/>
        <w:autoSpaceDE/>
        <w:autoSpaceDN/>
        <w:bidi w:val="0"/>
        <w:spacing w:line="360" w:lineRule="auto"/>
        <w:textAlignment w:val="auto"/>
        <w:rPr>
          <w:rFonts w:hint="eastAsia" w:ascii="仿宋" w:hAnsi="仿宋" w:eastAsia="仿宋" w:cs="仿宋"/>
          <w:b/>
          <w:color w:val="000000"/>
          <w:sz w:val="24"/>
        </w:rPr>
      </w:pPr>
    </w:p>
    <w:p>
      <w:pPr>
        <w:pageBreakBefore w:val="0"/>
        <w:kinsoku/>
        <w:wordWrap w:val="0"/>
        <w:overflowPunct/>
        <w:autoSpaceDE/>
        <w:autoSpaceDN/>
        <w:bidi w:val="0"/>
        <w:spacing w:line="360" w:lineRule="auto"/>
        <w:textAlignment w:val="auto"/>
        <w:rPr>
          <w:rFonts w:hint="eastAsia" w:ascii="仿宋" w:hAnsi="仿宋" w:eastAsia="仿宋" w:cs="仿宋"/>
          <w:b/>
          <w:color w:val="000000"/>
          <w:sz w:val="24"/>
        </w:rPr>
      </w:pPr>
    </w:p>
    <w:p>
      <w:pPr>
        <w:pageBreakBefore w:val="0"/>
        <w:kinsoku/>
        <w:wordWrap w:val="0"/>
        <w:overflowPunct/>
        <w:autoSpaceDE/>
        <w:autoSpaceDN/>
        <w:bidi w:val="0"/>
        <w:spacing w:line="360" w:lineRule="auto"/>
        <w:textAlignment w:val="auto"/>
        <w:rPr>
          <w:rFonts w:hint="eastAsia" w:ascii="仿宋" w:hAnsi="仿宋" w:eastAsia="仿宋" w:cs="仿宋"/>
          <w:b/>
          <w:color w:val="000000"/>
          <w:sz w:val="24"/>
        </w:rPr>
      </w:pPr>
    </w:p>
    <w:p>
      <w:pPr>
        <w:pageBreakBefore w:val="0"/>
        <w:kinsoku/>
        <w:wordWrap w:val="0"/>
        <w:overflowPunct/>
        <w:autoSpaceDE/>
        <w:autoSpaceDN/>
        <w:bidi w:val="0"/>
        <w:spacing w:line="360" w:lineRule="auto"/>
        <w:textAlignment w:val="auto"/>
        <w:rPr>
          <w:rFonts w:hint="eastAsia" w:ascii="仿宋" w:hAnsi="仿宋" w:eastAsia="仿宋" w:cs="仿宋"/>
          <w:b/>
          <w:color w:val="000000"/>
          <w:sz w:val="24"/>
        </w:rPr>
      </w:pPr>
    </w:p>
    <w:p>
      <w:pPr>
        <w:pageBreakBefore w:val="0"/>
        <w:kinsoku/>
        <w:wordWrap w:val="0"/>
        <w:overflowPunct/>
        <w:autoSpaceDE/>
        <w:autoSpaceDN/>
        <w:bidi w:val="0"/>
        <w:spacing w:line="360" w:lineRule="auto"/>
        <w:ind w:firstLine="5760" w:firstLineChars="2400"/>
        <w:textAlignment w:val="auto"/>
        <w:rPr>
          <w:rFonts w:hint="eastAsia" w:ascii="仿宋" w:hAnsi="仿宋" w:eastAsia="仿宋" w:cs="仿宋"/>
          <w:color w:val="000000"/>
          <w:sz w:val="24"/>
        </w:rPr>
      </w:pPr>
      <w:r>
        <w:rPr>
          <w:rFonts w:hint="eastAsia" w:ascii="仿宋" w:hAnsi="仿宋" w:eastAsia="仿宋" w:cs="仿宋"/>
          <w:color w:val="000000"/>
          <w:sz w:val="24"/>
        </w:rPr>
        <w:t>供应商全称：（公章）</w:t>
      </w:r>
    </w:p>
    <w:p>
      <w:pPr>
        <w:pageBreakBefore w:val="0"/>
        <w:kinsoku/>
        <w:wordWrap w:val="0"/>
        <w:overflowPunct/>
        <w:autoSpaceDE/>
        <w:autoSpaceDN/>
        <w:bidi w:val="0"/>
        <w:spacing w:line="360" w:lineRule="auto"/>
        <w:ind w:firstLine="4320" w:firstLineChars="1800"/>
        <w:textAlignment w:val="auto"/>
        <w:rPr>
          <w:rFonts w:hint="eastAsia" w:ascii="仿宋" w:hAnsi="仿宋" w:eastAsia="仿宋" w:cs="仿宋"/>
          <w:color w:val="000000"/>
          <w:sz w:val="24"/>
        </w:rPr>
      </w:pPr>
      <w:r>
        <w:rPr>
          <w:rFonts w:hint="eastAsia" w:ascii="仿宋" w:hAnsi="仿宋" w:eastAsia="仿宋" w:cs="仿宋"/>
          <w:color w:val="000000"/>
          <w:sz w:val="24"/>
        </w:rPr>
        <w:t>法定代表人或其委托代理人（签字）</w:t>
      </w:r>
    </w:p>
    <w:p>
      <w:pPr>
        <w:pageBreakBefore w:val="0"/>
        <w:kinsoku/>
        <w:wordWrap w:val="0"/>
        <w:overflowPunct/>
        <w:autoSpaceDE/>
        <w:autoSpaceDN/>
        <w:bidi w:val="0"/>
        <w:spacing w:line="360" w:lineRule="auto"/>
        <w:ind w:firstLine="6480" w:firstLineChars="2700"/>
        <w:textAlignment w:val="auto"/>
        <w:rPr>
          <w:rFonts w:hint="eastAsia" w:ascii="仿宋" w:hAnsi="仿宋" w:eastAsia="仿宋" w:cs="仿宋"/>
          <w:b/>
          <w:snapToGrid w:val="0"/>
          <w:sz w:val="28"/>
          <w:szCs w:val="32"/>
        </w:rPr>
      </w:pPr>
      <w:r>
        <w:rPr>
          <w:rFonts w:hint="eastAsia" w:ascii="仿宋" w:hAnsi="仿宋" w:eastAsia="仿宋" w:cs="仿宋"/>
          <w:color w:val="000000"/>
          <w:sz w:val="24"/>
        </w:rPr>
        <w:t>年  月  日</w:t>
      </w:r>
    </w:p>
    <w:p>
      <w:pPr>
        <w:pStyle w:val="9"/>
        <w:pageBreakBefore w:val="0"/>
        <w:kinsoku/>
        <w:wordWrap w:val="0"/>
        <w:overflowPunct/>
        <w:autoSpaceDE/>
        <w:autoSpaceDN/>
        <w:bidi w:val="0"/>
        <w:textAlignment w:val="auto"/>
        <w:rPr>
          <w:rFonts w:hint="eastAsia" w:ascii="仿宋" w:hAnsi="仿宋" w:eastAsia="仿宋" w:cs="仿宋"/>
          <w:sz w:val="52"/>
          <w:szCs w:val="52"/>
        </w:rPr>
      </w:pPr>
      <w:r>
        <w:rPr>
          <w:rFonts w:hint="eastAsia" w:ascii="仿宋" w:hAnsi="仿宋" w:eastAsia="仿宋" w:cs="仿宋"/>
          <w:b/>
          <w:snapToGrid w:val="0"/>
          <w:sz w:val="28"/>
          <w:szCs w:val="32"/>
        </w:rPr>
        <w:br w:type="page"/>
      </w:r>
      <w:r>
        <w:rPr>
          <w:rStyle w:val="69"/>
          <w:rFonts w:hint="eastAsia" w:ascii="仿宋" w:hAnsi="仿宋" w:eastAsia="仿宋" w:cs="仿宋"/>
          <w:b/>
        </w:rPr>
        <w:t>三、法定代表人</w:t>
      </w:r>
      <w:r>
        <w:rPr>
          <w:rStyle w:val="69"/>
          <w:rFonts w:hint="eastAsia" w:ascii="仿宋" w:hAnsi="仿宋" w:eastAsia="仿宋" w:cs="仿宋"/>
          <w:b/>
          <w:lang w:val="en-US" w:eastAsia="zh-CN"/>
        </w:rPr>
        <w:t>身份证明及</w:t>
      </w:r>
      <w:r>
        <w:rPr>
          <w:rStyle w:val="69"/>
          <w:rFonts w:hint="eastAsia" w:ascii="仿宋" w:hAnsi="仿宋" w:eastAsia="仿宋" w:cs="仿宋"/>
          <w:b/>
        </w:rPr>
        <w:t>法定代表人授权委托书</w:t>
      </w:r>
    </w:p>
    <w:bookmarkEnd w:id="296"/>
    <w:bookmarkEnd w:id="297"/>
    <w:bookmarkEnd w:id="298"/>
    <w:bookmarkEnd w:id="299"/>
    <w:bookmarkEnd w:id="300"/>
    <w:bookmarkEnd w:id="301"/>
    <w:bookmarkEnd w:id="302"/>
    <w:bookmarkEnd w:id="303"/>
    <w:bookmarkEnd w:id="304"/>
    <w:bookmarkEnd w:id="305"/>
    <w:bookmarkEnd w:id="306"/>
    <w:p>
      <w:pPr>
        <w:pageBreakBefore w:val="0"/>
        <w:kinsoku/>
        <w:wordWrap w:val="0"/>
        <w:overflowPunct/>
        <w:autoSpaceDE/>
        <w:autoSpaceDN/>
        <w:bidi w:val="0"/>
        <w:ind w:left="0" w:leftChars="0" w:firstLine="0" w:firstLineChars="0"/>
        <w:jc w:val="center"/>
        <w:textAlignment w:val="auto"/>
        <w:rPr>
          <w:rFonts w:hint="eastAsia" w:ascii="仿宋" w:hAnsi="仿宋" w:eastAsia="仿宋" w:cs="仿宋"/>
          <w:lang w:val="en-US" w:eastAsia="zh-CN"/>
        </w:rPr>
      </w:pPr>
      <w:bookmarkStart w:id="307" w:name="_Toc38408156"/>
      <w:bookmarkStart w:id="308" w:name="_Toc39827521"/>
      <w:bookmarkStart w:id="309" w:name="_Toc39827587"/>
      <w:r>
        <w:rPr>
          <w:rStyle w:val="69"/>
          <w:rFonts w:hint="eastAsia" w:ascii="仿宋" w:hAnsi="仿宋" w:eastAsia="仿宋" w:cs="仿宋"/>
          <w:b/>
        </w:rPr>
        <w:t>法定代表人</w:t>
      </w:r>
      <w:r>
        <w:rPr>
          <w:rStyle w:val="69"/>
          <w:rFonts w:hint="eastAsia" w:ascii="仿宋" w:hAnsi="仿宋" w:eastAsia="仿宋" w:cs="仿宋"/>
          <w:b/>
          <w:lang w:val="en-US" w:eastAsia="zh-CN"/>
        </w:rPr>
        <w:t>身份证明</w:t>
      </w:r>
    </w:p>
    <w:p>
      <w:pPr>
        <w:pageBreakBefore w:val="0"/>
        <w:kinsoku/>
        <w:wordWrap w:val="0"/>
        <w:overflowPunct/>
        <w:autoSpaceDE/>
        <w:autoSpaceDN/>
        <w:bidi w:val="0"/>
        <w:textAlignment w:val="auto"/>
        <w:rPr>
          <w:rFonts w:hint="eastAsia" w:ascii="仿宋" w:hAnsi="仿宋" w:eastAsia="仿宋" w:cs="仿宋"/>
          <w:lang w:val="en-US" w:eastAsia="zh-CN"/>
        </w:rPr>
      </w:pPr>
    </w:p>
    <w:p>
      <w:pPr>
        <w:pageBreakBefore w:val="0"/>
        <w:kinsoku/>
        <w:wordWrap w:val="0"/>
        <w:overflowPunct/>
        <w:autoSpaceDE/>
        <w:autoSpaceDN/>
        <w:bidi w:val="0"/>
        <w:textAlignment w:val="auto"/>
        <w:rPr>
          <w:rFonts w:hint="eastAsia" w:ascii="仿宋" w:hAnsi="仿宋" w:eastAsia="仿宋" w:cs="仿宋"/>
          <w:lang w:val="en-US" w:eastAsia="zh-CN"/>
        </w:rPr>
      </w:pPr>
      <w:r>
        <w:rPr>
          <w:rFonts w:hint="eastAsia" w:ascii="仿宋" w:hAnsi="仿宋" w:eastAsia="仿宋" w:cs="仿宋"/>
          <w:lang w:val="en-US" w:eastAsia="zh-CN"/>
        </w:rPr>
        <w:t>企业（供应商）名称：</w:t>
      </w:r>
    </w:p>
    <w:p>
      <w:pPr>
        <w:pageBreakBefore w:val="0"/>
        <w:kinsoku/>
        <w:wordWrap w:val="0"/>
        <w:overflowPunct/>
        <w:autoSpaceDE/>
        <w:autoSpaceDN/>
        <w:bidi w:val="0"/>
        <w:textAlignment w:val="auto"/>
        <w:rPr>
          <w:rFonts w:hint="eastAsia" w:ascii="仿宋" w:hAnsi="仿宋" w:eastAsia="仿宋" w:cs="仿宋"/>
          <w:lang w:val="en-US" w:eastAsia="zh-CN"/>
        </w:rPr>
      </w:pPr>
      <w:r>
        <w:rPr>
          <w:rFonts w:hint="eastAsia" w:ascii="仿宋" w:hAnsi="仿宋" w:eastAsia="仿宋" w:cs="仿宋"/>
          <w:lang w:val="en-US" w:eastAsia="zh-CN"/>
        </w:rPr>
        <w:t>单位性质：</w:t>
      </w:r>
    </w:p>
    <w:p>
      <w:pPr>
        <w:pageBreakBefore w:val="0"/>
        <w:kinsoku/>
        <w:wordWrap w:val="0"/>
        <w:overflowPunct/>
        <w:autoSpaceDE/>
        <w:autoSpaceDN/>
        <w:bidi w:val="0"/>
        <w:textAlignment w:val="auto"/>
        <w:rPr>
          <w:rFonts w:hint="eastAsia" w:ascii="仿宋" w:hAnsi="仿宋" w:eastAsia="仿宋" w:cs="仿宋"/>
          <w:lang w:val="en-US" w:eastAsia="zh-CN"/>
        </w:rPr>
      </w:pPr>
      <w:r>
        <w:rPr>
          <w:rFonts w:hint="eastAsia" w:ascii="仿宋" w:hAnsi="仿宋" w:eastAsia="仿宋" w:cs="仿宋"/>
          <w:lang w:val="en-US" w:eastAsia="zh-CN"/>
        </w:rPr>
        <w:t>地    址：</w:t>
      </w:r>
    </w:p>
    <w:p>
      <w:pPr>
        <w:pageBreakBefore w:val="0"/>
        <w:kinsoku/>
        <w:wordWrap w:val="0"/>
        <w:overflowPunct/>
        <w:autoSpaceDE/>
        <w:autoSpaceDN/>
        <w:bidi w:val="0"/>
        <w:textAlignment w:val="auto"/>
        <w:rPr>
          <w:rFonts w:hint="eastAsia" w:ascii="仿宋" w:hAnsi="仿宋" w:eastAsia="仿宋" w:cs="仿宋"/>
          <w:lang w:val="en-US" w:eastAsia="zh-CN"/>
        </w:rPr>
      </w:pPr>
      <w:r>
        <w:rPr>
          <w:rFonts w:hint="eastAsia" w:ascii="仿宋" w:hAnsi="仿宋" w:eastAsia="仿宋" w:cs="仿宋"/>
          <w:lang w:val="en-US" w:eastAsia="zh-CN"/>
        </w:rPr>
        <w:t>成立时间：       年   月   日</w:t>
      </w:r>
    </w:p>
    <w:p>
      <w:pPr>
        <w:pageBreakBefore w:val="0"/>
        <w:kinsoku/>
        <w:wordWrap w:val="0"/>
        <w:overflowPunct/>
        <w:autoSpaceDE/>
        <w:autoSpaceDN/>
        <w:bidi w:val="0"/>
        <w:textAlignment w:val="auto"/>
        <w:rPr>
          <w:rFonts w:hint="eastAsia" w:ascii="仿宋" w:hAnsi="仿宋" w:eastAsia="仿宋" w:cs="仿宋"/>
          <w:lang w:val="en-US" w:eastAsia="zh-CN"/>
        </w:rPr>
      </w:pPr>
      <w:r>
        <w:rPr>
          <w:rFonts w:hint="eastAsia" w:ascii="仿宋" w:hAnsi="仿宋" w:eastAsia="仿宋" w:cs="仿宋"/>
          <w:lang w:val="en-US" w:eastAsia="zh-CN"/>
        </w:rPr>
        <w:t>经营期限：</w:t>
      </w:r>
    </w:p>
    <w:p>
      <w:pPr>
        <w:pageBreakBefore w:val="0"/>
        <w:kinsoku/>
        <w:wordWrap w:val="0"/>
        <w:overflowPunct/>
        <w:autoSpaceDE/>
        <w:autoSpaceDN/>
        <w:bidi w:val="0"/>
        <w:textAlignment w:val="auto"/>
        <w:rPr>
          <w:rFonts w:hint="eastAsia" w:ascii="仿宋" w:hAnsi="仿宋" w:eastAsia="仿宋" w:cs="仿宋"/>
          <w:lang w:val="en-US" w:eastAsia="zh-CN"/>
        </w:rPr>
      </w:pPr>
      <w:r>
        <w:rPr>
          <w:rFonts w:hint="eastAsia" w:ascii="仿宋" w:hAnsi="仿宋" w:eastAsia="仿宋" w:cs="仿宋"/>
          <w:lang w:val="en-US" w:eastAsia="zh-CN"/>
        </w:rPr>
        <w:t>姓名：                     性别：</w:t>
      </w:r>
    </w:p>
    <w:p>
      <w:pPr>
        <w:pageBreakBefore w:val="0"/>
        <w:kinsoku/>
        <w:wordWrap w:val="0"/>
        <w:overflowPunct/>
        <w:autoSpaceDE/>
        <w:autoSpaceDN/>
        <w:bidi w:val="0"/>
        <w:textAlignment w:val="auto"/>
        <w:rPr>
          <w:rFonts w:hint="eastAsia" w:ascii="仿宋" w:hAnsi="仿宋" w:eastAsia="仿宋" w:cs="仿宋"/>
          <w:lang w:val="en-US" w:eastAsia="zh-CN"/>
        </w:rPr>
      </w:pPr>
      <w:r>
        <w:rPr>
          <w:rFonts w:hint="eastAsia" w:ascii="仿宋" w:hAnsi="仿宋" w:eastAsia="仿宋" w:cs="仿宋"/>
          <w:lang w:val="en-US" w:eastAsia="zh-CN"/>
        </w:rPr>
        <w:t>年龄：                     职务：</w:t>
      </w:r>
    </w:p>
    <w:p>
      <w:pPr>
        <w:pageBreakBefore w:val="0"/>
        <w:kinsoku/>
        <w:wordWrap w:val="0"/>
        <w:overflowPunct/>
        <w:autoSpaceDE/>
        <w:autoSpaceDN/>
        <w:bidi w:val="0"/>
        <w:textAlignment w:val="auto"/>
        <w:rPr>
          <w:rFonts w:hint="eastAsia" w:ascii="仿宋" w:hAnsi="仿宋" w:eastAsia="仿宋" w:cs="仿宋"/>
          <w:lang w:val="en-US" w:eastAsia="zh-CN"/>
        </w:rPr>
      </w:pPr>
      <w:r>
        <w:rPr>
          <w:rFonts w:hint="eastAsia" w:ascii="仿宋" w:hAnsi="仿宋" w:eastAsia="仿宋" w:cs="仿宋"/>
          <w:lang w:val="en-US" w:eastAsia="zh-CN"/>
        </w:rPr>
        <w:t>系                             的法定代表人。</w:t>
      </w:r>
    </w:p>
    <w:p>
      <w:pPr>
        <w:pageBreakBefore w:val="0"/>
        <w:kinsoku/>
        <w:wordWrap w:val="0"/>
        <w:overflowPunct/>
        <w:autoSpaceDE/>
        <w:autoSpaceDN/>
        <w:bidi w:val="0"/>
        <w:textAlignment w:val="auto"/>
        <w:rPr>
          <w:rFonts w:hint="eastAsia" w:ascii="仿宋" w:hAnsi="仿宋" w:eastAsia="仿宋" w:cs="仿宋"/>
          <w:lang w:val="en-US" w:eastAsia="zh-CN"/>
        </w:rPr>
      </w:pPr>
      <w:r>
        <w:rPr>
          <w:rFonts w:hint="eastAsia" w:ascii="仿宋" w:hAnsi="仿宋" w:eastAsia="仿宋" w:cs="仿宋"/>
          <w:lang w:val="en-US" w:eastAsia="zh-CN"/>
        </w:rPr>
        <w:t>附：法定代表人居民身份证正反面扫描件</w:t>
      </w:r>
    </w:p>
    <w:tbl>
      <w:tblPr>
        <w:tblStyle w:val="50"/>
        <w:tblpPr w:leftFromText="180" w:rightFromText="180" w:vertAnchor="text" w:horzAnchor="margin" w:tblpXSpec="center" w:tblpY="111"/>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816"/>
        <w:gridCol w:w="50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3" w:hRule="atLeast"/>
        </w:trPr>
        <w:tc>
          <w:tcPr>
            <w:tcW w:w="2444" w:type="pct"/>
            <w:vAlign w:val="center"/>
          </w:tcPr>
          <w:p>
            <w:pPr>
              <w:pageBreakBefore w:val="0"/>
              <w:kinsoku/>
              <w:wordWrap w:val="0"/>
              <w:overflowPunct/>
              <w:autoSpaceDE/>
              <w:autoSpaceDN/>
              <w:bidi w:val="0"/>
              <w:textAlignment w:val="auto"/>
              <w:rPr>
                <w:rFonts w:hint="eastAsia" w:ascii="仿宋" w:hAnsi="仿宋" w:eastAsia="仿宋" w:cs="仿宋"/>
                <w:sz w:val="21"/>
                <w:szCs w:val="21"/>
                <w:lang w:val="en-US" w:eastAsia="zh-CN"/>
              </w:rPr>
            </w:pPr>
            <w:r>
              <w:rPr>
                <w:rFonts w:hint="eastAsia" w:ascii="仿宋" w:hAnsi="仿宋" w:eastAsia="仿宋" w:cs="仿宋"/>
                <w:sz w:val="21"/>
                <w:szCs w:val="21"/>
                <w:lang w:val="en-US" w:eastAsia="zh-CN"/>
              </w:rPr>
              <w:t>法定代表人扫描件国徽面</w:t>
            </w:r>
          </w:p>
        </w:tc>
        <w:tc>
          <w:tcPr>
            <w:tcW w:w="2555" w:type="pct"/>
            <w:vAlign w:val="center"/>
          </w:tcPr>
          <w:p>
            <w:pPr>
              <w:pageBreakBefore w:val="0"/>
              <w:kinsoku/>
              <w:wordWrap w:val="0"/>
              <w:overflowPunct/>
              <w:autoSpaceDE/>
              <w:autoSpaceDN/>
              <w:bidi w:val="0"/>
              <w:textAlignment w:val="auto"/>
              <w:rPr>
                <w:rFonts w:hint="eastAsia" w:ascii="仿宋" w:hAnsi="仿宋" w:eastAsia="仿宋" w:cs="仿宋"/>
                <w:sz w:val="21"/>
                <w:szCs w:val="21"/>
                <w:lang w:val="en-US" w:eastAsia="zh-CN"/>
              </w:rPr>
            </w:pPr>
            <w:r>
              <w:rPr>
                <w:rFonts w:hint="eastAsia" w:ascii="仿宋" w:hAnsi="仿宋" w:eastAsia="仿宋" w:cs="仿宋"/>
                <w:sz w:val="21"/>
                <w:szCs w:val="21"/>
                <w:lang w:val="en-US" w:eastAsia="zh-CN"/>
              </w:rPr>
              <w:t>法定代表人扫描件人像面</w:t>
            </w:r>
          </w:p>
        </w:tc>
      </w:tr>
    </w:tbl>
    <w:p>
      <w:pPr>
        <w:pageBreakBefore w:val="0"/>
        <w:kinsoku/>
        <w:wordWrap w:val="0"/>
        <w:overflowPunct/>
        <w:autoSpaceDE/>
        <w:autoSpaceDN/>
        <w:bidi w:val="0"/>
        <w:textAlignment w:val="auto"/>
        <w:rPr>
          <w:rFonts w:hint="eastAsia" w:ascii="仿宋" w:hAnsi="仿宋" w:eastAsia="仿宋" w:cs="仿宋"/>
          <w:lang w:val="en-US" w:eastAsia="zh-CN"/>
        </w:rPr>
      </w:pPr>
    </w:p>
    <w:p>
      <w:pPr>
        <w:pageBreakBefore w:val="0"/>
        <w:kinsoku/>
        <w:wordWrap w:val="0"/>
        <w:overflowPunct/>
        <w:autoSpaceDE/>
        <w:autoSpaceDN/>
        <w:bidi w:val="0"/>
        <w:textAlignment w:val="auto"/>
        <w:rPr>
          <w:rFonts w:hint="eastAsia" w:ascii="仿宋" w:hAnsi="仿宋" w:eastAsia="仿宋" w:cs="仿宋"/>
          <w:lang w:val="en-US" w:eastAsia="zh-CN"/>
        </w:rPr>
      </w:pPr>
      <w:r>
        <w:rPr>
          <w:rFonts w:hint="eastAsia" w:ascii="仿宋" w:hAnsi="仿宋" w:eastAsia="仿宋" w:cs="仿宋"/>
          <w:lang w:val="en-US" w:eastAsia="zh-CN"/>
        </w:rPr>
        <w:t>特此证明。</w:t>
      </w:r>
    </w:p>
    <w:p>
      <w:pPr>
        <w:pageBreakBefore w:val="0"/>
        <w:kinsoku/>
        <w:wordWrap w:val="0"/>
        <w:overflowPunct/>
        <w:autoSpaceDE/>
        <w:autoSpaceDN/>
        <w:bidi w:val="0"/>
        <w:textAlignment w:val="auto"/>
        <w:rPr>
          <w:rFonts w:hint="eastAsia" w:ascii="仿宋" w:hAnsi="仿宋" w:eastAsia="仿宋" w:cs="仿宋"/>
          <w:lang w:val="en-US" w:eastAsia="zh-CN"/>
        </w:rPr>
      </w:pPr>
      <w:r>
        <w:rPr>
          <w:rFonts w:hint="eastAsia" w:ascii="仿宋" w:hAnsi="仿宋" w:eastAsia="仿宋" w:cs="仿宋"/>
          <w:lang w:val="en-US" w:eastAsia="zh-CN"/>
        </w:rPr>
        <w:t>法定代表人：                 （电子签章或线下签字/签章）</w:t>
      </w:r>
    </w:p>
    <w:p>
      <w:pPr>
        <w:pageBreakBefore w:val="0"/>
        <w:kinsoku/>
        <w:wordWrap w:val="0"/>
        <w:overflowPunct/>
        <w:autoSpaceDE/>
        <w:autoSpaceDN/>
        <w:bidi w:val="0"/>
        <w:textAlignment w:val="auto"/>
        <w:rPr>
          <w:rFonts w:hint="eastAsia" w:ascii="仿宋" w:hAnsi="仿宋" w:eastAsia="仿宋" w:cs="仿宋"/>
          <w:lang w:val="en-US" w:eastAsia="zh-CN"/>
        </w:rPr>
      </w:pPr>
      <w:r>
        <w:rPr>
          <w:rFonts w:hint="eastAsia" w:ascii="仿宋" w:hAnsi="仿宋" w:eastAsia="仿宋" w:cs="仿宋"/>
          <w:lang w:val="en-US" w:eastAsia="zh-CN"/>
        </w:rPr>
        <w:t>供应商：                    （加盖单位公章）</w:t>
      </w:r>
    </w:p>
    <w:p>
      <w:pPr>
        <w:pageBreakBefore w:val="0"/>
        <w:kinsoku/>
        <w:wordWrap w:val="0"/>
        <w:overflowPunct/>
        <w:autoSpaceDE/>
        <w:autoSpaceDN/>
        <w:bidi w:val="0"/>
        <w:textAlignment w:val="auto"/>
        <w:rPr>
          <w:rFonts w:hint="eastAsia" w:ascii="仿宋" w:hAnsi="仿宋" w:eastAsia="仿宋" w:cs="仿宋"/>
          <w:lang w:val="en-US" w:eastAsia="zh-CN"/>
        </w:rPr>
      </w:pPr>
      <w:r>
        <w:rPr>
          <w:rFonts w:hint="eastAsia" w:ascii="仿宋" w:hAnsi="仿宋" w:eastAsia="仿宋" w:cs="仿宋"/>
          <w:lang w:val="en-US" w:eastAsia="zh-CN"/>
        </w:rPr>
        <w:t xml:space="preserve">        年      月      日</w:t>
      </w:r>
    </w:p>
    <w:p>
      <w:pPr>
        <w:pageBreakBefore w:val="0"/>
        <w:kinsoku/>
        <w:wordWrap w:val="0"/>
        <w:overflowPunct/>
        <w:autoSpaceDE/>
        <w:autoSpaceDN/>
        <w:bidi w:val="0"/>
        <w:textAlignment w:val="auto"/>
        <w:rPr>
          <w:rFonts w:hint="eastAsia" w:ascii="仿宋" w:hAnsi="仿宋" w:eastAsia="仿宋" w:cs="仿宋"/>
          <w:lang w:val="en-US" w:eastAsia="zh-CN"/>
        </w:rPr>
      </w:pPr>
      <w:r>
        <w:rPr>
          <w:rFonts w:hint="eastAsia" w:ascii="仿宋" w:hAnsi="仿宋" w:eastAsia="仿宋" w:cs="仿宋"/>
          <w:lang w:val="en-US" w:eastAsia="zh-CN"/>
        </w:rPr>
        <w:br w:type="page"/>
      </w:r>
    </w:p>
    <w:p>
      <w:pPr>
        <w:autoSpaceDE w:val="0"/>
        <w:autoSpaceDN w:val="0"/>
        <w:adjustRightInd w:val="0"/>
        <w:snapToGrid w:val="0"/>
        <w:jc w:val="center"/>
        <w:rPr>
          <w:rFonts w:hint="eastAsia" w:ascii="仿宋" w:hAnsi="仿宋" w:eastAsia="仿宋" w:cs="仿宋"/>
          <w:b/>
          <w:bCs/>
          <w:color w:val="auto"/>
          <w:sz w:val="24"/>
        </w:rPr>
      </w:pPr>
      <w:r>
        <w:rPr>
          <w:rFonts w:hint="eastAsia" w:ascii="仿宋" w:hAnsi="仿宋" w:eastAsia="仿宋" w:cs="仿宋"/>
          <w:b/>
          <w:bCs/>
          <w:color w:val="auto"/>
          <w:sz w:val="24"/>
        </w:rPr>
        <w:t>法定代表人授权委托书</w:t>
      </w:r>
    </w:p>
    <w:p>
      <w:pPr>
        <w:autoSpaceDE w:val="0"/>
        <w:autoSpaceDN w:val="0"/>
        <w:adjustRightInd w:val="0"/>
        <w:snapToGrid w:val="0"/>
        <w:spacing w:line="520" w:lineRule="exact"/>
        <w:rPr>
          <w:rFonts w:hint="eastAsia" w:ascii="仿宋" w:hAnsi="仿宋" w:eastAsia="仿宋" w:cs="仿宋"/>
          <w:bCs/>
          <w:color w:val="auto"/>
          <w:sz w:val="24"/>
          <w:u w:val="single"/>
        </w:rPr>
      </w:pPr>
      <w:r>
        <w:rPr>
          <w:rFonts w:hint="eastAsia" w:ascii="仿宋" w:hAnsi="仿宋" w:eastAsia="仿宋" w:cs="仿宋"/>
          <w:bCs/>
          <w:color w:val="auto"/>
          <w:sz w:val="24"/>
        </w:rPr>
        <w:t>致：</w:t>
      </w:r>
      <w:r>
        <w:rPr>
          <w:rFonts w:hint="eastAsia" w:ascii="仿宋" w:hAnsi="仿宋" w:eastAsia="仿宋" w:cs="仿宋"/>
          <w:bCs/>
          <w:color w:val="auto"/>
          <w:sz w:val="24"/>
          <w:u w:val="single"/>
          <w:lang w:eastAsia="zh-CN"/>
        </w:rPr>
        <w:t>招标</w:t>
      </w:r>
      <w:r>
        <w:rPr>
          <w:rFonts w:hint="eastAsia" w:ascii="仿宋" w:hAnsi="仿宋" w:eastAsia="仿宋" w:cs="仿宋"/>
          <w:bCs/>
          <w:color w:val="auto"/>
          <w:sz w:val="24"/>
          <w:u w:val="single"/>
        </w:rPr>
        <w:t>人、</w:t>
      </w:r>
      <w:r>
        <w:rPr>
          <w:rFonts w:hint="eastAsia" w:ascii="仿宋" w:hAnsi="仿宋" w:eastAsia="仿宋" w:cs="仿宋"/>
          <w:bCs/>
          <w:color w:val="auto"/>
          <w:sz w:val="24"/>
          <w:u w:val="single"/>
          <w:lang w:eastAsia="zh-CN"/>
        </w:rPr>
        <w:t>招标</w:t>
      </w:r>
      <w:r>
        <w:rPr>
          <w:rFonts w:hint="eastAsia" w:ascii="仿宋" w:hAnsi="仿宋" w:eastAsia="仿宋" w:cs="仿宋"/>
          <w:bCs/>
          <w:color w:val="auto"/>
          <w:sz w:val="24"/>
          <w:u w:val="single"/>
        </w:rPr>
        <w:t xml:space="preserve">代理机构   </w:t>
      </w:r>
    </w:p>
    <w:p>
      <w:pPr>
        <w:rPr>
          <w:rFonts w:hint="eastAsia" w:ascii="仿宋" w:hAnsi="仿宋" w:eastAsia="仿宋" w:cs="仿宋"/>
          <w:color w:val="auto"/>
          <w:sz w:val="24"/>
          <w:u w:val="single"/>
        </w:rPr>
      </w:pPr>
    </w:p>
    <w:p>
      <w:pPr>
        <w:ind w:firstLine="480" w:firstLineChars="200"/>
        <w:rPr>
          <w:rFonts w:hint="eastAsia" w:ascii="仿宋" w:hAnsi="仿宋" w:eastAsia="仿宋" w:cs="仿宋"/>
          <w:color w:val="auto"/>
          <w:sz w:val="24"/>
        </w:rPr>
      </w:pPr>
      <w:r>
        <w:rPr>
          <w:rFonts w:hint="eastAsia" w:ascii="仿宋" w:hAnsi="仿宋" w:eastAsia="仿宋" w:cs="仿宋"/>
          <w:color w:val="auto"/>
          <w:sz w:val="24"/>
          <w:u w:val="single"/>
        </w:rPr>
        <w:t xml:space="preserve"> （</w:t>
      </w:r>
      <w:r>
        <w:rPr>
          <w:rFonts w:hint="eastAsia" w:ascii="仿宋" w:hAnsi="仿宋" w:eastAsia="仿宋" w:cs="仿宋"/>
          <w:color w:val="auto"/>
          <w:sz w:val="24"/>
          <w:u w:val="single"/>
          <w:lang w:eastAsia="zh-CN"/>
        </w:rPr>
        <w:t>供应商</w:t>
      </w:r>
      <w:r>
        <w:rPr>
          <w:rFonts w:hint="eastAsia" w:ascii="仿宋" w:hAnsi="仿宋" w:eastAsia="仿宋" w:cs="仿宋"/>
          <w:color w:val="auto"/>
          <w:sz w:val="24"/>
          <w:u w:val="single"/>
        </w:rPr>
        <w:t xml:space="preserve">名称） </w:t>
      </w:r>
      <w:r>
        <w:rPr>
          <w:rFonts w:hint="eastAsia" w:ascii="仿宋" w:hAnsi="仿宋" w:eastAsia="仿宋" w:cs="仿宋"/>
          <w:color w:val="auto"/>
          <w:sz w:val="24"/>
        </w:rPr>
        <w:t>，中华人民共和国合法企业，法定地址：</w:t>
      </w:r>
      <w:r>
        <w:rPr>
          <w:rFonts w:hint="eastAsia" w:ascii="仿宋" w:hAnsi="仿宋" w:eastAsia="仿宋" w:cs="仿宋"/>
          <w:color w:val="auto"/>
          <w:sz w:val="24"/>
          <w:u w:val="single"/>
        </w:rPr>
        <w:t xml:space="preserve">                </w:t>
      </w:r>
      <w:r>
        <w:rPr>
          <w:rFonts w:hint="eastAsia" w:ascii="仿宋" w:hAnsi="仿宋" w:eastAsia="仿宋" w:cs="仿宋"/>
          <w:color w:val="auto"/>
          <w:sz w:val="24"/>
        </w:rPr>
        <w:t>。</w:t>
      </w:r>
    </w:p>
    <w:p>
      <w:pPr>
        <w:adjustRightInd w:val="0"/>
        <w:snapToGrid w:val="0"/>
        <w:spacing w:line="520" w:lineRule="exact"/>
        <w:ind w:firstLine="600" w:firstLineChars="250"/>
        <w:rPr>
          <w:rFonts w:hint="eastAsia" w:ascii="仿宋" w:hAnsi="仿宋" w:eastAsia="仿宋" w:cs="仿宋"/>
          <w:color w:val="auto"/>
          <w:sz w:val="24"/>
        </w:rPr>
      </w:pPr>
      <w:r>
        <w:rPr>
          <w:rFonts w:hint="eastAsia" w:ascii="仿宋" w:hAnsi="仿宋" w:eastAsia="仿宋" w:cs="仿宋"/>
          <w:color w:val="auto"/>
          <w:sz w:val="24"/>
        </w:rPr>
        <w:t>法定代表人</w:t>
      </w:r>
      <w:r>
        <w:rPr>
          <w:rFonts w:hint="eastAsia" w:ascii="仿宋" w:hAnsi="仿宋" w:eastAsia="仿宋" w:cs="仿宋"/>
          <w:color w:val="auto"/>
          <w:sz w:val="24"/>
          <w:u w:val="single"/>
        </w:rPr>
        <w:t xml:space="preserve">           </w:t>
      </w:r>
      <w:r>
        <w:rPr>
          <w:rFonts w:hint="eastAsia" w:ascii="仿宋" w:hAnsi="仿宋" w:eastAsia="仿宋" w:cs="仿宋"/>
          <w:color w:val="auto"/>
          <w:sz w:val="24"/>
        </w:rPr>
        <w:t>特授权</w:t>
      </w:r>
      <w:r>
        <w:rPr>
          <w:rFonts w:hint="eastAsia" w:ascii="仿宋" w:hAnsi="仿宋" w:eastAsia="仿宋" w:cs="仿宋"/>
          <w:color w:val="auto"/>
          <w:sz w:val="24"/>
          <w:u w:val="single"/>
        </w:rPr>
        <w:t xml:space="preserve">            </w:t>
      </w:r>
      <w:r>
        <w:rPr>
          <w:rFonts w:hint="eastAsia" w:ascii="仿宋" w:hAnsi="仿宋" w:eastAsia="仿宋" w:cs="仿宋"/>
          <w:color w:val="auto"/>
          <w:sz w:val="24"/>
        </w:rPr>
        <w:t>代表我公司全权办理</w:t>
      </w:r>
      <w:r>
        <w:rPr>
          <w:rFonts w:hint="eastAsia" w:ascii="仿宋" w:hAnsi="仿宋" w:eastAsia="仿宋" w:cs="仿宋"/>
          <w:color w:val="auto"/>
          <w:sz w:val="24"/>
          <w:u w:val="single"/>
        </w:rPr>
        <w:t xml:space="preserve"> （项目名称/标段名称）、（</w:t>
      </w:r>
      <w:r>
        <w:rPr>
          <w:rFonts w:hint="eastAsia" w:ascii="仿宋" w:hAnsi="仿宋" w:eastAsia="仿宋" w:cs="仿宋"/>
          <w:color w:val="auto"/>
          <w:sz w:val="24"/>
          <w:u w:val="single"/>
          <w:lang w:eastAsia="zh-CN"/>
        </w:rPr>
        <w:t>采购编号</w:t>
      </w:r>
      <w:r>
        <w:rPr>
          <w:rFonts w:hint="eastAsia" w:ascii="仿宋" w:hAnsi="仿宋" w:eastAsia="仿宋" w:cs="仿宋"/>
          <w:color w:val="auto"/>
          <w:sz w:val="24"/>
          <w:u w:val="single"/>
        </w:rPr>
        <w:t>）</w:t>
      </w:r>
      <w:r>
        <w:rPr>
          <w:rFonts w:hint="eastAsia" w:ascii="仿宋" w:hAnsi="仿宋" w:eastAsia="仿宋" w:cs="仿宋"/>
          <w:color w:val="auto"/>
          <w:sz w:val="24"/>
        </w:rPr>
        <w:t>项目的报名、投标、谈判、签约、执行等具体工作，并签署全部有关的文件、协议及合同。我公司对被授权人签署的所有文件、协议及合同负全部责任。</w:t>
      </w:r>
    </w:p>
    <w:p>
      <w:pPr>
        <w:adjustRightInd w:val="0"/>
        <w:snapToGrid w:val="0"/>
        <w:spacing w:line="520" w:lineRule="exact"/>
        <w:ind w:firstLine="600" w:firstLineChars="250"/>
        <w:rPr>
          <w:rFonts w:hint="eastAsia" w:ascii="仿宋" w:hAnsi="仿宋" w:eastAsia="仿宋" w:cs="仿宋"/>
          <w:color w:val="auto"/>
          <w:sz w:val="24"/>
        </w:rPr>
      </w:pPr>
      <w:r>
        <w:rPr>
          <w:rFonts w:hint="eastAsia" w:ascii="仿宋" w:hAnsi="仿宋" w:eastAsia="仿宋" w:cs="仿宋"/>
          <w:color w:val="auto"/>
          <w:sz w:val="24"/>
        </w:rPr>
        <w:t>委托期限：</w:t>
      </w:r>
      <w:r>
        <w:rPr>
          <w:rFonts w:hint="eastAsia" w:ascii="仿宋" w:hAnsi="仿宋" w:eastAsia="仿宋" w:cs="仿宋"/>
          <w:color w:val="auto"/>
          <w:sz w:val="24"/>
          <w:u w:val="single"/>
        </w:rPr>
        <w:t xml:space="preserve">      天</w:t>
      </w:r>
      <w:r>
        <w:rPr>
          <w:rFonts w:hint="eastAsia" w:ascii="仿宋" w:hAnsi="仿宋" w:eastAsia="仿宋" w:cs="仿宋"/>
          <w:color w:val="auto"/>
          <w:sz w:val="24"/>
        </w:rPr>
        <w:t xml:space="preserve"> ，被授权人不得转授权。</w:t>
      </w:r>
    </w:p>
    <w:p>
      <w:pPr>
        <w:adjustRightInd w:val="0"/>
        <w:snapToGrid w:val="0"/>
        <w:spacing w:line="520" w:lineRule="exact"/>
        <w:rPr>
          <w:rFonts w:hint="eastAsia" w:ascii="仿宋" w:hAnsi="仿宋" w:eastAsia="仿宋" w:cs="仿宋"/>
          <w:color w:val="auto"/>
          <w:sz w:val="24"/>
        </w:rPr>
      </w:pPr>
      <w:r>
        <w:rPr>
          <w:rFonts w:hint="eastAsia" w:ascii="仿宋" w:hAnsi="仿宋" w:eastAsia="仿宋" w:cs="仿宋"/>
          <w:color w:val="auto"/>
          <w:sz w:val="24"/>
        </w:rPr>
        <w:t xml:space="preserve"> </w:t>
      </w:r>
    </w:p>
    <w:p>
      <w:pPr>
        <w:adjustRightInd w:val="0"/>
        <w:snapToGrid w:val="0"/>
        <w:spacing w:line="520" w:lineRule="exact"/>
        <w:rPr>
          <w:rFonts w:hint="eastAsia" w:ascii="仿宋" w:hAnsi="仿宋" w:eastAsia="仿宋" w:cs="仿宋"/>
          <w:color w:val="auto"/>
          <w:sz w:val="24"/>
        </w:rPr>
      </w:pPr>
      <w:r>
        <w:rPr>
          <w:rFonts w:hint="eastAsia" w:ascii="仿宋" w:hAnsi="仿宋" w:eastAsia="仿宋" w:cs="仿宋"/>
          <w:color w:val="auto"/>
          <w:sz w:val="24"/>
        </w:rPr>
        <w:t>授权人签名：</w:t>
      </w:r>
      <w:r>
        <w:rPr>
          <w:rFonts w:hint="eastAsia" w:ascii="仿宋" w:hAnsi="仿宋" w:eastAsia="仿宋" w:cs="仿宋"/>
          <w:color w:val="auto"/>
          <w:sz w:val="24"/>
          <w:u w:val="single"/>
        </w:rPr>
        <w:t xml:space="preserve">                </w:t>
      </w:r>
      <w:r>
        <w:rPr>
          <w:rFonts w:hint="eastAsia" w:ascii="仿宋" w:hAnsi="仿宋" w:eastAsia="仿宋" w:cs="仿宋"/>
          <w:color w:val="auto"/>
          <w:sz w:val="24"/>
        </w:rPr>
        <w:t xml:space="preserve">            被授权人签名：</w:t>
      </w:r>
      <w:r>
        <w:rPr>
          <w:rFonts w:hint="eastAsia" w:ascii="仿宋" w:hAnsi="仿宋" w:eastAsia="仿宋" w:cs="仿宋"/>
          <w:color w:val="auto"/>
          <w:sz w:val="24"/>
          <w:u w:val="single"/>
        </w:rPr>
        <w:t xml:space="preserve">               </w:t>
      </w:r>
      <w:r>
        <w:rPr>
          <w:rFonts w:hint="eastAsia" w:ascii="仿宋" w:hAnsi="仿宋" w:eastAsia="仿宋" w:cs="仿宋"/>
          <w:color w:val="auto"/>
          <w:sz w:val="24"/>
          <w:u w:val="single"/>
        </w:rPr>
        <w:tab/>
      </w:r>
      <w:r>
        <w:rPr>
          <w:rFonts w:hint="eastAsia" w:ascii="仿宋" w:hAnsi="仿宋" w:eastAsia="仿宋" w:cs="仿宋"/>
          <w:color w:val="auto"/>
          <w:sz w:val="24"/>
        </w:rPr>
        <w:tab/>
      </w:r>
      <w:r>
        <w:rPr>
          <w:rFonts w:hint="eastAsia" w:ascii="仿宋" w:hAnsi="仿宋" w:eastAsia="仿宋" w:cs="仿宋"/>
          <w:color w:val="auto"/>
          <w:sz w:val="24"/>
        </w:rPr>
        <w:tab/>
      </w:r>
    </w:p>
    <w:p>
      <w:pPr>
        <w:adjustRightInd w:val="0"/>
        <w:snapToGrid w:val="0"/>
        <w:ind w:firstLine="7680" w:firstLineChars="3200"/>
        <w:rPr>
          <w:rFonts w:hint="eastAsia" w:ascii="仿宋" w:hAnsi="仿宋" w:eastAsia="仿宋" w:cs="仿宋"/>
          <w:color w:val="auto"/>
          <w:sz w:val="24"/>
        </w:rPr>
      </w:pPr>
    </w:p>
    <w:p>
      <w:pPr>
        <w:adjustRightInd w:val="0"/>
        <w:snapToGrid w:val="0"/>
        <w:ind w:firstLine="480" w:firstLineChars="200"/>
        <w:jc w:val="right"/>
        <w:rPr>
          <w:rFonts w:hint="eastAsia" w:ascii="仿宋" w:hAnsi="仿宋" w:eastAsia="仿宋" w:cs="仿宋"/>
          <w:color w:val="auto"/>
          <w:sz w:val="24"/>
        </w:rPr>
      </w:pPr>
      <w:r>
        <w:rPr>
          <w:rFonts w:hint="eastAsia" w:ascii="仿宋" w:hAnsi="仿宋" w:eastAsia="仿宋" w:cs="仿宋"/>
          <w:color w:val="auto"/>
          <w:sz w:val="24"/>
          <w:u w:val="single"/>
        </w:rPr>
        <w:t xml:space="preserve">     （</w:t>
      </w:r>
      <w:r>
        <w:rPr>
          <w:rFonts w:hint="eastAsia" w:ascii="仿宋" w:hAnsi="仿宋" w:eastAsia="仿宋" w:cs="仿宋"/>
          <w:color w:val="auto"/>
          <w:sz w:val="24"/>
          <w:u w:val="single"/>
          <w:lang w:eastAsia="zh-CN"/>
        </w:rPr>
        <w:t>供应商</w:t>
      </w:r>
      <w:r>
        <w:rPr>
          <w:rFonts w:hint="eastAsia" w:ascii="仿宋" w:hAnsi="仿宋" w:eastAsia="仿宋" w:cs="仿宋"/>
          <w:color w:val="auto"/>
          <w:sz w:val="24"/>
          <w:u w:val="single"/>
        </w:rPr>
        <w:t xml:space="preserve">名称）     </w:t>
      </w:r>
      <w:r>
        <w:rPr>
          <w:rFonts w:hint="eastAsia" w:ascii="仿宋" w:hAnsi="仿宋" w:eastAsia="仿宋" w:cs="仿宋"/>
          <w:color w:val="auto"/>
          <w:sz w:val="24"/>
        </w:rPr>
        <w:t xml:space="preserve">（盖公章）                                                                 </w:t>
      </w:r>
    </w:p>
    <w:p>
      <w:pPr>
        <w:adjustRightInd w:val="0"/>
        <w:snapToGrid w:val="0"/>
        <w:ind w:firstLine="5040" w:firstLineChars="2100"/>
        <w:rPr>
          <w:rFonts w:hint="eastAsia" w:ascii="仿宋" w:hAnsi="仿宋" w:eastAsia="仿宋" w:cs="仿宋"/>
          <w:color w:val="auto"/>
          <w:sz w:val="24"/>
        </w:rPr>
      </w:pPr>
      <w:r>
        <w:rPr>
          <w:rFonts w:hint="eastAsia" w:ascii="仿宋" w:hAnsi="仿宋" w:eastAsia="仿宋" w:cs="仿宋"/>
          <w:color w:val="auto"/>
          <w:sz w:val="24"/>
        </w:rPr>
        <w:t>日期：20</w:t>
      </w:r>
      <w:r>
        <w:rPr>
          <w:rFonts w:hint="eastAsia" w:ascii="仿宋" w:hAnsi="仿宋" w:eastAsia="仿宋" w:cs="仿宋"/>
          <w:color w:val="auto"/>
          <w:sz w:val="24"/>
          <w:u w:val="single"/>
        </w:rPr>
        <w:t xml:space="preserve">    </w:t>
      </w:r>
      <w:r>
        <w:rPr>
          <w:rFonts w:hint="eastAsia" w:ascii="仿宋" w:hAnsi="仿宋" w:eastAsia="仿宋" w:cs="仿宋"/>
          <w:color w:val="auto"/>
          <w:sz w:val="24"/>
        </w:rPr>
        <w:t xml:space="preserve">年 </w:t>
      </w:r>
      <w:r>
        <w:rPr>
          <w:rFonts w:hint="eastAsia" w:ascii="仿宋" w:hAnsi="仿宋" w:eastAsia="仿宋" w:cs="仿宋"/>
          <w:color w:val="auto"/>
          <w:sz w:val="24"/>
          <w:u w:val="single"/>
        </w:rPr>
        <w:t xml:space="preserve">    </w:t>
      </w:r>
      <w:r>
        <w:rPr>
          <w:rFonts w:hint="eastAsia" w:ascii="仿宋" w:hAnsi="仿宋" w:eastAsia="仿宋" w:cs="仿宋"/>
          <w:color w:val="auto"/>
          <w:sz w:val="24"/>
        </w:rPr>
        <w:t>月</w:t>
      </w:r>
      <w:r>
        <w:rPr>
          <w:rFonts w:hint="eastAsia" w:ascii="仿宋" w:hAnsi="仿宋" w:eastAsia="仿宋" w:cs="仿宋"/>
          <w:color w:val="auto"/>
          <w:sz w:val="24"/>
          <w:u w:val="single"/>
        </w:rPr>
        <w:t xml:space="preserve">     </w:t>
      </w:r>
      <w:r>
        <w:rPr>
          <w:rFonts w:hint="eastAsia" w:ascii="仿宋" w:hAnsi="仿宋" w:eastAsia="仿宋" w:cs="仿宋"/>
          <w:color w:val="auto"/>
          <w:sz w:val="24"/>
        </w:rPr>
        <w:t>日</w:t>
      </w:r>
    </w:p>
    <w:tbl>
      <w:tblPr>
        <w:tblStyle w:val="50"/>
        <w:tblW w:w="9319" w:type="dxa"/>
        <w:tblInd w:w="-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4650"/>
        <w:gridCol w:w="466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201" w:hRule="atLeast"/>
        </w:trPr>
        <w:tc>
          <w:tcPr>
            <w:tcW w:w="4650" w:type="dxa"/>
            <w:tcBorders>
              <w:top w:val="single" w:color="auto" w:sz="4" w:space="0"/>
              <w:bottom w:val="single" w:color="auto" w:sz="4" w:space="0"/>
            </w:tcBorders>
            <w:noWrap w:val="0"/>
            <w:vAlign w:val="center"/>
          </w:tcPr>
          <w:p>
            <w:pPr>
              <w:adjustRightInd w:val="0"/>
              <w:snapToGrid w:val="0"/>
              <w:jc w:val="center"/>
              <w:rPr>
                <w:rFonts w:hint="eastAsia" w:ascii="仿宋" w:hAnsi="仿宋" w:eastAsia="仿宋" w:cs="仿宋"/>
                <w:color w:val="auto"/>
                <w:sz w:val="24"/>
              </w:rPr>
            </w:pPr>
          </w:p>
          <w:p>
            <w:pPr>
              <w:adjustRightInd w:val="0"/>
              <w:snapToGrid w:val="0"/>
              <w:jc w:val="center"/>
              <w:rPr>
                <w:rFonts w:hint="eastAsia" w:ascii="仿宋" w:hAnsi="仿宋" w:eastAsia="仿宋" w:cs="仿宋"/>
                <w:color w:val="auto"/>
                <w:sz w:val="24"/>
              </w:rPr>
            </w:pPr>
          </w:p>
          <w:p>
            <w:pPr>
              <w:adjustRightInd w:val="0"/>
              <w:snapToGrid w:val="0"/>
              <w:jc w:val="center"/>
              <w:rPr>
                <w:rFonts w:hint="eastAsia" w:ascii="仿宋" w:hAnsi="仿宋" w:eastAsia="仿宋" w:cs="仿宋"/>
                <w:color w:val="auto"/>
                <w:sz w:val="24"/>
                <w:lang w:eastAsia="zh-CN"/>
              </w:rPr>
            </w:pPr>
            <w:r>
              <w:rPr>
                <w:rFonts w:hint="eastAsia" w:ascii="仿宋" w:hAnsi="仿宋" w:eastAsia="仿宋" w:cs="仿宋"/>
                <w:color w:val="auto"/>
                <w:sz w:val="24"/>
              </w:rPr>
              <w:t>授权人身份证</w:t>
            </w:r>
            <w:r>
              <w:rPr>
                <w:rFonts w:hint="eastAsia" w:ascii="仿宋" w:hAnsi="仿宋" w:eastAsia="仿宋" w:cs="仿宋"/>
                <w:color w:val="auto"/>
                <w:sz w:val="24"/>
                <w:lang w:eastAsia="zh-CN"/>
              </w:rPr>
              <w:t>扫描件国徽面</w:t>
            </w:r>
          </w:p>
          <w:p>
            <w:pPr>
              <w:adjustRightInd w:val="0"/>
              <w:snapToGrid w:val="0"/>
              <w:jc w:val="center"/>
              <w:rPr>
                <w:rFonts w:hint="eastAsia" w:ascii="仿宋" w:hAnsi="仿宋" w:eastAsia="仿宋" w:cs="仿宋"/>
                <w:color w:val="auto"/>
                <w:sz w:val="24"/>
              </w:rPr>
            </w:pPr>
            <w:r>
              <w:rPr>
                <w:rFonts w:hint="eastAsia" w:ascii="仿宋" w:hAnsi="仿宋" w:eastAsia="仿宋" w:cs="仿宋"/>
                <w:color w:val="auto"/>
                <w:sz w:val="24"/>
              </w:rPr>
              <mc:AlternateContent>
                <mc:Choice Requires="wps">
                  <w:drawing>
                    <wp:anchor distT="0" distB="0" distL="114300" distR="114300" simplePos="0" relativeHeight="251659264" behindDoc="1" locked="0" layoutInCell="1" allowOverlap="1">
                      <wp:simplePos x="0" y="0"/>
                      <wp:positionH relativeFrom="column">
                        <wp:posOffset>2166620</wp:posOffset>
                      </wp:positionH>
                      <wp:positionV relativeFrom="paragraph">
                        <wp:posOffset>83185</wp:posOffset>
                      </wp:positionV>
                      <wp:extent cx="1587500" cy="1547495"/>
                      <wp:effectExtent l="6350" t="6350" r="6350" b="8255"/>
                      <wp:wrapNone/>
                      <wp:docPr id="17" name="椭圆 17"/>
                      <wp:cNvGraphicFramePr/>
                      <a:graphic xmlns:a="http://schemas.openxmlformats.org/drawingml/2006/main">
                        <a:graphicData uri="http://schemas.microsoft.com/office/word/2010/wordprocessingShape">
                          <wps:wsp>
                            <wps:cNvSpPr>
                              <a:spLocks noChangeArrowheads="1"/>
                            </wps:cNvSpPr>
                            <wps:spPr bwMode="auto">
                              <a:xfrm>
                                <a:off x="0" y="0"/>
                                <a:ext cx="1587500" cy="1547495"/>
                              </a:xfrm>
                              <a:prstGeom prst="ellipse">
                                <a:avLst/>
                              </a:prstGeom>
                              <a:noFill/>
                              <a:ln w="12700">
                                <a:solidFill>
                                  <a:srgbClr val="000000"/>
                                </a:solidFill>
                                <a:round/>
                              </a:ln>
                              <a:effectLst/>
                            </wps:spPr>
                            <wps:txbx>
                              <w:txbxContent>
                                <w:p>
                                  <w:pPr>
                                    <w:jc w:val="center"/>
                                  </w:pPr>
                                </w:p>
                              </w:txbxContent>
                            </wps:txbx>
                            <wps:bodyPr rot="0" vert="horz" wrap="square" lIns="91440" tIns="45720" rIns="91440" bIns="45720" anchor="t" anchorCtr="0" upright="1">
                              <a:noAutofit/>
                            </wps:bodyPr>
                          </wps:wsp>
                        </a:graphicData>
                      </a:graphic>
                    </wp:anchor>
                  </w:drawing>
                </mc:Choice>
                <mc:Fallback>
                  <w:pict>
                    <v:shape id="_x0000_s1026" o:spid="_x0000_s1026" o:spt="3" type="#_x0000_t3" style="position:absolute;left:0pt;margin-left:170.6pt;margin-top:6.55pt;height:121.85pt;width:125pt;z-index:-251657216;mso-width-relative:page;mso-height-relative:page;" filled="f" stroked="t" coordsize="21600,21600" o:gfxdata="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H0oxT3bAAAACgEAAA8AAAAAAAAAAQAgAAAAIgAAAGRycy9kb3du&#10;cmV2LnhtbFBLAQIUABQAAAAIAIdO4kBy6Su3NQIAAFkEAAAOAAAAAAAAAAEAIAAAACoBAABkcnMv&#10;ZTJvRG9jLnhtbFBLBQYAAAAABgAGAFkBAADRBQAAAAA=&#10;">
                      <v:fill on="f" focussize="0,0"/>
                      <v:stroke weight="1pt" color="#000000" joinstyle="round"/>
                      <v:imagedata o:title=""/>
                      <o:lock v:ext="edit" aspectratio="f"/>
                      <v:textbox>
                        <w:txbxContent>
                          <w:p>
                            <w:pPr>
                              <w:jc w:val="center"/>
                            </w:pPr>
                          </w:p>
                        </w:txbxContent>
                      </v:textbox>
                    </v:shape>
                  </w:pict>
                </mc:Fallback>
              </mc:AlternateContent>
            </w:r>
          </w:p>
          <w:p>
            <w:pPr>
              <w:adjustRightInd w:val="0"/>
              <w:snapToGrid w:val="0"/>
              <w:jc w:val="center"/>
              <w:rPr>
                <w:rFonts w:hint="eastAsia" w:ascii="仿宋" w:hAnsi="仿宋" w:eastAsia="仿宋" w:cs="仿宋"/>
                <w:color w:val="auto"/>
                <w:sz w:val="24"/>
              </w:rPr>
            </w:pPr>
            <w:r>
              <w:rPr>
                <w:rFonts w:hint="eastAsia" w:ascii="仿宋" w:hAnsi="仿宋" w:eastAsia="仿宋" w:cs="仿宋"/>
                <w:color w:val="auto"/>
                <w:sz w:val="24"/>
              </w:rPr>
              <w:t xml:space="preserve">                        </w:t>
            </w:r>
          </w:p>
          <w:p>
            <w:pPr>
              <w:adjustRightInd w:val="0"/>
              <w:snapToGrid w:val="0"/>
              <w:jc w:val="center"/>
              <w:rPr>
                <w:rFonts w:hint="eastAsia" w:ascii="仿宋" w:hAnsi="仿宋" w:eastAsia="仿宋" w:cs="仿宋"/>
                <w:color w:val="auto"/>
                <w:sz w:val="24"/>
                <w:lang w:eastAsia="zh-CN"/>
              </w:rPr>
            </w:pPr>
            <w:r>
              <w:rPr>
                <w:rFonts w:hint="eastAsia" w:ascii="仿宋" w:hAnsi="仿宋" w:eastAsia="仿宋" w:cs="仿宋"/>
                <w:color w:val="auto"/>
                <w:sz w:val="24"/>
              </w:rPr>
              <w:t xml:space="preserve">                          </w:t>
            </w:r>
            <w:r>
              <w:rPr>
                <w:rFonts w:hint="eastAsia" w:ascii="仿宋" w:hAnsi="仿宋" w:eastAsia="仿宋" w:cs="仿宋"/>
                <w:color w:val="auto"/>
                <w:sz w:val="24"/>
                <w:lang w:eastAsia="zh-CN"/>
              </w:rPr>
              <w:t>供应商</w:t>
            </w:r>
          </w:p>
        </w:tc>
        <w:tc>
          <w:tcPr>
            <w:tcW w:w="4669" w:type="dxa"/>
            <w:tcBorders>
              <w:top w:val="single" w:color="auto" w:sz="4" w:space="0"/>
              <w:bottom w:val="single" w:color="auto" w:sz="4" w:space="0"/>
            </w:tcBorders>
            <w:noWrap w:val="0"/>
            <w:vAlign w:val="center"/>
          </w:tcPr>
          <w:p>
            <w:pPr>
              <w:adjustRightInd w:val="0"/>
              <w:snapToGrid w:val="0"/>
              <w:jc w:val="center"/>
              <w:rPr>
                <w:rFonts w:hint="eastAsia" w:ascii="仿宋" w:hAnsi="仿宋" w:eastAsia="仿宋" w:cs="仿宋"/>
                <w:color w:val="auto"/>
                <w:sz w:val="24"/>
              </w:rPr>
            </w:pPr>
          </w:p>
          <w:p>
            <w:pPr>
              <w:adjustRightInd w:val="0"/>
              <w:snapToGrid w:val="0"/>
              <w:jc w:val="center"/>
              <w:rPr>
                <w:rFonts w:hint="eastAsia" w:ascii="仿宋" w:hAnsi="仿宋" w:eastAsia="仿宋" w:cs="仿宋"/>
                <w:color w:val="auto"/>
                <w:sz w:val="24"/>
              </w:rPr>
            </w:pPr>
          </w:p>
          <w:p>
            <w:pPr>
              <w:adjustRightInd w:val="0"/>
              <w:snapToGrid w:val="0"/>
              <w:jc w:val="center"/>
              <w:rPr>
                <w:rFonts w:hint="eastAsia" w:ascii="仿宋" w:hAnsi="仿宋" w:eastAsia="仿宋" w:cs="仿宋"/>
                <w:color w:val="auto"/>
                <w:sz w:val="24"/>
                <w:lang w:eastAsia="zh-CN"/>
              </w:rPr>
            </w:pPr>
            <w:r>
              <w:rPr>
                <w:rFonts w:hint="eastAsia" w:ascii="仿宋" w:hAnsi="仿宋" w:eastAsia="仿宋" w:cs="仿宋"/>
                <w:color w:val="auto"/>
                <w:sz w:val="24"/>
              </w:rPr>
              <w:t>授权人身份证</w:t>
            </w:r>
            <w:r>
              <w:rPr>
                <w:rFonts w:hint="eastAsia" w:ascii="仿宋" w:hAnsi="仿宋" w:eastAsia="仿宋" w:cs="仿宋"/>
                <w:color w:val="auto"/>
                <w:sz w:val="24"/>
                <w:lang w:eastAsia="zh-CN"/>
              </w:rPr>
              <w:t>扫描件人像面</w:t>
            </w:r>
          </w:p>
          <w:p>
            <w:pPr>
              <w:adjustRightInd w:val="0"/>
              <w:snapToGrid w:val="0"/>
              <w:jc w:val="center"/>
              <w:rPr>
                <w:rFonts w:hint="eastAsia" w:ascii="仿宋" w:hAnsi="仿宋" w:eastAsia="仿宋" w:cs="仿宋"/>
                <w:color w:val="auto"/>
                <w:sz w:val="24"/>
              </w:rPr>
            </w:pPr>
          </w:p>
          <w:p>
            <w:pPr>
              <w:adjustRightInd w:val="0"/>
              <w:snapToGrid w:val="0"/>
              <w:rPr>
                <w:rFonts w:hint="eastAsia" w:ascii="仿宋" w:hAnsi="仿宋" w:eastAsia="仿宋" w:cs="仿宋"/>
                <w:color w:val="auto"/>
                <w:sz w:val="24"/>
              </w:rPr>
            </w:pPr>
          </w:p>
          <w:p>
            <w:pPr>
              <w:adjustRightInd w:val="0"/>
              <w:snapToGrid w:val="0"/>
              <w:rPr>
                <w:rFonts w:hint="eastAsia" w:ascii="仿宋" w:hAnsi="仿宋" w:eastAsia="仿宋" w:cs="仿宋"/>
                <w:color w:val="auto"/>
                <w:sz w:val="24"/>
              </w:rPr>
            </w:pPr>
          </w:p>
          <w:p>
            <w:pPr>
              <w:adjustRightInd w:val="0"/>
              <w:snapToGrid w:val="0"/>
              <w:rPr>
                <w:rFonts w:hint="eastAsia" w:ascii="仿宋" w:hAnsi="仿宋" w:eastAsia="仿宋" w:cs="仿宋"/>
                <w:color w:val="auto"/>
                <w:sz w:val="24"/>
              </w:rPr>
            </w:pPr>
            <w:r>
              <w:rPr>
                <w:rFonts w:hint="eastAsia" w:ascii="仿宋" w:hAnsi="仿宋" w:eastAsia="仿宋" w:cs="仿宋"/>
                <w:color w:val="auto"/>
                <w:sz w:val="24"/>
              </w:rPr>
              <w:t>公章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584" w:hRule="atLeast"/>
        </w:trPr>
        <w:tc>
          <w:tcPr>
            <w:tcW w:w="4650" w:type="dxa"/>
            <w:tcBorders>
              <w:top w:val="single" w:color="auto" w:sz="4" w:space="0"/>
              <w:bottom w:val="single" w:color="auto" w:sz="4" w:space="0"/>
            </w:tcBorders>
            <w:noWrap w:val="0"/>
            <w:vAlign w:val="center"/>
          </w:tcPr>
          <w:p>
            <w:pPr>
              <w:adjustRightInd w:val="0"/>
              <w:snapToGrid w:val="0"/>
              <w:jc w:val="center"/>
              <w:rPr>
                <w:rFonts w:hint="eastAsia" w:ascii="仿宋" w:hAnsi="仿宋" w:eastAsia="仿宋" w:cs="仿宋"/>
                <w:color w:val="auto"/>
                <w:sz w:val="24"/>
                <w:lang w:eastAsia="zh-CN"/>
              </w:rPr>
            </w:pPr>
            <w:r>
              <w:rPr>
                <w:rFonts w:hint="eastAsia" w:ascii="仿宋" w:hAnsi="仿宋" w:eastAsia="仿宋" w:cs="仿宋"/>
                <w:color w:val="auto"/>
                <w:sz w:val="24"/>
              </w:rPr>
              <w:t>被授权人身份证</w:t>
            </w:r>
            <w:r>
              <w:rPr>
                <w:rFonts w:hint="eastAsia" w:ascii="仿宋" w:hAnsi="仿宋" w:eastAsia="仿宋" w:cs="仿宋"/>
                <w:color w:val="auto"/>
                <w:sz w:val="24"/>
                <w:lang w:eastAsia="zh-CN"/>
              </w:rPr>
              <w:t>扫描件国徽面</w:t>
            </w:r>
          </w:p>
        </w:tc>
        <w:tc>
          <w:tcPr>
            <w:tcW w:w="4669" w:type="dxa"/>
            <w:tcBorders>
              <w:top w:val="single" w:color="auto" w:sz="4" w:space="0"/>
              <w:bottom w:val="single" w:color="auto" w:sz="4" w:space="0"/>
            </w:tcBorders>
            <w:noWrap w:val="0"/>
            <w:vAlign w:val="center"/>
          </w:tcPr>
          <w:p>
            <w:pPr>
              <w:adjustRightInd w:val="0"/>
              <w:snapToGrid w:val="0"/>
              <w:jc w:val="center"/>
              <w:rPr>
                <w:rFonts w:hint="eastAsia" w:ascii="仿宋" w:hAnsi="仿宋" w:eastAsia="仿宋" w:cs="仿宋"/>
                <w:color w:val="auto"/>
                <w:sz w:val="24"/>
                <w:lang w:eastAsia="zh-CN"/>
              </w:rPr>
            </w:pPr>
            <w:r>
              <w:rPr>
                <w:rFonts w:hint="eastAsia" w:ascii="仿宋" w:hAnsi="仿宋" w:eastAsia="仿宋" w:cs="仿宋"/>
                <w:color w:val="auto"/>
                <w:sz w:val="24"/>
              </w:rPr>
              <w:t>被授权人身份证</w:t>
            </w:r>
            <w:r>
              <w:rPr>
                <w:rFonts w:hint="eastAsia" w:ascii="仿宋" w:hAnsi="仿宋" w:eastAsia="仿宋" w:cs="仿宋"/>
                <w:color w:val="auto"/>
                <w:sz w:val="24"/>
                <w:lang w:eastAsia="zh-CN"/>
              </w:rPr>
              <w:t>扫描件人像面</w:t>
            </w:r>
          </w:p>
        </w:tc>
      </w:tr>
    </w:tbl>
    <w:p>
      <w:pPr>
        <w:pageBreakBefore w:val="0"/>
        <w:kinsoku/>
        <w:wordWrap w:val="0"/>
        <w:overflowPunct/>
        <w:autoSpaceDE/>
        <w:autoSpaceDN/>
        <w:bidi w:val="0"/>
        <w:spacing w:line="360" w:lineRule="auto"/>
        <w:ind w:firstLine="480"/>
        <w:textAlignment w:val="auto"/>
        <w:rPr>
          <w:rFonts w:hint="eastAsia" w:ascii="仿宋" w:hAnsi="仿宋" w:eastAsia="仿宋" w:cs="仿宋"/>
        </w:rPr>
      </w:pPr>
      <w:r>
        <w:rPr>
          <w:rFonts w:hint="eastAsia" w:ascii="仿宋" w:hAnsi="仿宋" w:eastAsia="仿宋" w:cs="仿宋"/>
        </w:rPr>
        <w:br w:type="page"/>
      </w:r>
    </w:p>
    <w:p>
      <w:pPr>
        <w:pStyle w:val="9"/>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四、关于交纳服务费的承诺函</w:t>
      </w:r>
      <w:bookmarkEnd w:id="307"/>
      <w:bookmarkEnd w:id="308"/>
      <w:bookmarkEnd w:id="309"/>
    </w:p>
    <w:p>
      <w:pPr>
        <w:pageBreakBefore w:val="0"/>
        <w:kinsoku/>
        <w:wordWrap w:val="0"/>
        <w:overflowPunct/>
        <w:autoSpaceDE/>
        <w:autoSpaceDN/>
        <w:bidi w:val="0"/>
        <w:spacing w:line="600" w:lineRule="exact"/>
        <w:textAlignment w:val="auto"/>
        <w:rPr>
          <w:rFonts w:hint="eastAsia" w:ascii="仿宋" w:hAnsi="仿宋" w:eastAsia="仿宋" w:cs="仿宋"/>
          <w:b/>
          <w:sz w:val="24"/>
        </w:rPr>
      </w:pPr>
    </w:p>
    <w:p>
      <w:pPr>
        <w:pageBreakBefore w:val="0"/>
        <w:kinsoku/>
        <w:wordWrap w:val="0"/>
        <w:overflowPunct/>
        <w:autoSpaceDE/>
        <w:autoSpaceDN/>
        <w:bidi w:val="0"/>
        <w:spacing w:line="600" w:lineRule="exact"/>
        <w:textAlignment w:val="auto"/>
        <w:rPr>
          <w:rFonts w:hint="eastAsia" w:ascii="仿宋" w:hAnsi="仿宋" w:eastAsia="仿宋" w:cs="仿宋"/>
          <w:sz w:val="24"/>
        </w:rPr>
      </w:pPr>
      <w:r>
        <w:rPr>
          <w:rFonts w:hint="eastAsia" w:ascii="仿宋" w:hAnsi="仿宋" w:eastAsia="仿宋" w:cs="仿宋"/>
          <w:b/>
          <w:sz w:val="24"/>
        </w:rPr>
        <w:t>致：（采购代理机构）</w:t>
      </w:r>
    </w:p>
    <w:p>
      <w:pPr>
        <w:pageBreakBefore w:val="0"/>
        <w:kinsoku/>
        <w:wordWrap w:val="0"/>
        <w:overflowPunct/>
        <w:autoSpaceDE/>
        <w:autoSpaceDN/>
        <w:bidi w:val="0"/>
        <w:textAlignment w:val="auto"/>
        <w:rPr>
          <w:rFonts w:hint="eastAsia" w:ascii="仿宋" w:hAnsi="仿宋" w:eastAsia="仿宋" w:cs="仿宋"/>
        </w:rPr>
      </w:pP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我方在贵公司组织的（项目名称）“                        ”（项目编号：        ）中参加响应。我方在此承诺，一旦我方成交，我方保证在收到贵公司的服务费通知单后，以电汇方式一次性向贵公司交纳服务费。</w:t>
      </w:r>
    </w:p>
    <w:p>
      <w:pPr>
        <w:pageBreakBefore w:val="0"/>
        <w:kinsoku/>
        <w:wordWrap w:val="0"/>
        <w:overflowPunct/>
        <w:autoSpaceDE/>
        <w:autoSpaceDN/>
        <w:bidi w:val="0"/>
        <w:textAlignment w:val="auto"/>
        <w:rPr>
          <w:rFonts w:hint="eastAsia" w:ascii="仿宋" w:hAnsi="仿宋" w:eastAsia="仿宋" w:cs="仿宋"/>
        </w:rPr>
      </w:pP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特此承诺！</w:t>
      </w:r>
    </w:p>
    <w:p>
      <w:pPr>
        <w:pageBreakBefore w:val="0"/>
        <w:kinsoku/>
        <w:wordWrap w:val="0"/>
        <w:overflowPunct/>
        <w:autoSpaceDE/>
        <w:autoSpaceDN/>
        <w:bidi w:val="0"/>
        <w:textAlignment w:val="auto"/>
        <w:rPr>
          <w:rFonts w:hint="eastAsia" w:ascii="仿宋" w:hAnsi="仿宋" w:eastAsia="仿宋" w:cs="仿宋"/>
        </w:rPr>
      </w:pPr>
    </w:p>
    <w:p>
      <w:pPr>
        <w:pageBreakBefore w:val="0"/>
        <w:kinsoku/>
        <w:wordWrap w:val="0"/>
        <w:overflowPunct/>
        <w:autoSpaceDE/>
        <w:autoSpaceDN/>
        <w:bidi w:val="0"/>
        <w:textAlignment w:val="auto"/>
        <w:rPr>
          <w:rFonts w:hint="eastAsia" w:ascii="仿宋" w:hAnsi="仿宋" w:eastAsia="仿宋" w:cs="仿宋"/>
        </w:rPr>
      </w:pP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供应商名称（盖章）：</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法定代表人或其委托代理人（签字）：</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日期：</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br w:type="page"/>
      </w:r>
    </w:p>
    <w:p>
      <w:pPr>
        <w:pStyle w:val="9"/>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五、响应真实性承诺书</w:t>
      </w:r>
    </w:p>
    <w:p>
      <w:pPr>
        <w:pStyle w:val="10"/>
        <w:pageBreakBefore w:val="0"/>
        <w:kinsoku/>
        <w:wordWrap w:val="0"/>
        <w:overflowPunct/>
        <w:autoSpaceDE/>
        <w:autoSpaceDN/>
        <w:bidi w:val="0"/>
        <w:ind w:left="0" w:leftChars="0" w:firstLine="0" w:firstLineChars="0"/>
        <w:jc w:val="center"/>
        <w:textAlignment w:val="auto"/>
        <w:rPr>
          <w:rFonts w:hint="eastAsia" w:ascii="仿宋" w:hAnsi="仿宋" w:eastAsia="仿宋" w:cs="仿宋"/>
        </w:rPr>
      </w:pPr>
      <w:bookmarkStart w:id="310" w:name="_Toc589"/>
      <w:r>
        <w:rPr>
          <w:rFonts w:hint="eastAsia" w:ascii="仿宋" w:hAnsi="仿宋" w:eastAsia="仿宋" w:cs="仿宋"/>
        </w:rPr>
        <w:t>响应真实性承诺书</w:t>
      </w:r>
      <w:bookmarkEnd w:id="310"/>
    </w:p>
    <w:p>
      <w:pPr>
        <w:pageBreakBefore w:val="0"/>
        <w:kinsoku/>
        <w:wordWrap w:val="0"/>
        <w:overflowPunct/>
        <w:autoSpaceDE/>
        <w:autoSpaceDN/>
        <w:bidi w:val="0"/>
        <w:ind w:firstLine="480"/>
        <w:textAlignment w:val="auto"/>
        <w:rPr>
          <w:rFonts w:hint="eastAsia" w:ascii="仿宋" w:hAnsi="仿宋" w:eastAsia="仿宋" w:cs="仿宋"/>
          <w:sz w:val="24"/>
        </w:rPr>
      </w:pPr>
    </w:p>
    <w:p>
      <w:pPr>
        <w:pageBreakBefore w:val="0"/>
        <w:kinsoku/>
        <w:wordWrap w:val="0"/>
        <w:overflowPunct/>
        <w:autoSpaceDE/>
        <w:autoSpaceDN/>
        <w:bidi w:val="0"/>
        <w:ind w:left="0" w:leftChars="0" w:firstLine="0" w:firstLineChars="0"/>
        <w:textAlignment w:val="auto"/>
        <w:rPr>
          <w:rFonts w:hint="eastAsia" w:ascii="仿宋" w:hAnsi="仿宋" w:eastAsia="仿宋" w:cs="仿宋"/>
        </w:rPr>
      </w:pPr>
      <w:r>
        <w:rPr>
          <w:rFonts w:hint="eastAsia" w:ascii="仿宋" w:hAnsi="仿宋" w:eastAsia="仿宋" w:cs="仿宋"/>
          <w:lang w:eastAsia="zh-CN"/>
        </w:rPr>
        <w:t>内蒙古电力（集团）有限责任公司阿拉善供电分公司</w:t>
      </w:r>
      <w:r>
        <w:rPr>
          <w:rFonts w:hint="eastAsia" w:ascii="仿宋" w:hAnsi="仿宋" w:eastAsia="仿宋" w:cs="仿宋"/>
        </w:rPr>
        <w:t>：</w:t>
      </w:r>
    </w:p>
    <w:p>
      <w:pPr>
        <w:pageBreakBefore w:val="0"/>
        <w:kinsoku/>
        <w:wordWrap w:val="0"/>
        <w:overflowPunct/>
        <w:autoSpaceDE/>
        <w:autoSpaceDN/>
        <w:bidi w:val="0"/>
        <w:textAlignment w:val="auto"/>
        <w:rPr>
          <w:rFonts w:hint="eastAsia" w:ascii="仿宋" w:hAnsi="仿宋" w:eastAsia="仿宋" w:cs="仿宋"/>
        </w:rPr>
      </w:pP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我公司参与贵公司组织采购的</w:t>
      </w:r>
      <w:r>
        <w:rPr>
          <w:rFonts w:hint="eastAsia" w:ascii="仿宋" w:hAnsi="仿宋" w:eastAsia="仿宋" w:cs="仿宋"/>
          <w:lang w:val="en-US" w:eastAsia="zh-CN"/>
        </w:rPr>
        <w:t xml:space="preserve">    </w:t>
      </w:r>
      <w:r>
        <w:rPr>
          <w:rFonts w:hint="eastAsia" w:ascii="仿宋" w:hAnsi="仿宋" w:eastAsia="仿宋" w:cs="仿宋"/>
        </w:rPr>
        <w:t>（项目名称），我公司承诺所提交的响应文件表述、报名待审查材料、响应文件内容是真实有效的。如有不实，则违反“诚实信用”原则，我公司承担由此引发的所有责任。</w:t>
      </w:r>
    </w:p>
    <w:p>
      <w:pPr>
        <w:pageBreakBefore w:val="0"/>
        <w:kinsoku/>
        <w:wordWrap w:val="0"/>
        <w:overflowPunct/>
        <w:autoSpaceDE/>
        <w:autoSpaceDN/>
        <w:bidi w:val="0"/>
        <w:textAlignment w:val="auto"/>
        <w:rPr>
          <w:rFonts w:hint="eastAsia" w:ascii="仿宋" w:hAnsi="仿宋" w:eastAsia="仿宋" w:cs="仿宋"/>
        </w:rPr>
      </w:pPr>
    </w:p>
    <w:p>
      <w:pPr>
        <w:pageBreakBefore w:val="0"/>
        <w:kinsoku/>
        <w:wordWrap w:val="0"/>
        <w:overflowPunct/>
        <w:autoSpaceDE/>
        <w:autoSpaceDN/>
        <w:bidi w:val="0"/>
        <w:textAlignment w:val="auto"/>
        <w:rPr>
          <w:rFonts w:hint="eastAsia" w:ascii="仿宋" w:hAnsi="仿宋" w:eastAsia="仿宋" w:cs="仿宋"/>
        </w:rPr>
      </w:pPr>
    </w:p>
    <w:p>
      <w:pPr>
        <w:pageBreakBefore w:val="0"/>
        <w:kinsoku/>
        <w:wordWrap w:val="0"/>
        <w:overflowPunct/>
        <w:autoSpaceDE/>
        <w:autoSpaceDN/>
        <w:bidi w:val="0"/>
        <w:textAlignment w:val="auto"/>
        <w:rPr>
          <w:rFonts w:hint="eastAsia" w:ascii="仿宋" w:hAnsi="仿宋" w:eastAsia="仿宋" w:cs="仿宋"/>
        </w:rPr>
      </w:pPr>
    </w:p>
    <w:p>
      <w:pPr>
        <w:pageBreakBefore w:val="0"/>
        <w:kinsoku/>
        <w:wordWrap w:val="0"/>
        <w:overflowPunct/>
        <w:autoSpaceDE/>
        <w:autoSpaceDN/>
        <w:bidi w:val="0"/>
        <w:textAlignment w:val="auto"/>
        <w:rPr>
          <w:rFonts w:hint="eastAsia" w:ascii="仿宋" w:hAnsi="仿宋" w:eastAsia="仿宋" w:cs="仿宋"/>
        </w:rPr>
      </w:pP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供应商：                              （盖章）</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法定代表人或其委托代理人：            （签字）</w:t>
      </w:r>
    </w:p>
    <w:p>
      <w:pPr>
        <w:pageBreakBefore w:val="0"/>
        <w:kinsoku/>
        <w:wordWrap w:val="0"/>
        <w:overflowPunct/>
        <w:autoSpaceDE/>
        <w:autoSpaceDN/>
        <w:bidi w:val="0"/>
        <w:textAlignment w:val="auto"/>
        <w:rPr>
          <w:rFonts w:hint="eastAsia" w:ascii="仿宋" w:hAnsi="仿宋" w:eastAsia="仿宋" w:cs="仿宋"/>
        </w:rPr>
      </w:pPr>
      <w:bookmarkStart w:id="311" w:name="_Toc8624"/>
      <w:r>
        <w:rPr>
          <w:rFonts w:hint="eastAsia" w:ascii="仿宋" w:hAnsi="仿宋" w:eastAsia="仿宋" w:cs="仿宋"/>
        </w:rPr>
        <w:t>地址：</w:t>
      </w:r>
      <w:bookmarkEnd w:id="311"/>
      <w:r>
        <w:rPr>
          <w:rFonts w:hint="eastAsia" w:ascii="仿宋" w:hAnsi="仿宋" w:eastAsia="仿宋" w:cs="仿宋"/>
        </w:rPr>
        <w:t xml:space="preserve">                                                                     </w:t>
      </w:r>
    </w:p>
    <w:p>
      <w:pPr>
        <w:pageBreakBefore w:val="0"/>
        <w:kinsoku/>
        <w:wordWrap w:val="0"/>
        <w:overflowPunct/>
        <w:autoSpaceDE/>
        <w:autoSpaceDN/>
        <w:bidi w:val="0"/>
        <w:textAlignment w:val="auto"/>
        <w:rPr>
          <w:rFonts w:hint="eastAsia" w:ascii="仿宋" w:hAnsi="仿宋" w:eastAsia="仿宋" w:cs="仿宋"/>
        </w:rPr>
      </w:pPr>
      <w:bookmarkStart w:id="312" w:name="_Toc14119"/>
      <w:r>
        <w:rPr>
          <w:rFonts w:hint="eastAsia" w:ascii="仿宋" w:hAnsi="仿宋" w:eastAsia="仿宋" w:cs="仿宋"/>
        </w:rPr>
        <w:t>电话：</w:t>
      </w:r>
      <w:bookmarkEnd w:id="312"/>
      <w:r>
        <w:rPr>
          <w:rFonts w:hint="eastAsia" w:ascii="仿宋" w:hAnsi="仿宋" w:eastAsia="仿宋" w:cs="仿宋"/>
        </w:rPr>
        <w:t xml:space="preserve">                                        </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 xml:space="preserve">       年    月    日</w:t>
      </w:r>
    </w:p>
    <w:p>
      <w:pPr>
        <w:pageBreakBefore w:val="0"/>
        <w:kinsoku/>
        <w:wordWrap w:val="0"/>
        <w:overflowPunct/>
        <w:autoSpaceDE/>
        <w:autoSpaceDN/>
        <w:bidi w:val="0"/>
        <w:textAlignment w:val="auto"/>
        <w:rPr>
          <w:rFonts w:hint="eastAsia" w:ascii="仿宋" w:hAnsi="仿宋" w:eastAsia="仿宋" w:cs="仿宋"/>
        </w:rPr>
      </w:pPr>
    </w:p>
    <w:p>
      <w:pPr>
        <w:pageBreakBefore w:val="0"/>
        <w:kinsoku/>
        <w:wordWrap w:val="0"/>
        <w:overflowPunct/>
        <w:autoSpaceDE/>
        <w:autoSpaceDN/>
        <w:bidi w:val="0"/>
        <w:jc w:val="center"/>
        <w:textAlignment w:val="auto"/>
        <w:rPr>
          <w:rFonts w:hint="eastAsia" w:ascii="仿宋" w:hAnsi="仿宋" w:eastAsia="仿宋" w:cs="仿宋"/>
          <w:b/>
          <w:snapToGrid w:val="0"/>
          <w:sz w:val="28"/>
          <w:szCs w:val="32"/>
        </w:rPr>
      </w:pPr>
    </w:p>
    <w:p>
      <w:pPr>
        <w:pageBreakBefore w:val="0"/>
        <w:kinsoku/>
        <w:wordWrap w:val="0"/>
        <w:overflowPunct/>
        <w:autoSpaceDE/>
        <w:autoSpaceDN/>
        <w:bidi w:val="0"/>
        <w:jc w:val="center"/>
        <w:textAlignment w:val="auto"/>
        <w:rPr>
          <w:rFonts w:hint="eastAsia" w:ascii="仿宋" w:hAnsi="仿宋" w:eastAsia="仿宋" w:cs="仿宋"/>
          <w:b/>
          <w:snapToGrid w:val="0"/>
          <w:sz w:val="28"/>
          <w:szCs w:val="32"/>
        </w:rPr>
      </w:pPr>
    </w:p>
    <w:p>
      <w:pPr>
        <w:pageBreakBefore w:val="0"/>
        <w:kinsoku/>
        <w:wordWrap w:val="0"/>
        <w:overflowPunct/>
        <w:autoSpaceDE/>
        <w:autoSpaceDN/>
        <w:bidi w:val="0"/>
        <w:ind w:firstLine="562"/>
        <w:textAlignment w:val="auto"/>
        <w:rPr>
          <w:rFonts w:hint="eastAsia" w:ascii="仿宋" w:hAnsi="仿宋" w:eastAsia="仿宋" w:cs="仿宋"/>
          <w:b/>
          <w:snapToGrid w:val="0"/>
          <w:sz w:val="28"/>
          <w:szCs w:val="32"/>
        </w:rPr>
      </w:pPr>
    </w:p>
    <w:p>
      <w:pPr>
        <w:pageBreakBefore w:val="0"/>
        <w:kinsoku/>
        <w:wordWrap w:val="0"/>
        <w:overflowPunct/>
        <w:autoSpaceDE/>
        <w:autoSpaceDN/>
        <w:bidi w:val="0"/>
        <w:ind w:firstLine="562"/>
        <w:textAlignment w:val="auto"/>
        <w:rPr>
          <w:rFonts w:hint="eastAsia" w:ascii="仿宋" w:hAnsi="仿宋" w:eastAsia="仿宋" w:cs="仿宋"/>
          <w:b/>
          <w:snapToGrid w:val="0"/>
          <w:sz w:val="28"/>
          <w:szCs w:val="32"/>
        </w:rPr>
      </w:pPr>
    </w:p>
    <w:p>
      <w:pPr>
        <w:pageBreakBefore w:val="0"/>
        <w:widowControl/>
        <w:kinsoku/>
        <w:wordWrap w:val="0"/>
        <w:overflowPunct/>
        <w:autoSpaceDE/>
        <w:autoSpaceDN/>
        <w:bidi w:val="0"/>
        <w:jc w:val="left"/>
        <w:textAlignment w:val="auto"/>
        <w:rPr>
          <w:rFonts w:hint="eastAsia" w:ascii="仿宋" w:hAnsi="仿宋" w:eastAsia="仿宋" w:cs="仿宋"/>
          <w:b/>
          <w:snapToGrid w:val="0"/>
          <w:sz w:val="28"/>
          <w:szCs w:val="32"/>
        </w:rPr>
      </w:pPr>
      <w:r>
        <w:rPr>
          <w:rFonts w:hint="eastAsia" w:ascii="仿宋" w:hAnsi="仿宋" w:eastAsia="仿宋" w:cs="仿宋"/>
          <w:b/>
          <w:snapToGrid w:val="0"/>
          <w:sz w:val="28"/>
          <w:szCs w:val="32"/>
        </w:rPr>
        <w:br w:type="page"/>
      </w:r>
    </w:p>
    <w:p>
      <w:pPr>
        <w:pStyle w:val="9"/>
        <w:pageBreakBefore w:val="0"/>
        <w:kinsoku/>
        <w:wordWrap w:val="0"/>
        <w:overflowPunct/>
        <w:autoSpaceDE/>
        <w:autoSpaceDN/>
        <w:bidi w:val="0"/>
        <w:textAlignment w:val="auto"/>
        <w:rPr>
          <w:rFonts w:hint="eastAsia" w:ascii="仿宋" w:hAnsi="仿宋" w:eastAsia="仿宋" w:cs="仿宋"/>
        </w:rPr>
      </w:pPr>
      <w:bookmarkStart w:id="313" w:name="_Toc536453266"/>
      <w:bookmarkStart w:id="314" w:name="_Toc10383308"/>
      <w:bookmarkStart w:id="315" w:name="_Toc530562608"/>
      <w:bookmarkStart w:id="316" w:name="_Toc497333102"/>
      <w:bookmarkStart w:id="317" w:name="_Toc35942600"/>
      <w:bookmarkStart w:id="318" w:name="_Toc22436934"/>
      <w:bookmarkStart w:id="319" w:name="_Toc39827523"/>
      <w:bookmarkStart w:id="320" w:name="_Toc37783595"/>
      <w:bookmarkStart w:id="321" w:name="_Toc37778520"/>
      <w:bookmarkStart w:id="322" w:name="_Toc38408157"/>
      <w:bookmarkStart w:id="323" w:name="_Toc39827588"/>
      <w:bookmarkStart w:id="324" w:name="_Toc39827589"/>
      <w:bookmarkStart w:id="325" w:name="_Toc39827522"/>
      <w:bookmarkStart w:id="326" w:name="_Toc364271767"/>
      <w:bookmarkStart w:id="327" w:name="_Toc520356224"/>
      <w:bookmarkStart w:id="328" w:name="_Ref467988543"/>
      <w:bookmarkStart w:id="329" w:name="_Toc363835724"/>
      <w:bookmarkStart w:id="330" w:name="_Toc480942355"/>
      <w:r>
        <w:rPr>
          <w:rFonts w:hint="eastAsia" w:ascii="仿宋" w:hAnsi="仿宋" w:eastAsia="仿宋" w:cs="仿宋"/>
        </w:rPr>
        <w:t>六、</w:t>
      </w:r>
      <w:bookmarkEnd w:id="313"/>
      <w:bookmarkEnd w:id="314"/>
      <w:bookmarkEnd w:id="315"/>
      <w:bookmarkEnd w:id="316"/>
      <w:bookmarkEnd w:id="317"/>
      <w:bookmarkEnd w:id="318"/>
      <w:r>
        <w:rPr>
          <w:rFonts w:hint="eastAsia" w:ascii="仿宋" w:hAnsi="仿宋" w:eastAsia="仿宋" w:cs="仿宋"/>
        </w:rPr>
        <w:t>资格审查资料</w:t>
      </w:r>
      <w:bookmarkEnd w:id="319"/>
      <w:bookmarkEnd w:id="320"/>
      <w:bookmarkEnd w:id="321"/>
      <w:bookmarkEnd w:id="322"/>
      <w:bookmarkEnd w:id="323"/>
      <w:bookmarkEnd w:id="324"/>
      <w:bookmarkEnd w:id="325"/>
    </w:p>
    <w:p>
      <w:pPr>
        <w:pStyle w:val="9"/>
        <w:bidi w:val="0"/>
        <w:rPr>
          <w:rFonts w:hint="eastAsia" w:ascii="仿宋" w:hAnsi="仿宋" w:eastAsia="仿宋" w:cs="仿宋"/>
        </w:rPr>
      </w:pPr>
      <w:r>
        <w:rPr>
          <w:rFonts w:hint="eastAsia" w:ascii="仿宋" w:hAnsi="仿宋" w:eastAsia="仿宋" w:cs="仿宋"/>
        </w:rPr>
        <w:t>（一）基本情况</w:t>
      </w:r>
    </w:p>
    <w:p>
      <w:pPr>
        <w:pStyle w:val="10"/>
        <w:bidi w:val="0"/>
        <w:rPr>
          <w:rFonts w:hint="eastAsia" w:ascii="仿宋" w:hAnsi="仿宋" w:eastAsia="仿宋" w:cs="仿宋"/>
          <w:lang w:val="en-US" w:eastAsia="zh-CN"/>
        </w:rPr>
      </w:pPr>
      <w:r>
        <w:rPr>
          <w:rFonts w:hint="eastAsia" w:ascii="仿宋" w:hAnsi="仿宋" w:eastAsia="仿宋" w:cs="仿宋"/>
          <w:lang w:val="en-US" w:eastAsia="zh-CN"/>
        </w:rPr>
        <w:t>通用资格要求：</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1、本次采购要求供应商须为中华人民共和国境内依法注册的法人或其它组织。</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2.单位负责人为同一人或者存在控股、管理关系的不同单位，不得参加同一标段响应或者未划分标段的同一项目响应；母子公司不能互用资质、业绩。</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3.供应商须为</w:t>
      </w:r>
      <w:r>
        <w:rPr>
          <w:rFonts w:hint="eastAsia" w:ascii="仿宋" w:hAnsi="仿宋" w:eastAsia="仿宋" w:cs="仿宋"/>
          <w:color w:val="FF0000"/>
          <w:sz w:val="28"/>
          <w:szCs w:val="28"/>
          <w:lang w:val="en-US" w:eastAsia="zh-CN"/>
        </w:rPr>
        <w:t>增值税一般纳税人</w:t>
      </w:r>
      <w:r>
        <w:rPr>
          <w:rFonts w:hint="eastAsia" w:ascii="仿宋" w:hAnsi="仿宋" w:eastAsia="仿宋" w:cs="仿宋"/>
          <w:sz w:val="28"/>
          <w:szCs w:val="28"/>
          <w:lang w:val="en-US" w:eastAsia="zh-CN"/>
        </w:rPr>
        <w:t>。</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lang w:val="en-US" w:eastAsia="zh-CN"/>
        </w:rPr>
        <w:t>4</w:t>
      </w:r>
      <w:r>
        <w:rPr>
          <w:rFonts w:hint="eastAsia" w:ascii="仿宋" w:hAnsi="仿宋" w:eastAsia="仿宋" w:cs="仿宋"/>
          <w:sz w:val="28"/>
          <w:szCs w:val="28"/>
        </w:rPr>
        <w:t>.</w:t>
      </w:r>
      <w:r>
        <w:rPr>
          <w:rFonts w:hint="eastAsia" w:ascii="仿宋" w:hAnsi="仿宋" w:eastAsia="仿宋" w:cs="仿宋"/>
          <w:color w:val="FF0000"/>
          <w:sz w:val="28"/>
          <w:szCs w:val="28"/>
        </w:rPr>
        <w:t>供应商及其法定代表人</w:t>
      </w:r>
      <w:r>
        <w:rPr>
          <w:rFonts w:hint="eastAsia" w:ascii="仿宋" w:hAnsi="仿宋" w:eastAsia="仿宋" w:cs="仿宋"/>
          <w:sz w:val="28"/>
          <w:szCs w:val="28"/>
        </w:rPr>
        <w:t>近三年内在中国裁判文书网（wenshu.court.gov.cn）无行贿犯罪档案。</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lang w:val="en-US" w:eastAsia="zh-CN"/>
        </w:rPr>
        <w:t>5</w:t>
      </w:r>
      <w:r>
        <w:rPr>
          <w:rFonts w:hint="eastAsia" w:ascii="仿宋" w:hAnsi="仿宋" w:eastAsia="仿宋" w:cs="仿宋"/>
          <w:sz w:val="28"/>
          <w:szCs w:val="28"/>
        </w:rPr>
        <w:t>.</w:t>
      </w:r>
      <w:r>
        <w:rPr>
          <w:rFonts w:hint="eastAsia" w:ascii="仿宋" w:hAnsi="仿宋" w:eastAsia="仿宋" w:cs="仿宋"/>
          <w:sz w:val="28"/>
          <w:szCs w:val="28"/>
          <w:lang w:val="en-US" w:eastAsia="zh-CN"/>
        </w:rPr>
        <w:t>供应商未被工商行政管理机关在国家企业信用信息公示系统（www.gsxt.gov.cn）中未被列入</w:t>
      </w:r>
      <w:r>
        <w:rPr>
          <w:rFonts w:hint="eastAsia" w:ascii="仿宋" w:hAnsi="仿宋" w:eastAsia="仿宋" w:cs="仿宋"/>
          <w:color w:val="FF0000"/>
          <w:sz w:val="28"/>
          <w:szCs w:val="28"/>
          <w:lang w:val="en-US" w:eastAsia="zh-CN"/>
        </w:rPr>
        <w:t>严重违法失信企业名单和未被列入企业异常经营名录</w:t>
      </w:r>
      <w:r>
        <w:rPr>
          <w:rFonts w:hint="eastAsia" w:ascii="仿宋" w:hAnsi="仿宋" w:eastAsia="仿宋" w:cs="仿宋"/>
          <w:sz w:val="28"/>
          <w:szCs w:val="28"/>
        </w:rPr>
        <w:t>。</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lang w:val="en-US" w:eastAsia="zh-CN"/>
        </w:rPr>
        <w:t>6</w:t>
      </w:r>
      <w:r>
        <w:rPr>
          <w:rFonts w:hint="eastAsia" w:ascii="仿宋" w:hAnsi="仿宋" w:eastAsia="仿宋" w:cs="仿宋"/>
          <w:sz w:val="28"/>
          <w:szCs w:val="28"/>
        </w:rPr>
        <w:t>.供应商未被最高人民法院在“信用中国”网站（www.creditchina.gov.cn）或各级信用信息共享平台中列入</w:t>
      </w:r>
      <w:r>
        <w:rPr>
          <w:rFonts w:hint="eastAsia" w:ascii="仿宋" w:hAnsi="仿宋" w:eastAsia="仿宋" w:cs="仿宋"/>
          <w:color w:val="FF0000"/>
          <w:sz w:val="28"/>
          <w:szCs w:val="28"/>
        </w:rPr>
        <w:t>失信被执行人</w:t>
      </w:r>
      <w:r>
        <w:rPr>
          <w:rFonts w:hint="eastAsia" w:ascii="仿宋" w:hAnsi="仿宋" w:eastAsia="仿宋" w:cs="仿宋"/>
          <w:sz w:val="28"/>
          <w:szCs w:val="28"/>
        </w:rPr>
        <w:t>名单。</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lang w:val="en-US" w:eastAsia="zh-CN"/>
        </w:rPr>
        <w:t>7</w:t>
      </w:r>
      <w:r>
        <w:rPr>
          <w:rFonts w:hint="eastAsia" w:ascii="仿宋" w:hAnsi="仿宋" w:eastAsia="仿宋" w:cs="仿宋"/>
          <w:sz w:val="28"/>
          <w:szCs w:val="28"/>
        </w:rPr>
        <w:t>.未被列入《内蒙古电力（集团）有限责任公司不良行为供应商名单》和中国电力企业联合会公布的“中电联关于公布涉电力领域重点关注对象名单”。</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lang w:val="en-US" w:eastAsia="zh-CN"/>
        </w:rPr>
        <w:t>8</w:t>
      </w:r>
      <w:r>
        <w:rPr>
          <w:rFonts w:hint="eastAsia" w:ascii="仿宋" w:hAnsi="仿宋" w:eastAsia="仿宋" w:cs="仿宋"/>
          <w:sz w:val="28"/>
          <w:szCs w:val="28"/>
        </w:rPr>
        <w:t>.本项目不接受联合体。</w:t>
      </w:r>
    </w:p>
    <w:p>
      <w:pPr>
        <w:pStyle w:val="10"/>
        <w:bidi w:val="0"/>
        <w:rPr>
          <w:rFonts w:hint="eastAsia" w:ascii="仿宋" w:hAnsi="仿宋" w:eastAsia="仿宋" w:cs="仿宋"/>
          <w:lang w:val="en-US" w:eastAsia="zh-CN"/>
        </w:rPr>
      </w:pPr>
      <w:r>
        <w:rPr>
          <w:rFonts w:hint="eastAsia" w:ascii="仿宋" w:hAnsi="仿宋" w:eastAsia="仿宋" w:cs="仿宋"/>
          <w:lang w:val="en-US" w:eastAsia="zh-CN"/>
        </w:rPr>
        <w:t>专用资格要求：</w:t>
      </w:r>
    </w:p>
    <w:p>
      <w:pPr>
        <w:pageBreakBefore w:val="0"/>
        <w:kinsoku/>
        <w:wordWrap w:val="0"/>
        <w:overflowPunct/>
        <w:topLinePunct w:val="0"/>
        <w:autoSpaceDE/>
        <w:autoSpaceDN/>
        <w:bidi w:val="0"/>
        <w:spacing w:line="408" w:lineRule="auto"/>
        <w:textAlignment w:val="auto"/>
        <w:rPr>
          <w:rFonts w:hint="eastAsia" w:ascii="仿宋" w:hAnsi="仿宋" w:eastAsia="仿宋" w:cs="仿宋"/>
          <w:sz w:val="28"/>
          <w:szCs w:val="28"/>
        </w:rPr>
      </w:pPr>
      <w:r>
        <w:rPr>
          <w:rFonts w:hint="eastAsia" w:ascii="仿宋" w:hAnsi="仿宋" w:eastAsia="仿宋" w:cs="仿宋"/>
          <w:sz w:val="28"/>
          <w:szCs w:val="28"/>
        </w:rPr>
        <w:t>详见公告附件</w:t>
      </w:r>
      <w:r>
        <w:rPr>
          <w:rFonts w:hint="eastAsia" w:ascii="仿宋" w:hAnsi="仿宋" w:eastAsia="仿宋" w:cs="仿宋"/>
          <w:sz w:val="28"/>
          <w:szCs w:val="28"/>
          <w:lang w:val="en-US" w:eastAsia="zh-CN"/>
        </w:rPr>
        <w:t>一：采购明细表</w:t>
      </w:r>
      <w:r>
        <w:rPr>
          <w:rFonts w:hint="eastAsia" w:ascii="仿宋" w:hAnsi="仿宋" w:eastAsia="仿宋" w:cs="仿宋"/>
          <w:sz w:val="28"/>
          <w:szCs w:val="28"/>
        </w:rPr>
        <w:t>。</w:t>
      </w:r>
    </w:p>
    <w:p>
      <w:pPr>
        <w:pStyle w:val="9"/>
        <w:bidi w:val="0"/>
        <w:rPr>
          <w:rFonts w:hint="eastAsia" w:ascii="仿宋" w:hAnsi="仿宋" w:eastAsia="仿宋" w:cs="仿宋"/>
          <w:b/>
        </w:rPr>
      </w:pPr>
      <w:r>
        <w:rPr>
          <w:rFonts w:hint="eastAsia" w:ascii="仿宋" w:hAnsi="仿宋" w:eastAsia="仿宋" w:cs="仿宋"/>
          <w:b/>
        </w:rPr>
        <w:br w:type="page"/>
      </w:r>
      <w:r>
        <w:rPr>
          <w:rFonts w:hint="eastAsia" w:ascii="仿宋" w:hAnsi="仿宋" w:eastAsia="仿宋" w:cs="仿宋"/>
          <w:b/>
        </w:rPr>
        <w:t>（二）近年财务状况</w:t>
      </w:r>
    </w:p>
    <w:p>
      <w:pPr>
        <w:pageBreakBefore w:val="0"/>
        <w:kinsoku/>
        <w:wordWrap w:val="0"/>
        <w:overflowPunct/>
        <w:autoSpaceDE/>
        <w:autoSpaceDN/>
        <w:bidi w:val="0"/>
        <w:adjustRightInd w:val="0"/>
        <w:snapToGrid w:val="0"/>
        <w:jc w:val="left"/>
        <w:textAlignment w:val="auto"/>
        <w:rPr>
          <w:rFonts w:hint="eastAsia" w:ascii="仿宋" w:hAnsi="仿宋" w:eastAsia="仿宋" w:cs="仿宋"/>
          <w:szCs w:val="21"/>
        </w:rPr>
      </w:pPr>
      <w:r>
        <w:rPr>
          <w:rFonts w:hint="eastAsia" w:ascii="仿宋" w:hAnsi="仿宋" w:eastAsia="仿宋" w:cs="仿宋"/>
          <w:szCs w:val="21"/>
        </w:rPr>
        <w:t>供应商应根据供应商须知第3.5款的要求提供近年经有资质的审计机构出具的财务审计报告及经审计的财务报表（现金流量表、利润表、资产负债表）扫描件。</w:t>
      </w:r>
    </w:p>
    <w:p>
      <w:pPr>
        <w:pageBreakBefore w:val="0"/>
        <w:kinsoku/>
        <w:wordWrap w:val="0"/>
        <w:overflowPunct/>
        <w:autoSpaceDE/>
        <w:autoSpaceDN/>
        <w:bidi w:val="0"/>
        <w:adjustRightInd w:val="0"/>
        <w:snapToGrid w:val="0"/>
        <w:jc w:val="left"/>
        <w:textAlignment w:val="auto"/>
        <w:rPr>
          <w:rFonts w:hint="eastAsia" w:ascii="仿宋" w:hAnsi="仿宋" w:eastAsia="仿宋" w:cs="仿宋"/>
          <w:b/>
          <w:bCs/>
          <w:szCs w:val="21"/>
        </w:rPr>
      </w:pPr>
    </w:p>
    <w:p>
      <w:pPr>
        <w:pStyle w:val="9"/>
        <w:bidi w:val="0"/>
        <w:rPr>
          <w:rFonts w:hint="eastAsia" w:ascii="仿宋" w:hAnsi="仿宋" w:eastAsia="仿宋" w:cs="仿宋"/>
          <w:b/>
        </w:rPr>
      </w:pPr>
      <w:r>
        <w:rPr>
          <w:rFonts w:hint="eastAsia" w:ascii="仿宋" w:hAnsi="仿宋" w:eastAsia="仿宋" w:cs="仿宋"/>
          <w:b/>
        </w:rPr>
        <w:br w:type="page"/>
      </w:r>
      <w:r>
        <w:rPr>
          <w:rFonts w:hint="eastAsia" w:ascii="仿宋" w:hAnsi="仿宋" w:eastAsia="仿宋" w:cs="仿宋"/>
          <w:b/>
        </w:rPr>
        <w:t>（三）近年的类似项目情况表</w:t>
      </w:r>
    </w:p>
    <w:tbl>
      <w:tblPr>
        <w:tblStyle w:val="50"/>
        <w:tblW w:w="9297"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807"/>
        <w:gridCol w:w="649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95" w:hRule="atLeast"/>
          <w:jc w:val="center"/>
        </w:trPr>
        <w:tc>
          <w:tcPr>
            <w:tcW w:w="2807" w:type="dxa"/>
            <w:vAlign w:val="center"/>
          </w:tcPr>
          <w:p>
            <w:pPr>
              <w:keepNext w:val="0"/>
              <w:keepLines w:val="0"/>
              <w:pageBreakBefore w:val="0"/>
              <w:widowControl w:val="0"/>
              <w:tabs>
                <w:tab w:val="left" w:pos="3390"/>
              </w:tabs>
              <w:kinsoku/>
              <w:wordWrap w:val="0"/>
              <w:overflowPunct/>
              <w:topLinePunct w:val="0"/>
              <w:autoSpaceDE/>
              <w:autoSpaceDN/>
              <w:bidi w:val="0"/>
              <w:adjustRightInd w:val="0"/>
              <w:snapToGrid w:val="0"/>
              <w:spacing w:line="360" w:lineRule="auto"/>
              <w:ind w:right="0" w:rightChars="0" w:firstLine="0" w:firstLineChars="0"/>
              <w:jc w:val="center"/>
              <w:textAlignment w:val="auto"/>
              <w:rPr>
                <w:rFonts w:hint="eastAsia" w:ascii="仿宋" w:hAnsi="仿宋" w:eastAsia="仿宋" w:cs="仿宋"/>
                <w:sz w:val="21"/>
                <w:szCs w:val="21"/>
              </w:rPr>
            </w:pPr>
            <w:r>
              <w:rPr>
                <w:rFonts w:hint="eastAsia" w:ascii="仿宋" w:hAnsi="仿宋" w:eastAsia="仿宋" w:cs="仿宋"/>
                <w:sz w:val="21"/>
                <w:szCs w:val="21"/>
              </w:rPr>
              <w:t>项目名称</w:t>
            </w:r>
          </w:p>
        </w:tc>
        <w:tc>
          <w:tcPr>
            <w:tcW w:w="6490" w:type="dxa"/>
            <w:vAlign w:val="center"/>
          </w:tcPr>
          <w:p>
            <w:pPr>
              <w:keepNext w:val="0"/>
              <w:keepLines w:val="0"/>
              <w:pageBreakBefore w:val="0"/>
              <w:widowControl w:val="0"/>
              <w:tabs>
                <w:tab w:val="left" w:pos="3390"/>
              </w:tabs>
              <w:kinsoku/>
              <w:wordWrap w:val="0"/>
              <w:overflowPunct/>
              <w:topLinePunct w:val="0"/>
              <w:autoSpaceDE/>
              <w:autoSpaceDN/>
              <w:bidi w:val="0"/>
              <w:adjustRightInd w:val="0"/>
              <w:snapToGrid w:val="0"/>
              <w:spacing w:line="360" w:lineRule="auto"/>
              <w:ind w:right="0" w:rightChars="0" w:firstLine="0" w:firstLineChars="0"/>
              <w:jc w:val="center"/>
              <w:textAlignment w:val="auto"/>
              <w:rPr>
                <w:rFonts w:hint="eastAsia" w:ascii="仿宋" w:hAnsi="仿宋" w:eastAsia="仿宋" w:cs="仿宋"/>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95" w:hRule="atLeast"/>
          <w:jc w:val="center"/>
        </w:trPr>
        <w:tc>
          <w:tcPr>
            <w:tcW w:w="2807" w:type="dxa"/>
            <w:vAlign w:val="center"/>
          </w:tcPr>
          <w:p>
            <w:pPr>
              <w:keepNext w:val="0"/>
              <w:keepLines w:val="0"/>
              <w:pageBreakBefore w:val="0"/>
              <w:widowControl w:val="0"/>
              <w:tabs>
                <w:tab w:val="left" w:pos="3390"/>
              </w:tabs>
              <w:kinsoku/>
              <w:wordWrap w:val="0"/>
              <w:overflowPunct/>
              <w:topLinePunct w:val="0"/>
              <w:autoSpaceDE/>
              <w:autoSpaceDN/>
              <w:bidi w:val="0"/>
              <w:adjustRightInd w:val="0"/>
              <w:snapToGrid w:val="0"/>
              <w:spacing w:line="360" w:lineRule="auto"/>
              <w:ind w:right="0" w:rightChars="0" w:firstLine="0" w:firstLineChars="0"/>
              <w:jc w:val="center"/>
              <w:textAlignment w:val="auto"/>
              <w:rPr>
                <w:rFonts w:hint="eastAsia" w:ascii="仿宋" w:hAnsi="仿宋" w:eastAsia="仿宋" w:cs="仿宋"/>
                <w:sz w:val="21"/>
                <w:szCs w:val="21"/>
              </w:rPr>
            </w:pPr>
            <w:r>
              <w:rPr>
                <w:rFonts w:hint="eastAsia" w:ascii="仿宋" w:hAnsi="仿宋" w:eastAsia="仿宋" w:cs="仿宋"/>
                <w:sz w:val="21"/>
                <w:szCs w:val="21"/>
              </w:rPr>
              <w:t>发包人名称</w:t>
            </w:r>
          </w:p>
        </w:tc>
        <w:tc>
          <w:tcPr>
            <w:tcW w:w="6490" w:type="dxa"/>
            <w:vAlign w:val="center"/>
          </w:tcPr>
          <w:p>
            <w:pPr>
              <w:keepNext w:val="0"/>
              <w:keepLines w:val="0"/>
              <w:pageBreakBefore w:val="0"/>
              <w:widowControl w:val="0"/>
              <w:tabs>
                <w:tab w:val="left" w:pos="3390"/>
              </w:tabs>
              <w:kinsoku/>
              <w:wordWrap w:val="0"/>
              <w:overflowPunct/>
              <w:topLinePunct w:val="0"/>
              <w:autoSpaceDE/>
              <w:autoSpaceDN/>
              <w:bidi w:val="0"/>
              <w:adjustRightInd w:val="0"/>
              <w:snapToGrid w:val="0"/>
              <w:spacing w:line="360" w:lineRule="auto"/>
              <w:ind w:right="0" w:rightChars="0" w:firstLine="0" w:firstLineChars="0"/>
              <w:jc w:val="center"/>
              <w:textAlignment w:val="auto"/>
              <w:rPr>
                <w:rFonts w:hint="eastAsia" w:ascii="仿宋" w:hAnsi="仿宋" w:eastAsia="仿宋" w:cs="仿宋"/>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95" w:hRule="atLeast"/>
          <w:jc w:val="center"/>
        </w:trPr>
        <w:tc>
          <w:tcPr>
            <w:tcW w:w="2807" w:type="dxa"/>
            <w:vAlign w:val="center"/>
          </w:tcPr>
          <w:p>
            <w:pPr>
              <w:keepNext w:val="0"/>
              <w:keepLines w:val="0"/>
              <w:pageBreakBefore w:val="0"/>
              <w:widowControl w:val="0"/>
              <w:tabs>
                <w:tab w:val="left" w:pos="3390"/>
              </w:tabs>
              <w:kinsoku/>
              <w:wordWrap w:val="0"/>
              <w:overflowPunct/>
              <w:topLinePunct w:val="0"/>
              <w:autoSpaceDE/>
              <w:autoSpaceDN/>
              <w:bidi w:val="0"/>
              <w:adjustRightInd w:val="0"/>
              <w:snapToGrid w:val="0"/>
              <w:spacing w:line="360" w:lineRule="auto"/>
              <w:ind w:right="0" w:rightChars="0" w:firstLine="0" w:firstLineChars="0"/>
              <w:jc w:val="center"/>
              <w:textAlignment w:val="auto"/>
              <w:rPr>
                <w:rFonts w:hint="eastAsia" w:ascii="仿宋" w:hAnsi="仿宋" w:eastAsia="仿宋" w:cs="仿宋"/>
                <w:sz w:val="21"/>
                <w:szCs w:val="21"/>
              </w:rPr>
            </w:pPr>
            <w:r>
              <w:rPr>
                <w:rFonts w:hint="eastAsia" w:ascii="仿宋" w:hAnsi="仿宋" w:eastAsia="仿宋" w:cs="仿宋"/>
                <w:sz w:val="21"/>
                <w:szCs w:val="21"/>
              </w:rPr>
              <w:t>发包人联系人及电话</w:t>
            </w:r>
          </w:p>
        </w:tc>
        <w:tc>
          <w:tcPr>
            <w:tcW w:w="6490" w:type="dxa"/>
            <w:vAlign w:val="center"/>
          </w:tcPr>
          <w:p>
            <w:pPr>
              <w:keepNext w:val="0"/>
              <w:keepLines w:val="0"/>
              <w:pageBreakBefore w:val="0"/>
              <w:widowControl w:val="0"/>
              <w:tabs>
                <w:tab w:val="left" w:pos="3390"/>
              </w:tabs>
              <w:kinsoku/>
              <w:wordWrap w:val="0"/>
              <w:overflowPunct/>
              <w:topLinePunct w:val="0"/>
              <w:autoSpaceDE/>
              <w:autoSpaceDN/>
              <w:bidi w:val="0"/>
              <w:adjustRightInd w:val="0"/>
              <w:snapToGrid w:val="0"/>
              <w:spacing w:line="360" w:lineRule="auto"/>
              <w:ind w:right="0" w:rightChars="0" w:firstLine="0" w:firstLineChars="0"/>
              <w:jc w:val="center"/>
              <w:textAlignment w:val="auto"/>
              <w:rPr>
                <w:rFonts w:hint="eastAsia" w:ascii="仿宋" w:hAnsi="仿宋" w:eastAsia="仿宋" w:cs="仿宋"/>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95" w:hRule="atLeast"/>
          <w:jc w:val="center"/>
        </w:trPr>
        <w:tc>
          <w:tcPr>
            <w:tcW w:w="2807" w:type="dxa"/>
            <w:vAlign w:val="center"/>
          </w:tcPr>
          <w:p>
            <w:pPr>
              <w:keepNext w:val="0"/>
              <w:keepLines w:val="0"/>
              <w:pageBreakBefore w:val="0"/>
              <w:widowControl w:val="0"/>
              <w:tabs>
                <w:tab w:val="left" w:pos="3390"/>
              </w:tabs>
              <w:kinsoku/>
              <w:wordWrap w:val="0"/>
              <w:overflowPunct/>
              <w:topLinePunct w:val="0"/>
              <w:autoSpaceDE/>
              <w:autoSpaceDN/>
              <w:bidi w:val="0"/>
              <w:adjustRightInd w:val="0"/>
              <w:snapToGrid w:val="0"/>
              <w:spacing w:line="360" w:lineRule="auto"/>
              <w:ind w:right="0" w:rightChars="0" w:firstLine="0" w:firstLineChars="0"/>
              <w:jc w:val="center"/>
              <w:textAlignment w:val="auto"/>
              <w:rPr>
                <w:rFonts w:hint="eastAsia" w:ascii="仿宋" w:hAnsi="仿宋" w:eastAsia="仿宋" w:cs="仿宋"/>
                <w:sz w:val="21"/>
                <w:szCs w:val="21"/>
              </w:rPr>
            </w:pPr>
            <w:r>
              <w:rPr>
                <w:rFonts w:hint="eastAsia" w:ascii="仿宋" w:hAnsi="仿宋" w:eastAsia="仿宋" w:cs="仿宋"/>
                <w:sz w:val="21"/>
                <w:szCs w:val="21"/>
              </w:rPr>
              <w:t>合同价格</w:t>
            </w:r>
          </w:p>
        </w:tc>
        <w:tc>
          <w:tcPr>
            <w:tcW w:w="6490" w:type="dxa"/>
            <w:vAlign w:val="center"/>
          </w:tcPr>
          <w:p>
            <w:pPr>
              <w:keepNext w:val="0"/>
              <w:keepLines w:val="0"/>
              <w:pageBreakBefore w:val="0"/>
              <w:widowControl w:val="0"/>
              <w:tabs>
                <w:tab w:val="left" w:pos="3390"/>
              </w:tabs>
              <w:kinsoku/>
              <w:wordWrap w:val="0"/>
              <w:overflowPunct/>
              <w:topLinePunct w:val="0"/>
              <w:autoSpaceDE/>
              <w:autoSpaceDN/>
              <w:bidi w:val="0"/>
              <w:adjustRightInd w:val="0"/>
              <w:snapToGrid w:val="0"/>
              <w:spacing w:line="360" w:lineRule="auto"/>
              <w:ind w:right="0" w:rightChars="0" w:firstLine="0" w:firstLineChars="0"/>
              <w:jc w:val="center"/>
              <w:textAlignment w:val="auto"/>
              <w:rPr>
                <w:rFonts w:hint="eastAsia" w:ascii="仿宋" w:hAnsi="仿宋" w:eastAsia="仿宋" w:cs="仿宋"/>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95" w:hRule="atLeast"/>
          <w:jc w:val="center"/>
        </w:trPr>
        <w:tc>
          <w:tcPr>
            <w:tcW w:w="2807" w:type="dxa"/>
            <w:vAlign w:val="center"/>
          </w:tcPr>
          <w:p>
            <w:pPr>
              <w:keepNext w:val="0"/>
              <w:keepLines w:val="0"/>
              <w:pageBreakBefore w:val="0"/>
              <w:widowControl w:val="0"/>
              <w:tabs>
                <w:tab w:val="left" w:pos="3390"/>
              </w:tabs>
              <w:kinsoku/>
              <w:wordWrap w:val="0"/>
              <w:overflowPunct/>
              <w:topLinePunct w:val="0"/>
              <w:autoSpaceDE/>
              <w:autoSpaceDN/>
              <w:bidi w:val="0"/>
              <w:adjustRightInd w:val="0"/>
              <w:snapToGrid w:val="0"/>
              <w:spacing w:line="360" w:lineRule="auto"/>
              <w:ind w:right="0" w:rightChars="0" w:firstLine="0" w:firstLineChars="0"/>
              <w:jc w:val="center"/>
              <w:textAlignment w:val="auto"/>
              <w:rPr>
                <w:rFonts w:hint="default" w:ascii="仿宋" w:hAnsi="仿宋" w:eastAsia="仿宋" w:cs="仿宋"/>
                <w:sz w:val="21"/>
                <w:szCs w:val="21"/>
                <w:lang w:val="en-US" w:eastAsia="zh-CN"/>
              </w:rPr>
            </w:pPr>
            <w:r>
              <w:rPr>
                <w:rFonts w:hint="eastAsia" w:ascii="仿宋" w:hAnsi="仿宋" w:eastAsia="仿宋" w:cs="仿宋"/>
                <w:sz w:val="21"/>
                <w:szCs w:val="21"/>
                <w:lang w:val="en-US" w:eastAsia="zh-CN"/>
              </w:rPr>
              <w:t>签订日期</w:t>
            </w:r>
          </w:p>
        </w:tc>
        <w:tc>
          <w:tcPr>
            <w:tcW w:w="6490" w:type="dxa"/>
            <w:vAlign w:val="center"/>
          </w:tcPr>
          <w:p>
            <w:pPr>
              <w:keepNext w:val="0"/>
              <w:keepLines w:val="0"/>
              <w:pageBreakBefore w:val="0"/>
              <w:widowControl w:val="0"/>
              <w:tabs>
                <w:tab w:val="left" w:pos="3390"/>
              </w:tabs>
              <w:kinsoku/>
              <w:wordWrap w:val="0"/>
              <w:overflowPunct/>
              <w:topLinePunct w:val="0"/>
              <w:autoSpaceDE/>
              <w:autoSpaceDN/>
              <w:bidi w:val="0"/>
              <w:adjustRightInd w:val="0"/>
              <w:snapToGrid w:val="0"/>
              <w:spacing w:line="360" w:lineRule="auto"/>
              <w:ind w:right="0" w:rightChars="0" w:firstLine="0" w:firstLineChars="0"/>
              <w:jc w:val="center"/>
              <w:textAlignment w:val="auto"/>
              <w:rPr>
                <w:rFonts w:hint="eastAsia" w:ascii="仿宋" w:hAnsi="仿宋" w:eastAsia="仿宋" w:cs="仿宋"/>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95" w:hRule="atLeast"/>
          <w:jc w:val="center"/>
        </w:trPr>
        <w:tc>
          <w:tcPr>
            <w:tcW w:w="2807" w:type="dxa"/>
            <w:vAlign w:val="center"/>
          </w:tcPr>
          <w:p>
            <w:pPr>
              <w:keepNext w:val="0"/>
              <w:keepLines w:val="0"/>
              <w:pageBreakBefore w:val="0"/>
              <w:widowControl w:val="0"/>
              <w:tabs>
                <w:tab w:val="left" w:pos="3390"/>
              </w:tabs>
              <w:kinsoku/>
              <w:wordWrap w:val="0"/>
              <w:overflowPunct/>
              <w:topLinePunct w:val="0"/>
              <w:autoSpaceDE/>
              <w:autoSpaceDN/>
              <w:bidi w:val="0"/>
              <w:adjustRightInd w:val="0"/>
              <w:snapToGrid w:val="0"/>
              <w:spacing w:line="360" w:lineRule="auto"/>
              <w:ind w:right="0" w:rightChars="0" w:firstLine="0" w:firstLineChars="0"/>
              <w:jc w:val="center"/>
              <w:textAlignment w:val="auto"/>
              <w:rPr>
                <w:rFonts w:hint="eastAsia" w:ascii="仿宋" w:hAnsi="仿宋" w:eastAsia="仿宋" w:cs="仿宋"/>
                <w:sz w:val="21"/>
                <w:szCs w:val="21"/>
              </w:rPr>
            </w:pPr>
            <w:r>
              <w:rPr>
                <w:rFonts w:hint="eastAsia" w:ascii="仿宋" w:hAnsi="仿宋" w:eastAsia="仿宋" w:cs="仿宋"/>
                <w:sz w:val="21"/>
                <w:szCs w:val="21"/>
              </w:rPr>
              <w:t>项目负责人（如有）</w:t>
            </w:r>
          </w:p>
        </w:tc>
        <w:tc>
          <w:tcPr>
            <w:tcW w:w="6490" w:type="dxa"/>
            <w:vAlign w:val="center"/>
          </w:tcPr>
          <w:p>
            <w:pPr>
              <w:keepNext w:val="0"/>
              <w:keepLines w:val="0"/>
              <w:pageBreakBefore w:val="0"/>
              <w:widowControl w:val="0"/>
              <w:tabs>
                <w:tab w:val="left" w:pos="3390"/>
              </w:tabs>
              <w:kinsoku/>
              <w:wordWrap w:val="0"/>
              <w:overflowPunct/>
              <w:topLinePunct w:val="0"/>
              <w:autoSpaceDE/>
              <w:autoSpaceDN/>
              <w:bidi w:val="0"/>
              <w:adjustRightInd w:val="0"/>
              <w:snapToGrid w:val="0"/>
              <w:spacing w:line="360" w:lineRule="auto"/>
              <w:ind w:right="0" w:rightChars="0" w:firstLine="0" w:firstLineChars="0"/>
              <w:jc w:val="center"/>
              <w:textAlignment w:val="auto"/>
              <w:rPr>
                <w:rFonts w:hint="eastAsia" w:ascii="仿宋" w:hAnsi="仿宋" w:eastAsia="仿宋" w:cs="仿宋"/>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17" w:hRule="atLeast"/>
          <w:jc w:val="center"/>
        </w:trPr>
        <w:tc>
          <w:tcPr>
            <w:tcW w:w="2807" w:type="dxa"/>
            <w:vAlign w:val="center"/>
          </w:tcPr>
          <w:p>
            <w:pPr>
              <w:keepNext w:val="0"/>
              <w:keepLines w:val="0"/>
              <w:pageBreakBefore w:val="0"/>
              <w:widowControl w:val="0"/>
              <w:tabs>
                <w:tab w:val="left" w:pos="3390"/>
              </w:tabs>
              <w:kinsoku/>
              <w:wordWrap w:val="0"/>
              <w:overflowPunct/>
              <w:topLinePunct w:val="0"/>
              <w:autoSpaceDE/>
              <w:autoSpaceDN/>
              <w:bidi w:val="0"/>
              <w:adjustRightInd w:val="0"/>
              <w:snapToGrid w:val="0"/>
              <w:spacing w:line="360" w:lineRule="auto"/>
              <w:ind w:right="0" w:rightChars="0" w:firstLine="0" w:firstLineChars="0"/>
              <w:jc w:val="center"/>
              <w:textAlignment w:val="auto"/>
              <w:rPr>
                <w:rFonts w:hint="eastAsia" w:ascii="仿宋" w:hAnsi="仿宋" w:eastAsia="仿宋" w:cs="仿宋"/>
                <w:sz w:val="21"/>
                <w:szCs w:val="21"/>
              </w:rPr>
            </w:pPr>
            <w:r>
              <w:rPr>
                <w:rFonts w:hint="eastAsia" w:ascii="仿宋" w:hAnsi="仿宋" w:eastAsia="仿宋" w:cs="仿宋"/>
                <w:sz w:val="21"/>
                <w:szCs w:val="21"/>
              </w:rPr>
              <w:t>备注</w:t>
            </w:r>
          </w:p>
        </w:tc>
        <w:tc>
          <w:tcPr>
            <w:tcW w:w="6490" w:type="dxa"/>
            <w:vAlign w:val="center"/>
          </w:tcPr>
          <w:p>
            <w:pPr>
              <w:keepNext w:val="0"/>
              <w:keepLines w:val="0"/>
              <w:pageBreakBefore w:val="0"/>
              <w:widowControl w:val="0"/>
              <w:tabs>
                <w:tab w:val="left" w:pos="3390"/>
              </w:tabs>
              <w:kinsoku/>
              <w:wordWrap w:val="0"/>
              <w:overflowPunct/>
              <w:topLinePunct w:val="0"/>
              <w:autoSpaceDE/>
              <w:autoSpaceDN/>
              <w:bidi w:val="0"/>
              <w:adjustRightInd w:val="0"/>
              <w:snapToGrid w:val="0"/>
              <w:spacing w:line="360" w:lineRule="auto"/>
              <w:ind w:right="0" w:rightChars="0" w:firstLine="0" w:firstLineChars="0"/>
              <w:jc w:val="center"/>
              <w:textAlignment w:val="auto"/>
              <w:rPr>
                <w:rFonts w:hint="eastAsia" w:ascii="仿宋" w:hAnsi="仿宋" w:eastAsia="仿宋" w:cs="仿宋"/>
                <w:sz w:val="21"/>
                <w:szCs w:val="21"/>
              </w:rPr>
            </w:pPr>
          </w:p>
        </w:tc>
      </w:tr>
    </w:tbl>
    <w:p>
      <w:pPr>
        <w:pageBreakBefore w:val="0"/>
        <w:tabs>
          <w:tab w:val="left" w:pos="3390"/>
        </w:tabs>
        <w:kinsoku/>
        <w:wordWrap w:val="0"/>
        <w:overflowPunct/>
        <w:autoSpaceDE/>
        <w:autoSpaceDN/>
        <w:bidi w:val="0"/>
        <w:ind w:right="-420" w:rightChars="-150"/>
        <w:textAlignment w:val="auto"/>
        <w:rPr>
          <w:rFonts w:hint="eastAsia" w:ascii="仿宋" w:hAnsi="仿宋" w:eastAsia="仿宋" w:cs="仿宋"/>
        </w:rPr>
      </w:pPr>
      <w:r>
        <w:rPr>
          <w:rFonts w:hint="eastAsia" w:ascii="仿宋" w:hAnsi="仿宋" w:eastAsia="仿宋" w:cs="仿宋"/>
        </w:rPr>
        <w:t>注：本表后附相关证明材料。</w:t>
      </w:r>
    </w:p>
    <w:p>
      <w:pPr>
        <w:rPr>
          <w:rFonts w:hint="eastAsia" w:ascii="仿宋" w:hAnsi="仿宋" w:eastAsia="仿宋" w:cs="仿宋"/>
        </w:rPr>
      </w:pPr>
      <w:r>
        <w:rPr>
          <w:rFonts w:hint="eastAsia" w:ascii="仿宋" w:hAnsi="仿宋" w:eastAsia="仿宋" w:cs="仿宋"/>
        </w:rPr>
        <w:br w:type="page"/>
      </w:r>
    </w:p>
    <w:p>
      <w:pPr>
        <w:pStyle w:val="2"/>
        <w:rPr>
          <w:rFonts w:hint="eastAsia" w:ascii="仿宋" w:hAnsi="仿宋" w:eastAsia="仿宋" w:cs="仿宋"/>
          <w:b/>
          <w:kern w:val="2"/>
          <w:sz w:val="30"/>
          <w:szCs w:val="24"/>
          <w:lang w:val="en-US" w:eastAsia="zh-CN" w:bidi="ar-SA"/>
        </w:rPr>
      </w:pPr>
      <w:r>
        <w:rPr>
          <w:rFonts w:hint="eastAsia" w:ascii="仿宋" w:hAnsi="仿宋" w:eastAsia="仿宋" w:cs="仿宋"/>
          <w:b/>
          <w:kern w:val="2"/>
          <w:sz w:val="30"/>
          <w:szCs w:val="24"/>
          <w:lang w:val="en-US" w:eastAsia="zh-CN" w:bidi="ar-SA"/>
        </w:rPr>
        <w:t>（四）拟派项目组人员情况表</w:t>
      </w:r>
    </w:p>
    <w:tbl>
      <w:tblPr>
        <w:tblStyle w:val="51"/>
        <w:tblW w:w="987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469"/>
        <w:gridCol w:w="2469"/>
        <w:gridCol w:w="2469"/>
        <w:gridCol w:w="247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2" w:hRule="atLeast"/>
        </w:trPr>
        <w:tc>
          <w:tcPr>
            <w:tcW w:w="2469" w:type="dxa"/>
            <w:vAlign w:val="center"/>
          </w:tcPr>
          <w:p>
            <w:pPr>
              <w:pStyle w:val="6"/>
              <w:keepNext w:val="0"/>
              <w:keepLines w:val="0"/>
              <w:pageBreakBefore w:val="0"/>
              <w:widowControl w:val="0"/>
              <w:kinsoku/>
              <w:wordWrap/>
              <w:overflowPunct/>
              <w:topLinePunct/>
              <w:autoSpaceDE/>
              <w:autoSpaceDN/>
              <w:bidi w:val="0"/>
              <w:adjustRightInd w:val="0"/>
              <w:snapToGrid w:val="0"/>
              <w:spacing w:after="0" w:line="240" w:lineRule="auto"/>
              <w:ind w:left="0" w:firstLine="0" w:firstLineChars="0"/>
              <w:jc w:val="center"/>
              <w:textAlignment w:val="auto"/>
              <w:rPr>
                <w:rFonts w:hint="eastAsia" w:ascii="仿宋" w:hAnsi="仿宋" w:eastAsia="仿宋" w:cs="仿宋"/>
                <w:vertAlign w:val="baseline"/>
                <w:lang w:val="en-US" w:eastAsia="zh-CN"/>
              </w:rPr>
            </w:pPr>
            <w:r>
              <w:rPr>
                <w:rFonts w:hint="eastAsia" w:ascii="仿宋" w:hAnsi="仿宋" w:eastAsia="仿宋" w:cs="仿宋"/>
                <w:vertAlign w:val="baseline"/>
                <w:lang w:val="en-US" w:eastAsia="zh-CN"/>
              </w:rPr>
              <w:t>拟派职务</w:t>
            </w:r>
          </w:p>
        </w:tc>
        <w:tc>
          <w:tcPr>
            <w:tcW w:w="2469" w:type="dxa"/>
            <w:vAlign w:val="center"/>
          </w:tcPr>
          <w:p>
            <w:pPr>
              <w:pStyle w:val="6"/>
              <w:keepNext w:val="0"/>
              <w:keepLines w:val="0"/>
              <w:pageBreakBefore w:val="0"/>
              <w:widowControl w:val="0"/>
              <w:kinsoku/>
              <w:wordWrap/>
              <w:overflowPunct/>
              <w:topLinePunct/>
              <w:autoSpaceDE/>
              <w:autoSpaceDN/>
              <w:bidi w:val="0"/>
              <w:adjustRightInd w:val="0"/>
              <w:snapToGrid w:val="0"/>
              <w:spacing w:after="0" w:line="240" w:lineRule="auto"/>
              <w:ind w:left="0" w:firstLine="0" w:firstLineChars="0"/>
              <w:jc w:val="center"/>
              <w:textAlignment w:val="auto"/>
              <w:rPr>
                <w:rFonts w:hint="eastAsia" w:ascii="仿宋" w:hAnsi="仿宋" w:eastAsia="仿宋" w:cs="仿宋"/>
                <w:vertAlign w:val="baseline"/>
                <w:lang w:val="en-US" w:eastAsia="zh-CN"/>
              </w:rPr>
            </w:pPr>
            <w:r>
              <w:rPr>
                <w:rFonts w:hint="eastAsia" w:ascii="仿宋" w:hAnsi="仿宋" w:eastAsia="仿宋" w:cs="仿宋"/>
                <w:vertAlign w:val="baseline"/>
                <w:lang w:val="en-US" w:eastAsia="zh-CN"/>
              </w:rPr>
              <w:t>姓名</w:t>
            </w:r>
          </w:p>
        </w:tc>
        <w:tc>
          <w:tcPr>
            <w:tcW w:w="2469" w:type="dxa"/>
            <w:vAlign w:val="center"/>
          </w:tcPr>
          <w:p>
            <w:pPr>
              <w:pStyle w:val="6"/>
              <w:keepNext w:val="0"/>
              <w:keepLines w:val="0"/>
              <w:pageBreakBefore w:val="0"/>
              <w:widowControl w:val="0"/>
              <w:kinsoku/>
              <w:wordWrap/>
              <w:overflowPunct/>
              <w:topLinePunct/>
              <w:autoSpaceDE/>
              <w:autoSpaceDN/>
              <w:bidi w:val="0"/>
              <w:adjustRightInd w:val="0"/>
              <w:snapToGrid w:val="0"/>
              <w:spacing w:after="0" w:line="240" w:lineRule="auto"/>
              <w:ind w:left="0" w:firstLine="0" w:firstLineChars="0"/>
              <w:jc w:val="center"/>
              <w:textAlignment w:val="auto"/>
              <w:rPr>
                <w:rFonts w:hint="eastAsia" w:ascii="仿宋" w:hAnsi="仿宋" w:eastAsia="仿宋" w:cs="仿宋"/>
                <w:vertAlign w:val="baseline"/>
                <w:lang w:val="en-US" w:eastAsia="zh-CN"/>
              </w:rPr>
            </w:pPr>
            <w:r>
              <w:rPr>
                <w:rFonts w:hint="eastAsia" w:ascii="仿宋" w:hAnsi="仿宋" w:eastAsia="仿宋" w:cs="仿宋"/>
                <w:vertAlign w:val="baseline"/>
                <w:lang w:val="en-US" w:eastAsia="zh-CN"/>
              </w:rPr>
              <w:t>职称或执业资格</w:t>
            </w:r>
          </w:p>
        </w:tc>
        <w:tc>
          <w:tcPr>
            <w:tcW w:w="2470" w:type="dxa"/>
            <w:vAlign w:val="center"/>
          </w:tcPr>
          <w:p>
            <w:pPr>
              <w:pStyle w:val="6"/>
              <w:keepNext w:val="0"/>
              <w:keepLines w:val="0"/>
              <w:pageBreakBefore w:val="0"/>
              <w:widowControl w:val="0"/>
              <w:kinsoku/>
              <w:wordWrap/>
              <w:overflowPunct/>
              <w:topLinePunct/>
              <w:autoSpaceDE/>
              <w:autoSpaceDN/>
              <w:bidi w:val="0"/>
              <w:adjustRightInd w:val="0"/>
              <w:snapToGrid w:val="0"/>
              <w:spacing w:after="0" w:line="240" w:lineRule="auto"/>
              <w:ind w:left="0" w:firstLine="0" w:firstLineChars="0"/>
              <w:jc w:val="center"/>
              <w:textAlignment w:val="auto"/>
              <w:rPr>
                <w:rFonts w:hint="eastAsia" w:ascii="仿宋" w:hAnsi="仿宋" w:eastAsia="仿宋" w:cs="仿宋"/>
                <w:vertAlign w:val="baseline"/>
                <w:lang w:val="en-US" w:eastAsia="zh-CN"/>
              </w:rPr>
            </w:pPr>
            <w:r>
              <w:rPr>
                <w:rFonts w:hint="eastAsia" w:ascii="仿宋" w:hAnsi="仿宋" w:eastAsia="仿宋" w:cs="仿宋"/>
                <w:vertAlign w:val="baseline"/>
                <w:lang w:val="en-US" w:eastAsia="zh-CN"/>
              </w:rPr>
              <w:t>身份证号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7" w:hRule="atLeast"/>
        </w:trPr>
        <w:tc>
          <w:tcPr>
            <w:tcW w:w="2469" w:type="dxa"/>
            <w:vAlign w:val="center"/>
          </w:tcPr>
          <w:p>
            <w:pPr>
              <w:pStyle w:val="6"/>
              <w:keepNext w:val="0"/>
              <w:keepLines w:val="0"/>
              <w:pageBreakBefore w:val="0"/>
              <w:widowControl w:val="0"/>
              <w:kinsoku/>
              <w:wordWrap/>
              <w:overflowPunct/>
              <w:topLinePunct/>
              <w:autoSpaceDE/>
              <w:autoSpaceDN/>
              <w:bidi w:val="0"/>
              <w:adjustRightInd w:val="0"/>
              <w:snapToGrid w:val="0"/>
              <w:spacing w:after="0" w:line="240" w:lineRule="auto"/>
              <w:ind w:left="0" w:firstLine="0" w:firstLineChars="0"/>
              <w:jc w:val="center"/>
              <w:textAlignment w:val="auto"/>
              <w:rPr>
                <w:rFonts w:hint="eastAsia" w:ascii="仿宋" w:hAnsi="仿宋" w:eastAsia="仿宋" w:cs="仿宋"/>
                <w:vertAlign w:val="baseline"/>
                <w:lang w:val="en-US" w:eastAsia="zh-CN"/>
              </w:rPr>
            </w:pPr>
          </w:p>
        </w:tc>
        <w:tc>
          <w:tcPr>
            <w:tcW w:w="2469" w:type="dxa"/>
            <w:vAlign w:val="center"/>
          </w:tcPr>
          <w:p>
            <w:pPr>
              <w:pStyle w:val="6"/>
              <w:keepNext w:val="0"/>
              <w:keepLines w:val="0"/>
              <w:pageBreakBefore w:val="0"/>
              <w:widowControl w:val="0"/>
              <w:kinsoku/>
              <w:wordWrap/>
              <w:overflowPunct/>
              <w:topLinePunct/>
              <w:autoSpaceDE/>
              <w:autoSpaceDN/>
              <w:bidi w:val="0"/>
              <w:adjustRightInd w:val="0"/>
              <w:snapToGrid w:val="0"/>
              <w:spacing w:after="0" w:line="240" w:lineRule="auto"/>
              <w:ind w:left="0" w:firstLine="0" w:firstLineChars="0"/>
              <w:jc w:val="center"/>
              <w:textAlignment w:val="auto"/>
              <w:rPr>
                <w:rFonts w:hint="eastAsia" w:ascii="仿宋" w:hAnsi="仿宋" w:eastAsia="仿宋" w:cs="仿宋"/>
                <w:vertAlign w:val="baseline"/>
                <w:lang w:val="en-US" w:eastAsia="zh-CN"/>
              </w:rPr>
            </w:pPr>
          </w:p>
        </w:tc>
        <w:tc>
          <w:tcPr>
            <w:tcW w:w="2469" w:type="dxa"/>
            <w:vAlign w:val="center"/>
          </w:tcPr>
          <w:p>
            <w:pPr>
              <w:pStyle w:val="6"/>
              <w:keepNext w:val="0"/>
              <w:keepLines w:val="0"/>
              <w:pageBreakBefore w:val="0"/>
              <w:widowControl w:val="0"/>
              <w:kinsoku/>
              <w:wordWrap/>
              <w:overflowPunct/>
              <w:topLinePunct/>
              <w:autoSpaceDE/>
              <w:autoSpaceDN/>
              <w:bidi w:val="0"/>
              <w:adjustRightInd w:val="0"/>
              <w:snapToGrid w:val="0"/>
              <w:spacing w:after="0" w:line="240" w:lineRule="auto"/>
              <w:ind w:left="0" w:firstLine="0" w:firstLineChars="0"/>
              <w:jc w:val="center"/>
              <w:textAlignment w:val="auto"/>
              <w:rPr>
                <w:rFonts w:hint="eastAsia" w:ascii="仿宋" w:hAnsi="仿宋" w:eastAsia="仿宋" w:cs="仿宋"/>
                <w:vertAlign w:val="baseline"/>
                <w:lang w:val="en-US" w:eastAsia="zh-CN"/>
              </w:rPr>
            </w:pPr>
          </w:p>
        </w:tc>
        <w:tc>
          <w:tcPr>
            <w:tcW w:w="2470" w:type="dxa"/>
            <w:vAlign w:val="center"/>
          </w:tcPr>
          <w:p>
            <w:pPr>
              <w:pStyle w:val="6"/>
              <w:keepNext w:val="0"/>
              <w:keepLines w:val="0"/>
              <w:pageBreakBefore w:val="0"/>
              <w:widowControl w:val="0"/>
              <w:kinsoku/>
              <w:wordWrap/>
              <w:overflowPunct/>
              <w:topLinePunct/>
              <w:autoSpaceDE/>
              <w:autoSpaceDN/>
              <w:bidi w:val="0"/>
              <w:adjustRightInd w:val="0"/>
              <w:snapToGrid w:val="0"/>
              <w:spacing w:after="0" w:line="240" w:lineRule="auto"/>
              <w:ind w:left="0" w:firstLine="0" w:firstLineChars="0"/>
              <w:jc w:val="center"/>
              <w:textAlignment w:val="auto"/>
              <w:rPr>
                <w:rFonts w:hint="eastAsia" w:ascii="仿宋" w:hAnsi="仿宋" w:eastAsia="仿宋" w:cs="仿宋"/>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7" w:hRule="atLeast"/>
        </w:trPr>
        <w:tc>
          <w:tcPr>
            <w:tcW w:w="2469" w:type="dxa"/>
            <w:vAlign w:val="center"/>
          </w:tcPr>
          <w:p>
            <w:pPr>
              <w:pStyle w:val="6"/>
              <w:keepNext w:val="0"/>
              <w:keepLines w:val="0"/>
              <w:pageBreakBefore w:val="0"/>
              <w:widowControl w:val="0"/>
              <w:kinsoku/>
              <w:wordWrap/>
              <w:overflowPunct/>
              <w:topLinePunct/>
              <w:autoSpaceDE/>
              <w:autoSpaceDN/>
              <w:bidi w:val="0"/>
              <w:adjustRightInd w:val="0"/>
              <w:snapToGrid w:val="0"/>
              <w:spacing w:after="0" w:line="240" w:lineRule="auto"/>
              <w:ind w:left="0" w:firstLine="0" w:firstLineChars="0"/>
              <w:jc w:val="center"/>
              <w:textAlignment w:val="auto"/>
              <w:rPr>
                <w:rFonts w:hint="eastAsia" w:ascii="仿宋" w:hAnsi="仿宋" w:eastAsia="仿宋" w:cs="仿宋"/>
                <w:vertAlign w:val="baseline"/>
                <w:lang w:val="en-US" w:eastAsia="zh-CN"/>
              </w:rPr>
            </w:pPr>
          </w:p>
        </w:tc>
        <w:tc>
          <w:tcPr>
            <w:tcW w:w="2469" w:type="dxa"/>
            <w:vAlign w:val="center"/>
          </w:tcPr>
          <w:p>
            <w:pPr>
              <w:pStyle w:val="6"/>
              <w:keepNext w:val="0"/>
              <w:keepLines w:val="0"/>
              <w:pageBreakBefore w:val="0"/>
              <w:widowControl w:val="0"/>
              <w:kinsoku/>
              <w:wordWrap/>
              <w:overflowPunct/>
              <w:topLinePunct/>
              <w:autoSpaceDE/>
              <w:autoSpaceDN/>
              <w:bidi w:val="0"/>
              <w:adjustRightInd w:val="0"/>
              <w:snapToGrid w:val="0"/>
              <w:spacing w:after="0" w:line="240" w:lineRule="auto"/>
              <w:ind w:left="0" w:firstLine="0" w:firstLineChars="0"/>
              <w:jc w:val="center"/>
              <w:textAlignment w:val="auto"/>
              <w:rPr>
                <w:rFonts w:hint="eastAsia" w:ascii="仿宋" w:hAnsi="仿宋" w:eastAsia="仿宋" w:cs="仿宋"/>
                <w:vertAlign w:val="baseline"/>
                <w:lang w:val="en-US" w:eastAsia="zh-CN"/>
              </w:rPr>
            </w:pPr>
          </w:p>
        </w:tc>
        <w:tc>
          <w:tcPr>
            <w:tcW w:w="2469" w:type="dxa"/>
            <w:vAlign w:val="center"/>
          </w:tcPr>
          <w:p>
            <w:pPr>
              <w:pStyle w:val="6"/>
              <w:keepNext w:val="0"/>
              <w:keepLines w:val="0"/>
              <w:pageBreakBefore w:val="0"/>
              <w:widowControl w:val="0"/>
              <w:kinsoku/>
              <w:wordWrap/>
              <w:overflowPunct/>
              <w:topLinePunct/>
              <w:autoSpaceDE/>
              <w:autoSpaceDN/>
              <w:bidi w:val="0"/>
              <w:adjustRightInd w:val="0"/>
              <w:snapToGrid w:val="0"/>
              <w:spacing w:after="0" w:line="240" w:lineRule="auto"/>
              <w:ind w:left="0" w:firstLine="0" w:firstLineChars="0"/>
              <w:jc w:val="center"/>
              <w:textAlignment w:val="auto"/>
              <w:rPr>
                <w:rFonts w:hint="eastAsia" w:ascii="仿宋" w:hAnsi="仿宋" w:eastAsia="仿宋" w:cs="仿宋"/>
                <w:vertAlign w:val="baseline"/>
                <w:lang w:val="en-US" w:eastAsia="zh-CN"/>
              </w:rPr>
            </w:pPr>
          </w:p>
        </w:tc>
        <w:tc>
          <w:tcPr>
            <w:tcW w:w="2470" w:type="dxa"/>
            <w:vAlign w:val="center"/>
          </w:tcPr>
          <w:p>
            <w:pPr>
              <w:pStyle w:val="6"/>
              <w:keepNext w:val="0"/>
              <w:keepLines w:val="0"/>
              <w:pageBreakBefore w:val="0"/>
              <w:widowControl w:val="0"/>
              <w:kinsoku/>
              <w:wordWrap/>
              <w:overflowPunct/>
              <w:topLinePunct/>
              <w:autoSpaceDE/>
              <w:autoSpaceDN/>
              <w:bidi w:val="0"/>
              <w:adjustRightInd w:val="0"/>
              <w:snapToGrid w:val="0"/>
              <w:spacing w:after="0" w:line="240" w:lineRule="auto"/>
              <w:ind w:left="0" w:firstLine="0" w:firstLineChars="0"/>
              <w:jc w:val="center"/>
              <w:textAlignment w:val="auto"/>
              <w:rPr>
                <w:rFonts w:hint="eastAsia" w:ascii="仿宋" w:hAnsi="仿宋" w:eastAsia="仿宋" w:cs="仿宋"/>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7" w:hRule="atLeast"/>
        </w:trPr>
        <w:tc>
          <w:tcPr>
            <w:tcW w:w="2469" w:type="dxa"/>
            <w:vAlign w:val="center"/>
          </w:tcPr>
          <w:p>
            <w:pPr>
              <w:pStyle w:val="6"/>
              <w:keepNext w:val="0"/>
              <w:keepLines w:val="0"/>
              <w:pageBreakBefore w:val="0"/>
              <w:widowControl w:val="0"/>
              <w:kinsoku/>
              <w:wordWrap/>
              <w:overflowPunct/>
              <w:topLinePunct/>
              <w:autoSpaceDE/>
              <w:autoSpaceDN/>
              <w:bidi w:val="0"/>
              <w:adjustRightInd w:val="0"/>
              <w:snapToGrid w:val="0"/>
              <w:spacing w:after="0" w:line="240" w:lineRule="auto"/>
              <w:ind w:left="0" w:firstLine="0" w:firstLineChars="0"/>
              <w:jc w:val="center"/>
              <w:textAlignment w:val="auto"/>
              <w:rPr>
                <w:rFonts w:hint="eastAsia" w:ascii="仿宋" w:hAnsi="仿宋" w:eastAsia="仿宋" w:cs="仿宋"/>
                <w:vertAlign w:val="baseline"/>
                <w:lang w:val="en-US" w:eastAsia="zh-CN"/>
              </w:rPr>
            </w:pPr>
          </w:p>
        </w:tc>
        <w:tc>
          <w:tcPr>
            <w:tcW w:w="2469" w:type="dxa"/>
            <w:vAlign w:val="center"/>
          </w:tcPr>
          <w:p>
            <w:pPr>
              <w:pStyle w:val="6"/>
              <w:keepNext w:val="0"/>
              <w:keepLines w:val="0"/>
              <w:pageBreakBefore w:val="0"/>
              <w:widowControl w:val="0"/>
              <w:kinsoku/>
              <w:wordWrap/>
              <w:overflowPunct/>
              <w:topLinePunct/>
              <w:autoSpaceDE/>
              <w:autoSpaceDN/>
              <w:bidi w:val="0"/>
              <w:adjustRightInd w:val="0"/>
              <w:snapToGrid w:val="0"/>
              <w:spacing w:after="0" w:line="240" w:lineRule="auto"/>
              <w:ind w:left="0" w:firstLine="0" w:firstLineChars="0"/>
              <w:jc w:val="center"/>
              <w:textAlignment w:val="auto"/>
              <w:rPr>
                <w:rFonts w:hint="eastAsia" w:ascii="仿宋" w:hAnsi="仿宋" w:eastAsia="仿宋" w:cs="仿宋"/>
                <w:vertAlign w:val="baseline"/>
                <w:lang w:val="en-US" w:eastAsia="zh-CN"/>
              </w:rPr>
            </w:pPr>
          </w:p>
        </w:tc>
        <w:tc>
          <w:tcPr>
            <w:tcW w:w="2469" w:type="dxa"/>
            <w:vAlign w:val="center"/>
          </w:tcPr>
          <w:p>
            <w:pPr>
              <w:pStyle w:val="6"/>
              <w:keepNext w:val="0"/>
              <w:keepLines w:val="0"/>
              <w:pageBreakBefore w:val="0"/>
              <w:widowControl w:val="0"/>
              <w:kinsoku/>
              <w:wordWrap/>
              <w:overflowPunct/>
              <w:topLinePunct/>
              <w:autoSpaceDE/>
              <w:autoSpaceDN/>
              <w:bidi w:val="0"/>
              <w:adjustRightInd w:val="0"/>
              <w:snapToGrid w:val="0"/>
              <w:spacing w:after="0" w:line="240" w:lineRule="auto"/>
              <w:ind w:left="0" w:firstLine="0" w:firstLineChars="0"/>
              <w:jc w:val="center"/>
              <w:textAlignment w:val="auto"/>
              <w:rPr>
                <w:rFonts w:hint="eastAsia" w:ascii="仿宋" w:hAnsi="仿宋" w:eastAsia="仿宋" w:cs="仿宋"/>
                <w:vertAlign w:val="baseline"/>
                <w:lang w:val="en-US" w:eastAsia="zh-CN"/>
              </w:rPr>
            </w:pPr>
          </w:p>
        </w:tc>
        <w:tc>
          <w:tcPr>
            <w:tcW w:w="2470" w:type="dxa"/>
            <w:vAlign w:val="center"/>
          </w:tcPr>
          <w:p>
            <w:pPr>
              <w:pStyle w:val="6"/>
              <w:keepNext w:val="0"/>
              <w:keepLines w:val="0"/>
              <w:pageBreakBefore w:val="0"/>
              <w:widowControl w:val="0"/>
              <w:kinsoku/>
              <w:wordWrap/>
              <w:overflowPunct/>
              <w:topLinePunct/>
              <w:autoSpaceDE/>
              <w:autoSpaceDN/>
              <w:bidi w:val="0"/>
              <w:adjustRightInd w:val="0"/>
              <w:snapToGrid w:val="0"/>
              <w:spacing w:after="0" w:line="240" w:lineRule="auto"/>
              <w:ind w:left="0" w:firstLine="0" w:firstLineChars="0"/>
              <w:jc w:val="center"/>
              <w:textAlignment w:val="auto"/>
              <w:rPr>
                <w:rFonts w:hint="eastAsia" w:ascii="仿宋" w:hAnsi="仿宋" w:eastAsia="仿宋" w:cs="仿宋"/>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7" w:hRule="atLeast"/>
        </w:trPr>
        <w:tc>
          <w:tcPr>
            <w:tcW w:w="2469" w:type="dxa"/>
            <w:vAlign w:val="center"/>
          </w:tcPr>
          <w:p>
            <w:pPr>
              <w:pStyle w:val="6"/>
              <w:keepNext w:val="0"/>
              <w:keepLines w:val="0"/>
              <w:pageBreakBefore w:val="0"/>
              <w:widowControl w:val="0"/>
              <w:kinsoku/>
              <w:wordWrap/>
              <w:overflowPunct/>
              <w:topLinePunct/>
              <w:autoSpaceDE/>
              <w:autoSpaceDN/>
              <w:bidi w:val="0"/>
              <w:adjustRightInd w:val="0"/>
              <w:snapToGrid w:val="0"/>
              <w:spacing w:after="0" w:line="240" w:lineRule="auto"/>
              <w:ind w:left="0" w:firstLine="0" w:firstLineChars="0"/>
              <w:jc w:val="center"/>
              <w:textAlignment w:val="auto"/>
              <w:rPr>
                <w:rFonts w:hint="eastAsia" w:ascii="仿宋" w:hAnsi="仿宋" w:eastAsia="仿宋" w:cs="仿宋"/>
                <w:vertAlign w:val="baseline"/>
                <w:lang w:val="en-US" w:eastAsia="zh-CN"/>
              </w:rPr>
            </w:pPr>
          </w:p>
        </w:tc>
        <w:tc>
          <w:tcPr>
            <w:tcW w:w="2469" w:type="dxa"/>
            <w:vAlign w:val="center"/>
          </w:tcPr>
          <w:p>
            <w:pPr>
              <w:pStyle w:val="6"/>
              <w:keepNext w:val="0"/>
              <w:keepLines w:val="0"/>
              <w:pageBreakBefore w:val="0"/>
              <w:widowControl w:val="0"/>
              <w:kinsoku/>
              <w:wordWrap/>
              <w:overflowPunct/>
              <w:topLinePunct/>
              <w:autoSpaceDE/>
              <w:autoSpaceDN/>
              <w:bidi w:val="0"/>
              <w:adjustRightInd w:val="0"/>
              <w:snapToGrid w:val="0"/>
              <w:spacing w:after="0" w:line="240" w:lineRule="auto"/>
              <w:ind w:left="0" w:firstLine="0" w:firstLineChars="0"/>
              <w:jc w:val="center"/>
              <w:textAlignment w:val="auto"/>
              <w:rPr>
                <w:rFonts w:hint="eastAsia" w:ascii="仿宋" w:hAnsi="仿宋" w:eastAsia="仿宋" w:cs="仿宋"/>
                <w:vertAlign w:val="baseline"/>
                <w:lang w:val="en-US" w:eastAsia="zh-CN"/>
              </w:rPr>
            </w:pPr>
          </w:p>
        </w:tc>
        <w:tc>
          <w:tcPr>
            <w:tcW w:w="2469" w:type="dxa"/>
            <w:vAlign w:val="center"/>
          </w:tcPr>
          <w:p>
            <w:pPr>
              <w:pStyle w:val="6"/>
              <w:keepNext w:val="0"/>
              <w:keepLines w:val="0"/>
              <w:pageBreakBefore w:val="0"/>
              <w:widowControl w:val="0"/>
              <w:kinsoku/>
              <w:wordWrap/>
              <w:overflowPunct/>
              <w:topLinePunct/>
              <w:autoSpaceDE/>
              <w:autoSpaceDN/>
              <w:bidi w:val="0"/>
              <w:adjustRightInd w:val="0"/>
              <w:snapToGrid w:val="0"/>
              <w:spacing w:after="0" w:line="240" w:lineRule="auto"/>
              <w:ind w:left="0" w:firstLine="0" w:firstLineChars="0"/>
              <w:jc w:val="center"/>
              <w:textAlignment w:val="auto"/>
              <w:rPr>
                <w:rFonts w:hint="eastAsia" w:ascii="仿宋" w:hAnsi="仿宋" w:eastAsia="仿宋" w:cs="仿宋"/>
                <w:vertAlign w:val="baseline"/>
                <w:lang w:val="en-US" w:eastAsia="zh-CN"/>
              </w:rPr>
            </w:pPr>
          </w:p>
        </w:tc>
        <w:tc>
          <w:tcPr>
            <w:tcW w:w="2470" w:type="dxa"/>
            <w:vAlign w:val="center"/>
          </w:tcPr>
          <w:p>
            <w:pPr>
              <w:pStyle w:val="6"/>
              <w:keepNext w:val="0"/>
              <w:keepLines w:val="0"/>
              <w:pageBreakBefore w:val="0"/>
              <w:widowControl w:val="0"/>
              <w:kinsoku/>
              <w:wordWrap/>
              <w:overflowPunct/>
              <w:topLinePunct/>
              <w:autoSpaceDE/>
              <w:autoSpaceDN/>
              <w:bidi w:val="0"/>
              <w:adjustRightInd w:val="0"/>
              <w:snapToGrid w:val="0"/>
              <w:spacing w:after="0" w:line="240" w:lineRule="auto"/>
              <w:ind w:left="0" w:firstLine="0" w:firstLineChars="0"/>
              <w:jc w:val="center"/>
              <w:textAlignment w:val="auto"/>
              <w:rPr>
                <w:rFonts w:hint="eastAsia" w:ascii="仿宋" w:hAnsi="仿宋" w:eastAsia="仿宋" w:cs="仿宋"/>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7" w:hRule="atLeast"/>
        </w:trPr>
        <w:tc>
          <w:tcPr>
            <w:tcW w:w="2469" w:type="dxa"/>
            <w:vAlign w:val="center"/>
          </w:tcPr>
          <w:p>
            <w:pPr>
              <w:pStyle w:val="6"/>
              <w:keepNext w:val="0"/>
              <w:keepLines w:val="0"/>
              <w:pageBreakBefore w:val="0"/>
              <w:widowControl w:val="0"/>
              <w:kinsoku/>
              <w:wordWrap/>
              <w:overflowPunct/>
              <w:topLinePunct/>
              <w:autoSpaceDE/>
              <w:autoSpaceDN/>
              <w:bidi w:val="0"/>
              <w:adjustRightInd w:val="0"/>
              <w:snapToGrid w:val="0"/>
              <w:spacing w:after="0" w:line="240" w:lineRule="auto"/>
              <w:ind w:left="0" w:firstLine="0" w:firstLineChars="0"/>
              <w:jc w:val="center"/>
              <w:textAlignment w:val="auto"/>
              <w:rPr>
                <w:rFonts w:hint="eastAsia" w:ascii="仿宋" w:hAnsi="仿宋" w:eastAsia="仿宋" w:cs="仿宋"/>
                <w:vertAlign w:val="baseline"/>
                <w:lang w:val="en-US" w:eastAsia="zh-CN"/>
              </w:rPr>
            </w:pPr>
          </w:p>
        </w:tc>
        <w:tc>
          <w:tcPr>
            <w:tcW w:w="2469" w:type="dxa"/>
            <w:vAlign w:val="center"/>
          </w:tcPr>
          <w:p>
            <w:pPr>
              <w:pStyle w:val="6"/>
              <w:keepNext w:val="0"/>
              <w:keepLines w:val="0"/>
              <w:pageBreakBefore w:val="0"/>
              <w:widowControl w:val="0"/>
              <w:kinsoku/>
              <w:wordWrap/>
              <w:overflowPunct/>
              <w:topLinePunct/>
              <w:autoSpaceDE/>
              <w:autoSpaceDN/>
              <w:bidi w:val="0"/>
              <w:adjustRightInd w:val="0"/>
              <w:snapToGrid w:val="0"/>
              <w:spacing w:after="0" w:line="240" w:lineRule="auto"/>
              <w:ind w:left="0" w:firstLine="0" w:firstLineChars="0"/>
              <w:jc w:val="center"/>
              <w:textAlignment w:val="auto"/>
              <w:rPr>
                <w:rFonts w:hint="eastAsia" w:ascii="仿宋" w:hAnsi="仿宋" w:eastAsia="仿宋" w:cs="仿宋"/>
                <w:vertAlign w:val="baseline"/>
                <w:lang w:val="en-US" w:eastAsia="zh-CN"/>
              </w:rPr>
            </w:pPr>
          </w:p>
        </w:tc>
        <w:tc>
          <w:tcPr>
            <w:tcW w:w="2469" w:type="dxa"/>
            <w:vAlign w:val="center"/>
          </w:tcPr>
          <w:p>
            <w:pPr>
              <w:pStyle w:val="6"/>
              <w:keepNext w:val="0"/>
              <w:keepLines w:val="0"/>
              <w:pageBreakBefore w:val="0"/>
              <w:widowControl w:val="0"/>
              <w:kinsoku/>
              <w:wordWrap/>
              <w:overflowPunct/>
              <w:topLinePunct/>
              <w:autoSpaceDE/>
              <w:autoSpaceDN/>
              <w:bidi w:val="0"/>
              <w:adjustRightInd w:val="0"/>
              <w:snapToGrid w:val="0"/>
              <w:spacing w:after="0" w:line="240" w:lineRule="auto"/>
              <w:ind w:left="0" w:firstLine="0" w:firstLineChars="0"/>
              <w:jc w:val="center"/>
              <w:textAlignment w:val="auto"/>
              <w:rPr>
                <w:rFonts w:hint="eastAsia" w:ascii="仿宋" w:hAnsi="仿宋" w:eastAsia="仿宋" w:cs="仿宋"/>
                <w:vertAlign w:val="baseline"/>
                <w:lang w:val="en-US" w:eastAsia="zh-CN"/>
              </w:rPr>
            </w:pPr>
          </w:p>
        </w:tc>
        <w:tc>
          <w:tcPr>
            <w:tcW w:w="2470" w:type="dxa"/>
            <w:vAlign w:val="center"/>
          </w:tcPr>
          <w:p>
            <w:pPr>
              <w:pStyle w:val="6"/>
              <w:keepNext w:val="0"/>
              <w:keepLines w:val="0"/>
              <w:pageBreakBefore w:val="0"/>
              <w:widowControl w:val="0"/>
              <w:kinsoku/>
              <w:wordWrap/>
              <w:overflowPunct/>
              <w:topLinePunct/>
              <w:autoSpaceDE/>
              <w:autoSpaceDN/>
              <w:bidi w:val="0"/>
              <w:adjustRightInd w:val="0"/>
              <w:snapToGrid w:val="0"/>
              <w:spacing w:after="0" w:line="240" w:lineRule="auto"/>
              <w:ind w:left="0" w:firstLine="0" w:firstLineChars="0"/>
              <w:jc w:val="center"/>
              <w:textAlignment w:val="auto"/>
              <w:rPr>
                <w:rFonts w:hint="eastAsia" w:ascii="仿宋" w:hAnsi="仿宋" w:eastAsia="仿宋" w:cs="仿宋"/>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2" w:hRule="atLeast"/>
        </w:trPr>
        <w:tc>
          <w:tcPr>
            <w:tcW w:w="2469" w:type="dxa"/>
            <w:vAlign w:val="center"/>
          </w:tcPr>
          <w:p>
            <w:pPr>
              <w:pStyle w:val="6"/>
              <w:keepNext w:val="0"/>
              <w:keepLines w:val="0"/>
              <w:pageBreakBefore w:val="0"/>
              <w:widowControl w:val="0"/>
              <w:kinsoku/>
              <w:wordWrap/>
              <w:overflowPunct/>
              <w:topLinePunct/>
              <w:autoSpaceDE/>
              <w:autoSpaceDN/>
              <w:bidi w:val="0"/>
              <w:adjustRightInd w:val="0"/>
              <w:snapToGrid w:val="0"/>
              <w:spacing w:after="0" w:line="240" w:lineRule="auto"/>
              <w:ind w:left="0" w:firstLine="0" w:firstLineChars="0"/>
              <w:jc w:val="center"/>
              <w:textAlignment w:val="auto"/>
              <w:rPr>
                <w:rFonts w:hint="eastAsia" w:ascii="仿宋" w:hAnsi="仿宋" w:eastAsia="仿宋" w:cs="仿宋"/>
                <w:vertAlign w:val="baseline"/>
                <w:lang w:val="en-US" w:eastAsia="zh-CN"/>
              </w:rPr>
            </w:pPr>
          </w:p>
        </w:tc>
        <w:tc>
          <w:tcPr>
            <w:tcW w:w="2469" w:type="dxa"/>
            <w:vAlign w:val="center"/>
          </w:tcPr>
          <w:p>
            <w:pPr>
              <w:pStyle w:val="6"/>
              <w:keepNext w:val="0"/>
              <w:keepLines w:val="0"/>
              <w:pageBreakBefore w:val="0"/>
              <w:widowControl w:val="0"/>
              <w:kinsoku/>
              <w:wordWrap/>
              <w:overflowPunct/>
              <w:topLinePunct/>
              <w:autoSpaceDE/>
              <w:autoSpaceDN/>
              <w:bidi w:val="0"/>
              <w:adjustRightInd w:val="0"/>
              <w:snapToGrid w:val="0"/>
              <w:spacing w:after="0" w:line="240" w:lineRule="auto"/>
              <w:ind w:left="0" w:firstLine="0" w:firstLineChars="0"/>
              <w:jc w:val="center"/>
              <w:textAlignment w:val="auto"/>
              <w:rPr>
                <w:rFonts w:hint="eastAsia" w:ascii="仿宋" w:hAnsi="仿宋" w:eastAsia="仿宋" w:cs="仿宋"/>
                <w:vertAlign w:val="baseline"/>
                <w:lang w:val="en-US" w:eastAsia="zh-CN"/>
              </w:rPr>
            </w:pPr>
          </w:p>
        </w:tc>
        <w:tc>
          <w:tcPr>
            <w:tcW w:w="2469" w:type="dxa"/>
            <w:vAlign w:val="center"/>
          </w:tcPr>
          <w:p>
            <w:pPr>
              <w:pStyle w:val="6"/>
              <w:keepNext w:val="0"/>
              <w:keepLines w:val="0"/>
              <w:pageBreakBefore w:val="0"/>
              <w:widowControl w:val="0"/>
              <w:kinsoku/>
              <w:wordWrap/>
              <w:overflowPunct/>
              <w:topLinePunct/>
              <w:autoSpaceDE/>
              <w:autoSpaceDN/>
              <w:bidi w:val="0"/>
              <w:adjustRightInd w:val="0"/>
              <w:snapToGrid w:val="0"/>
              <w:spacing w:after="0" w:line="240" w:lineRule="auto"/>
              <w:ind w:left="0" w:firstLine="0" w:firstLineChars="0"/>
              <w:jc w:val="center"/>
              <w:textAlignment w:val="auto"/>
              <w:rPr>
                <w:rFonts w:hint="eastAsia" w:ascii="仿宋" w:hAnsi="仿宋" w:eastAsia="仿宋" w:cs="仿宋"/>
                <w:vertAlign w:val="baseline"/>
                <w:lang w:val="en-US" w:eastAsia="zh-CN"/>
              </w:rPr>
            </w:pPr>
          </w:p>
        </w:tc>
        <w:tc>
          <w:tcPr>
            <w:tcW w:w="2470" w:type="dxa"/>
            <w:vAlign w:val="center"/>
          </w:tcPr>
          <w:p>
            <w:pPr>
              <w:pStyle w:val="6"/>
              <w:keepNext w:val="0"/>
              <w:keepLines w:val="0"/>
              <w:pageBreakBefore w:val="0"/>
              <w:widowControl w:val="0"/>
              <w:kinsoku/>
              <w:wordWrap/>
              <w:overflowPunct/>
              <w:topLinePunct/>
              <w:autoSpaceDE/>
              <w:autoSpaceDN/>
              <w:bidi w:val="0"/>
              <w:adjustRightInd w:val="0"/>
              <w:snapToGrid w:val="0"/>
              <w:spacing w:after="0" w:line="240" w:lineRule="auto"/>
              <w:ind w:left="0" w:firstLine="0" w:firstLineChars="0"/>
              <w:jc w:val="center"/>
              <w:textAlignment w:val="auto"/>
              <w:rPr>
                <w:rFonts w:hint="eastAsia" w:ascii="仿宋" w:hAnsi="仿宋" w:eastAsia="仿宋" w:cs="仿宋"/>
                <w:vertAlign w:val="baseline"/>
                <w:lang w:val="en-US" w:eastAsia="zh-CN"/>
              </w:rPr>
            </w:pPr>
          </w:p>
        </w:tc>
      </w:tr>
    </w:tbl>
    <w:p>
      <w:pPr>
        <w:pStyle w:val="6"/>
        <w:rPr>
          <w:rFonts w:hint="eastAsia" w:ascii="仿宋" w:hAnsi="仿宋" w:eastAsia="仿宋" w:cs="仿宋"/>
          <w:lang w:val="en-US" w:eastAsia="zh-CN"/>
        </w:rPr>
      </w:pPr>
    </w:p>
    <w:p>
      <w:pPr>
        <w:pStyle w:val="9"/>
        <w:pageBreakBefore w:val="0"/>
        <w:kinsoku/>
        <w:wordWrap w:val="0"/>
        <w:overflowPunct/>
        <w:autoSpaceDE/>
        <w:autoSpaceDN/>
        <w:bidi w:val="0"/>
        <w:textAlignment w:val="auto"/>
        <w:rPr>
          <w:rFonts w:hint="eastAsia" w:ascii="仿宋" w:hAnsi="仿宋" w:eastAsia="仿宋" w:cs="仿宋"/>
          <w:b/>
          <w:snapToGrid w:val="0"/>
          <w:sz w:val="28"/>
          <w:szCs w:val="32"/>
        </w:rPr>
      </w:pPr>
      <w:r>
        <w:rPr>
          <w:rFonts w:hint="eastAsia" w:ascii="仿宋" w:hAnsi="仿宋" w:eastAsia="仿宋" w:cs="仿宋"/>
        </w:rPr>
        <w:br w:type="page"/>
      </w:r>
      <w:bookmarkEnd w:id="326"/>
      <w:bookmarkEnd w:id="327"/>
      <w:bookmarkEnd w:id="328"/>
      <w:bookmarkEnd w:id="329"/>
      <w:bookmarkEnd w:id="330"/>
      <w:r>
        <w:rPr>
          <w:rFonts w:hint="eastAsia" w:ascii="仿宋" w:hAnsi="仿宋" w:eastAsia="仿宋" w:cs="仿宋"/>
          <w:b/>
          <w:snapToGrid w:val="0"/>
          <w:sz w:val="28"/>
          <w:szCs w:val="32"/>
        </w:rPr>
        <w:t>七、商务和技术偏差表</w:t>
      </w:r>
    </w:p>
    <w:tbl>
      <w:tblPr>
        <w:tblStyle w:val="50"/>
        <w:tblW w:w="9082"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935"/>
        <w:gridCol w:w="2897"/>
        <w:gridCol w:w="3195"/>
        <w:gridCol w:w="205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18" w:hRule="atLeast"/>
          <w:jc w:val="center"/>
        </w:trPr>
        <w:tc>
          <w:tcPr>
            <w:tcW w:w="935" w:type="dxa"/>
            <w:vAlign w:val="center"/>
          </w:tcPr>
          <w:p>
            <w:pPr>
              <w:keepNext w:val="0"/>
              <w:keepLines w:val="0"/>
              <w:pageBreakBefore w:val="0"/>
              <w:widowControl w:val="0"/>
              <w:tabs>
                <w:tab w:val="left" w:pos="3390"/>
              </w:tabs>
              <w:kinsoku/>
              <w:wordWrap w:val="0"/>
              <w:overflowPunct/>
              <w:topLinePunct w:val="0"/>
              <w:autoSpaceDE/>
              <w:autoSpaceDN/>
              <w:bidi w:val="0"/>
              <w:adjustRightInd w:val="0"/>
              <w:snapToGrid w:val="0"/>
              <w:ind w:right="0" w:firstLine="0" w:firstLineChars="0"/>
              <w:jc w:val="center"/>
              <w:textAlignment w:val="auto"/>
              <w:rPr>
                <w:rFonts w:hint="eastAsia" w:ascii="仿宋" w:hAnsi="仿宋" w:eastAsia="仿宋" w:cs="仿宋"/>
                <w:sz w:val="21"/>
                <w:szCs w:val="21"/>
              </w:rPr>
            </w:pPr>
            <w:r>
              <w:rPr>
                <w:rFonts w:hint="eastAsia" w:ascii="仿宋" w:hAnsi="仿宋" w:eastAsia="仿宋" w:cs="仿宋"/>
                <w:sz w:val="21"/>
                <w:szCs w:val="21"/>
              </w:rPr>
              <w:t>序号</w:t>
            </w:r>
          </w:p>
        </w:tc>
        <w:tc>
          <w:tcPr>
            <w:tcW w:w="2897" w:type="dxa"/>
            <w:vAlign w:val="center"/>
          </w:tcPr>
          <w:p>
            <w:pPr>
              <w:keepNext w:val="0"/>
              <w:keepLines w:val="0"/>
              <w:pageBreakBefore w:val="0"/>
              <w:widowControl w:val="0"/>
              <w:tabs>
                <w:tab w:val="left" w:pos="3390"/>
              </w:tabs>
              <w:kinsoku/>
              <w:wordWrap w:val="0"/>
              <w:overflowPunct/>
              <w:topLinePunct w:val="0"/>
              <w:autoSpaceDE/>
              <w:autoSpaceDN/>
              <w:bidi w:val="0"/>
              <w:adjustRightInd w:val="0"/>
              <w:snapToGrid w:val="0"/>
              <w:ind w:right="0" w:firstLine="0" w:firstLineChars="0"/>
              <w:jc w:val="center"/>
              <w:textAlignment w:val="auto"/>
              <w:rPr>
                <w:rFonts w:hint="eastAsia" w:ascii="仿宋" w:hAnsi="仿宋" w:eastAsia="仿宋" w:cs="仿宋"/>
                <w:sz w:val="21"/>
                <w:szCs w:val="21"/>
              </w:rPr>
            </w:pPr>
            <w:r>
              <w:rPr>
                <w:rFonts w:hint="eastAsia" w:ascii="仿宋" w:hAnsi="仿宋" w:eastAsia="仿宋" w:cs="仿宋"/>
                <w:sz w:val="21"/>
                <w:szCs w:val="21"/>
              </w:rPr>
              <w:t>采购文件章节及条款号</w:t>
            </w:r>
          </w:p>
        </w:tc>
        <w:tc>
          <w:tcPr>
            <w:tcW w:w="3195" w:type="dxa"/>
            <w:vAlign w:val="center"/>
          </w:tcPr>
          <w:p>
            <w:pPr>
              <w:keepNext w:val="0"/>
              <w:keepLines w:val="0"/>
              <w:pageBreakBefore w:val="0"/>
              <w:widowControl w:val="0"/>
              <w:tabs>
                <w:tab w:val="left" w:pos="3390"/>
              </w:tabs>
              <w:kinsoku/>
              <w:wordWrap w:val="0"/>
              <w:overflowPunct/>
              <w:topLinePunct w:val="0"/>
              <w:autoSpaceDE/>
              <w:autoSpaceDN/>
              <w:bidi w:val="0"/>
              <w:adjustRightInd w:val="0"/>
              <w:snapToGrid w:val="0"/>
              <w:ind w:right="0" w:firstLine="0" w:firstLineChars="0"/>
              <w:jc w:val="center"/>
              <w:textAlignment w:val="auto"/>
              <w:rPr>
                <w:rFonts w:hint="eastAsia" w:ascii="仿宋" w:hAnsi="仿宋" w:eastAsia="仿宋" w:cs="仿宋"/>
                <w:sz w:val="21"/>
                <w:szCs w:val="21"/>
              </w:rPr>
            </w:pPr>
            <w:r>
              <w:rPr>
                <w:rFonts w:hint="eastAsia" w:ascii="仿宋" w:hAnsi="仿宋" w:eastAsia="仿宋" w:cs="仿宋"/>
                <w:sz w:val="21"/>
                <w:szCs w:val="21"/>
              </w:rPr>
              <w:t>响应文件的章节及条款号</w:t>
            </w:r>
          </w:p>
        </w:tc>
        <w:tc>
          <w:tcPr>
            <w:tcW w:w="2055" w:type="dxa"/>
            <w:vAlign w:val="center"/>
          </w:tcPr>
          <w:p>
            <w:pPr>
              <w:keepNext w:val="0"/>
              <w:keepLines w:val="0"/>
              <w:pageBreakBefore w:val="0"/>
              <w:widowControl w:val="0"/>
              <w:tabs>
                <w:tab w:val="left" w:pos="3390"/>
              </w:tabs>
              <w:kinsoku/>
              <w:wordWrap w:val="0"/>
              <w:overflowPunct/>
              <w:topLinePunct w:val="0"/>
              <w:autoSpaceDE/>
              <w:autoSpaceDN/>
              <w:bidi w:val="0"/>
              <w:adjustRightInd w:val="0"/>
              <w:snapToGrid w:val="0"/>
              <w:ind w:right="0" w:firstLine="0" w:firstLineChars="0"/>
              <w:jc w:val="center"/>
              <w:textAlignment w:val="auto"/>
              <w:rPr>
                <w:rFonts w:hint="eastAsia" w:ascii="仿宋" w:hAnsi="仿宋" w:eastAsia="仿宋" w:cs="仿宋"/>
                <w:sz w:val="21"/>
                <w:szCs w:val="21"/>
              </w:rPr>
            </w:pPr>
            <w:r>
              <w:rPr>
                <w:rFonts w:hint="eastAsia" w:ascii="仿宋" w:hAnsi="仿宋" w:eastAsia="仿宋" w:cs="仿宋"/>
                <w:sz w:val="21"/>
                <w:szCs w:val="21"/>
              </w:rPr>
              <w:t>偏差说明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935" w:type="dxa"/>
            <w:vAlign w:val="center"/>
          </w:tcPr>
          <w:p>
            <w:pPr>
              <w:keepNext w:val="0"/>
              <w:keepLines w:val="0"/>
              <w:pageBreakBefore w:val="0"/>
              <w:widowControl w:val="0"/>
              <w:tabs>
                <w:tab w:val="left" w:pos="3390"/>
              </w:tabs>
              <w:kinsoku/>
              <w:wordWrap w:val="0"/>
              <w:overflowPunct/>
              <w:topLinePunct w:val="0"/>
              <w:autoSpaceDE/>
              <w:autoSpaceDN/>
              <w:bidi w:val="0"/>
              <w:adjustRightInd w:val="0"/>
              <w:snapToGrid w:val="0"/>
              <w:ind w:right="0" w:firstLine="0" w:firstLineChars="0"/>
              <w:jc w:val="center"/>
              <w:textAlignment w:val="auto"/>
              <w:rPr>
                <w:rFonts w:hint="eastAsia" w:ascii="仿宋" w:hAnsi="仿宋" w:eastAsia="仿宋" w:cs="仿宋"/>
                <w:sz w:val="21"/>
                <w:szCs w:val="21"/>
              </w:rPr>
            </w:pPr>
            <w:r>
              <w:rPr>
                <w:rFonts w:hint="eastAsia" w:ascii="仿宋" w:hAnsi="仿宋" w:eastAsia="仿宋" w:cs="仿宋"/>
                <w:sz w:val="21"/>
                <w:szCs w:val="21"/>
              </w:rPr>
              <w:t>1</w:t>
            </w:r>
          </w:p>
        </w:tc>
        <w:tc>
          <w:tcPr>
            <w:tcW w:w="2897" w:type="dxa"/>
            <w:vAlign w:val="center"/>
          </w:tcPr>
          <w:p>
            <w:pPr>
              <w:keepNext w:val="0"/>
              <w:keepLines w:val="0"/>
              <w:pageBreakBefore w:val="0"/>
              <w:widowControl w:val="0"/>
              <w:tabs>
                <w:tab w:val="left" w:pos="3390"/>
              </w:tabs>
              <w:kinsoku/>
              <w:wordWrap w:val="0"/>
              <w:overflowPunct/>
              <w:topLinePunct w:val="0"/>
              <w:autoSpaceDE/>
              <w:autoSpaceDN/>
              <w:bidi w:val="0"/>
              <w:adjustRightInd w:val="0"/>
              <w:snapToGrid w:val="0"/>
              <w:ind w:right="0" w:firstLine="0" w:firstLineChars="0"/>
              <w:jc w:val="center"/>
              <w:textAlignment w:val="auto"/>
              <w:rPr>
                <w:rFonts w:hint="eastAsia" w:ascii="仿宋" w:hAnsi="仿宋" w:eastAsia="仿宋" w:cs="仿宋"/>
                <w:sz w:val="21"/>
                <w:szCs w:val="21"/>
              </w:rPr>
            </w:pPr>
          </w:p>
          <w:p>
            <w:pPr>
              <w:keepNext w:val="0"/>
              <w:keepLines w:val="0"/>
              <w:pageBreakBefore w:val="0"/>
              <w:widowControl w:val="0"/>
              <w:tabs>
                <w:tab w:val="left" w:pos="3390"/>
              </w:tabs>
              <w:kinsoku/>
              <w:wordWrap w:val="0"/>
              <w:overflowPunct/>
              <w:topLinePunct w:val="0"/>
              <w:autoSpaceDE/>
              <w:autoSpaceDN/>
              <w:bidi w:val="0"/>
              <w:adjustRightInd w:val="0"/>
              <w:snapToGrid w:val="0"/>
              <w:ind w:right="0" w:firstLine="0" w:firstLineChars="0"/>
              <w:jc w:val="center"/>
              <w:textAlignment w:val="auto"/>
              <w:rPr>
                <w:rFonts w:hint="eastAsia" w:ascii="仿宋" w:hAnsi="仿宋" w:eastAsia="仿宋" w:cs="仿宋"/>
                <w:sz w:val="21"/>
                <w:szCs w:val="21"/>
              </w:rPr>
            </w:pPr>
          </w:p>
        </w:tc>
        <w:tc>
          <w:tcPr>
            <w:tcW w:w="3195" w:type="dxa"/>
            <w:vAlign w:val="center"/>
          </w:tcPr>
          <w:p>
            <w:pPr>
              <w:keepNext w:val="0"/>
              <w:keepLines w:val="0"/>
              <w:pageBreakBefore w:val="0"/>
              <w:widowControl w:val="0"/>
              <w:tabs>
                <w:tab w:val="left" w:pos="3390"/>
              </w:tabs>
              <w:kinsoku/>
              <w:wordWrap w:val="0"/>
              <w:overflowPunct/>
              <w:topLinePunct w:val="0"/>
              <w:autoSpaceDE/>
              <w:autoSpaceDN/>
              <w:bidi w:val="0"/>
              <w:adjustRightInd w:val="0"/>
              <w:snapToGrid w:val="0"/>
              <w:ind w:right="0" w:firstLine="0" w:firstLineChars="0"/>
              <w:jc w:val="center"/>
              <w:textAlignment w:val="auto"/>
              <w:rPr>
                <w:rFonts w:hint="eastAsia" w:ascii="仿宋" w:hAnsi="仿宋" w:eastAsia="仿宋" w:cs="仿宋"/>
                <w:sz w:val="21"/>
                <w:szCs w:val="21"/>
              </w:rPr>
            </w:pPr>
          </w:p>
        </w:tc>
        <w:tc>
          <w:tcPr>
            <w:tcW w:w="2055" w:type="dxa"/>
            <w:vAlign w:val="center"/>
          </w:tcPr>
          <w:p>
            <w:pPr>
              <w:keepNext w:val="0"/>
              <w:keepLines w:val="0"/>
              <w:pageBreakBefore w:val="0"/>
              <w:widowControl w:val="0"/>
              <w:tabs>
                <w:tab w:val="left" w:pos="3390"/>
              </w:tabs>
              <w:kinsoku/>
              <w:wordWrap w:val="0"/>
              <w:overflowPunct/>
              <w:topLinePunct w:val="0"/>
              <w:autoSpaceDE/>
              <w:autoSpaceDN/>
              <w:bidi w:val="0"/>
              <w:adjustRightInd w:val="0"/>
              <w:snapToGrid w:val="0"/>
              <w:ind w:right="0" w:firstLine="0" w:firstLineChars="0"/>
              <w:jc w:val="center"/>
              <w:textAlignment w:val="auto"/>
              <w:rPr>
                <w:rFonts w:hint="eastAsia" w:ascii="仿宋" w:hAnsi="仿宋" w:eastAsia="仿宋" w:cs="仿宋"/>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935" w:type="dxa"/>
            <w:vAlign w:val="center"/>
          </w:tcPr>
          <w:p>
            <w:pPr>
              <w:keepNext w:val="0"/>
              <w:keepLines w:val="0"/>
              <w:pageBreakBefore w:val="0"/>
              <w:widowControl w:val="0"/>
              <w:tabs>
                <w:tab w:val="left" w:pos="3390"/>
              </w:tabs>
              <w:kinsoku/>
              <w:wordWrap w:val="0"/>
              <w:overflowPunct/>
              <w:topLinePunct w:val="0"/>
              <w:autoSpaceDE/>
              <w:autoSpaceDN/>
              <w:bidi w:val="0"/>
              <w:adjustRightInd w:val="0"/>
              <w:snapToGrid w:val="0"/>
              <w:ind w:right="0" w:firstLine="0" w:firstLineChars="0"/>
              <w:jc w:val="center"/>
              <w:textAlignment w:val="auto"/>
              <w:rPr>
                <w:rFonts w:hint="eastAsia" w:ascii="仿宋" w:hAnsi="仿宋" w:eastAsia="仿宋" w:cs="仿宋"/>
                <w:sz w:val="21"/>
                <w:szCs w:val="21"/>
              </w:rPr>
            </w:pPr>
            <w:r>
              <w:rPr>
                <w:rFonts w:hint="eastAsia" w:ascii="仿宋" w:hAnsi="仿宋" w:eastAsia="仿宋" w:cs="仿宋"/>
                <w:sz w:val="21"/>
                <w:szCs w:val="21"/>
              </w:rPr>
              <w:t>2</w:t>
            </w:r>
          </w:p>
        </w:tc>
        <w:tc>
          <w:tcPr>
            <w:tcW w:w="2897" w:type="dxa"/>
            <w:vAlign w:val="center"/>
          </w:tcPr>
          <w:p>
            <w:pPr>
              <w:keepNext w:val="0"/>
              <w:keepLines w:val="0"/>
              <w:pageBreakBefore w:val="0"/>
              <w:widowControl w:val="0"/>
              <w:tabs>
                <w:tab w:val="left" w:pos="3390"/>
              </w:tabs>
              <w:kinsoku/>
              <w:wordWrap w:val="0"/>
              <w:overflowPunct/>
              <w:topLinePunct w:val="0"/>
              <w:autoSpaceDE/>
              <w:autoSpaceDN/>
              <w:bidi w:val="0"/>
              <w:adjustRightInd w:val="0"/>
              <w:snapToGrid w:val="0"/>
              <w:ind w:right="0" w:firstLine="0" w:firstLineChars="0"/>
              <w:jc w:val="center"/>
              <w:textAlignment w:val="auto"/>
              <w:rPr>
                <w:rFonts w:hint="eastAsia" w:ascii="仿宋" w:hAnsi="仿宋" w:eastAsia="仿宋" w:cs="仿宋"/>
                <w:sz w:val="21"/>
                <w:szCs w:val="21"/>
              </w:rPr>
            </w:pPr>
          </w:p>
          <w:p>
            <w:pPr>
              <w:keepNext w:val="0"/>
              <w:keepLines w:val="0"/>
              <w:pageBreakBefore w:val="0"/>
              <w:widowControl w:val="0"/>
              <w:tabs>
                <w:tab w:val="left" w:pos="3390"/>
              </w:tabs>
              <w:kinsoku/>
              <w:wordWrap w:val="0"/>
              <w:overflowPunct/>
              <w:topLinePunct w:val="0"/>
              <w:autoSpaceDE/>
              <w:autoSpaceDN/>
              <w:bidi w:val="0"/>
              <w:adjustRightInd w:val="0"/>
              <w:snapToGrid w:val="0"/>
              <w:ind w:right="0" w:firstLine="0" w:firstLineChars="0"/>
              <w:jc w:val="center"/>
              <w:textAlignment w:val="auto"/>
              <w:rPr>
                <w:rFonts w:hint="eastAsia" w:ascii="仿宋" w:hAnsi="仿宋" w:eastAsia="仿宋" w:cs="仿宋"/>
                <w:sz w:val="21"/>
                <w:szCs w:val="21"/>
              </w:rPr>
            </w:pPr>
          </w:p>
        </w:tc>
        <w:tc>
          <w:tcPr>
            <w:tcW w:w="3195" w:type="dxa"/>
            <w:vAlign w:val="center"/>
          </w:tcPr>
          <w:p>
            <w:pPr>
              <w:keepNext w:val="0"/>
              <w:keepLines w:val="0"/>
              <w:pageBreakBefore w:val="0"/>
              <w:widowControl w:val="0"/>
              <w:tabs>
                <w:tab w:val="left" w:pos="3390"/>
              </w:tabs>
              <w:kinsoku/>
              <w:wordWrap w:val="0"/>
              <w:overflowPunct/>
              <w:topLinePunct w:val="0"/>
              <w:autoSpaceDE/>
              <w:autoSpaceDN/>
              <w:bidi w:val="0"/>
              <w:adjustRightInd w:val="0"/>
              <w:snapToGrid w:val="0"/>
              <w:ind w:right="0" w:firstLine="0" w:firstLineChars="0"/>
              <w:jc w:val="center"/>
              <w:textAlignment w:val="auto"/>
              <w:rPr>
                <w:rFonts w:hint="eastAsia" w:ascii="仿宋" w:hAnsi="仿宋" w:eastAsia="仿宋" w:cs="仿宋"/>
                <w:sz w:val="21"/>
                <w:szCs w:val="21"/>
              </w:rPr>
            </w:pPr>
          </w:p>
        </w:tc>
        <w:tc>
          <w:tcPr>
            <w:tcW w:w="2055" w:type="dxa"/>
            <w:vAlign w:val="center"/>
          </w:tcPr>
          <w:p>
            <w:pPr>
              <w:keepNext w:val="0"/>
              <w:keepLines w:val="0"/>
              <w:pageBreakBefore w:val="0"/>
              <w:widowControl w:val="0"/>
              <w:tabs>
                <w:tab w:val="left" w:pos="3390"/>
              </w:tabs>
              <w:kinsoku/>
              <w:wordWrap w:val="0"/>
              <w:overflowPunct/>
              <w:topLinePunct w:val="0"/>
              <w:autoSpaceDE/>
              <w:autoSpaceDN/>
              <w:bidi w:val="0"/>
              <w:adjustRightInd w:val="0"/>
              <w:snapToGrid w:val="0"/>
              <w:ind w:right="0" w:firstLine="0" w:firstLineChars="0"/>
              <w:jc w:val="center"/>
              <w:textAlignment w:val="auto"/>
              <w:rPr>
                <w:rFonts w:hint="eastAsia" w:ascii="仿宋" w:hAnsi="仿宋" w:eastAsia="仿宋" w:cs="仿宋"/>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935" w:type="dxa"/>
            <w:vAlign w:val="center"/>
          </w:tcPr>
          <w:p>
            <w:pPr>
              <w:keepNext w:val="0"/>
              <w:keepLines w:val="0"/>
              <w:pageBreakBefore w:val="0"/>
              <w:widowControl w:val="0"/>
              <w:tabs>
                <w:tab w:val="left" w:pos="3390"/>
              </w:tabs>
              <w:kinsoku/>
              <w:wordWrap w:val="0"/>
              <w:overflowPunct/>
              <w:topLinePunct w:val="0"/>
              <w:autoSpaceDE/>
              <w:autoSpaceDN/>
              <w:bidi w:val="0"/>
              <w:adjustRightInd w:val="0"/>
              <w:snapToGrid w:val="0"/>
              <w:ind w:right="0" w:firstLine="0" w:firstLineChars="0"/>
              <w:jc w:val="center"/>
              <w:textAlignment w:val="auto"/>
              <w:rPr>
                <w:rFonts w:hint="eastAsia" w:ascii="仿宋" w:hAnsi="仿宋" w:eastAsia="仿宋" w:cs="仿宋"/>
                <w:sz w:val="21"/>
                <w:szCs w:val="21"/>
              </w:rPr>
            </w:pPr>
            <w:r>
              <w:rPr>
                <w:rFonts w:hint="eastAsia" w:ascii="仿宋" w:hAnsi="仿宋" w:eastAsia="仿宋" w:cs="仿宋"/>
                <w:sz w:val="21"/>
                <w:szCs w:val="21"/>
              </w:rPr>
              <w:t>3</w:t>
            </w:r>
          </w:p>
        </w:tc>
        <w:tc>
          <w:tcPr>
            <w:tcW w:w="2897" w:type="dxa"/>
            <w:vAlign w:val="center"/>
          </w:tcPr>
          <w:p>
            <w:pPr>
              <w:keepNext w:val="0"/>
              <w:keepLines w:val="0"/>
              <w:pageBreakBefore w:val="0"/>
              <w:widowControl w:val="0"/>
              <w:tabs>
                <w:tab w:val="left" w:pos="3390"/>
              </w:tabs>
              <w:kinsoku/>
              <w:wordWrap w:val="0"/>
              <w:overflowPunct/>
              <w:topLinePunct w:val="0"/>
              <w:autoSpaceDE/>
              <w:autoSpaceDN/>
              <w:bidi w:val="0"/>
              <w:adjustRightInd w:val="0"/>
              <w:snapToGrid w:val="0"/>
              <w:ind w:right="0" w:firstLine="0" w:firstLineChars="0"/>
              <w:jc w:val="center"/>
              <w:textAlignment w:val="auto"/>
              <w:rPr>
                <w:rFonts w:hint="eastAsia" w:ascii="仿宋" w:hAnsi="仿宋" w:eastAsia="仿宋" w:cs="仿宋"/>
                <w:sz w:val="21"/>
                <w:szCs w:val="21"/>
              </w:rPr>
            </w:pPr>
          </w:p>
          <w:p>
            <w:pPr>
              <w:keepNext w:val="0"/>
              <w:keepLines w:val="0"/>
              <w:pageBreakBefore w:val="0"/>
              <w:widowControl w:val="0"/>
              <w:tabs>
                <w:tab w:val="left" w:pos="3390"/>
              </w:tabs>
              <w:kinsoku/>
              <w:wordWrap w:val="0"/>
              <w:overflowPunct/>
              <w:topLinePunct w:val="0"/>
              <w:autoSpaceDE/>
              <w:autoSpaceDN/>
              <w:bidi w:val="0"/>
              <w:adjustRightInd w:val="0"/>
              <w:snapToGrid w:val="0"/>
              <w:ind w:right="0" w:firstLine="0" w:firstLineChars="0"/>
              <w:jc w:val="center"/>
              <w:textAlignment w:val="auto"/>
              <w:rPr>
                <w:rFonts w:hint="eastAsia" w:ascii="仿宋" w:hAnsi="仿宋" w:eastAsia="仿宋" w:cs="仿宋"/>
                <w:sz w:val="21"/>
                <w:szCs w:val="21"/>
              </w:rPr>
            </w:pPr>
          </w:p>
        </w:tc>
        <w:tc>
          <w:tcPr>
            <w:tcW w:w="3195" w:type="dxa"/>
            <w:vAlign w:val="center"/>
          </w:tcPr>
          <w:p>
            <w:pPr>
              <w:keepNext w:val="0"/>
              <w:keepLines w:val="0"/>
              <w:pageBreakBefore w:val="0"/>
              <w:widowControl w:val="0"/>
              <w:tabs>
                <w:tab w:val="left" w:pos="3390"/>
              </w:tabs>
              <w:kinsoku/>
              <w:wordWrap w:val="0"/>
              <w:overflowPunct/>
              <w:topLinePunct w:val="0"/>
              <w:autoSpaceDE/>
              <w:autoSpaceDN/>
              <w:bidi w:val="0"/>
              <w:adjustRightInd w:val="0"/>
              <w:snapToGrid w:val="0"/>
              <w:ind w:right="0" w:firstLine="0" w:firstLineChars="0"/>
              <w:jc w:val="center"/>
              <w:textAlignment w:val="auto"/>
              <w:rPr>
                <w:rFonts w:hint="eastAsia" w:ascii="仿宋" w:hAnsi="仿宋" w:eastAsia="仿宋" w:cs="仿宋"/>
                <w:sz w:val="21"/>
                <w:szCs w:val="21"/>
              </w:rPr>
            </w:pPr>
          </w:p>
        </w:tc>
        <w:tc>
          <w:tcPr>
            <w:tcW w:w="2055" w:type="dxa"/>
            <w:vAlign w:val="center"/>
          </w:tcPr>
          <w:p>
            <w:pPr>
              <w:keepNext w:val="0"/>
              <w:keepLines w:val="0"/>
              <w:pageBreakBefore w:val="0"/>
              <w:widowControl w:val="0"/>
              <w:tabs>
                <w:tab w:val="left" w:pos="3390"/>
              </w:tabs>
              <w:kinsoku/>
              <w:wordWrap w:val="0"/>
              <w:overflowPunct/>
              <w:topLinePunct w:val="0"/>
              <w:autoSpaceDE/>
              <w:autoSpaceDN/>
              <w:bidi w:val="0"/>
              <w:adjustRightInd w:val="0"/>
              <w:snapToGrid w:val="0"/>
              <w:ind w:right="0" w:firstLine="0" w:firstLineChars="0"/>
              <w:jc w:val="center"/>
              <w:textAlignment w:val="auto"/>
              <w:rPr>
                <w:rFonts w:hint="eastAsia" w:ascii="仿宋" w:hAnsi="仿宋" w:eastAsia="仿宋" w:cs="仿宋"/>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935" w:type="dxa"/>
            <w:vAlign w:val="center"/>
          </w:tcPr>
          <w:p>
            <w:pPr>
              <w:keepNext w:val="0"/>
              <w:keepLines w:val="0"/>
              <w:pageBreakBefore w:val="0"/>
              <w:widowControl w:val="0"/>
              <w:tabs>
                <w:tab w:val="left" w:pos="3390"/>
              </w:tabs>
              <w:kinsoku/>
              <w:wordWrap w:val="0"/>
              <w:overflowPunct/>
              <w:topLinePunct w:val="0"/>
              <w:autoSpaceDE/>
              <w:autoSpaceDN/>
              <w:bidi w:val="0"/>
              <w:adjustRightInd w:val="0"/>
              <w:snapToGrid w:val="0"/>
              <w:ind w:right="0" w:firstLine="0" w:firstLineChars="0"/>
              <w:jc w:val="center"/>
              <w:textAlignment w:val="auto"/>
              <w:rPr>
                <w:rFonts w:hint="eastAsia" w:ascii="仿宋" w:hAnsi="仿宋" w:eastAsia="仿宋" w:cs="仿宋"/>
                <w:sz w:val="21"/>
                <w:szCs w:val="21"/>
              </w:rPr>
            </w:pPr>
            <w:r>
              <w:rPr>
                <w:rFonts w:hint="eastAsia" w:ascii="仿宋" w:hAnsi="仿宋" w:eastAsia="仿宋" w:cs="仿宋"/>
                <w:sz w:val="21"/>
                <w:szCs w:val="21"/>
              </w:rPr>
              <w:t>4</w:t>
            </w:r>
          </w:p>
        </w:tc>
        <w:tc>
          <w:tcPr>
            <w:tcW w:w="2897" w:type="dxa"/>
            <w:vAlign w:val="center"/>
          </w:tcPr>
          <w:p>
            <w:pPr>
              <w:keepNext w:val="0"/>
              <w:keepLines w:val="0"/>
              <w:pageBreakBefore w:val="0"/>
              <w:widowControl w:val="0"/>
              <w:tabs>
                <w:tab w:val="left" w:pos="3390"/>
              </w:tabs>
              <w:kinsoku/>
              <w:wordWrap w:val="0"/>
              <w:overflowPunct/>
              <w:topLinePunct w:val="0"/>
              <w:autoSpaceDE/>
              <w:autoSpaceDN/>
              <w:bidi w:val="0"/>
              <w:adjustRightInd w:val="0"/>
              <w:snapToGrid w:val="0"/>
              <w:ind w:right="0" w:firstLine="0" w:firstLineChars="0"/>
              <w:jc w:val="center"/>
              <w:textAlignment w:val="auto"/>
              <w:rPr>
                <w:rFonts w:hint="eastAsia" w:ascii="仿宋" w:hAnsi="仿宋" w:eastAsia="仿宋" w:cs="仿宋"/>
                <w:sz w:val="21"/>
                <w:szCs w:val="21"/>
              </w:rPr>
            </w:pPr>
          </w:p>
          <w:p>
            <w:pPr>
              <w:keepNext w:val="0"/>
              <w:keepLines w:val="0"/>
              <w:pageBreakBefore w:val="0"/>
              <w:widowControl w:val="0"/>
              <w:tabs>
                <w:tab w:val="left" w:pos="3390"/>
              </w:tabs>
              <w:kinsoku/>
              <w:wordWrap w:val="0"/>
              <w:overflowPunct/>
              <w:topLinePunct w:val="0"/>
              <w:autoSpaceDE/>
              <w:autoSpaceDN/>
              <w:bidi w:val="0"/>
              <w:adjustRightInd w:val="0"/>
              <w:snapToGrid w:val="0"/>
              <w:ind w:right="0" w:firstLine="0" w:firstLineChars="0"/>
              <w:jc w:val="center"/>
              <w:textAlignment w:val="auto"/>
              <w:rPr>
                <w:rFonts w:hint="eastAsia" w:ascii="仿宋" w:hAnsi="仿宋" w:eastAsia="仿宋" w:cs="仿宋"/>
                <w:sz w:val="21"/>
                <w:szCs w:val="21"/>
              </w:rPr>
            </w:pPr>
          </w:p>
        </w:tc>
        <w:tc>
          <w:tcPr>
            <w:tcW w:w="3195" w:type="dxa"/>
            <w:vAlign w:val="center"/>
          </w:tcPr>
          <w:p>
            <w:pPr>
              <w:keepNext w:val="0"/>
              <w:keepLines w:val="0"/>
              <w:pageBreakBefore w:val="0"/>
              <w:widowControl w:val="0"/>
              <w:tabs>
                <w:tab w:val="left" w:pos="3390"/>
              </w:tabs>
              <w:kinsoku/>
              <w:wordWrap w:val="0"/>
              <w:overflowPunct/>
              <w:topLinePunct w:val="0"/>
              <w:autoSpaceDE/>
              <w:autoSpaceDN/>
              <w:bidi w:val="0"/>
              <w:adjustRightInd w:val="0"/>
              <w:snapToGrid w:val="0"/>
              <w:ind w:right="0" w:firstLine="0" w:firstLineChars="0"/>
              <w:jc w:val="center"/>
              <w:textAlignment w:val="auto"/>
              <w:rPr>
                <w:rFonts w:hint="eastAsia" w:ascii="仿宋" w:hAnsi="仿宋" w:eastAsia="仿宋" w:cs="仿宋"/>
                <w:sz w:val="21"/>
                <w:szCs w:val="21"/>
              </w:rPr>
            </w:pPr>
          </w:p>
        </w:tc>
        <w:tc>
          <w:tcPr>
            <w:tcW w:w="2055" w:type="dxa"/>
            <w:vAlign w:val="center"/>
          </w:tcPr>
          <w:p>
            <w:pPr>
              <w:keepNext w:val="0"/>
              <w:keepLines w:val="0"/>
              <w:pageBreakBefore w:val="0"/>
              <w:widowControl w:val="0"/>
              <w:tabs>
                <w:tab w:val="left" w:pos="3390"/>
              </w:tabs>
              <w:kinsoku/>
              <w:wordWrap w:val="0"/>
              <w:overflowPunct/>
              <w:topLinePunct w:val="0"/>
              <w:autoSpaceDE/>
              <w:autoSpaceDN/>
              <w:bidi w:val="0"/>
              <w:adjustRightInd w:val="0"/>
              <w:snapToGrid w:val="0"/>
              <w:ind w:right="0" w:firstLine="0" w:firstLineChars="0"/>
              <w:jc w:val="center"/>
              <w:textAlignment w:val="auto"/>
              <w:rPr>
                <w:rFonts w:hint="eastAsia" w:ascii="仿宋" w:hAnsi="仿宋" w:eastAsia="仿宋" w:cs="仿宋"/>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935" w:type="dxa"/>
            <w:vAlign w:val="center"/>
          </w:tcPr>
          <w:p>
            <w:pPr>
              <w:keepNext w:val="0"/>
              <w:keepLines w:val="0"/>
              <w:pageBreakBefore w:val="0"/>
              <w:widowControl w:val="0"/>
              <w:tabs>
                <w:tab w:val="left" w:pos="3390"/>
              </w:tabs>
              <w:kinsoku/>
              <w:wordWrap w:val="0"/>
              <w:overflowPunct/>
              <w:topLinePunct w:val="0"/>
              <w:autoSpaceDE/>
              <w:autoSpaceDN/>
              <w:bidi w:val="0"/>
              <w:adjustRightInd w:val="0"/>
              <w:snapToGrid w:val="0"/>
              <w:ind w:right="0" w:firstLine="0" w:firstLineChars="0"/>
              <w:jc w:val="center"/>
              <w:textAlignment w:val="auto"/>
              <w:rPr>
                <w:rFonts w:hint="eastAsia" w:ascii="仿宋" w:hAnsi="仿宋" w:eastAsia="仿宋" w:cs="仿宋"/>
                <w:sz w:val="21"/>
                <w:szCs w:val="21"/>
              </w:rPr>
            </w:pPr>
            <w:r>
              <w:rPr>
                <w:rFonts w:hint="eastAsia" w:ascii="仿宋" w:hAnsi="仿宋" w:eastAsia="仿宋" w:cs="仿宋"/>
                <w:sz w:val="21"/>
                <w:szCs w:val="21"/>
              </w:rPr>
              <w:t>5</w:t>
            </w:r>
          </w:p>
        </w:tc>
        <w:tc>
          <w:tcPr>
            <w:tcW w:w="2897" w:type="dxa"/>
            <w:vAlign w:val="center"/>
          </w:tcPr>
          <w:p>
            <w:pPr>
              <w:keepNext w:val="0"/>
              <w:keepLines w:val="0"/>
              <w:pageBreakBefore w:val="0"/>
              <w:widowControl w:val="0"/>
              <w:tabs>
                <w:tab w:val="left" w:pos="3390"/>
              </w:tabs>
              <w:kinsoku/>
              <w:wordWrap w:val="0"/>
              <w:overflowPunct/>
              <w:topLinePunct w:val="0"/>
              <w:autoSpaceDE/>
              <w:autoSpaceDN/>
              <w:bidi w:val="0"/>
              <w:adjustRightInd w:val="0"/>
              <w:snapToGrid w:val="0"/>
              <w:ind w:right="0" w:firstLine="0" w:firstLineChars="0"/>
              <w:jc w:val="center"/>
              <w:textAlignment w:val="auto"/>
              <w:rPr>
                <w:rFonts w:hint="eastAsia" w:ascii="仿宋" w:hAnsi="仿宋" w:eastAsia="仿宋" w:cs="仿宋"/>
                <w:sz w:val="21"/>
                <w:szCs w:val="21"/>
              </w:rPr>
            </w:pPr>
          </w:p>
          <w:p>
            <w:pPr>
              <w:keepNext w:val="0"/>
              <w:keepLines w:val="0"/>
              <w:pageBreakBefore w:val="0"/>
              <w:widowControl w:val="0"/>
              <w:tabs>
                <w:tab w:val="left" w:pos="3390"/>
              </w:tabs>
              <w:kinsoku/>
              <w:wordWrap w:val="0"/>
              <w:overflowPunct/>
              <w:topLinePunct w:val="0"/>
              <w:autoSpaceDE/>
              <w:autoSpaceDN/>
              <w:bidi w:val="0"/>
              <w:adjustRightInd w:val="0"/>
              <w:snapToGrid w:val="0"/>
              <w:ind w:right="0" w:firstLine="0" w:firstLineChars="0"/>
              <w:jc w:val="center"/>
              <w:textAlignment w:val="auto"/>
              <w:rPr>
                <w:rFonts w:hint="eastAsia" w:ascii="仿宋" w:hAnsi="仿宋" w:eastAsia="仿宋" w:cs="仿宋"/>
                <w:sz w:val="21"/>
                <w:szCs w:val="21"/>
              </w:rPr>
            </w:pPr>
          </w:p>
        </w:tc>
        <w:tc>
          <w:tcPr>
            <w:tcW w:w="3195" w:type="dxa"/>
            <w:vAlign w:val="center"/>
          </w:tcPr>
          <w:p>
            <w:pPr>
              <w:keepNext w:val="0"/>
              <w:keepLines w:val="0"/>
              <w:pageBreakBefore w:val="0"/>
              <w:widowControl w:val="0"/>
              <w:tabs>
                <w:tab w:val="left" w:pos="3390"/>
              </w:tabs>
              <w:kinsoku/>
              <w:wordWrap w:val="0"/>
              <w:overflowPunct/>
              <w:topLinePunct w:val="0"/>
              <w:autoSpaceDE/>
              <w:autoSpaceDN/>
              <w:bidi w:val="0"/>
              <w:adjustRightInd w:val="0"/>
              <w:snapToGrid w:val="0"/>
              <w:ind w:right="0" w:firstLine="0" w:firstLineChars="0"/>
              <w:jc w:val="center"/>
              <w:textAlignment w:val="auto"/>
              <w:rPr>
                <w:rFonts w:hint="eastAsia" w:ascii="仿宋" w:hAnsi="仿宋" w:eastAsia="仿宋" w:cs="仿宋"/>
                <w:sz w:val="21"/>
                <w:szCs w:val="21"/>
              </w:rPr>
            </w:pPr>
          </w:p>
        </w:tc>
        <w:tc>
          <w:tcPr>
            <w:tcW w:w="2055" w:type="dxa"/>
            <w:vAlign w:val="center"/>
          </w:tcPr>
          <w:p>
            <w:pPr>
              <w:keepNext w:val="0"/>
              <w:keepLines w:val="0"/>
              <w:pageBreakBefore w:val="0"/>
              <w:widowControl w:val="0"/>
              <w:tabs>
                <w:tab w:val="left" w:pos="3390"/>
              </w:tabs>
              <w:kinsoku/>
              <w:wordWrap w:val="0"/>
              <w:overflowPunct/>
              <w:topLinePunct w:val="0"/>
              <w:autoSpaceDE/>
              <w:autoSpaceDN/>
              <w:bidi w:val="0"/>
              <w:adjustRightInd w:val="0"/>
              <w:snapToGrid w:val="0"/>
              <w:ind w:right="0" w:firstLine="0" w:firstLineChars="0"/>
              <w:jc w:val="center"/>
              <w:textAlignment w:val="auto"/>
              <w:rPr>
                <w:rFonts w:hint="eastAsia" w:ascii="仿宋" w:hAnsi="仿宋" w:eastAsia="仿宋" w:cs="仿宋"/>
                <w:sz w:val="21"/>
                <w:szCs w:val="21"/>
              </w:rPr>
            </w:pPr>
          </w:p>
        </w:tc>
      </w:tr>
    </w:tbl>
    <w:p>
      <w:pPr>
        <w:pageBreakBefore w:val="0"/>
        <w:kinsoku/>
        <w:wordWrap w:val="0"/>
        <w:overflowPunct/>
        <w:autoSpaceDE/>
        <w:autoSpaceDN/>
        <w:bidi w:val="0"/>
        <w:spacing w:line="220" w:lineRule="atLeast"/>
        <w:jc w:val="both"/>
        <w:textAlignment w:val="auto"/>
        <w:rPr>
          <w:rFonts w:hint="eastAsia" w:ascii="仿宋" w:hAnsi="仿宋" w:eastAsia="仿宋" w:cs="仿宋"/>
        </w:rPr>
      </w:pPr>
      <w:r>
        <w:rPr>
          <w:rFonts w:hint="eastAsia" w:ascii="仿宋" w:hAnsi="仿宋" w:eastAsia="仿宋" w:cs="仿宋"/>
        </w:rPr>
        <w:t>供应商保证：除商务和技术偏差表列出的偏差外，供应商响应采购文件的全部要求</w:t>
      </w:r>
    </w:p>
    <w:p>
      <w:pPr>
        <w:pageBreakBefore w:val="0"/>
        <w:kinsoku/>
        <w:wordWrap w:val="0"/>
        <w:overflowPunct/>
        <w:autoSpaceDE/>
        <w:autoSpaceDN/>
        <w:bidi w:val="0"/>
        <w:spacing w:line="220" w:lineRule="atLeast"/>
        <w:jc w:val="center"/>
        <w:textAlignment w:val="auto"/>
        <w:rPr>
          <w:rFonts w:hint="eastAsia" w:ascii="仿宋" w:hAnsi="仿宋" w:eastAsia="仿宋" w:cs="仿宋"/>
        </w:rPr>
      </w:pPr>
    </w:p>
    <w:p>
      <w:pPr>
        <w:pageBreakBefore w:val="0"/>
        <w:kinsoku/>
        <w:wordWrap w:val="0"/>
        <w:overflowPunct/>
        <w:autoSpaceDE/>
        <w:autoSpaceDN/>
        <w:bidi w:val="0"/>
        <w:spacing w:line="220" w:lineRule="atLeast"/>
        <w:jc w:val="center"/>
        <w:textAlignment w:val="auto"/>
        <w:rPr>
          <w:rFonts w:hint="eastAsia" w:ascii="仿宋" w:hAnsi="仿宋" w:eastAsia="仿宋" w:cs="仿宋"/>
        </w:rPr>
      </w:pPr>
    </w:p>
    <w:p>
      <w:pPr>
        <w:pageBreakBefore w:val="0"/>
        <w:kinsoku/>
        <w:wordWrap w:val="0"/>
        <w:overflowPunct/>
        <w:autoSpaceDE/>
        <w:autoSpaceDN/>
        <w:bidi w:val="0"/>
        <w:textAlignment w:val="auto"/>
        <w:rPr>
          <w:rFonts w:hint="eastAsia" w:ascii="仿宋" w:hAnsi="仿宋" w:eastAsia="仿宋" w:cs="仿宋"/>
        </w:rPr>
      </w:pP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供应商名称（盖章）：</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法定代表人或其委托代理人（签字）：</w:t>
      </w:r>
    </w:p>
    <w:p>
      <w:pPr>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日期：</w:t>
      </w:r>
    </w:p>
    <w:p>
      <w:pPr>
        <w:pageBreakBefore w:val="0"/>
        <w:kinsoku/>
        <w:wordWrap w:val="0"/>
        <w:overflowPunct/>
        <w:autoSpaceDE/>
        <w:autoSpaceDN/>
        <w:bidi w:val="0"/>
        <w:spacing w:line="220" w:lineRule="atLeast"/>
        <w:jc w:val="left"/>
        <w:textAlignment w:val="auto"/>
        <w:rPr>
          <w:rFonts w:hint="eastAsia" w:ascii="仿宋" w:hAnsi="仿宋" w:eastAsia="仿宋" w:cs="仿宋"/>
          <w:b/>
          <w:snapToGrid w:val="0"/>
          <w:sz w:val="28"/>
          <w:szCs w:val="32"/>
        </w:rPr>
      </w:pPr>
      <w:r>
        <w:rPr>
          <w:rFonts w:hint="eastAsia" w:ascii="仿宋" w:hAnsi="仿宋" w:eastAsia="仿宋" w:cs="仿宋"/>
          <w:b/>
          <w:snapToGrid w:val="0"/>
          <w:sz w:val="28"/>
          <w:szCs w:val="32"/>
        </w:rPr>
        <w:br w:type="page"/>
      </w:r>
    </w:p>
    <w:p>
      <w:pPr>
        <w:pStyle w:val="9"/>
        <w:pageBreakBefore w:val="0"/>
        <w:kinsoku/>
        <w:wordWrap w:val="0"/>
        <w:overflowPunct/>
        <w:autoSpaceDE/>
        <w:autoSpaceDN/>
        <w:bidi w:val="0"/>
        <w:textAlignment w:val="auto"/>
        <w:rPr>
          <w:rFonts w:hint="eastAsia" w:ascii="仿宋" w:hAnsi="仿宋" w:eastAsia="仿宋" w:cs="仿宋"/>
          <w:lang w:eastAsia="zh-CN"/>
        </w:rPr>
      </w:pPr>
      <w:r>
        <w:rPr>
          <w:rFonts w:hint="eastAsia" w:ascii="仿宋" w:hAnsi="仿宋" w:eastAsia="仿宋" w:cs="仿宋"/>
        </w:rPr>
        <w:t>八、</w:t>
      </w:r>
      <w:r>
        <w:rPr>
          <w:rFonts w:hint="eastAsia" w:ascii="仿宋" w:hAnsi="仿宋" w:eastAsia="仿宋" w:cs="仿宋"/>
          <w:lang w:eastAsia="zh-CN"/>
        </w:rPr>
        <w:t>供货方案及售后承诺</w:t>
      </w:r>
    </w:p>
    <w:p>
      <w:pPr>
        <w:pageBreakBefore w:val="0"/>
        <w:kinsoku/>
        <w:wordWrap w:val="0"/>
        <w:overflowPunct/>
        <w:autoSpaceDE/>
        <w:autoSpaceDN/>
        <w:bidi w:val="0"/>
        <w:ind w:firstLine="360"/>
        <w:textAlignment w:val="auto"/>
        <w:rPr>
          <w:rFonts w:hint="eastAsia" w:ascii="仿宋" w:hAnsi="仿宋" w:eastAsia="仿宋" w:cs="仿宋"/>
          <w:snapToGrid w:val="0"/>
        </w:rPr>
      </w:pPr>
      <w:r>
        <w:rPr>
          <w:rFonts w:hint="eastAsia" w:ascii="仿宋" w:hAnsi="仿宋" w:eastAsia="仿宋" w:cs="仿宋"/>
          <w:snapToGrid w:val="0"/>
        </w:rPr>
        <w:br w:type="page"/>
      </w:r>
    </w:p>
    <w:p>
      <w:pPr>
        <w:pStyle w:val="9"/>
        <w:pageBreakBefore w:val="0"/>
        <w:kinsoku/>
        <w:wordWrap w:val="0"/>
        <w:overflowPunct/>
        <w:autoSpaceDE/>
        <w:autoSpaceDN/>
        <w:bidi w:val="0"/>
        <w:textAlignment w:val="auto"/>
        <w:rPr>
          <w:rFonts w:hint="eastAsia" w:ascii="仿宋" w:hAnsi="仿宋" w:eastAsia="仿宋" w:cs="仿宋"/>
        </w:rPr>
      </w:pPr>
      <w:r>
        <w:rPr>
          <w:rFonts w:hint="eastAsia" w:ascii="仿宋" w:hAnsi="仿宋" w:eastAsia="仿宋" w:cs="仿宋"/>
        </w:rPr>
        <w:t>九、供应商认为应该提供的其他证明材料</w:t>
      </w:r>
    </w:p>
    <w:p>
      <w:pPr>
        <w:pageBreakBefore w:val="0"/>
        <w:kinsoku/>
        <w:wordWrap w:val="0"/>
        <w:overflowPunct/>
        <w:autoSpaceDE/>
        <w:autoSpaceDN/>
        <w:bidi w:val="0"/>
        <w:spacing w:line="360" w:lineRule="auto"/>
        <w:textAlignment w:val="auto"/>
        <w:rPr>
          <w:rFonts w:hint="eastAsia" w:ascii="仿宋" w:hAnsi="仿宋" w:eastAsia="仿宋" w:cs="仿宋"/>
        </w:rPr>
      </w:pPr>
    </w:p>
    <w:p>
      <w:pPr>
        <w:pageBreakBefore w:val="0"/>
        <w:kinsoku/>
        <w:wordWrap w:val="0"/>
        <w:overflowPunct/>
        <w:autoSpaceDE/>
        <w:autoSpaceDN/>
        <w:bidi w:val="0"/>
        <w:spacing w:line="400" w:lineRule="exact"/>
        <w:jc w:val="center"/>
        <w:textAlignment w:val="auto"/>
        <w:rPr>
          <w:rFonts w:hint="eastAsia" w:ascii="仿宋" w:hAnsi="仿宋" w:eastAsia="仿宋" w:cs="仿宋"/>
        </w:rPr>
      </w:pPr>
    </w:p>
    <w:sectPr>
      <w:headerReference r:id="rId8" w:type="default"/>
      <w:footerReference r:id="rId9" w:type="default"/>
      <w:pgSz w:w="11905" w:h="16838"/>
      <w:pgMar w:top="1134" w:right="1134" w:bottom="1134" w:left="1134" w:header="850" w:footer="850" w:gutter="0"/>
      <w:cols w:space="0" w:num="1"/>
      <w:rtlGutter w:val="0"/>
      <w:docGrid w:type="lines" w:linePitch="383"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560"/>
      </w:pPr>
      <w:r>
        <w:separator/>
      </w:r>
    </w:p>
  </w:endnote>
  <w:endnote w:type="continuationSeparator" w:id="1">
    <w:p>
      <w:pPr>
        <w:spacing w:line="240" w:lineRule="auto"/>
        <w:ind w:firstLine="5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新宋体">
    <w:panose1 w:val="02010609030101010101"/>
    <w:charset w:val="86"/>
    <w:family w:val="modern"/>
    <w:pitch w:val="default"/>
    <w:sig w:usb0="00000203" w:usb1="288F0000" w:usb2="00000006" w:usb3="00000000" w:csb0="00040001" w:csb1="00000000"/>
  </w:font>
  <w:font w:name="华文中宋">
    <w:altName w:val="宋体"/>
    <w:panose1 w:val="02010600040101010101"/>
    <w:charset w:val="86"/>
    <w:family w:val="auto"/>
    <w:pitch w:val="default"/>
    <w:sig w:usb0="00000000" w:usb1="00000000" w:usb2="00000000" w:usb3="00000000" w:csb0="0004009F" w:csb1="DFD70000"/>
  </w:font>
  <w:font w:name="Book Antiqua">
    <w:altName w:val="Segoe Print"/>
    <w:panose1 w:val="02040602050305030304"/>
    <w:charset w:val="00"/>
    <w:family w:val="roman"/>
    <w:pitch w:val="default"/>
    <w:sig w:usb0="00000000" w:usb1="00000000" w:usb2="00000000" w:usb3="00000000" w:csb0="2000009F" w:csb1="DFD70000"/>
  </w:font>
  <w:font w:name="华文仿宋">
    <w:altName w:val="仿宋"/>
    <w:panose1 w:val="02010600040101010101"/>
    <w:charset w:val="86"/>
    <w:family w:val="auto"/>
    <w:pitch w:val="default"/>
    <w:sig w:usb0="00000000" w:usb1="00000000" w:usb2="00000000" w:usb3="00000000" w:csb0="0004009F" w:csb1="DFD70000"/>
  </w:font>
  <w:font w:name="Menlo">
    <w:altName w:val="微软雅黑"/>
    <w:panose1 w:val="00000000000000000000"/>
    <w:charset w:val="00"/>
    <w:family w:val="auto"/>
    <w:pitch w:val="default"/>
    <w:sig w:usb0="00000000" w:usb1="00000000" w:usb2="00000000" w:usb3="00000000" w:csb0="00040001" w:csb1="00000000"/>
  </w:font>
  <w:font w:name="Tahoma">
    <w:panose1 w:val="020B0604030504040204"/>
    <w:charset w:val="00"/>
    <w:family w:val="swiss"/>
    <w:pitch w:val="default"/>
    <w:sig w:usb0="E1002EFF" w:usb1="C000605B" w:usb2="00000029" w:usb3="00000000" w:csb0="200101FF" w:csb1="20280000"/>
  </w:font>
  <w:font w:name="仿宋_GB2312">
    <w:altName w:val="仿宋"/>
    <w:panose1 w:val="00000000000000000000"/>
    <w:charset w:val="86"/>
    <w:family w:val="modern"/>
    <w:pitch w:val="default"/>
    <w:sig w:usb0="00000000" w:usb1="00000000" w:usb2="00000000" w:usb3="00000000" w:csb0="00040000" w:csb1="00000000"/>
  </w:font>
  <w:font w:name="幼圆">
    <w:altName w:val="宋体"/>
    <w:panose1 w:val="02010509060101010101"/>
    <w:charset w:val="86"/>
    <w:family w:val="modern"/>
    <w:pitch w:val="default"/>
    <w:sig w:usb0="00000000" w:usb1="00000000" w:usb2="00000000" w:usb3="00000000" w:csb0="00040000" w:csb1="00000000"/>
  </w:font>
  <w:font w:name="Verdana">
    <w:panose1 w:val="020B0604030504040204"/>
    <w:charset w:val="00"/>
    <w:family w:val="swiss"/>
    <w:pitch w:val="default"/>
    <w:sig w:usb0="A00006FF" w:usb1="4000205B" w:usb2="00000010" w:usb3="00000000" w:csb0="2000019F" w:csb1="00000000"/>
  </w:font>
  <w:font w:name="方正仿宋_GBK">
    <w:altName w:val="宋体"/>
    <w:panose1 w:val="00000000000000000000"/>
    <w:charset w:val="86"/>
    <w:family w:val="script"/>
    <w:pitch w:val="default"/>
    <w:sig w:usb0="00000000" w:usb1="00000000" w:usb2="00000010" w:usb3="00000000" w:csb0="00040000" w:csb1="00000000"/>
  </w:font>
  <w:font w:name="Cambria">
    <w:panose1 w:val="02040503050406030204"/>
    <w:charset w:val="00"/>
    <w:family w:val="roman"/>
    <w:pitch w:val="default"/>
    <w:sig w:usb0="E00006FF" w:usb1="420024FF" w:usb2="02000000" w:usb3="00000000" w:csb0="2000019F" w:csb1="00000000"/>
  </w:font>
  <w:font w:name="隶书">
    <w:altName w:val="微软雅黑"/>
    <w:panose1 w:val="02010509060101010101"/>
    <w:charset w:val="86"/>
    <w:family w:val="modern"/>
    <w:pitch w:val="default"/>
    <w:sig w:usb0="00000000" w:usb1="00000000" w:usb2="00000000" w:usb3="00000000" w:csb0="00040000" w:csb1="00000000"/>
  </w:font>
  <w:font w:name="华文细黑">
    <w:altName w:val="微软雅黑"/>
    <w:panose1 w:val="02010600040101010101"/>
    <w:charset w:val="86"/>
    <w:family w:val="auto"/>
    <w:pitch w:val="default"/>
    <w:sig w:usb0="00000000" w:usb1="00000000" w:usb2="00000000" w:usb3="00000000" w:csb0="0004009F" w:csb1="DFD70000"/>
  </w:font>
  <w:font w:name="EU-F1">
    <w:altName w:val="宋体"/>
    <w:panose1 w:val="00000000000000000000"/>
    <w:charset w:val="86"/>
    <w:family w:val="auto"/>
    <w:pitch w:val="default"/>
    <w:sig w:usb0="00000000" w:usb1="00000000" w:usb2="00000010" w:usb3="00000000" w:csb0="00040000" w:csb1="00000000"/>
  </w:font>
  <w:font w:name="Sim Sun">
    <w:altName w:val="宋体"/>
    <w:panose1 w:val="00000000000000000000"/>
    <w:charset w:val="86"/>
    <w:family w:val="auto"/>
    <w:pitch w:val="default"/>
    <w:sig w:usb0="00000000" w:usb1="00000000" w:usb2="00000010" w:usb3="00000000" w:csb0="00040000" w:csb1="00000000"/>
  </w:font>
  <w:font w:name="汉仪大宋简">
    <w:altName w:val="宋体"/>
    <w:panose1 w:val="00000000000000000000"/>
    <w:charset w:val="86"/>
    <w:family w:val="modern"/>
    <w:pitch w:val="default"/>
    <w:sig w:usb0="00000000" w:usb1="00000000" w:usb2="00000012" w:usb3="00000000" w:csb0="00040000" w:csb1="00000000"/>
  </w:font>
  <w:font w:name="E-F1">
    <w:altName w:val="Malgun Gothic"/>
    <w:panose1 w:val="00000000000000000000"/>
    <w:charset w:val="81"/>
    <w:family w:val="roman"/>
    <w:pitch w:val="default"/>
    <w:sig w:usb0="00000000" w:usb1="00000000" w:usb2="00000033" w:usb3="00000000" w:csb0="00080000" w:csb1="00000000"/>
  </w:font>
  <w:font w:name="华文新魏">
    <w:altName w:val="宋体"/>
    <w:panose1 w:val="02010800040101010101"/>
    <w:charset w:val="86"/>
    <w:family w:val="auto"/>
    <w:pitch w:val="default"/>
    <w:sig w:usb0="00000000" w:usb1="00000000" w:usb2="00000000" w:usb3="00000000" w:csb0="00040000" w:csb1="00000000"/>
  </w:font>
  <w:font w:name="Plotter">
    <w:altName w:val="MS Gothic"/>
    <w:panose1 w:val="00000000000000000000"/>
    <w:charset w:val="00"/>
    <w:family w:val="modern"/>
    <w:pitch w:val="default"/>
    <w:sig w:usb0="00000000" w:usb1="00000000" w:usb2="00000000" w:usb3="00000000" w:csb0="00000001" w:csb1="00000000"/>
  </w:font>
  <w:font w:name="Calibri Light">
    <w:panose1 w:val="020F0302020204030204"/>
    <w:charset w:val="00"/>
    <w:family w:val="swiss"/>
    <w:pitch w:val="default"/>
    <w:sig w:usb0="E4002EFF" w:usb1="C200247B" w:usb2="00000009" w:usb3="00000000" w:csb0="200001FF" w:csb1="00000000"/>
  </w:font>
  <w:font w:name="仿宋">
    <w:panose1 w:val="02010609060101010101"/>
    <w:charset w:val="86"/>
    <w:family w:val="auto"/>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6"/>
      <w:jc w:val="center"/>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16205" cy="1397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16205" cy="139700"/>
                      </a:xfrm>
                      <a:prstGeom prst="rect">
                        <a:avLst/>
                      </a:prstGeom>
                      <a:noFill/>
                      <a:ln w="6350">
                        <a:noFill/>
                      </a:ln>
                      <a:effectLst/>
                    </wps:spPr>
                    <wps:txbx>
                      <w:txbxContent>
                        <w:p>
                          <w:pPr>
                            <w:pStyle w:val="36"/>
                          </w:pPr>
                          <w:r>
                            <w:fldChar w:fldCharType="begin"/>
                          </w:r>
                          <w:r>
                            <w:instrText xml:space="preserve"> PAGE  \* MERGEFORMAT </w:instrText>
                          </w:r>
                          <w:r>
                            <w:fldChar w:fldCharType="separate"/>
                          </w:r>
                          <w:r>
                            <w:t>47</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1pt;width:9.15pt;mso-position-horizontal:center;mso-position-horizontal-relative:margin;mso-wrap-style:none;z-index:251661312;mso-width-relative:page;mso-height-relative:page;" filled="f" stroked="f" coordsize="21600,21600" o:gfxdata="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4BeJKNIAAAADAQAADwAAAAAAAAABACAAAAAiAAAAZHJzL2Rvd25yZXYueG1s&#10;UEsBAhQAFAAAAAgAh07iQALpKeA3AgAAYwQAAA4AAAAAAAAAAQAgAAAAIQEAAGRycy9lMm9Eb2Mu&#10;eG1sUEsFBgAAAAAGAAYAWQEAAMoFAAAAAA==&#10;">
              <v:fill on="f" focussize="0,0"/>
              <v:stroke on="f" weight="0.5pt"/>
              <v:imagedata o:title=""/>
              <o:lock v:ext="edit" aspectratio="f"/>
              <v:textbox inset="0mm,0mm,0mm,0mm" style="mso-fit-shape-to-text:t;">
                <w:txbxContent>
                  <w:p>
                    <w:pPr>
                      <w:pStyle w:val="36"/>
                    </w:pPr>
                    <w:r>
                      <w:fldChar w:fldCharType="begin"/>
                    </w:r>
                    <w:r>
                      <w:instrText xml:space="preserve"> PAGE  \* MERGEFORMAT </w:instrText>
                    </w:r>
                    <w:r>
                      <w:fldChar w:fldCharType="separate"/>
                    </w:r>
                    <w:r>
                      <w:t>47</w:t>
                    </w:r>
                    <w:r>
                      <w:fldChar w:fldCharType="end"/>
                    </w:r>
                  </w:p>
                </w:txbxContent>
              </v:textbox>
            </v:shape>
          </w:pict>
        </mc:Fallback>
      </mc:AlternateContent>
    </w:r>
    <w:r>
      <w:rPr>
        <w:rFonts w:hint="eastAsia"/>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560"/>
      </w:pPr>
      <w:r>
        <w:separator/>
      </w:r>
    </w:p>
  </w:footnote>
  <w:footnote w:type="continuationSeparator" w:id="1">
    <w:p>
      <w:pPr>
        <w:spacing w:line="360" w:lineRule="auto"/>
        <w:ind w:firstLine="56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7"/>
    </w:pPr>
    <w:r>
      <w:rPr>
        <w:rFonts w:hint="eastAsia" w:ascii="宋体" w:hAnsi="宋体" w:eastAsia="宋体" w:cs="宋体"/>
      </w:rPr>
      <w:drawing>
        <wp:anchor distT="0" distB="0" distL="114300" distR="114300" simplePos="0" relativeHeight="251660288" behindDoc="1" locked="0" layoutInCell="1" allowOverlap="1">
          <wp:simplePos x="0" y="0"/>
          <wp:positionH relativeFrom="column">
            <wp:posOffset>78105</wp:posOffset>
          </wp:positionH>
          <wp:positionV relativeFrom="paragraph">
            <wp:posOffset>165100</wp:posOffset>
          </wp:positionV>
          <wp:extent cx="1523365" cy="1446530"/>
          <wp:effectExtent l="0" t="0" r="635" b="1270"/>
          <wp:wrapNone/>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
                  <a:stretch>
                    <a:fillRect/>
                  </a:stretch>
                </pic:blipFill>
                <pic:spPr>
                  <a:xfrm>
                    <a:off x="0" y="0"/>
                    <a:ext cx="1523365" cy="1446530"/>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7"/>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7"/>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480B6D8"/>
    <w:multiLevelType w:val="singleLevel"/>
    <w:tmpl w:val="B480B6D8"/>
    <w:lvl w:ilvl="0" w:tentative="0">
      <w:start w:val="1"/>
      <w:numFmt w:val="decimal"/>
      <w:lvlText w:val="%1."/>
      <w:lvlJc w:val="left"/>
      <w:pPr>
        <w:tabs>
          <w:tab w:val="left" w:pos="312"/>
        </w:tabs>
      </w:pPr>
    </w:lvl>
  </w:abstractNum>
  <w:abstractNum w:abstractNumId="1">
    <w:nsid w:val="B630F435"/>
    <w:multiLevelType w:val="singleLevel"/>
    <w:tmpl w:val="B630F435"/>
    <w:lvl w:ilvl="0" w:tentative="0">
      <w:start w:val="1"/>
      <w:numFmt w:val="decimal"/>
      <w:pStyle w:val="320"/>
      <w:suff w:val="nothing"/>
      <w:lvlText w:val="（%1）"/>
      <w:lvlJc w:val="left"/>
    </w:lvl>
  </w:abstractNum>
  <w:abstractNum w:abstractNumId="2">
    <w:nsid w:val="DAE4B857"/>
    <w:multiLevelType w:val="singleLevel"/>
    <w:tmpl w:val="DAE4B857"/>
    <w:lvl w:ilvl="0" w:tentative="0">
      <w:start w:val="1"/>
      <w:numFmt w:val="decimal"/>
      <w:pStyle w:val="251"/>
      <w:suff w:val="nothing"/>
      <w:lvlText w:val="（%1）"/>
      <w:lvlJc w:val="left"/>
    </w:lvl>
  </w:abstractNum>
  <w:abstractNum w:abstractNumId="3">
    <w:nsid w:val="F8A92F39"/>
    <w:multiLevelType w:val="singleLevel"/>
    <w:tmpl w:val="F8A92F39"/>
    <w:lvl w:ilvl="0" w:tentative="0">
      <w:start w:val="2"/>
      <w:numFmt w:val="chineseCounting"/>
      <w:pStyle w:val="316"/>
      <w:suff w:val="space"/>
      <w:lvlText w:val="第%1章"/>
      <w:lvlJc w:val="left"/>
      <w:rPr>
        <w:rFonts w:hint="eastAsia"/>
      </w:rPr>
    </w:lvl>
  </w:abstractNum>
  <w:abstractNum w:abstractNumId="4">
    <w:nsid w:val="0DB91810"/>
    <w:multiLevelType w:val="singleLevel"/>
    <w:tmpl w:val="0DB91810"/>
    <w:lvl w:ilvl="0" w:tentative="0">
      <w:start w:val="1"/>
      <w:numFmt w:val="decimal"/>
      <w:suff w:val="nothing"/>
      <w:lvlText w:val="（%1）"/>
      <w:lvlJc w:val="left"/>
    </w:lvl>
  </w:abstractNum>
  <w:abstractNum w:abstractNumId="5">
    <w:nsid w:val="1FC91163"/>
    <w:multiLevelType w:val="multilevel"/>
    <w:tmpl w:val="1FC91163"/>
    <w:lvl w:ilvl="0" w:tentative="0">
      <w:start w:val="1"/>
      <w:numFmt w:val="japaneseCounting"/>
      <w:suff w:val="nothing"/>
      <w:lvlText w:val="%1、"/>
      <w:lvlJc w:val="left"/>
      <w:pPr>
        <w:ind w:left="0"/>
      </w:pPr>
      <w:rPr>
        <w:rFonts w:ascii="新宋体" w:hAnsi="新宋体" w:eastAsia="新宋体" w:cs="新宋体"/>
        <w:b w:val="0"/>
        <w:i w:val="0"/>
        <w:sz w:val="21"/>
        <w:szCs w:val="21"/>
      </w:rPr>
    </w:lvl>
    <w:lvl w:ilvl="1" w:tentative="0">
      <w:start w:val="1"/>
      <w:numFmt w:val="decimal"/>
      <w:suff w:val="nothing"/>
      <w:lvlText w:val="%1.%2　"/>
      <w:lvlJc w:val="left"/>
      <w:rPr>
        <w:rFonts w:hint="eastAsia" w:ascii="黑体" w:hAnsi="Times New Roman" w:eastAsia="黑体" w:cs="Times New Roman"/>
        <w:b w:val="0"/>
        <w:bCs w:val="0"/>
        <w:i w:val="0"/>
        <w:iCs w:val="0"/>
        <w:caps w:val="0"/>
        <w:strike w:val="0"/>
        <w:dstrike w:val="0"/>
        <w:vanish w:val="0"/>
        <w:color w:val="000000"/>
        <w:spacing w:val="0"/>
        <w:kern w:val="0"/>
        <w:position w:val="0"/>
        <w:sz w:val="21"/>
        <w:szCs w:val="21"/>
        <w:u w:val="none"/>
        <w:vertAlign w:val="baseline"/>
      </w:rPr>
    </w:lvl>
    <w:lvl w:ilvl="2" w:tentative="0">
      <w:start w:val="1"/>
      <w:numFmt w:val="decimal"/>
      <w:suff w:val="nothing"/>
      <w:lvlText w:val="%1.%2.%3　"/>
      <w:lvlJc w:val="left"/>
      <w:rPr>
        <w:rFonts w:hint="eastAsia" w:ascii="黑体" w:hAnsi="Times New Roman" w:eastAsia="黑体" w:cs="Times New Roman"/>
        <w:b w:val="0"/>
        <w:i w:val="0"/>
        <w:color w:val="auto"/>
        <w:sz w:val="21"/>
      </w:rPr>
    </w:lvl>
    <w:lvl w:ilvl="3" w:tentative="0">
      <w:start w:val="1"/>
      <w:numFmt w:val="decimal"/>
      <w:suff w:val="nothing"/>
      <w:lvlText w:val="%1.%2.%3.%4　"/>
      <w:lvlJc w:val="left"/>
      <w:rPr>
        <w:rFonts w:hint="eastAsia" w:ascii="黑体" w:hAnsi="Times New Roman" w:eastAsia="黑体" w:cs="Times New Roman"/>
        <w:b w:val="0"/>
        <w:i w:val="0"/>
        <w:color w:val="auto"/>
        <w:sz w:val="21"/>
      </w:rPr>
    </w:lvl>
    <w:lvl w:ilvl="4" w:tentative="0">
      <w:start w:val="1"/>
      <w:numFmt w:val="decimal"/>
      <w:suff w:val="nothing"/>
      <w:lvlText w:val="%1.%2.%3.%4.%5　"/>
      <w:lvlJc w:val="left"/>
      <w:pPr>
        <w:ind w:left="-1984"/>
      </w:pPr>
      <w:rPr>
        <w:rFonts w:hint="eastAsia" w:ascii="黑体" w:hAnsi="Times New Roman" w:eastAsia="黑体" w:cs="Times New Roman"/>
        <w:b w:val="0"/>
        <w:i w:val="0"/>
        <w:sz w:val="21"/>
      </w:rPr>
    </w:lvl>
    <w:lvl w:ilvl="5" w:tentative="0">
      <w:start w:val="1"/>
      <w:numFmt w:val="decimal"/>
      <w:pStyle w:val="13"/>
      <w:suff w:val="nothing"/>
      <w:lvlText w:val="%1.%2.%3.%4.%5.%6　"/>
      <w:lvlJc w:val="left"/>
      <w:pPr>
        <w:ind w:left="-1843"/>
      </w:pPr>
      <w:rPr>
        <w:rFonts w:hint="eastAsia" w:ascii="黑体" w:hAnsi="Times New Roman" w:eastAsia="黑体" w:cs="Times New Roman"/>
        <w:b w:val="0"/>
        <w:i w:val="0"/>
        <w:sz w:val="21"/>
      </w:rPr>
    </w:lvl>
    <w:lvl w:ilvl="6" w:tentative="0">
      <w:start w:val="1"/>
      <w:numFmt w:val="decimal"/>
      <w:pStyle w:val="14"/>
      <w:suff w:val="nothing"/>
      <w:lvlText w:val="%1%2.%3.%4.%5.%6.%7　"/>
      <w:lvlJc w:val="left"/>
      <w:rPr>
        <w:rFonts w:hint="eastAsia" w:ascii="黑体" w:hAnsi="Times New Roman" w:eastAsia="黑体" w:cs="Times New Roman"/>
        <w:b w:val="0"/>
        <w:i w:val="0"/>
        <w:sz w:val="21"/>
      </w:rPr>
    </w:lvl>
    <w:lvl w:ilvl="7" w:tentative="0">
      <w:start w:val="1"/>
      <w:numFmt w:val="decimal"/>
      <w:pStyle w:val="15"/>
      <w:lvlText w:val="%1.%2.%3.%4.%5.%6.%7.%8"/>
      <w:lvlJc w:val="left"/>
      <w:pPr>
        <w:tabs>
          <w:tab w:val="left" w:pos="1090"/>
        </w:tabs>
        <w:ind w:left="708" w:hanging="1418"/>
      </w:pPr>
      <w:rPr>
        <w:rFonts w:hint="eastAsia" w:cs="Times New Roman"/>
      </w:rPr>
    </w:lvl>
    <w:lvl w:ilvl="8" w:tentative="0">
      <w:start w:val="1"/>
      <w:numFmt w:val="decimal"/>
      <w:pStyle w:val="16"/>
      <w:lvlText w:val="%1.%2.%3.%4.%5.%6.%7.%8.%9"/>
      <w:lvlJc w:val="left"/>
      <w:pPr>
        <w:tabs>
          <w:tab w:val="left" w:pos="1516"/>
        </w:tabs>
        <w:ind w:left="1416" w:hanging="1700"/>
      </w:pPr>
      <w:rPr>
        <w:rFonts w:hint="eastAsia" w:cs="Times New Roman"/>
      </w:rPr>
    </w:lvl>
  </w:abstractNum>
  <w:abstractNum w:abstractNumId="6">
    <w:nsid w:val="3BC6736F"/>
    <w:multiLevelType w:val="singleLevel"/>
    <w:tmpl w:val="3BC6736F"/>
    <w:lvl w:ilvl="0" w:tentative="0">
      <w:start w:val="4"/>
      <w:numFmt w:val="chineseCounting"/>
      <w:suff w:val="space"/>
      <w:lvlText w:val="第%1章"/>
      <w:lvlJc w:val="left"/>
      <w:rPr>
        <w:rFonts w:hint="eastAsia"/>
      </w:rPr>
    </w:lvl>
  </w:abstractNum>
  <w:abstractNum w:abstractNumId="7">
    <w:nsid w:val="4CA75A52"/>
    <w:multiLevelType w:val="multilevel"/>
    <w:tmpl w:val="4CA75A52"/>
    <w:lvl w:ilvl="0" w:tentative="0">
      <w:start w:val="1"/>
      <w:numFmt w:val="decimal"/>
      <w:pStyle w:val="133"/>
      <w:lvlText w:val="%1)"/>
      <w:lvlJc w:val="left"/>
      <w:pPr>
        <w:ind w:left="420" w:firstLine="0"/>
      </w:pPr>
      <w:rPr>
        <w:rFonts w:hint="eastAsia"/>
      </w:rPr>
    </w:lvl>
    <w:lvl w:ilvl="1" w:tentative="0">
      <w:start w:val="1"/>
      <w:numFmt w:val="lowerLetter"/>
      <w:lvlText w:val="%2)"/>
      <w:lvlJc w:val="left"/>
      <w:pPr>
        <w:ind w:left="420" w:hanging="420"/>
      </w:pPr>
    </w:lvl>
    <w:lvl w:ilvl="2" w:tentative="0">
      <w:start w:val="1"/>
      <w:numFmt w:val="lowerRoman"/>
      <w:lvlText w:val="%3."/>
      <w:lvlJc w:val="right"/>
      <w:pPr>
        <w:ind w:left="840" w:hanging="420"/>
      </w:pPr>
    </w:lvl>
    <w:lvl w:ilvl="3" w:tentative="0">
      <w:start w:val="1"/>
      <w:numFmt w:val="decimal"/>
      <w:lvlText w:val="%4."/>
      <w:lvlJc w:val="left"/>
      <w:pPr>
        <w:ind w:left="1260" w:hanging="420"/>
      </w:pPr>
    </w:lvl>
    <w:lvl w:ilvl="4" w:tentative="0">
      <w:start w:val="1"/>
      <w:numFmt w:val="lowerLetter"/>
      <w:lvlText w:val="%5)"/>
      <w:lvlJc w:val="left"/>
      <w:pPr>
        <w:ind w:left="1680" w:hanging="420"/>
      </w:pPr>
    </w:lvl>
    <w:lvl w:ilvl="5" w:tentative="0">
      <w:start w:val="1"/>
      <w:numFmt w:val="lowerRoman"/>
      <w:lvlText w:val="%6."/>
      <w:lvlJc w:val="right"/>
      <w:pPr>
        <w:ind w:left="2100" w:hanging="420"/>
      </w:pPr>
    </w:lvl>
    <w:lvl w:ilvl="6" w:tentative="0">
      <w:start w:val="1"/>
      <w:numFmt w:val="decimal"/>
      <w:lvlText w:val="%7."/>
      <w:lvlJc w:val="left"/>
      <w:pPr>
        <w:ind w:left="2520" w:hanging="420"/>
      </w:pPr>
    </w:lvl>
    <w:lvl w:ilvl="7" w:tentative="0">
      <w:start w:val="1"/>
      <w:numFmt w:val="lowerLetter"/>
      <w:lvlText w:val="%8)"/>
      <w:lvlJc w:val="left"/>
      <w:pPr>
        <w:ind w:left="2940" w:hanging="420"/>
      </w:pPr>
    </w:lvl>
    <w:lvl w:ilvl="8" w:tentative="0">
      <w:start w:val="1"/>
      <w:numFmt w:val="lowerRoman"/>
      <w:lvlText w:val="%9."/>
      <w:lvlJc w:val="right"/>
      <w:pPr>
        <w:ind w:left="3360" w:hanging="420"/>
      </w:pPr>
    </w:lvl>
  </w:abstractNum>
  <w:abstractNum w:abstractNumId="8">
    <w:nsid w:val="61567C10"/>
    <w:multiLevelType w:val="singleLevel"/>
    <w:tmpl w:val="61567C10"/>
    <w:lvl w:ilvl="0" w:tentative="0">
      <w:start w:val="1"/>
      <w:numFmt w:val="decimal"/>
      <w:pStyle w:val="393"/>
      <w:suff w:val="nothing"/>
      <w:lvlText w:val="（%1）"/>
      <w:lvlJc w:val="left"/>
      <w:pPr>
        <w:ind w:left="525" w:firstLine="0"/>
      </w:pPr>
    </w:lvl>
  </w:abstractNum>
  <w:abstractNum w:abstractNumId="9">
    <w:nsid w:val="7DD114B1"/>
    <w:multiLevelType w:val="singleLevel"/>
    <w:tmpl w:val="7DD114B1"/>
    <w:lvl w:ilvl="0" w:tentative="0">
      <w:start w:val="6"/>
      <w:numFmt w:val="decimal"/>
      <w:pStyle w:val="401"/>
      <w:lvlText w:val="%1."/>
      <w:lvlJc w:val="left"/>
      <w:pPr>
        <w:tabs>
          <w:tab w:val="left" w:pos="312"/>
        </w:tabs>
      </w:pPr>
    </w:lvl>
  </w:abstractNum>
  <w:num w:numId="1">
    <w:abstractNumId w:val="5"/>
  </w:num>
  <w:num w:numId="2">
    <w:abstractNumId w:val="0"/>
  </w:num>
  <w:num w:numId="3">
    <w:abstractNumId w:val="7"/>
  </w:num>
  <w:num w:numId="4">
    <w:abstractNumId w:val="2"/>
  </w:num>
  <w:num w:numId="5">
    <w:abstractNumId w:val="3"/>
  </w:num>
  <w:num w:numId="6">
    <w:abstractNumId w:val="1"/>
  </w:num>
  <w:num w:numId="7">
    <w:abstractNumId w:val="8"/>
  </w:num>
  <w:num w:numId="8">
    <w:abstractNumId w:val="9"/>
  </w:num>
  <w:num w:numId="9">
    <w:abstractNumId w:val="4"/>
  </w:num>
  <w:num w:numId="1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0"/>
  <w:bordersDoNotSurroundFooter w:val="0"/>
  <w:hideSpellingErrors/>
  <w:documentProtection w:enforcement="0"/>
  <w:defaultTabStop w:val="420"/>
  <w:drawingGridHorizontalSpacing w:val="280"/>
  <w:drawingGridVerticalSpacing w:val="192"/>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TY3YWQ2YThlMDRiNjgzZjFkMmFmZWMzZGIxZjVlYzIifQ=="/>
  </w:docVars>
  <w:rsids>
    <w:rsidRoot w:val="00E73181"/>
    <w:rsid w:val="00001AF5"/>
    <w:rsid w:val="00004839"/>
    <w:rsid w:val="000054A3"/>
    <w:rsid w:val="00006317"/>
    <w:rsid w:val="0000656D"/>
    <w:rsid w:val="00006CB2"/>
    <w:rsid w:val="00007600"/>
    <w:rsid w:val="00007F07"/>
    <w:rsid w:val="0001123C"/>
    <w:rsid w:val="00013CA5"/>
    <w:rsid w:val="00015A16"/>
    <w:rsid w:val="000165DB"/>
    <w:rsid w:val="00020312"/>
    <w:rsid w:val="00020D97"/>
    <w:rsid w:val="00022867"/>
    <w:rsid w:val="00023C02"/>
    <w:rsid w:val="000250E9"/>
    <w:rsid w:val="00026BE6"/>
    <w:rsid w:val="00026F84"/>
    <w:rsid w:val="00027792"/>
    <w:rsid w:val="00030699"/>
    <w:rsid w:val="00031CBE"/>
    <w:rsid w:val="000324B2"/>
    <w:rsid w:val="00033233"/>
    <w:rsid w:val="00034B20"/>
    <w:rsid w:val="00037755"/>
    <w:rsid w:val="00037A9B"/>
    <w:rsid w:val="00042818"/>
    <w:rsid w:val="00043056"/>
    <w:rsid w:val="0004454D"/>
    <w:rsid w:val="000478F3"/>
    <w:rsid w:val="0005207A"/>
    <w:rsid w:val="0005467D"/>
    <w:rsid w:val="00057C4B"/>
    <w:rsid w:val="000613B5"/>
    <w:rsid w:val="000627F5"/>
    <w:rsid w:val="00064B6C"/>
    <w:rsid w:val="000658D3"/>
    <w:rsid w:val="00072407"/>
    <w:rsid w:val="00072590"/>
    <w:rsid w:val="0007286B"/>
    <w:rsid w:val="00073852"/>
    <w:rsid w:val="00073F47"/>
    <w:rsid w:val="000752F5"/>
    <w:rsid w:val="00076237"/>
    <w:rsid w:val="000847E8"/>
    <w:rsid w:val="00085E14"/>
    <w:rsid w:val="00086045"/>
    <w:rsid w:val="00086154"/>
    <w:rsid w:val="00086537"/>
    <w:rsid w:val="00086C8D"/>
    <w:rsid w:val="00086E2B"/>
    <w:rsid w:val="0009266B"/>
    <w:rsid w:val="000927EB"/>
    <w:rsid w:val="00094A53"/>
    <w:rsid w:val="00096FD3"/>
    <w:rsid w:val="00097852"/>
    <w:rsid w:val="00097A50"/>
    <w:rsid w:val="000A37B8"/>
    <w:rsid w:val="000A49B8"/>
    <w:rsid w:val="000B09B2"/>
    <w:rsid w:val="000B3C76"/>
    <w:rsid w:val="000B3F29"/>
    <w:rsid w:val="000B53A2"/>
    <w:rsid w:val="000B7781"/>
    <w:rsid w:val="000D0FE1"/>
    <w:rsid w:val="000D224F"/>
    <w:rsid w:val="000D301B"/>
    <w:rsid w:val="000D3672"/>
    <w:rsid w:val="000D5D2B"/>
    <w:rsid w:val="000D69FA"/>
    <w:rsid w:val="000E203A"/>
    <w:rsid w:val="000E4A5F"/>
    <w:rsid w:val="000E5C47"/>
    <w:rsid w:val="000E664E"/>
    <w:rsid w:val="000E78AA"/>
    <w:rsid w:val="000F0AFE"/>
    <w:rsid w:val="000F19DF"/>
    <w:rsid w:val="000F27F4"/>
    <w:rsid w:val="000F484F"/>
    <w:rsid w:val="000F5B8C"/>
    <w:rsid w:val="000F743D"/>
    <w:rsid w:val="001015D5"/>
    <w:rsid w:val="00102329"/>
    <w:rsid w:val="00105F34"/>
    <w:rsid w:val="001128CE"/>
    <w:rsid w:val="00113915"/>
    <w:rsid w:val="00113EA2"/>
    <w:rsid w:val="00114AE1"/>
    <w:rsid w:val="00115DB1"/>
    <w:rsid w:val="00116EC0"/>
    <w:rsid w:val="00126C52"/>
    <w:rsid w:val="00130CD1"/>
    <w:rsid w:val="00131787"/>
    <w:rsid w:val="00131B9A"/>
    <w:rsid w:val="001377C3"/>
    <w:rsid w:val="0013795F"/>
    <w:rsid w:val="00142AFA"/>
    <w:rsid w:val="001436F6"/>
    <w:rsid w:val="001511D0"/>
    <w:rsid w:val="001521FC"/>
    <w:rsid w:val="0015505C"/>
    <w:rsid w:val="00160D52"/>
    <w:rsid w:val="00166280"/>
    <w:rsid w:val="0016646A"/>
    <w:rsid w:val="00167DE3"/>
    <w:rsid w:val="001703E1"/>
    <w:rsid w:val="00172622"/>
    <w:rsid w:val="00172ACA"/>
    <w:rsid w:val="00172EFF"/>
    <w:rsid w:val="00177ADF"/>
    <w:rsid w:val="001852B1"/>
    <w:rsid w:val="00186B3D"/>
    <w:rsid w:val="00187168"/>
    <w:rsid w:val="0019125D"/>
    <w:rsid w:val="001913B2"/>
    <w:rsid w:val="00192818"/>
    <w:rsid w:val="00194C76"/>
    <w:rsid w:val="001A1AA4"/>
    <w:rsid w:val="001A2A6A"/>
    <w:rsid w:val="001A552C"/>
    <w:rsid w:val="001A6DC1"/>
    <w:rsid w:val="001B0E24"/>
    <w:rsid w:val="001B15B7"/>
    <w:rsid w:val="001B1A22"/>
    <w:rsid w:val="001B2CF4"/>
    <w:rsid w:val="001B4EC4"/>
    <w:rsid w:val="001B70A3"/>
    <w:rsid w:val="001B7580"/>
    <w:rsid w:val="001C0FF3"/>
    <w:rsid w:val="001C3FC3"/>
    <w:rsid w:val="001C45B4"/>
    <w:rsid w:val="001C487C"/>
    <w:rsid w:val="001C6C3F"/>
    <w:rsid w:val="001C6FC9"/>
    <w:rsid w:val="001C72D7"/>
    <w:rsid w:val="001C79CE"/>
    <w:rsid w:val="001D186E"/>
    <w:rsid w:val="001E3ACE"/>
    <w:rsid w:val="001E4500"/>
    <w:rsid w:val="001E704D"/>
    <w:rsid w:val="001F081E"/>
    <w:rsid w:val="001F3CB3"/>
    <w:rsid w:val="001F456B"/>
    <w:rsid w:val="001F6CC7"/>
    <w:rsid w:val="001F7B56"/>
    <w:rsid w:val="001F7CAC"/>
    <w:rsid w:val="002023FB"/>
    <w:rsid w:val="00203655"/>
    <w:rsid w:val="00211028"/>
    <w:rsid w:val="00216AD7"/>
    <w:rsid w:val="002170BE"/>
    <w:rsid w:val="00223A06"/>
    <w:rsid w:val="00223FFA"/>
    <w:rsid w:val="00225C2C"/>
    <w:rsid w:val="0023064D"/>
    <w:rsid w:val="0023222C"/>
    <w:rsid w:val="002337AF"/>
    <w:rsid w:val="00233D06"/>
    <w:rsid w:val="002347B7"/>
    <w:rsid w:val="0023766F"/>
    <w:rsid w:val="00240E38"/>
    <w:rsid w:val="00240E6A"/>
    <w:rsid w:val="0024211F"/>
    <w:rsid w:val="00243631"/>
    <w:rsid w:val="00245C99"/>
    <w:rsid w:val="0024646A"/>
    <w:rsid w:val="00250298"/>
    <w:rsid w:val="00250361"/>
    <w:rsid w:val="00251CC4"/>
    <w:rsid w:val="00252C60"/>
    <w:rsid w:val="00253E39"/>
    <w:rsid w:val="0025775B"/>
    <w:rsid w:val="0026072D"/>
    <w:rsid w:val="00264D3F"/>
    <w:rsid w:val="00267F86"/>
    <w:rsid w:val="002718DC"/>
    <w:rsid w:val="002721B2"/>
    <w:rsid w:val="00274A24"/>
    <w:rsid w:val="00276D32"/>
    <w:rsid w:val="00277AF1"/>
    <w:rsid w:val="00282581"/>
    <w:rsid w:val="00286F98"/>
    <w:rsid w:val="00292037"/>
    <w:rsid w:val="00292790"/>
    <w:rsid w:val="002954A0"/>
    <w:rsid w:val="002A2555"/>
    <w:rsid w:val="002A4028"/>
    <w:rsid w:val="002A54FC"/>
    <w:rsid w:val="002A617B"/>
    <w:rsid w:val="002B0BA9"/>
    <w:rsid w:val="002B1CE0"/>
    <w:rsid w:val="002B243C"/>
    <w:rsid w:val="002B6CB0"/>
    <w:rsid w:val="002C14B0"/>
    <w:rsid w:val="002C155D"/>
    <w:rsid w:val="002C3CEC"/>
    <w:rsid w:val="002C4B21"/>
    <w:rsid w:val="002C62EF"/>
    <w:rsid w:val="002C6E50"/>
    <w:rsid w:val="002D242F"/>
    <w:rsid w:val="002D3593"/>
    <w:rsid w:val="002D7C5C"/>
    <w:rsid w:val="002E3093"/>
    <w:rsid w:val="002E31CF"/>
    <w:rsid w:val="002E3784"/>
    <w:rsid w:val="002E4B57"/>
    <w:rsid w:val="002E597D"/>
    <w:rsid w:val="002E6948"/>
    <w:rsid w:val="002F1A91"/>
    <w:rsid w:val="002F250F"/>
    <w:rsid w:val="002F4408"/>
    <w:rsid w:val="002F5DB1"/>
    <w:rsid w:val="0030302D"/>
    <w:rsid w:val="0031149E"/>
    <w:rsid w:val="00314225"/>
    <w:rsid w:val="00316134"/>
    <w:rsid w:val="00317D1F"/>
    <w:rsid w:val="00317F87"/>
    <w:rsid w:val="0032124C"/>
    <w:rsid w:val="00322E1B"/>
    <w:rsid w:val="00324548"/>
    <w:rsid w:val="00324C1D"/>
    <w:rsid w:val="00327F65"/>
    <w:rsid w:val="00332B79"/>
    <w:rsid w:val="00332CA1"/>
    <w:rsid w:val="00332F2B"/>
    <w:rsid w:val="0033363D"/>
    <w:rsid w:val="0033409C"/>
    <w:rsid w:val="003366D4"/>
    <w:rsid w:val="003375DA"/>
    <w:rsid w:val="00341761"/>
    <w:rsid w:val="00344ED3"/>
    <w:rsid w:val="00345C81"/>
    <w:rsid w:val="00347A8E"/>
    <w:rsid w:val="00350364"/>
    <w:rsid w:val="00350EAE"/>
    <w:rsid w:val="0035156B"/>
    <w:rsid w:val="00353631"/>
    <w:rsid w:val="0035625F"/>
    <w:rsid w:val="00356953"/>
    <w:rsid w:val="00357132"/>
    <w:rsid w:val="00361835"/>
    <w:rsid w:val="003639D3"/>
    <w:rsid w:val="003649B6"/>
    <w:rsid w:val="00367A97"/>
    <w:rsid w:val="00370348"/>
    <w:rsid w:val="003707F7"/>
    <w:rsid w:val="00370EB9"/>
    <w:rsid w:val="00371599"/>
    <w:rsid w:val="00371C6C"/>
    <w:rsid w:val="00371FB2"/>
    <w:rsid w:val="00373959"/>
    <w:rsid w:val="0037463E"/>
    <w:rsid w:val="003746C6"/>
    <w:rsid w:val="003747A6"/>
    <w:rsid w:val="0037591A"/>
    <w:rsid w:val="00377D51"/>
    <w:rsid w:val="00380443"/>
    <w:rsid w:val="003848E4"/>
    <w:rsid w:val="00385608"/>
    <w:rsid w:val="0038630B"/>
    <w:rsid w:val="003878A7"/>
    <w:rsid w:val="00394D1F"/>
    <w:rsid w:val="00396173"/>
    <w:rsid w:val="003A00F6"/>
    <w:rsid w:val="003A5025"/>
    <w:rsid w:val="003A7A76"/>
    <w:rsid w:val="003B515B"/>
    <w:rsid w:val="003B54AB"/>
    <w:rsid w:val="003B5592"/>
    <w:rsid w:val="003B5A70"/>
    <w:rsid w:val="003B5F17"/>
    <w:rsid w:val="003B6193"/>
    <w:rsid w:val="003C1987"/>
    <w:rsid w:val="003C3033"/>
    <w:rsid w:val="003C447E"/>
    <w:rsid w:val="003C47D6"/>
    <w:rsid w:val="003D20B9"/>
    <w:rsid w:val="003E0992"/>
    <w:rsid w:val="003E0F8E"/>
    <w:rsid w:val="003E14BC"/>
    <w:rsid w:val="003E1DA9"/>
    <w:rsid w:val="003E26BB"/>
    <w:rsid w:val="003E54FA"/>
    <w:rsid w:val="003E5A65"/>
    <w:rsid w:val="003E60C7"/>
    <w:rsid w:val="003E7DB1"/>
    <w:rsid w:val="003F06F2"/>
    <w:rsid w:val="003F13E7"/>
    <w:rsid w:val="003F38D8"/>
    <w:rsid w:val="003F4CBB"/>
    <w:rsid w:val="003F5F78"/>
    <w:rsid w:val="0040151B"/>
    <w:rsid w:val="00402892"/>
    <w:rsid w:val="004106D9"/>
    <w:rsid w:val="004108BC"/>
    <w:rsid w:val="00410A25"/>
    <w:rsid w:val="00411B14"/>
    <w:rsid w:val="004125F1"/>
    <w:rsid w:val="00412C64"/>
    <w:rsid w:val="0041367E"/>
    <w:rsid w:val="004140E9"/>
    <w:rsid w:val="0041533F"/>
    <w:rsid w:val="00415898"/>
    <w:rsid w:val="00420A39"/>
    <w:rsid w:val="0042292F"/>
    <w:rsid w:val="00423219"/>
    <w:rsid w:val="0042402A"/>
    <w:rsid w:val="004276C3"/>
    <w:rsid w:val="00431169"/>
    <w:rsid w:val="004332D8"/>
    <w:rsid w:val="00435BF0"/>
    <w:rsid w:val="00435D54"/>
    <w:rsid w:val="004406D1"/>
    <w:rsid w:val="00441895"/>
    <w:rsid w:val="0044701E"/>
    <w:rsid w:val="004541D6"/>
    <w:rsid w:val="00455A19"/>
    <w:rsid w:val="00457A6B"/>
    <w:rsid w:val="00465411"/>
    <w:rsid w:val="00465AA6"/>
    <w:rsid w:val="00466D67"/>
    <w:rsid w:val="004702F0"/>
    <w:rsid w:val="0047074C"/>
    <w:rsid w:val="004709C0"/>
    <w:rsid w:val="00471193"/>
    <w:rsid w:val="004777C1"/>
    <w:rsid w:val="00477D10"/>
    <w:rsid w:val="00480AB4"/>
    <w:rsid w:val="0048111D"/>
    <w:rsid w:val="004814B1"/>
    <w:rsid w:val="00484470"/>
    <w:rsid w:val="00485A5D"/>
    <w:rsid w:val="00486434"/>
    <w:rsid w:val="00490C64"/>
    <w:rsid w:val="00492936"/>
    <w:rsid w:val="00494035"/>
    <w:rsid w:val="0049523A"/>
    <w:rsid w:val="00495D0E"/>
    <w:rsid w:val="00495D7D"/>
    <w:rsid w:val="00496BC3"/>
    <w:rsid w:val="004A048B"/>
    <w:rsid w:val="004A1BAE"/>
    <w:rsid w:val="004A1D40"/>
    <w:rsid w:val="004A5645"/>
    <w:rsid w:val="004A6B30"/>
    <w:rsid w:val="004A6F0B"/>
    <w:rsid w:val="004A7613"/>
    <w:rsid w:val="004B172F"/>
    <w:rsid w:val="004B2442"/>
    <w:rsid w:val="004B4E79"/>
    <w:rsid w:val="004B7FC5"/>
    <w:rsid w:val="004C1B7F"/>
    <w:rsid w:val="004C475C"/>
    <w:rsid w:val="004C609C"/>
    <w:rsid w:val="004C7D07"/>
    <w:rsid w:val="004D063E"/>
    <w:rsid w:val="004D0D3D"/>
    <w:rsid w:val="004D33AB"/>
    <w:rsid w:val="004D4232"/>
    <w:rsid w:val="004D5FD7"/>
    <w:rsid w:val="004E0105"/>
    <w:rsid w:val="004E03E0"/>
    <w:rsid w:val="004E0B50"/>
    <w:rsid w:val="004E24C3"/>
    <w:rsid w:val="004E2E21"/>
    <w:rsid w:val="004E4ED6"/>
    <w:rsid w:val="004E56CC"/>
    <w:rsid w:val="004F596E"/>
    <w:rsid w:val="0050263D"/>
    <w:rsid w:val="00502D70"/>
    <w:rsid w:val="00506E04"/>
    <w:rsid w:val="00507BEE"/>
    <w:rsid w:val="00510563"/>
    <w:rsid w:val="00510B9A"/>
    <w:rsid w:val="00511800"/>
    <w:rsid w:val="00512C86"/>
    <w:rsid w:val="00512EA1"/>
    <w:rsid w:val="00513B11"/>
    <w:rsid w:val="00516744"/>
    <w:rsid w:val="00516F08"/>
    <w:rsid w:val="0052030D"/>
    <w:rsid w:val="00521704"/>
    <w:rsid w:val="005223E5"/>
    <w:rsid w:val="005233DE"/>
    <w:rsid w:val="00527B47"/>
    <w:rsid w:val="005302BA"/>
    <w:rsid w:val="0053179D"/>
    <w:rsid w:val="00531E37"/>
    <w:rsid w:val="00533FB6"/>
    <w:rsid w:val="00534ACE"/>
    <w:rsid w:val="005351CF"/>
    <w:rsid w:val="005352A7"/>
    <w:rsid w:val="005358EF"/>
    <w:rsid w:val="005363B4"/>
    <w:rsid w:val="00537B84"/>
    <w:rsid w:val="0054110B"/>
    <w:rsid w:val="005421B7"/>
    <w:rsid w:val="0054327A"/>
    <w:rsid w:val="00543348"/>
    <w:rsid w:val="005436A7"/>
    <w:rsid w:val="005441EC"/>
    <w:rsid w:val="005446E5"/>
    <w:rsid w:val="00544F40"/>
    <w:rsid w:val="0054593A"/>
    <w:rsid w:val="00550510"/>
    <w:rsid w:val="00553176"/>
    <w:rsid w:val="005545C6"/>
    <w:rsid w:val="005570CB"/>
    <w:rsid w:val="00557E03"/>
    <w:rsid w:val="005603C8"/>
    <w:rsid w:val="005606A0"/>
    <w:rsid w:val="00562175"/>
    <w:rsid w:val="00562625"/>
    <w:rsid w:val="0056331C"/>
    <w:rsid w:val="0056432C"/>
    <w:rsid w:val="005643E5"/>
    <w:rsid w:val="005657A8"/>
    <w:rsid w:val="00570AFC"/>
    <w:rsid w:val="00573CE2"/>
    <w:rsid w:val="00577544"/>
    <w:rsid w:val="00580985"/>
    <w:rsid w:val="00583EE8"/>
    <w:rsid w:val="00586723"/>
    <w:rsid w:val="00593F72"/>
    <w:rsid w:val="00594170"/>
    <w:rsid w:val="00594F26"/>
    <w:rsid w:val="00597264"/>
    <w:rsid w:val="00597679"/>
    <w:rsid w:val="005A0132"/>
    <w:rsid w:val="005A2682"/>
    <w:rsid w:val="005A375D"/>
    <w:rsid w:val="005A5545"/>
    <w:rsid w:val="005A72D6"/>
    <w:rsid w:val="005A779A"/>
    <w:rsid w:val="005B1589"/>
    <w:rsid w:val="005B279E"/>
    <w:rsid w:val="005B428F"/>
    <w:rsid w:val="005B5CF2"/>
    <w:rsid w:val="005C0182"/>
    <w:rsid w:val="005C3BC0"/>
    <w:rsid w:val="005C5605"/>
    <w:rsid w:val="005D48D2"/>
    <w:rsid w:val="005D5D56"/>
    <w:rsid w:val="005D66FA"/>
    <w:rsid w:val="005E1093"/>
    <w:rsid w:val="005E1A47"/>
    <w:rsid w:val="005E27FE"/>
    <w:rsid w:val="005E5B7C"/>
    <w:rsid w:val="005F02A6"/>
    <w:rsid w:val="005F0BEE"/>
    <w:rsid w:val="005F1056"/>
    <w:rsid w:val="005F280A"/>
    <w:rsid w:val="005F46BE"/>
    <w:rsid w:val="00601008"/>
    <w:rsid w:val="006038F0"/>
    <w:rsid w:val="006039F9"/>
    <w:rsid w:val="006045AD"/>
    <w:rsid w:val="00606611"/>
    <w:rsid w:val="00610F93"/>
    <w:rsid w:val="00615148"/>
    <w:rsid w:val="006154F3"/>
    <w:rsid w:val="00616712"/>
    <w:rsid w:val="00625C6B"/>
    <w:rsid w:val="00626163"/>
    <w:rsid w:val="006315E8"/>
    <w:rsid w:val="0063630C"/>
    <w:rsid w:val="0063697B"/>
    <w:rsid w:val="00637A85"/>
    <w:rsid w:val="00641F07"/>
    <w:rsid w:val="00644155"/>
    <w:rsid w:val="00647541"/>
    <w:rsid w:val="00647945"/>
    <w:rsid w:val="00647BC2"/>
    <w:rsid w:val="0065334C"/>
    <w:rsid w:val="00655635"/>
    <w:rsid w:val="0065756C"/>
    <w:rsid w:val="006609B1"/>
    <w:rsid w:val="00662AA2"/>
    <w:rsid w:val="00662B23"/>
    <w:rsid w:val="00663A99"/>
    <w:rsid w:val="00663E49"/>
    <w:rsid w:val="006700CB"/>
    <w:rsid w:val="00671C71"/>
    <w:rsid w:val="00672DF1"/>
    <w:rsid w:val="00675E14"/>
    <w:rsid w:val="00677A50"/>
    <w:rsid w:val="0068064A"/>
    <w:rsid w:val="0068287C"/>
    <w:rsid w:val="00683A32"/>
    <w:rsid w:val="00684627"/>
    <w:rsid w:val="00686573"/>
    <w:rsid w:val="0068752A"/>
    <w:rsid w:val="00687C69"/>
    <w:rsid w:val="006908FE"/>
    <w:rsid w:val="0069178F"/>
    <w:rsid w:val="00691B7C"/>
    <w:rsid w:val="00692073"/>
    <w:rsid w:val="00694198"/>
    <w:rsid w:val="00694424"/>
    <w:rsid w:val="00694763"/>
    <w:rsid w:val="006A0321"/>
    <w:rsid w:val="006A0BA1"/>
    <w:rsid w:val="006A12BA"/>
    <w:rsid w:val="006A2F24"/>
    <w:rsid w:val="006A47C0"/>
    <w:rsid w:val="006A5380"/>
    <w:rsid w:val="006B0822"/>
    <w:rsid w:val="006B1DAD"/>
    <w:rsid w:val="006B22FB"/>
    <w:rsid w:val="006B2C9B"/>
    <w:rsid w:val="006B4305"/>
    <w:rsid w:val="006B4525"/>
    <w:rsid w:val="006B4ADF"/>
    <w:rsid w:val="006B6D20"/>
    <w:rsid w:val="006C1464"/>
    <w:rsid w:val="006C1A29"/>
    <w:rsid w:val="006C2047"/>
    <w:rsid w:val="006C4FEF"/>
    <w:rsid w:val="006C52ED"/>
    <w:rsid w:val="006C6BEB"/>
    <w:rsid w:val="006C75ED"/>
    <w:rsid w:val="006D2E13"/>
    <w:rsid w:val="006D38C6"/>
    <w:rsid w:val="006D53C7"/>
    <w:rsid w:val="006D6729"/>
    <w:rsid w:val="006D6DC6"/>
    <w:rsid w:val="006D7059"/>
    <w:rsid w:val="006D7FD3"/>
    <w:rsid w:val="006E22C4"/>
    <w:rsid w:val="006E2B14"/>
    <w:rsid w:val="006E2BB8"/>
    <w:rsid w:val="006E4F0E"/>
    <w:rsid w:val="006E6141"/>
    <w:rsid w:val="006F0CD6"/>
    <w:rsid w:val="006F20C1"/>
    <w:rsid w:val="006F3776"/>
    <w:rsid w:val="006F4642"/>
    <w:rsid w:val="0070061A"/>
    <w:rsid w:val="00701582"/>
    <w:rsid w:val="00701A80"/>
    <w:rsid w:val="00702274"/>
    <w:rsid w:val="00704149"/>
    <w:rsid w:val="007054C5"/>
    <w:rsid w:val="00710875"/>
    <w:rsid w:val="007112AE"/>
    <w:rsid w:val="00711405"/>
    <w:rsid w:val="00711A5B"/>
    <w:rsid w:val="00711D5B"/>
    <w:rsid w:val="00712B36"/>
    <w:rsid w:val="007159ED"/>
    <w:rsid w:val="0071729B"/>
    <w:rsid w:val="007218BF"/>
    <w:rsid w:val="00723266"/>
    <w:rsid w:val="0072396C"/>
    <w:rsid w:val="007241E9"/>
    <w:rsid w:val="00726267"/>
    <w:rsid w:val="007316EA"/>
    <w:rsid w:val="00731DF9"/>
    <w:rsid w:val="00732074"/>
    <w:rsid w:val="00733205"/>
    <w:rsid w:val="00733450"/>
    <w:rsid w:val="00734E33"/>
    <w:rsid w:val="0073745B"/>
    <w:rsid w:val="007375E2"/>
    <w:rsid w:val="0074056B"/>
    <w:rsid w:val="007421AD"/>
    <w:rsid w:val="007423BF"/>
    <w:rsid w:val="007430DB"/>
    <w:rsid w:val="00744825"/>
    <w:rsid w:val="00744C52"/>
    <w:rsid w:val="00744DA4"/>
    <w:rsid w:val="00747ED0"/>
    <w:rsid w:val="00750044"/>
    <w:rsid w:val="007508B1"/>
    <w:rsid w:val="007517A2"/>
    <w:rsid w:val="007543CB"/>
    <w:rsid w:val="0075623E"/>
    <w:rsid w:val="0075696C"/>
    <w:rsid w:val="00757080"/>
    <w:rsid w:val="0076499E"/>
    <w:rsid w:val="00765460"/>
    <w:rsid w:val="00766A86"/>
    <w:rsid w:val="007673E4"/>
    <w:rsid w:val="00771A69"/>
    <w:rsid w:val="00772E94"/>
    <w:rsid w:val="0077402C"/>
    <w:rsid w:val="00774324"/>
    <w:rsid w:val="00774A06"/>
    <w:rsid w:val="0077527A"/>
    <w:rsid w:val="007767A2"/>
    <w:rsid w:val="0077796C"/>
    <w:rsid w:val="0078139B"/>
    <w:rsid w:val="00781575"/>
    <w:rsid w:val="00781E67"/>
    <w:rsid w:val="007833C1"/>
    <w:rsid w:val="00784CD6"/>
    <w:rsid w:val="0078549E"/>
    <w:rsid w:val="0078574F"/>
    <w:rsid w:val="007871D3"/>
    <w:rsid w:val="007941AC"/>
    <w:rsid w:val="00794B02"/>
    <w:rsid w:val="00795BB4"/>
    <w:rsid w:val="00796098"/>
    <w:rsid w:val="007963C1"/>
    <w:rsid w:val="007A35C8"/>
    <w:rsid w:val="007A4FA2"/>
    <w:rsid w:val="007A5174"/>
    <w:rsid w:val="007A75B8"/>
    <w:rsid w:val="007B13EE"/>
    <w:rsid w:val="007B1635"/>
    <w:rsid w:val="007B2704"/>
    <w:rsid w:val="007B75BA"/>
    <w:rsid w:val="007B79CE"/>
    <w:rsid w:val="007B7C68"/>
    <w:rsid w:val="007B7E25"/>
    <w:rsid w:val="007C242A"/>
    <w:rsid w:val="007C2445"/>
    <w:rsid w:val="007C44AE"/>
    <w:rsid w:val="007C6E74"/>
    <w:rsid w:val="007D1C6E"/>
    <w:rsid w:val="007D39D9"/>
    <w:rsid w:val="007D3AB6"/>
    <w:rsid w:val="007D6567"/>
    <w:rsid w:val="007E04D0"/>
    <w:rsid w:val="007E059C"/>
    <w:rsid w:val="007E0D84"/>
    <w:rsid w:val="007E24EE"/>
    <w:rsid w:val="007E2C66"/>
    <w:rsid w:val="007E35AC"/>
    <w:rsid w:val="007E3D5D"/>
    <w:rsid w:val="007F1600"/>
    <w:rsid w:val="007F7037"/>
    <w:rsid w:val="00800604"/>
    <w:rsid w:val="00803523"/>
    <w:rsid w:val="00805EDC"/>
    <w:rsid w:val="008066F4"/>
    <w:rsid w:val="00806946"/>
    <w:rsid w:val="008070B4"/>
    <w:rsid w:val="00810AAE"/>
    <w:rsid w:val="00811947"/>
    <w:rsid w:val="00814986"/>
    <w:rsid w:val="00815123"/>
    <w:rsid w:val="008157CE"/>
    <w:rsid w:val="00820AFC"/>
    <w:rsid w:val="00821F4C"/>
    <w:rsid w:val="00826AE4"/>
    <w:rsid w:val="00827829"/>
    <w:rsid w:val="00831C19"/>
    <w:rsid w:val="00837C4E"/>
    <w:rsid w:val="00840047"/>
    <w:rsid w:val="008403DC"/>
    <w:rsid w:val="0084339C"/>
    <w:rsid w:val="0084611A"/>
    <w:rsid w:val="00851152"/>
    <w:rsid w:val="00855583"/>
    <w:rsid w:val="00857CC2"/>
    <w:rsid w:val="00860493"/>
    <w:rsid w:val="00860EC6"/>
    <w:rsid w:val="00861E43"/>
    <w:rsid w:val="0086215F"/>
    <w:rsid w:val="00862725"/>
    <w:rsid w:val="00865820"/>
    <w:rsid w:val="00866BE6"/>
    <w:rsid w:val="008712C0"/>
    <w:rsid w:val="008717BF"/>
    <w:rsid w:val="00872B2E"/>
    <w:rsid w:val="00875C03"/>
    <w:rsid w:val="00875E8A"/>
    <w:rsid w:val="0087688E"/>
    <w:rsid w:val="00876910"/>
    <w:rsid w:val="00877257"/>
    <w:rsid w:val="00880707"/>
    <w:rsid w:val="008845D7"/>
    <w:rsid w:val="008919F4"/>
    <w:rsid w:val="00891FF8"/>
    <w:rsid w:val="00892E5C"/>
    <w:rsid w:val="008A02DF"/>
    <w:rsid w:val="008A5602"/>
    <w:rsid w:val="008A7270"/>
    <w:rsid w:val="008A77C5"/>
    <w:rsid w:val="008B04C1"/>
    <w:rsid w:val="008B11BF"/>
    <w:rsid w:val="008C00F0"/>
    <w:rsid w:val="008C0A0E"/>
    <w:rsid w:val="008C15CB"/>
    <w:rsid w:val="008C2791"/>
    <w:rsid w:val="008C317D"/>
    <w:rsid w:val="008C52BE"/>
    <w:rsid w:val="008C6C79"/>
    <w:rsid w:val="008C7BA4"/>
    <w:rsid w:val="008D0727"/>
    <w:rsid w:val="008D20EC"/>
    <w:rsid w:val="008D254E"/>
    <w:rsid w:val="008D7084"/>
    <w:rsid w:val="008D7E7F"/>
    <w:rsid w:val="008E144A"/>
    <w:rsid w:val="008E2754"/>
    <w:rsid w:val="008E392F"/>
    <w:rsid w:val="008E3F52"/>
    <w:rsid w:val="008E6763"/>
    <w:rsid w:val="008E6F21"/>
    <w:rsid w:val="008E7CB5"/>
    <w:rsid w:val="008F2588"/>
    <w:rsid w:val="008F276E"/>
    <w:rsid w:val="008F2F00"/>
    <w:rsid w:val="00904978"/>
    <w:rsid w:val="009063AE"/>
    <w:rsid w:val="00907A62"/>
    <w:rsid w:val="009116B1"/>
    <w:rsid w:val="00912052"/>
    <w:rsid w:val="00912254"/>
    <w:rsid w:val="00912DC5"/>
    <w:rsid w:val="00914479"/>
    <w:rsid w:val="009153E8"/>
    <w:rsid w:val="009170E0"/>
    <w:rsid w:val="009172A4"/>
    <w:rsid w:val="00922099"/>
    <w:rsid w:val="00922285"/>
    <w:rsid w:val="00923DEC"/>
    <w:rsid w:val="0093091C"/>
    <w:rsid w:val="00933E8E"/>
    <w:rsid w:val="00936E0B"/>
    <w:rsid w:val="00937AC8"/>
    <w:rsid w:val="00940C1D"/>
    <w:rsid w:val="00943B2C"/>
    <w:rsid w:val="00944256"/>
    <w:rsid w:val="00944754"/>
    <w:rsid w:val="00947929"/>
    <w:rsid w:val="00951EEA"/>
    <w:rsid w:val="00952912"/>
    <w:rsid w:val="009573C2"/>
    <w:rsid w:val="00960170"/>
    <w:rsid w:val="00960AD5"/>
    <w:rsid w:val="00961718"/>
    <w:rsid w:val="00963C4D"/>
    <w:rsid w:val="009640A5"/>
    <w:rsid w:val="0096490A"/>
    <w:rsid w:val="00966C84"/>
    <w:rsid w:val="009710E6"/>
    <w:rsid w:val="00971512"/>
    <w:rsid w:val="00972291"/>
    <w:rsid w:val="00972A5E"/>
    <w:rsid w:val="00975F6B"/>
    <w:rsid w:val="00977FCB"/>
    <w:rsid w:val="009819FC"/>
    <w:rsid w:val="00981FAB"/>
    <w:rsid w:val="00985B69"/>
    <w:rsid w:val="0098764E"/>
    <w:rsid w:val="00991439"/>
    <w:rsid w:val="00991FA1"/>
    <w:rsid w:val="0099264D"/>
    <w:rsid w:val="00994B67"/>
    <w:rsid w:val="00997DA9"/>
    <w:rsid w:val="009A0460"/>
    <w:rsid w:val="009A0ECB"/>
    <w:rsid w:val="009A4F29"/>
    <w:rsid w:val="009A5625"/>
    <w:rsid w:val="009B1356"/>
    <w:rsid w:val="009B37BB"/>
    <w:rsid w:val="009B66F6"/>
    <w:rsid w:val="009B6BC6"/>
    <w:rsid w:val="009C2BD7"/>
    <w:rsid w:val="009C6603"/>
    <w:rsid w:val="009D02BC"/>
    <w:rsid w:val="009D28FF"/>
    <w:rsid w:val="009D4351"/>
    <w:rsid w:val="009D7098"/>
    <w:rsid w:val="009E3EA4"/>
    <w:rsid w:val="009E4C73"/>
    <w:rsid w:val="009E53FB"/>
    <w:rsid w:val="009E570F"/>
    <w:rsid w:val="009F0E23"/>
    <w:rsid w:val="009F1C19"/>
    <w:rsid w:val="009F418A"/>
    <w:rsid w:val="00A016FB"/>
    <w:rsid w:val="00A030E2"/>
    <w:rsid w:val="00A03546"/>
    <w:rsid w:val="00A04962"/>
    <w:rsid w:val="00A11D85"/>
    <w:rsid w:val="00A12016"/>
    <w:rsid w:val="00A153A0"/>
    <w:rsid w:val="00A169EA"/>
    <w:rsid w:val="00A21094"/>
    <w:rsid w:val="00A21E22"/>
    <w:rsid w:val="00A2407D"/>
    <w:rsid w:val="00A254C8"/>
    <w:rsid w:val="00A27468"/>
    <w:rsid w:val="00A31523"/>
    <w:rsid w:val="00A31E7F"/>
    <w:rsid w:val="00A327F6"/>
    <w:rsid w:val="00A3294D"/>
    <w:rsid w:val="00A33D4B"/>
    <w:rsid w:val="00A3439F"/>
    <w:rsid w:val="00A34A49"/>
    <w:rsid w:val="00A34D88"/>
    <w:rsid w:val="00A355E1"/>
    <w:rsid w:val="00A35F51"/>
    <w:rsid w:val="00A3723E"/>
    <w:rsid w:val="00A455D3"/>
    <w:rsid w:val="00A47755"/>
    <w:rsid w:val="00A518BA"/>
    <w:rsid w:val="00A52DB2"/>
    <w:rsid w:val="00A550CA"/>
    <w:rsid w:val="00A55946"/>
    <w:rsid w:val="00A55B80"/>
    <w:rsid w:val="00A55CFB"/>
    <w:rsid w:val="00A60707"/>
    <w:rsid w:val="00A61206"/>
    <w:rsid w:val="00A65CAC"/>
    <w:rsid w:val="00A70714"/>
    <w:rsid w:val="00A724A0"/>
    <w:rsid w:val="00A7575E"/>
    <w:rsid w:val="00A75BAB"/>
    <w:rsid w:val="00A809F2"/>
    <w:rsid w:val="00A8208D"/>
    <w:rsid w:val="00A82628"/>
    <w:rsid w:val="00A85805"/>
    <w:rsid w:val="00A947D7"/>
    <w:rsid w:val="00A94D49"/>
    <w:rsid w:val="00A971BB"/>
    <w:rsid w:val="00AA03C6"/>
    <w:rsid w:val="00AA1900"/>
    <w:rsid w:val="00AA2398"/>
    <w:rsid w:val="00AA3FE2"/>
    <w:rsid w:val="00AA68BB"/>
    <w:rsid w:val="00AA7CB1"/>
    <w:rsid w:val="00AB127B"/>
    <w:rsid w:val="00AB3D98"/>
    <w:rsid w:val="00AB4569"/>
    <w:rsid w:val="00AB48B7"/>
    <w:rsid w:val="00AC2BE8"/>
    <w:rsid w:val="00AC2C6D"/>
    <w:rsid w:val="00AC43B3"/>
    <w:rsid w:val="00AC4D78"/>
    <w:rsid w:val="00AC602E"/>
    <w:rsid w:val="00AC6AE7"/>
    <w:rsid w:val="00AC72B0"/>
    <w:rsid w:val="00AC7670"/>
    <w:rsid w:val="00AD076A"/>
    <w:rsid w:val="00AD39E0"/>
    <w:rsid w:val="00AD4DAA"/>
    <w:rsid w:val="00AD5674"/>
    <w:rsid w:val="00AE1BD0"/>
    <w:rsid w:val="00AE245F"/>
    <w:rsid w:val="00AE3356"/>
    <w:rsid w:val="00AE3A3E"/>
    <w:rsid w:val="00AE6265"/>
    <w:rsid w:val="00AF0F8B"/>
    <w:rsid w:val="00AF3CD6"/>
    <w:rsid w:val="00AF4C3B"/>
    <w:rsid w:val="00AF6484"/>
    <w:rsid w:val="00AF7260"/>
    <w:rsid w:val="00B02754"/>
    <w:rsid w:val="00B02F85"/>
    <w:rsid w:val="00B043BD"/>
    <w:rsid w:val="00B0666F"/>
    <w:rsid w:val="00B10782"/>
    <w:rsid w:val="00B10E20"/>
    <w:rsid w:val="00B1164A"/>
    <w:rsid w:val="00B120BD"/>
    <w:rsid w:val="00B12214"/>
    <w:rsid w:val="00B13333"/>
    <w:rsid w:val="00B143C5"/>
    <w:rsid w:val="00B15810"/>
    <w:rsid w:val="00B20D53"/>
    <w:rsid w:val="00B22548"/>
    <w:rsid w:val="00B24D78"/>
    <w:rsid w:val="00B25CE4"/>
    <w:rsid w:val="00B25F0A"/>
    <w:rsid w:val="00B27E97"/>
    <w:rsid w:val="00B3042C"/>
    <w:rsid w:val="00B3042E"/>
    <w:rsid w:val="00B36632"/>
    <w:rsid w:val="00B37606"/>
    <w:rsid w:val="00B4058C"/>
    <w:rsid w:val="00B410D3"/>
    <w:rsid w:val="00B4329C"/>
    <w:rsid w:val="00B434EE"/>
    <w:rsid w:val="00B45E8D"/>
    <w:rsid w:val="00B51BC3"/>
    <w:rsid w:val="00B57406"/>
    <w:rsid w:val="00B57AA8"/>
    <w:rsid w:val="00B61F5F"/>
    <w:rsid w:val="00B623EC"/>
    <w:rsid w:val="00B6388D"/>
    <w:rsid w:val="00B64284"/>
    <w:rsid w:val="00B6450D"/>
    <w:rsid w:val="00B649E2"/>
    <w:rsid w:val="00B66F5B"/>
    <w:rsid w:val="00B7149A"/>
    <w:rsid w:val="00B72CAB"/>
    <w:rsid w:val="00B75770"/>
    <w:rsid w:val="00B75EF3"/>
    <w:rsid w:val="00B77D7E"/>
    <w:rsid w:val="00B8386A"/>
    <w:rsid w:val="00B83B86"/>
    <w:rsid w:val="00B8466F"/>
    <w:rsid w:val="00B84BB9"/>
    <w:rsid w:val="00B84BF9"/>
    <w:rsid w:val="00B85937"/>
    <w:rsid w:val="00B876C3"/>
    <w:rsid w:val="00B877C6"/>
    <w:rsid w:val="00B90F13"/>
    <w:rsid w:val="00B95A26"/>
    <w:rsid w:val="00BA0596"/>
    <w:rsid w:val="00BA0D78"/>
    <w:rsid w:val="00BA24F0"/>
    <w:rsid w:val="00BA438B"/>
    <w:rsid w:val="00BA584D"/>
    <w:rsid w:val="00BA759D"/>
    <w:rsid w:val="00BB0B85"/>
    <w:rsid w:val="00BB369C"/>
    <w:rsid w:val="00BB3D3F"/>
    <w:rsid w:val="00BC1F94"/>
    <w:rsid w:val="00BC3357"/>
    <w:rsid w:val="00BC6483"/>
    <w:rsid w:val="00BD0AA1"/>
    <w:rsid w:val="00BD10A0"/>
    <w:rsid w:val="00BD2391"/>
    <w:rsid w:val="00BD2B13"/>
    <w:rsid w:val="00BD6474"/>
    <w:rsid w:val="00BD667D"/>
    <w:rsid w:val="00BD7C36"/>
    <w:rsid w:val="00BE143D"/>
    <w:rsid w:val="00BE4143"/>
    <w:rsid w:val="00BE715B"/>
    <w:rsid w:val="00BF0F86"/>
    <w:rsid w:val="00BF15F8"/>
    <w:rsid w:val="00BF1663"/>
    <w:rsid w:val="00BF4785"/>
    <w:rsid w:val="00BF4AC3"/>
    <w:rsid w:val="00C00014"/>
    <w:rsid w:val="00C00C3F"/>
    <w:rsid w:val="00C00CBC"/>
    <w:rsid w:val="00C00E8D"/>
    <w:rsid w:val="00C037EA"/>
    <w:rsid w:val="00C05AB4"/>
    <w:rsid w:val="00C06A62"/>
    <w:rsid w:val="00C06FFB"/>
    <w:rsid w:val="00C103F1"/>
    <w:rsid w:val="00C10D0D"/>
    <w:rsid w:val="00C11590"/>
    <w:rsid w:val="00C1164F"/>
    <w:rsid w:val="00C11F2D"/>
    <w:rsid w:val="00C135A0"/>
    <w:rsid w:val="00C23928"/>
    <w:rsid w:val="00C24722"/>
    <w:rsid w:val="00C26DF1"/>
    <w:rsid w:val="00C272BF"/>
    <w:rsid w:val="00C27B23"/>
    <w:rsid w:val="00C302BD"/>
    <w:rsid w:val="00C32C64"/>
    <w:rsid w:val="00C32FFB"/>
    <w:rsid w:val="00C33819"/>
    <w:rsid w:val="00C3539A"/>
    <w:rsid w:val="00C36EEF"/>
    <w:rsid w:val="00C37355"/>
    <w:rsid w:val="00C37555"/>
    <w:rsid w:val="00C37C85"/>
    <w:rsid w:val="00C41649"/>
    <w:rsid w:val="00C41C48"/>
    <w:rsid w:val="00C4252B"/>
    <w:rsid w:val="00C435EA"/>
    <w:rsid w:val="00C43989"/>
    <w:rsid w:val="00C4624D"/>
    <w:rsid w:val="00C46DC4"/>
    <w:rsid w:val="00C47D4D"/>
    <w:rsid w:val="00C52551"/>
    <w:rsid w:val="00C53359"/>
    <w:rsid w:val="00C54014"/>
    <w:rsid w:val="00C54705"/>
    <w:rsid w:val="00C619CD"/>
    <w:rsid w:val="00C71080"/>
    <w:rsid w:val="00C73875"/>
    <w:rsid w:val="00C76A61"/>
    <w:rsid w:val="00C80A7F"/>
    <w:rsid w:val="00C82EF3"/>
    <w:rsid w:val="00C86FB6"/>
    <w:rsid w:val="00C90A8E"/>
    <w:rsid w:val="00C90C94"/>
    <w:rsid w:val="00C91945"/>
    <w:rsid w:val="00C92E80"/>
    <w:rsid w:val="00C93FDC"/>
    <w:rsid w:val="00C958EE"/>
    <w:rsid w:val="00C95D01"/>
    <w:rsid w:val="00C964C8"/>
    <w:rsid w:val="00C96DA3"/>
    <w:rsid w:val="00CA062B"/>
    <w:rsid w:val="00CA2E1E"/>
    <w:rsid w:val="00CA33E2"/>
    <w:rsid w:val="00CA4EF1"/>
    <w:rsid w:val="00CA622D"/>
    <w:rsid w:val="00CA7D47"/>
    <w:rsid w:val="00CB0B76"/>
    <w:rsid w:val="00CB605C"/>
    <w:rsid w:val="00CB7B6D"/>
    <w:rsid w:val="00CC0856"/>
    <w:rsid w:val="00CC0C29"/>
    <w:rsid w:val="00CC3196"/>
    <w:rsid w:val="00CC37A4"/>
    <w:rsid w:val="00CC5C20"/>
    <w:rsid w:val="00CC69E5"/>
    <w:rsid w:val="00CC7EBA"/>
    <w:rsid w:val="00CD1A70"/>
    <w:rsid w:val="00CD2693"/>
    <w:rsid w:val="00CD2793"/>
    <w:rsid w:val="00CD3F20"/>
    <w:rsid w:val="00CD5002"/>
    <w:rsid w:val="00CD60E0"/>
    <w:rsid w:val="00CD65D8"/>
    <w:rsid w:val="00CD6F5C"/>
    <w:rsid w:val="00CD7594"/>
    <w:rsid w:val="00CE18A8"/>
    <w:rsid w:val="00CE287D"/>
    <w:rsid w:val="00CE4C92"/>
    <w:rsid w:val="00CF1B56"/>
    <w:rsid w:val="00CF2663"/>
    <w:rsid w:val="00CF5477"/>
    <w:rsid w:val="00CF5855"/>
    <w:rsid w:val="00CF6CAE"/>
    <w:rsid w:val="00CF79F2"/>
    <w:rsid w:val="00D00407"/>
    <w:rsid w:val="00D0388A"/>
    <w:rsid w:val="00D04AE9"/>
    <w:rsid w:val="00D04EDA"/>
    <w:rsid w:val="00D07B89"/>
    <w:rsid w:val="00D115B9"/>
    <w:rsid w:val="00D139DE"/>
    <w:rsid w:val="00D142E3"/>
    <w:rsid w:val="00D1526C"/>
    <w:rsid w:val="00D162F3"/>
    <w:rsid w:val="00D164B5"/>
    <w:rsid w:val="00D16C06"/>
    <w:rsid w:val="00D20E4A"/>
    <w:rsid w:val="00D216C5"/>
    <w:rsid w:val="00D21B60"/>
    <w:rsid w:val="00D2317E"/>
    <w:rsid w:val="00D26078"/>
    <w:rsid w:val="00D263A9"/>
    <w:rsid w:val="00D3145B"/>
    <w:rsid w:val="00D40776"/>
    <w:rsid w:val="00D40F6C"/>
    <w:rsid w:val="00D4212A"/>
    <w:rsid w:val="00D42E8F"/>
    <w:rsid w:val="00D44623"/>
    <w:rsid w:val="00D44806"/>
    <w:rsid w:val="00D455E2"/>
    <w:rsid w:val="00D45CCB"/>
    <w:rsid w:val="00D45D94"/>
    <w:rsid w:val="00D46251"/>
    <w:rsid w:val="00D46F5D"/>
    <w:rsid w:val="00D47602"/>
    <w:rsid w:val="00D56757"/>
    <w:rsid w:val="00D56FA0"/>
    <w:rsid w:val="00D56FEC"/>
    <w:rsid w:val="00D5773D"/>
    <w:rsid w:val="00D61758"/>
    <w:rsid w:val="00D6196C"/>
    <w:rsid w:val="00D62086"/>
    <w:rsid w:val="00D62B80"/>
    <w:rsid w:val="00D635E1"/>
    <w:rsid w:val="00D701D4"/>
    <w:rsid w:val="00D723DB"/>
    <w:rsid w:val="00D75813"/>
    <w:rsid w:val="00D77685"/>
    <w:rsid w:val="00D77708"/>
    <w:rsid w:val="00D77E55"/>
    <w:rsid w:val="00D847E2"/>
    <w:rsid w:val="00D84D36"/>
    <w:rsid w:val="00D90F01"/>
    <w:rsid w:val="00D916F4"/>
    <w:rsid w:val="00D93335"/>
    <w:rsid w:val="00D940EB"/>
    <w:rsid w:val="00D947BF"/>
    <w:rsid w:val="00D94BB6"/>
    <w:rsid w:val="00D95A8C"/>
    <w:rsid w:val="00D97BA1"/>
    <w:rsid w:val="00DA1BBC"/>
    <w:rsid w:val="00DA2612"/>
    <w:rsid w:val="00DA3A7E"/>
    <w:rsid w:val="00DA3D11"/>
    <w:rsid w:val="00DA46B9"/>
    <w:rsid w:val="00DA7FD6"/>
    <w:rsid w:val="00DB2D19"/>
    <w:rsid w:val="00DB56DE"/>
    <w:rsid w:val="00DB6247"/>
    <w:rsid w:val="00DB63A9"/>
    <w:rsid w:val="00DB7794"/>
    <w:rsid w:val="00DC507D"/>
    <w:rsid w:val="00DC64B8"/>
    <w:rsid w:val="00DC6BCD"/>
    <w:rsid w:val="00DD11DE"/>
    <w:rsid w:val="00DD15E4"/>
    <w:rsid w:val="00DD1D4C"/>
    <w:rsid w:val="00DD2101"/>
    <w:rsid w:val="00DD2166"/>
    <w:rsid w:val="00DD3551"/>
    <w:rsid w:val="00DD50D6"/>
    <w:rsid w:val="00DD6229"/>
    <w:rsid w:val="00DE4A46"/>
    <w:rsid w:val="00DE5B89"/>
    <w:rsid w:val="00DE78B4"/>
    <w:rsid w:val="00DF2B05"/>
    <w:rsid w:val="00DF2F5B"/>
    <w:rsid w:val="00DF4014"/>
    <w:rsid w:val="00DF4BC2"/>
    <w:rsid w:val="00DF4FD7"/>
    <w:rsid w:val="00DF5AC8"/>
    <w:rsid w:val="00DF7B40"/>
    <w:rsid w:val="00E0329D"/>
    <w:rsid w:val="00E06E61"/>
    <w:rsid w:val="00E070D9"/>
    <w:rsid w:val="00E100A1"/>
    <w:rsid w:val="00E10DB1"/>
    <w:rsid w:val="00E11DD0"/>
    <w:rsid w:val="00E15D7D"/>
    <w:rsid w:val="00E16225"/>
    <w:rsid w:val="00E17D3B"/>
    <w:rsid w:val="00E211D9"/>
    <w:rsid w:val="00E21E8E"/>
    <w:rsid w:val="00E2240C"/>
    <w:rsid w:val="00E23521"/>
    <w:rsid w:val="00E23A5F"/>
    <w:rsid w:val="00E252A1"/>
    <w:rsid w:val="00E3215C"/>
    <w:rsid w:val="00E34AED"/>
    <w:rsid w:val="00E3736B"/>
    <w:rsid w:val="00E37F04"/>
    <w:rsid w:val="00E40E21"/>
    <w:rsid w:val="00E443D8"/>
    <w:rsid w:val="00E4521B"/>
    <w:rsid w:val="00E504D0"/>
    <w:rsid w:val="00E51A4A"/>
    <w:rsid w:val="00E56C75"/>
    <w:rsid w:val="00E57ECE"/>
    <w:rsid w:val="00E61DD8"/>
    <w:rsid w:val="00E65280"/>
    <w:rsid w:val="00E6548A"/>
    <w:rsid w:val="00E66962"/>
    <w:rsid w:val="00E700BD"/>
    <w:rsid w:val="00E70C51"/>
    <w:rsid w:val="00E71C88"/>
    <w:rsid w:val="00E73181"/>
    <w:rsid w:val="00E740E2"/>
    <w:rsid w:val="00E754ED"/>
    <w:rsid w:val="00E762ED"/>
    <w:rsid w:val="00E7677B"/>
    <w:rsid w:val="00E76A1D"/>
    <w:rsid w:val="00E776FC"/>
    <w:rsid w:val="00E819A9"/>
    <w:rsid w:val="00E81F52"/>
    <w:rsid w:val="00E838DB"/>
    <w:rsid w:val="00E83A24"/>
    <w:rsid w:val="00E85DDC"/>
    <w:rsid w:val="00E94637"/>
    <w:rsid w:val="00E95D79"/>
    <w:rsid w:val="00E95FDE"/>
    <w:rsid w:val="00EA09BC"/>
    <w:rsid w:val="00EA1B4D"/>
    <w:rsid w:val="00EA2807"/>
    <w:rsid w:val="00EA2D69"/>
    <w:rsid w:val="00EA3443"/>
    <w:rsid w:val="00EA6CD7"/>
    <w:rsid w:val="00EA7187"/>
    <w:rsid w:val="00EB03B1"/>
    <w:rsid w:val="00EB11D2"/>
    <w:rsid w:val="00EB1BE6"/>
    <w:rsid w:val="00EB2C53"/>
    <w:rsid w:val="00EB43EF"/>
    <w:rsid w:val="00EB4E3E"/>
    <w:rsid w:val="00EB5022"/>
    <w:rsid w:val="00EB6943"/>
    <w:rsid w:val="00EC01D1"/>
    <w:rsid w:val="00EC5C21"/>
    <w:rsid w:val="00EC62AD"/>
    <w:rsid w:val="00ED008C"/>
    <w:rsid w:val="00ED10D7"/>
    <w:rsid w:val="00ED160A"/>
    <w:rsid w:val="00ED176F"/>
    <w:rsid w:val="00ED193E"/>
    <w:rsid w:val="00ED6025"/>
    <w:rsid w:val="00ED6123"/>
    <w:rsid w:val="00EE1DC7"/>
    <w:rsid w:val="00EE6A4B"/>
    <w:rsid w:val="00EE7DEC"/>
    <w:rsid w:val="00EF0086"/>
    <w:rsid w:val="00EF2805"/>
    <w:rsid w:val="00EF31C5"/>
    <w:rsid w:val="00EF34B7"/>
    <w:rsid w:val="00EF3898"/>
    <w:rsid w:val="00EF6315"/>
    <w:rsid w:val="00EF6455"/>
    <w:rsid w:val="00EF65D9"/>
    <w:rsid w:val="00EF6B21"/>
    <w:rsid w:val="00EF7AD1"/>
    <w:rsid w:val="00F025B4"/>
    <w:rsid w:val="00F03D11"/>
    <w:rsid w:val="00F05CBC"/>
    <w:rsid w:val="00F10262"/>
    <w:rsid w:val="00F10B72"/>
    <w:rsid w:val="00F16FD1"/>
    <w:rsid w:val="00F175C2"/>
    <w:rsid w:val="00F20876"/>
    <w:rsid w:val="00F21398"/>
    <w:rsid w:val="00F2235A"/>
    <w:rsid w:val="00F2243D"/>
    <w:rsid w:val="00F22651"/>
    <w:rsid w:val="00F23AF3"/>
    <w:rsid w:val="00F2772A"/>
    <w:rsid w:val="00F3274B"/>
    <w:rsid w:val="00F33554"/>
    <w:rsid w:val="00F335D9"/>
    <w:rsid w:val="00F33698"/>
    <w:rsid w:val="00F33890"/>
    <w:rsid w:val="00F33B6E"/>
    <w:rsid w:val="00F361FD"/>
    <w:rsid w:val="00F367E0"/>
    <w:rsid w:val="00F3697C"/>
    <w:rsid w:val="00F40BD2"/>
    <w:rsid w:val="00F411C2"/>
    <w:rsid w:val="00F41EBA"/>
    <w:rsid w:val="00F460B1"/>
    <w:rsid w:val="00F474ED"/>
    <w:rsid w:val="00F514D4"/>
    <w:rsid w:val="00F56AAF"/>
    <w:rsid w:val="00F56E90"/>
    <w:rsid w:val="00F57A7F"/>
    <w:rsid w:val="00F62429"/>
    <w:rsid w:val="00F62AB7"/>
    <w:rsid w:val="00F64DFC"/>
    <w:rsid w:val="00F71A35"/>
    <w:rsid w:val="00F731FC"/>
    <w:rsid w:val="00F7387A"/>
    <w:rsid w:val="00F754BD"/>
    <w:rsid w:val="00F769E2"/>
    <w:rsid w:val="00F82F62"/>
    <w:rsid w:val="00F83EF4"/>
    <w:rsid w:val="00F8757E"/>
    <w:rsid w:val="00F87594"/>
    <w:rsid w:val="00F90D2A"/>
    <w:rsid w:val="00F91152"/>
    <w:rsid w:val="00F96356"/>
    <w:rsid w:val="00F97897"/>
    <w:rsid w:val="00FA0831"/>
    <w:rsid w:val="00FA1ED0"/>
    <w:rsid w:val="00FA2068"/>
    <w:rsid w:val="00FA2DBD"/>
    <w:rsid w:val="00FA33A3"/>
    <w:rsid w:val="00FA47E1"/>
    <w:rsid w:val="00FA5332"/>
    <w:rsid w:val="00FB0E98"/>
    <w:rsid w:val="00FB138B"/>
    <w:rsid w:val="00FB40F1"/>
    <w:rsid w:val="00FB474E"/>
    <w:rsid w:val="00FB4FA1"/>
    <w:rsid w:val="00FC12BB"/>
    <w:rsid w:val="00FC68ED"/>
    <w:rsid w:val="00FC6BAD"/>
    <w:rsid w:val="00FD15D6"/>
    <w:rsid w:val="00FD35D4"/>
    <w:rsid w:val="00FD6DEA"/>
    <w:rsid w:val="00FE180E"/>
    <w:rsid w:val="00FF0317"/>
    <w:rsid w:val="00FF0ACA"/>
    <w:rsid w:val="00FF16A7"/>
    <w:rsid w:val="00FF19B9"/>
    <w:rsid w:val="00FF4B4D"/>
    <w:rsid w:val="016618F2"/>
    <w:rsid w:val="016E7099"/>
    <w:rsid w:val="017A7C5B"/>
    <w:rsid w:val="0181219B"/>
    <w:rsid w:val="01830B10"/>
    <w:rsid w:val="01FA476A"/>
    <w:rsid w:val="022C7374"/>
    <w:rsid w:val="028F54FF"/>
    <w:rsid w:val="029F6D16"/>
    <w:rsid w:val="02AC5429"/>
    <w:rsid w:val="030D1C7C"/>
    <w:rsid w:val="030E0683"/>
    <w:rsid w:val="0328090E"/>
    <w:rsid w:val="033777B4"/>
    <w:rsid w:val="037523ED"/>
    <w:rsid w:val="037B46A6"/>
    <w:rsid w:val="03A66872"/>
    <w:rsid w:val="03CC4500"/>
    <w:rsid w:val="03FF7DBF"/>
    <w:rsid w:val="041C00E5"/>
    <w:rsid w:val="045A676B"/>
    <w:rsid w:val="046C0FBF"/>
    <w:rsid w:val="04CD3818"/>
    <w:rsid w:val="04F44FB8"/>
    <w:rsid w:val="056F5A67"/>
    <w:rsid w:val="05F508FC"/>
    <w:rsid w:val="05FA6938"/>
    <w:rsid w:val="06041F74"/>
    <w:rsid w:val="061B3B18"/>
    <w:rsid w:val="065925BA"/>
    <w:rsid w:val="06BC416A"/>
    <w:rsid w:val="06C4611B"/>
    <w:rsid w:val="06DB59D9"/>
    <w:rsid w:val="07035F04"/>
    <w:rsid w:val="07195727"/>
    <w:rsid w:val="072F2E5B"/>
    <w:rsid w:val="07611803"/>
    <w:rsid w:val="07CC2BCA"/>
    <w:rsid w:val="08A9319C"/>
    <w:rsid w:val="09570C1C"/>
    <w:rsid w:val="09774990"/>
    <w:rsid w:val="09880A82"/>
    <w:rsid w:val="099E7D65"/>
    <w:rsid w:val="09A837A6"/>
    <w:rsid w:val="09C118FC"/>
    <w:rsid w:val="0A7E7E89"/>
    <w:rsid w:val="0A823776"/>
    <w:rsid w:val="0A940BE3"/>
    <w:rsid w:val="0AC94A2E"/>
    <w:rsid w:val="0AE90DF5"/>
    <w:rsid w:val="0B1F58F8"/>
    <w:rsid w:val="0B343840"/>
    <w:rsid w:val="0B460A68"/>
    <w:rsid w:val="0B4A1F8C"/>
    <w:rsid w:val="0B57625C"/>
    <w:rsid w:val="0B962E36"/>
    <w:rsid w:val="0C355571"/>
    <w:rsid w:val="0C361038"/>
    <w:rsid w:val="0C375426"/>
    <w:rsid w:val="0C573727"/>
    <w:rsid w:val="0CDB3FCB"/>
    <w:rsid w:val="0CEE197C"/>
    <w:rsid w:val="0D374976"/>
    <w:rsid w:val="0D5078C1"/>
    <w:rsid w:val="0D5764DF"/>
    <w:rsid w:val="0D605FFD"/>
    <w:rsid w:val="0D697CD2"/>
    <w:rsid w:val="0D703FCB"/>
    <w:rsid w:val="0D97586E"/>
    <w:rsid w:val="0DA649B4"/>
    <w:rsid w:val="0DA722AF"/>
    <w:rsid w:val="0DB115FF"/>
    <w:rsid w:val="0DBB2747"/>
    <w:rsid w:val="0E1D5E8D"/>
    <w:rsid w:val="0E82635B"/>
    <w:rsid w:val="0EB829A4"/>
    <w:rsid w:val="0F0E4CFF"/>
    <w:rsid w:val="0F652795"/>
    <w:rsid w:val="0F6719EF"/>
    <w:rsid w:val="0F7E4D6F"/>
    <w:rsid w:val="0FB64BF6"/>
    <w:rsid w:val="101F1C0D"/>
    <w:rsid w:val="1039692C"/>
    <w:rsid w:val="10775B76"/>
    <w:rsid w:val="10AD3402"/>
    <w:rsid w:val="11092762"/>
    <w:rsid w:val="111612DB"/>
    <w:rsid w:val="11801D51"/>
    <w:rsid w:val="11AD61B5"/>
    <w:rsid w:val="11ED1725"/>
    <w:rsid w:val="11FD79F3"/>
    <w:rsid w:val="12275F69"/>
    <w:rsid w:val="125A4E46"/>
    <w:rsid w:val="128D1FC7"/>
    <w:rsid w:val="12E122DE"/>
    <w:rsid w:val="12E7101F"/>
    <w:rsid w:val="130549BB"/>
    <w:rsid w:val="134A019E"/>
    <w:rsid w:val="1367474C"/>
    <w:rsid w:val="137A2297"/>
    <w:rsid w:val="13831026"/>
    <w:rsid w:val="138556BE"/>
    <w:rsid w:val="13875A03"/>
    <w:rsid w:val="139C2127"/>
    <w:rsid w:val="13DF6A14"/>
    <w:rsid w:val="13F5158C"/>
    <w:rsid w:val="13F866C4"/>
    <w:rsid w:val="146B373C"/>
    <w:rsid w:val="14853DEF"/>
    <w:rsid w:val="14CB0775"/>
    <w:rsid w:val="14CD38BB"/>
    <w:rsid w:val="14E4163A"/>
    <w:rsid w:val="14F70037"/>
    <w:rsid w:val="15593FCE"/>
    <w:rsid w:val="15752EF6"/>
    <w:rsid w:val="15A7506C"/>
    <w:rsid w:val="15B2643B"/>
    <w:rsid w:val="164A402E"/>
    <w:rsid w:val="167E6235"/>
    <w:rsid w:val="16B72D73"/>
    <w:rsid w:val="16BA1A29"/>
    <w:rsid w:val="17026848"/>
    <w:rsid w:val="17201487"/>
    <w:rsid w:val="175F45CC"/>
    <w:rsid w:val="178E7B1B"/>
    <w:rsid w:val="17F47FCE"/>
    <w:rsid w:val="183E0447"/>
    <w:rsid w:val="1853262A"/>
    <w:rsid w:val="18904946"/>
    <w:rsid w:val="18A0128B"/>
    <w:rsid w:val="18AB0654"/>
    <w:rsid w:val="18C82D6F"/>
    <w:rsid w:val="18E26CB7"/>
    <w:rsid w:val="19371A3D"/>
    <w:rsid w:val="193C769D"/>
    <w:rsid w:val="194727AC"/>
    <w:rsid w:val="19501441"/>
    <w:rsid w:val="19ED6611"/>
    <w:rsid w:val="19F46F6A"/>
    <w:rsid w:val="1A270CF8"/>
    <w:rsid w:val="1A3E1FB6"/>
    <w:rsid w:val="1A5F0534"/>
    <w:rsid w:val="1A79261E"/>
    <w:rsid w:val="1A8B728D"/>
    <w:rsid w:val="1AAB4C3E"/>
    <w:rsid w:val="1AC03527"/>
    <w:rsid w:val="1AE5530B"/>
    <w:rsid w:val="1AFE4742"/>
    <w:rsid w:val="1B16560D"/>
    <w:rsid w:val="1B985736"/>
    <w:rsid w:val="1BB44937"/>
    <w:rsid w:val="1BCA2FD6"/>
    <w:rsid w:val="1BEF0DEE"/>
    <w:rsid w:val="1C032B17"/>
    <w:rsid w:val="1C3516EE"/>
    <w:rsid w:val="1C4A49DC"/>
    <w:rsid w:val="1C4D3E44"/>
    <w:rsid w:val="1CD24728"/>
    <w:rsid w:val="1CF90C29"/>
    <w:rsid w:val="1D2936AD"/>
    <w:rsid w:val="1D5F1C7A"/>
    <w:rsid w:val="1D812031"/>
    <w:rsid w:val="1D825C61"/>
    <w:rsid w:val="1DA85E78"/>
    <w:rsid w:val="1DC1752A"/>
    <w:rsid w:val="1DD302F7"/>
    <w:rsid w:val="1E323241"/>
    <w:rsid w:val="1E424E49"/>
    <w:rsid w:val="1E616D24"/>
    <w:rsid w:val="1E6A2E34"/>
    <w:rsid w:val="1E735055"/>
    <w:rsid w:val="1EA52608"/>
    <w:rsid w:val="1F031156"/>
    <w:rsid w:val="1F5144CA"/>
    <w:rsid w:val="1F627C82"/>
    <w:rsid w:val="1F7A665D"/>
    <w:rsid w:val="1FCE1C88"/>
    <w:rsid w:val="1FDF481B"/>
    <w:rsid w:val="1FF37D5A"/>
    <w:rsid w:val="1FF827A2"/>
    <w:rsid w:val="20053499"/>
    <w:rsid w:val="206F7ED9"/>
    <w:rsid w:val="208C51D3"/>
    <w:rsid w:val="20D30E13"/>
    <w:rsid w:val="20D8482A"/>
    <w:rsid w:val="20DB2340"/>
    <w:rsid w:val="20E54A7A"/>
    <w:rsid w:val="20FA0337"/>
    <w:rsid w:val="20FC2706"/>
    <w:rsid w:val="21091F11"/>
    <w:rsid w:val="210B0522"/>
    <w:rsid w:val="2171372E"/>
    <w:rsid w:val="219613BA"/>
    <w:rsid w:val="21A24D71"/>
    <w:rsid w:val="21A7413E"/>
    <w:rsid w:val="220C4B53"/>
    <w:rsid w:val="22142AE1"/>
    <w:rsid w:val="222D3319"/>
    <w:rsid w:val="22461302"/>
    <w:rsid w:val="22650F8D"/>
    <w:rsid w:val="229E17F7"/>
    <w:rsid w:val="22D13E64"/>
    <w:rsid w:val="22E63CF1"/>
    <w:rsid w:val="22F57130"/>
    <w:rsid w:val="23181C61"/>
    <w:rsid w:val="231C6E5C"/>
    <w:rsid w:val="23370EF6"/>
    <w:rsid w:val="23521C08"/>
    <w:rsid w:val="2358680C"/>
    <w:rsid w:val="23660D56"/>
    <w:rsid w:val="237C705F"/>
    <w:rsid w:val="23C93B55"/>
    <w:rsid w:val="23D2659B"/>
    <w:rsid w:val="24AF5EB0"/>
    <w:rsid w:val="24B12CCC"/>
    <w:rsid w:val="24C735B9"/>
    <w:rsid w:val="24CC2487"/>
    <w:rsid w:val="250E12B3"/>
    <w:rsid w:val="25197039"/>
    <w:rsid w:val="252D0733"/>
    <w:rsid w:val="255D0373"/>
    <w:rsid w:val="258F5A01"/>
    <w:rsid w:val="25AC5DC2"/>
    <w:rsid w:val="25B70FF3"/>
    <w:rsid w:val="25B963D5"/>
    <w:rsid w:val="25D12539"/>
    <w:rsid w:val="26203909"/>
    <w:rsid w:val="26542BEF"/>
    <w:rsid w:val="265923C5"/>
    <w:rsid w:val="26625D19"/>
    <w:rsid w:val="26782F81"/>
    <w:rsid w:val="26B011D0"/>
    <w:rsid w:val="26ED0CB0"/>
    <w:rsid w:val="26FB54DD"/>
    <w:rsid w:val="27104C04"/>
    <w:rsid w:val="27380748"/>
    <w:rsid w:val="275210DF"/>
    <w:rsid w:val="27D939A0"/>
    <w:rsid w:val="27EC78C5"/>
    <w:rsid w:val="28542323"/>
    <w:rsid w:val="28551C82"/>
    <w:rsid w:val="28796586"/>
    <w:rsid w:val="288252A8"/>
    <w:rsid w:val="28A16ED3"/>
    <w:rsid w:val="29195E96"/>
    <w:rsid w:val="291C0517"/>
    <w:rsid w:val="29772BFE"/>
    <w:rsid w:val="29A64D82"/>
    <w:rsid w:val="29B52DF4"/>
    <w:rsid w:val="29BA469A"/>
    <w:rsid w:val="29D75028"/>
    <w:rsid w:val="2A4716B7"/>
    <w:rsid w:val="2A6A67C2"/>
    <w:rsid w:val="2A8B746C"/>
    <w:rsid w:val="2AA00AC5"/>
    <w:rsid w:val="2AB24C6C"/>
    <w:rsid w:val="2ABE4423"/>
    <w:rsid w:val="2AE53CF8"/>
    <w:rsid w:val="2AE935BB"/>
    <w:rsid w:val="2AEC24A2"/>
    <w:rsid w:val="2B144E26"/>
    <w:rsid w:val="2B791419"/>
    <w:rsid w:val="2B99640E"/>
    <w:rsid w:val="2B9F154D"/>
    <w:rsid w:val="2BBF51E1"/>
    <w:rsid w:val="2BF8505C"/>
    <w:rsid w:val="2BFB3DC9"/>
    <w:rsid w:val="2BFC01B5"/>
    <w:rsid w:val="2C045CE8"/>
    <w:rsid w:val="2C6D105F"/>
    <w:rsid w:val="2C81165B"/>
    <w:rsid w:val="2CB10399"/>
    <w:rsid w:val="2CB9322E"/>
    <w:rsid w:val="2CCA1D02"/>
    <w:rsid w:val="2D4F1AA1"/>
    <w:rsid w:val="2DA50131"/>
    <w:rsid w:val="2DBA607B"/>
    <w:rsid w:val="2DC13A6B"/>
    <w:rsid w:val="2DE37CD1"/>
    <w:rsid w:val="2DE41D3C"/>
    <w:rsid w:val="2DF50567"/>
    <w:rsid w:val="2E9D3648"/>
    <w:rsid w:val="2EA365AF"/>
    <w:rsid w:val="2ECB1D01"/>
    <w:rsid w:val="2EF83320"/>
    <w:rsid w:val="2F0D2DD3"/>
    <w:rsid w:val="2F5D3174"/>
    <w:rsid w:val="2F5D75FB"/>
    <w:rsid w:val="2F6206B1"/>
    <w:rsid w:val="2F91215F"/>
    <w:rsid w:val="2FA869ED"/>
    <w:rsid w:val="2FDA09EF"/>
    <w:rsid w:val="303B0568"/>
    <w:rsid w:val="30631CC5"/>
    <w:rsid w:val="3083092C"/>
    <w:rsid w:val="30ED1B21"/>
    <w:rsid w:val="30F2476F"/>
    <w:rsid w:val="3104244C"/>
    <w:rsid w:val="312A0072"/>
    <w:rsid w:val="319B6BB5"/>
    <w:rsid w:val="31DF335C"/>
    <w:rsid w:val="3206456A"/>
    <w:rsid w:val="32F232D7"/>
    <w:rsid w:val="32FC59FB"/>
    <w:rsid w:val="330313D6"/>
    <w:rsid w:val="3353635E"/>
    <w:rsid w:val="335E2751"/>
    <w:rsid w:val="33606878"/>
    <w:rsid w:val="336342B8"/>
    <w:rsid w:val="33BE0B46"/>
    <w:rsid w:val="33C76378"/>
    <w:rsid w:val="33D9228C"/>
    <w:rsid w:val="341939FF"/>
    <w:rsid w:val="346F6683"/>
    <w:rsid w:val="34757B91"/>
    <w:rsid w:val="34D3306B"/>
    <w:rsid w:val="351522E2"/>
    <w:rsid w:val="357555EB"/>
    <w:rsid w:val="359C0450"/>
    <w:rsid w:val="35A37E3D"/>
    <w:rsid w:val="35A62AE7"/>
    <w:rsid w:val="35C31A9E"/>
    <w:rsid w:val="35CD135B"/>
    <w:rsid w:val="35CD6C07"/>
    <w:rsid w:val="36005B4C"/>
    <w:rsid w:val="36157116"/>
    <w:rsid w:val="361C18CC"/>
    <w:rsid w:val="36553C34"/>
    <w:rsid w:val="3671427D"/>
    <w:rsid w:val="36840B80"/>
    <w:rsid w:val="369173AF"/>
    <w:rsid w:val="37257878"/>
    <w:rsid w:val="37833315"/>
    <w:rsid w:val="37CC1077"/>
    <w:rsid w:val="381B1C51"/>
    <w:rsid w:val="38916623"/>
    <w:rsid w:val="38C821E9"/>
    <w:rsid w:val="38CF5396"/>
    <w:rsid w:val="393C76AD"/>
    <w:rsid w:val="39532C67"/>
    <w:rsid w:val="395A3E90"/>
    <w:rsid w:val="396D4E20"/>
    <w:rsid w:val="39B95F8D"/>
    <w:rsid w:val="39E45537"/>
    <w:rsid w:val="39FD13B3"/>
    <w:rsid w:val="3A022030"/>
    <w:rsid w:val="3A11567A"/>
    <w:rsid w:val="3A166C70"/>
    <w:rsid w:val="3A716CD1"/>
    <w:rsid w:val="3A995739"/>
    <w:rsid w:val="3AA23B70"/>
    <w:rsid w:val="3AB30B17"/>
    <w:rsid w:val="3AB44377"/>
    <w:rsid w:val="3AC81303"/>
    <w:rsid w:val="3ACD053A"/>
    <w:rsid w:val="3AEB336E"/>
    <w:rsid w:val="3B0B46CB"/>
    <w:rsid w:val="3B4632CE"/>
    <w:rsid w:val="3B67560C"/>
    <w:rsid w:val="3B706DCF"/>
    <w:rsid w:val="3B9261AB"/>
    <w:rsid w:val="3BE45FCF"/>
    <w:rsid w:val="3C534871"/>
    <w:rsid w:val="3C812D13"/>
    <w:rsid w:val="3C8B358B"/>
    <w:rsid w:val="3D1540C5"/>
    <w:rsid w:val="3D3174DC"/>
    <w:rsid w:val="3D40291C"/>
    <w:rsid w:val="3D467EC5"/>
    <w:rsid w:val="3D742789"/>
    <w:rsid w:val="3D7D4F1E"/>
    <w:rsid w:val="3D870E52"/>
    <w:rsid w:val="3DC76AF7"/>
    <w:rsid w:val="3DD6431E"/>
    <w:rsid w:val="3DE53099"/>
    <w:rsid w:val="3DFB726C"/>
    <w:rsid w:val="3DFD7193"/>
    <w:rsid w:val="3E105230"/>
    <w:rsid w:val="3E505770"/>
    <w:rsid w:val="3E720B7D"/>
    <w:rsid w:val="3F0F0AC6"/>
    <w:rsid w:val="3F1B6CB0"/>
    <w:rsid w:val="3F304187"/>
    <w:rsid w:val="3FDA0D87"/>
    <w:rsid w:val="40317803"/>
    <w:rsid w:val="40402C1B"/>
    <w:rsid w:val="40443153"/>
    <w:rsid w:val="40985E09"/>
    <w:rsid w:val="40DF184F"/>
    <w:rsid w:val="40E65C95"/>
    <w:rsid w:val="41005698"/>
    <w:rsid w:val="41023D97"/>
    <w:rsid w:val="41400736"/>
    <w:rsid w:val="415603E8"/>
    <w:rsid w:val="41892CB9"/>
    <w:rsid w:val="41B82098"/>
    <w:rsid w:val="41C1473E"/>
    <w:rsid w:val="424A506D"/>
    <w:rsid w:val="424A5BA7"/>
    <w:rsid w:val="42570301"/>
    <w:rsid w:val="42A81132"/>
    <w:rsid w:val="42AF7E87"/>
    <w:rsid w:val="42E41317"/>
    <w:rsid w:val="430C5183"/>
    <w:rsid w:val="433110BE"/>
    <w:rsid w:val="4335213E"/>
    <w:rsid w:val="433A0D39"/>
    <w:rsid w:val="433E593C"/>
    <w:rsid w:val="43856B9B"/>
    <w:rsid w:val="4393662E"/>
    <w:rsid w:val="43BA3B58"/>
    <w:rsid w:val="43C90FEB"/>
    <w:rsid w:val="43F44E29"/>
    <w:rsid w:val="441376CE"/>
    <w:rsid w:val="4483547C"/>
    <w:rsid w:val="44BC064D"/>
    <w:rsid w:val="44CC3D16"/>
    <w:rsid w:val="44D60249"/>
    <w:rsid w:val="4503797A"/>
    <w:rsid w:val="450A56A2"/>
    <w:rsid w:val="45256FB0"/>
    <w:rsid w:val="45343C10"/>
    <w:rsid w:val="45742EDA"/>
    <w:rsid w:val="45750830"/>
    <w:rsid w:val="458423E6"/>
    <w:rsid w:val="459D5BAF"/>
    <w:rsid w:val="461B4F89"/>
    <w:rsid w:val="46357889"/>
    <w:rsid w:val="464271CA"/>
    <w:rsid w:val="46A73DA5"/>
    <w:rsid w:val="46BB6DC6"/>
    <w:rsid w:val="46C14050"/>
    <w:rsid w:val="46CC3D72"/>
    <w:rsid w:val="471570CA"/>
    <w:rsid w:val="47464E54"/>
    <w:rsid w:val="474F058D"/>
    <w:rsid w:val="47666F49"/>
    <w:rsid w:val="476828DD"/>
    <w:rsid w:val="4794142E"/>
    <w:rsid w:val="47993E32"/>
    <w:rsid w:val="47AD27FD"/>
    <w:rsid w:val="47B71046"/>
    <w:rsid w:val="47C460B3"/>
    <w:rsid w:val="47FB15D2"/>
    <w:rsid w:val="483062BB"/>
    <w:rsid w:val="48327371"/>
    <w:rsid w:val="48901D1B"/>
    <w:rsid w:val="48942DCC"/>
    <w:rsid w:val="48961F10"/>
    <w:rsid w:val="48C515CA"/>
    <w:rsid w:val="49043B9B"/>
    <w:rsid w:val="49250C2D"/>
    <w:rsid w:val="49474766"/>
    <w:rsid w:val="49B07AF9"/>
    <w:rsid w:val="49EB6AE5"/>
    <w:rsid w:val="4A161E3F"/>
    <w:rsid w:val="4A7E27C2"/>
    <w:rsid w:val="4ACA75D2"/>
    <w:rsid w:val="4B411190"/>
    <w:rsid w:val="4B41202A"/>
    <w:rsid w:val="4B452F6D"/>
    <w:rsid w:val="4B7E79A7"/>
    <w:rsid w:val="4BB86EFC"/>
    <w:rsid w:val="4BC63F49"/>
    <w:rsid w:val="4BCB7A23"/>
    <w:rsid w:val="4C7013EF"/>
    <w:rsid w:val="4C7B47C4"/>
    <w:rsid w:val="4C825026"/>
    <w:rsid w:val="4C8A5241"/>
    <w:rsid w:val="4CEC70AF"/>
    <w:rsid w:val="4D1A0938"/>
    <w:rsid w:val="4D3A3FD9"/>
    <w:rsid w:val="4D525259"/>
    <w:rsid w:val="4D5629D7"/>
    <w:rsid w:val="4D780000"/>
    <w:rsid w:val="4D8A5F6D"/>
    <w:rsid w:val="4DCD65FE"/>
    <w:rsid w:val="4E193D6D"/>
    <w:rsid w:val="4E452792"/>
    <w:rsid w:val="4E786958"/>
    <w:rsid w:val="4E89798F"/>
    <w:rsid w:val="4E8C266C"/>
    <w:rsid w:val="4F1759D7"/>
    <w:rsid w:val="4F210CFB"/>
    <w:rsid w:val="4F217461"/>
    <w:rsid w:val="4F2B3333"/>
    <w:rsid w:val="4F6103AA"/>
    <w:rsid w:val="504E10B2"/>
    <w:rsid w:val="509A33B8"/>
    <w:rsid w:val="50C07F1C"/>
    <w:rsid w:val="5114609D"/>
    <w:rsid w:val="51402E7D"/>
    <w:rsid w:val="51A46A39"/>
    <w:rsid w:val="51D53275"/>
    <w:rsid w:val="528F1324"/>
    <w:rsid w:val="52984E8D"/>
    <w:rsid w:val="52E93FE7"/>
    <w:rsid w:val="5339329B"/>
    <w:rsid w:val="53514D20"/>
    <w:rsid w:val="539E67D0"/>
    <w:rsid w:val="53C235C1"/>
    <w:rsid w:val="53DF5EDE"/>
    <w:rsid w:val="53F07E76"/>
    <w:rsid w:val="53FF1B1A"/>
    <w:rsid w:val="5401630A"/>
    <w:rsid w:val="544F5AB3"/>
    <w:rsid w:val="54514455"/>
    <w:rsid w:val="5458228C"/>
    <w:rsid w:val="547B239B"/>
    <w:rsid w:val="54E743B2"/>
    <w:rsid w:val="550A03D3"/>
    <w:rsid w:val="551652CD"/>
    <w:rsid w:val="554F368F"/>
    <w:rsid w:val="55617D40"/>
    <w:rsid w:val="55633E5E"/>
    <w:rsid w:val="55A85A22"/>
    <w:rsid w:val="55B10AF8"/>
    <w:rsid w:val="55B50C7A"/>
    <w:rsid w:val="5608076F"/>
    <w:rsid w:val="564E3947"/>
    <w:rsid w:val="56722130"/>
    <w:rsid w:val="56FD3ECE"/>
    <w:rsid w:val="571F3152"/>
    <w:rsid w:val="573B3187"/>
    <w:rsid w:val="57780D6A"/>
    <w:rsid w:val="57BB17F7"/>
    <w:rsid w:val="58051992"/>
    <w:rsid w:val="58362EFC"/>
    <w:rsid w:val="5863409D"/>
    <w:rsid w:val="589450A4"/>
    <w:rsid w:val="58CF75AF"/>
    <w:rsid w:val="58D23B6D"/>
    <w:rsid w:val="58E102CF"/>
    <w:rsid w:val="591448BA"/>
    <w:rsid w:val="592726AB"/>
    <w:rsid w:val="596323BD"/>
    <w:rsid w:val="596A5C08"/>
    <w:rsid w:val="5A314A4A"/>
    <w:rsid w:val="5A4D36A5"/>
    <w:rsid w:val="5A607CC2"/>
    <w:rsid w:val="5AC87CBC"/>
    <w:rsid w:val="5B4052F6"/>
    <w:rsid w:val="5B4C16A4"/>
    <w:rsid w:val="5B5857C3"/>
    <w:rsid w:val="5B6C6C2D"/>
    <w:rsid w:val="5BDA6BB7"/>
    <w:rsid w:val="5BF775D2"/>
    <w:rsid w:val="5C075DC2"/>
    <w:rsid w:val="5C0A0C4F"/>
    <w:rsid w:val="5C270198"/>
    <w:rsid w:val="5C273C55"/>
    <w:rsid w:val="5C6335F3"/>
    <w:rsid w:val="5C7A3FF5"/>
    <w:rsid w:val="5CA03D18"/>
    <w:rsid w:val="5CC92348"/>
    <w:rsid w:val="5CD9118B"/>
    <w:rsid w:val="5CEF69F8"/>
    <w:rsid w:val="5D506EFD"/>
    <w:rsid w:val="5D7029D5"/>
    <w:rsid w:val="5D85348F"/>
    <w:rsid w:val="5DB338F0"/>
    <w:rsid w:val="5DB81738"/>
    <w:rsid w:val="5DFD4CF1"/>
    <w:rsid w:val="5E2B4BE9"/>
    <w:rsid w:val="5E455C2F"/>
    <w:rsid w:val="5E8846C1"/>
    <w:rsid w:val="5EBB0288"/>
    <w:rsid w:val="5EC032C0"/>
    <w:rsid w:val="5EC50829"/>
    <w:rsid w:val="5ED81C93"/>
    <w:rsid w:val="5F1F40D2"/>
    <w:rsid w:val="5F673B8C"/>
    <w:rsid w:val="5F844262"/>
    <w:rsid w:val="5F8529B5"/>
    <w:rsid w:val="5FA641DC"/>
    <w:rsid w:val="5FBB77F3"/>
    <w:rsid w:val="5FD20BD6"/>
    <w:rsid w:val="5FD9286E"/>
    <w:rsid w:val="60154678"/>
    <w:rsid w:val="601C368C"/>
    <w:rsid w:val="60343E3E"/>
    <w:rsid w:val="604B7B3A"/>
    <w:rsid w:val="608720A6"/>
    <w:rsid w:val="6087799F"/>
    <w:rsid w:val="60993B98"/>
    <w:rsid w:val="60D2545A"/>
    <w:rsid w:val="6109096B"/>
    <w:rsid w:val="610A06C1"/>
    <w:rsid w:val="616755E5"/>
    <w:rsid w:val="6177364B"/>
    <w:rsid w:val="619038D5"/>
    <w:rsid w:val="628C52A7"/>
    <w:rsid w:val="62903F09"/>
    <w:rsid w:val="62972D90"/>
    <w:rsid w:val="629A3F71"/>
    <w:rsid w:val="62D24777"/>
    <w:rsid w:val="62EA38B4"/>
    <w:rsid w:val="63096F65"/>
    <w:rsid w:val="63A02962"/>
    <w:rsid w:val="63AD5943"/>
    <w:rsid w:val="63B17CC0"/>
    <w:rsid w:val="63E11BFA"/>
    <w:rsid w:val="64175D0A"/>
    <w:rsid w:val="64395018"/>
    <w:rsid w:val="64571394"/>
    <w:rsid w:val="64A05CB5"/>
    <w:rsid w:val="64EA039B"/>
    <w:rsid w:val="650C1B71"/>
    <w:rsid w:val="65232B54"/>
    <w:rsid w:val="6551441C"/>
    <w:rsid w:val="659375C8"/>
    <w:rsid w:val="65C82364"/>
    <w:rsid w:val="666C22A0"/>
    <w:rsid w:val="669F4496"/>
    <w:rsid w:val="66B60789"/>
    <w:rsid w:val="66E05247"/>
    <w:rsid w:val="66E743DB"/>
    <w:rsid w:val="67161402"/>
    <w:rsid w:val="673E022E"/>
    <w:rsid w:val="6778699C"/>
    <w:rsid w:val="67834D45"/>
    <w:rsid w:val="6784385C"/>
    <w:rsid w:val="67911C7B"/>
    <w:rsid w:val="67E520E6"/>
    <w:rsid w:val="68015054"/>
    <w:rsid w:val="68793D45"/>
    <w:rsid w:val="68B81EC1"/>
    <w:rsid w:val="68BF5DA4"/>
    <w:rsid w:val="68D226E7"/>
    <w:rsid w:val="68ED71F7"/>
    <w:rsid w:val="68F11C71"/>
    <w:rsid w:val="6903217E"/>
    <w:rsid w:val="69033798"/>
    <w:rsid w:val="699F4A35"/>
    <w:rsid w:val="6A1D6279"/>
    <w:rsid w:val="6A32675B"/>
    <w:rsid w:val="6AD87B3C"/>
    <w:rsid w:val="6B185B03"/>
    <w:rsid w:val="6B1E7C20"/>
    <w:rsid w:val="6B3B5635"/>
    <w:rsid w:val="6B426CB0"/>
    <w:rsid w:val="6B48454F"/>
    <w:rsid w:val="6B930973"/>
    <w:rsid w:val="6BA23567"/>
    <w:rsid w:val="6BEA43E4"/>
    <w:rsid w:val="6BF565D4"/>
    <w:rsid w:val="6C1B5585"/>
    <w:rsid w:val="6C4F77F2"/>
    <w:rsid w:val="6C69600C"/>
    <w:rsid w:val="6C9E253E"/>
    <w:rsid w:val="6CAD48C9"/>
    <w:rsid w:val="6CB30C20"/>
    <w:rsid w:val="6CB82F51"/>
    <w:rsid w:val="6CBE521C"/>
    <w:rsid w:val="6CEE7838"/>
    <w:rsid w:val="6D296341"/>
    <w:rsid w:val="6D93097C"/>
    <w:rsid w:val="6DA26720"/>
    <w:rsid w:val="6DC32139"/>
    <w:rsid w:val="6DCA08AD"/>
    <w:rsid w:val="6DF97DAA"/>
    <w:rsid w:val="6EB8520C"/>
    <w:rsid w:val="6ED90834"/>
    <w:rsid w:val="6EE27170"/>
    <w:rsid w:val="6F3D0CDE"/>
    <w:rsid w:val="6F4323B3"/>
    <w:rsid w:val="6F6E7617"/>
    <w:rsid w:val="70810515"/>
    <w:rsid w:val="70985D9B"/>
    <w:rsid w:val="70FE5CD2"/>
    <w:rsid w:val="7100473D"/>
    <w:rsid w:val="7112404F"/>
    <w:rsid w:val="71A54C30"/>
    <w:rsid w:val="71A657BE"/>
    <w:rsid w:val="71F61372"/>
    <w:rsid w:val="71F84F8A"/>
    <w:rsid w:val="721B1778"/>
    <w:rsid w:val="722F776E"/>
    <w:rsid w:val="724F6CDC"/>
    <w:rsid w:val="72926858"/>
    <w:rsid w:val="72B51AA1"/>
    <w:rsid w:val="72BA15AC"/>
    <w:rsid w:val="72D20C05"/>
    <w:rsid w:val="730A34EE"/>
    <w:rsid w:val="73E9593E"/>
    <w:rsid w:val="7404333F"/>
    <w:rsid w:val="74100EB7"/>
    <w:rsid w:val="74583E28"/>
    <w:rsid w:val="747744D8"/>
    <w:rsid w:val="74A6236B"/>
    <w:rsid w:val="74B4007D"/>
    <w:rsid w:val="751B6A7C"/>
    <w:rsid w:val="752B6A67"/>
    <w:rsid w:val="7547703C"/>
    <w:rsid w:val="755238C5"/>
    <w:rsid w:val="756100B9"/>
    <w:rsid w:val="75F15B49"/>
    <w:rsid w:val="761D4AE6"/>
    <w:rsid w:val="764339B9"/>
    <w:rsid w:val="765C545B"/>
    <w:rsid w:val="767465CA"/>
    <w:rsid w:val="76BB18A6"/>
    <w:rsid w:val="77185FBC"/>
    <w:rsid w:val="77422650"/>
    <w:rsid w:val="775703F6"/>
    <w:rsid w:val="776226E8"/>
    <w:rsid w:val="77782F60"/>
    <w:rsid w:val="778865CD"/>
    <w:rsid w:val="77AE2F8F"/>
    <w:rsid w:val="78797D92"/>
    <w:rsid w:val="78965F59"/>
    <w:rsid w:val="78A87F0B"/>
    <w:rsid w:val="794C75B0"/>
    <w:rsid w:val="795762C3"/>
    <w:rsid w:val="799D080A"/>
    <w:rsid w:val="7A066E71"/>
    <w:rsid w:val="7A75037D"/>
    <w:rsid w:val="7A7A6E46"/>
    <w:rsid w:val="7ACE22FC"/>
    <w:rsid w:val="7AF10BC1"/>
    <w:rsid w:val="7AF178B7"/>
    <w:rsid w:val="7B1F064C"/>
    <w:rsid w:val="7B4B144C"/>
    <w:rsid w:val="7B4E5280"/>
    <w:rsid w:val="7B527F80"/>
    <w:rsid w:val="7BDF4A77"/>
    <w:rsid w:val="7BE90C58"/>
    <w:rsid w:val="7C341C23"/>
    <w:rsid w:val="7C5D2B41"/>
    <w:rsid w:val="7CA24CAA"/>
    <w:rsid w:val="7CAF2072"/>
    <w:rsid w:val="7CED3FA2"/>
    <w:rsid w:val="7CFB3C80"/>
    <w:rsid w:val="7D0E0467"/>
    <w:rsid w:val="7D2E0299"/>
    <w:rsid w:val="7D3C3BE5"/>
    <w:rsid w:val="7D4076BC"/>
    <w:rsid w:val="7D455FB0"/>
    <w:rsid w:val="7D6376AC"/>
    <w:rsid w:val="7D6F401F"/>
    <w:rsid w:val="7D8065F4"/>
    <w:rsid w:val="7D97485F"/>
    <w:rsid w:val="7DAB007C"/>
    <w:rsid w:val="7DB5315B"/>
    <w:rsid w:val="7DC15EDE"/>
    <w:rsid w:val="7DD1604C"/>
    <w:rsid w:val="7DE25E6E"/>
    <w:rsid w:val="7E1B43EB"/>
    <w:rsid w:val="7E554BED"/>
    <w:rsid w:val="7E5A082B"/>
    <w:rsid w:val="7EC945B3"/>
    <w:rsid w:val="7F4411B7"/>
    <w:rsid w:val="7F5730A8"/>
    <w:rsid w:val="7F741DC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0" w:semiHidden="0" w:name="heading 2"/>
    <w:lsdException w:qFormat="1" w:uiPriority="9" w:semiHidden="0" w:name="heading 3"/>
    <w:lsdException w:qFormat="1" w:unhideWhenUsed="0" w:uiPriority="9" w:semiHidden="0" w:name="heading 4"/>
    <w:lsdException w:qFormat="1" w:unhideWhenUsed="0" w:uiPriority="9" w:semiHidden="0" w:name="heading 5"/>
    <w:lsdException w:qFormat="1" w:unhideWhenUsed="0" w:uiPriority="9"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qFormat="1" w:unhideWhenUsed="0" w:uiPriority="0" w:semiHidden="0" w:name="footnote text"/>
    <w:lsdException w:qFormat="1" w:uiPriority="99" w:semiHidden="0" w:name="annotation text"/>
    <w:lsdException w:qFormat="1" w:unhideWhenUsed="0" w:uiPriority="0" w:semiHidden="0" w:name="header"/>
    <w:lsdException w:qFormat="1" w:unhideWhenUsed="0" w:uiPriority="0" w:semiHidden="0" w:name="footer"/>
    <w:lsdException w:uiPriority="0" w:name="index heading"/>
    <w:lsdException w:qFormat="1" w:unhideWhenUsed="0" w:uiPriority="0" w:semiHidden="0" w:name="caption"/>
    <w:lsdException w:qFormat="1" w:unhideWhenUsed="0" w:uiPriority="0" w:name="table of figures"/>
    <w:lsdException w:uiPriority="0" w:name="envelope address"/>
    <w:lsdException w:uiPriority="0" w:name="envelope return"/>
    <w:lsdException w:qFormat="1" w:unhideWhenUsed="0" w:uiPriority="0" w:semiHidden="0" w:name="footnote reference"/>
    <w:lsdException w:qFormat="1" w:uiPriority="0" w:semiHidden="0" w:name="annotation reference"/>
    <w:lsdException w:uiPriority="0" w:name="line number"/>
    <w:lsdException w:unhideWhenUsed="0" w:uiPriority="0" w:semiHidden="0" w:name="page number"/>
    <w:lsdException w:qFormat="1" w:unhideWhenUsed="0" w:uiPriority="0" w:semiHidden="0" w:name="endnote reference"/>
    <w:lsdException w:qFormat="1" w:uiPriority="0" w:semiHidden="0" w:name="endnote text"/>
    <w:lsdException w:uiPriority="0" w:name="table of authorities"/>
    <w:lsdException w:uiPriority="0" w:name="macro"/>
    <w:lsdException w:unhideWhenUsed="0" w:uiPriority="0" w:semiHidden="0" w:name="toa heading"/>
    <w:lsdException w:uiPriority="0" w:name="List"/>
    <w:lsdException w:qFormat="1" w:unhideWhenUsed="0" w:uiPriority="0" w:semiHidden="0" w:name="List Bullet"/>
    <w:lsdException w:qFormat="1" w:unhideWhenUsed="0" w:uiPriority="0" w:semiHidden="0" w:name="List Number"/>
    <w:lsdException w:uiPriority="0" w:name="List 2"/>
    <w:lsdException w:uiPriority="0" w:name="List 3"/>
    <w:lsdException w:uiPriority="0" w:name="List 4"/>
    <w:lsdException w:uiPriority="0" w:name="List 5"/>
    <w:lsdException w:qFormat="1" w:unhideWhenUsed="0" w:uiPriority="0" w:semiHidden="0" w:name="List Bullet 2"/>
    <w:lsdException w:qFormat="1" w:unhideWhenUsed="0" w:uiPriority="0" w:semiHidden="0" w:name="List Bullet 3"/>
    <w:lsdException w:qFormat="1" w:unhideWhenUsed="0" w:uiPriority="0" w:semiHidden="0" w:name="List Bullet 4"/>
    <w:lsdException w:qFormat="1" w:unhideWhenUsed="0" w:uiPriority="0" w:semiHidden="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qFormat="1" w:unhideWhenUsed="0" w:uiPriority="0" w:semiHidden="0" w:name="Body Text"/>
    <w:lsdException w:qFormat="1" w:unhideWhenUsed="0" w:uiPriority="0" w:semiHidden="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iPriority="0" w:name="Salutation"/>
    <w:lsdException w:qFormat="1" w:unhideWhenUsed="0" w:uiPriority="99" w:semiHidden="0" w:name="Date"/>
    <w:lsdException w:qFormat="1" w:unhideWhenUsed="0" w:uiPriority="99" w:semiHidden="0" w:name="Body Text First Indent"/>
    <w:lsdException w:qFormat="1" w:uiPriority="99" w:semiHidden="0" w:name="Body Text First Indent 2"/>
    <w:lsdException w:uiPriority="0" w:name="Note Heading"/>
    <w:lsdException w:qFormat="1" w:unhideWhenUsed="0" w:uiPriority="0" w:semiHidden="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qFormat="1"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20" w:semiHidden="0" w:name="Emphasis"/>
    <w:lsdException w:qFormat="1" w:unhideWhenUsed="0" w:uiPriority="0" w:semiHidden="0" w:name="Document Map"/>
    <w:lsdException w:qFormat="1" w:unhideWhenUsed="0" w:uiPriority="0" w:semiHidden="0" w:name="Plain Text"/>
    <w:lsdException w:uiPriority="0" w:name="E-mail Signature"/>
    <w:lsdException w:qFormat="1" w:unhideWhenUsed="0" w:uiPriority="0" w:semiHidden="0" w:name="Normal (Web)"/>
    <w:lsdException w:uiPriority="0" w:name="HTML Acronym"/>
    <w:lsdException w:uiPriority="0" w:name="HTML Address"/>
    <w:lsdException w:qFormat="1" w:uiPriority="99" w:name="HTML Cite"/>
    <w:lsdException w:qFormat="1" w:uiPriority="99" w:name="HTML Code"/>
    <w:lsdException w:qFormat="1" w:uiPriority="99" w:name="HTML Definition"/>
    <w:lsdException w:qFormat="1" w:uiPriority="99" w:name="HTML Keyboard"/>
    <w:lsdException w:uiPriority="0" w:name="HTML Preformatted"/>
    <w:lsdException w:qFormat="1" w:uiPriority="99" w:name="HTML Sample"/>
    <w:lsdException w:qFormat="1" w:uiPriority="99" w:name="HTML Typewriter"/>
    <w:lsdException w:qFormat="1" w:uiPriority="99"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99" w:semiHidden="0" w:name="Balloon Text"/>
    <w:lsdException w:qFormat="1"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adjustRightInd w:val="0"/>
      <w:snapToGrid w:val="0"/>
      <w:spacing w:line="360" w:lineRule="auto"/>
      <w:ind w:firstLine="883" w:firstLineChars="200"/>
      <w:jc w:val="both"/>
    </w:pPr>
    <w:rPr>
      <w:rFonts w:eastAsia="宋体" w:asciiTheme="minorAscii" w:hAnsiTheme="minorAscii" w:cstheme="minorBidi"/>
      <w:kern w:val="2"/>
      <w:sz w:val="28"/>
      <w:szCs w:val="24"/>
      <w:lang w:val="en-US" w:eastAsia="zh-CN" w:bidi="ar-SA"/>
    </w:rPr>
  </w:style>
  <w:style w:type="paragraph" w:styleId="8">
    <w:name w:val="heading 1"/>
    <w:basedOn w:val="1"/>
    <w:next w:val="1"/>
    <w:link w:val="72"/>
    <w:autoRedefine/>
    <w:qFormat/>
    <w:uiPriority w:val="9"/>
    <w:pPr>
      <w:keepNext/>
      <w:keepLines/>
      <w:adjustRightInd w:val="0"/>
      <w:snapToGrid w:val="0"/>
      <w:spacing w:line="360" w:lineRule="auto"/>
      <w:ind w:firstLine="0" w:firstLineChars="0"/>
      <w:jc w:val="center"/>
      <w:outlineLvl w:val="0"/>
    </w:pPr>
    <w:rPr>
      <w:rFonts w:eastAsia="宋体"/>
      <w:b/>
      <w:kern w:val="44"/>
      <w:sz w:val="32"/>
    </w:rPr>
  </w:style>
  <w:style w:type="paragraph" w:styleId="9">
    <w:name w:val="heading 2"/>
    <w:basedOn w:val="1"/>
    <w:next w:val="1"/>
    <w:link w:val="69"/>
    <w:autoRedefine/>
    <w:unhideWhenUsed/>
    <w:qFormat/>
    <w:uiPriority w:val="0"/>
    <w:pPr>
      <w:keepNext/>
      <w:keepLines/>
      <w:adjustRightInd w:val="0"/>
      <w:snapToGrid w:val="0"/>
      <w:spacing w:line="360" w:lineRule="auto"/>
      <w:jc w:val="left"/>
      <w:outlineLvl w:val="1"/>
    </w:pPr>
    <w:rPr>
      <w:rFonts w:ascii="Arial" w:hAnsi="Arial"/>
      <w:b/>
      <w:sz w:val="30"/>
    </w:rPr>
  </w:style>
  <w:style w:type="paragraph" w:styleId="10">
    <w:name w:val="heading 3"/>
    <w:basedOn w:val="1"/>
    <w:next w:val="1"/>
    <w:link w:val="68"/>
    <w:autoRedefine/>
    <w:unhideWhenUsed/>
    <w:qFormat/>
    <w:uiPriority w:val="9"/>
    <w:pPr>
      <w:keepNext/>
      <w:keepLines/>
      <w:spacing w:line="360" w:lineRule="auto"/>
      <w:outlineLvl w:val="2"/>
    </w:pPr>
    <w:rPr>
      <w:b/>
      <w:sz w:val="28"/>
    </w:rPr>
  </w:style>
  <w:style w:type="paragraph" w:styleId="11">
    <w:name w:val="heading 4"/>
    <w:basedOn w:val="1"/>
    <w:next w:val="1"/>
    <w:link w:val="84"/>
    <w:autoRedefine/>
    <w:qFormat/>
    <w:uiPriority w:val="9"/>
    <w:pPr>
      <w:keepNext/>
      <w:keepLines/>
      <w:spacing w:before="280" w:after="290" w:line="376" w:lineRule="auto"/>
      <w:outlineLvl w:val="3"/>
    </w:pPr>
    <w:rPr>
      <w:rFonts w:ascii="Arial" w:hAnsi="Arial" w:eastAsia="黑体" w:cs="Times New Roman"/>
      <w:b/>
      <w:bCs/>
      <w:kern w:val="0"/>
      <w:sz w:val="28"/>
      <w:szCs w:val="28"/>
      <w:lang w:val="zh-CN"/>
    </w:rPr>
  </w:style>
  <w:style w:type="paragraph" w:styleId="12">
    <w:name w:val="heading 5"/>
    <w:basedOn w:val="1"/>
    <w:next w:val="1"/>
    <w:link w:val="85"/>
    <w:autoRedefine/>
    <w:qFormat/>
    <w:uiPriority w:val="9"/>
    <w:pPr>
      <w:keepNext/>
      <w:keepLines/>
      <w:spacing w:before="280" w:after="290" w:line="376" w:lineRule="auto"/>
      <w:outlineLvl w:val="4"/>
    </w:pPr>
    <w:rPr>
      <w:rFonts w:ascii="Times New Roman" w:hAnsi="Times New Roman" w:eastAsia="宋体" w:cs="Times New Roman"/>
      <w:b/>
      <w:bCs/>
      <w:kern w:val="0"/>
      <w:sz w:val="28"/>
      <w:szCs w:val="28"/>
      <w:lang w:val="zh-CN"/>
    </w:rPr>
  </w:style>
  <w:style w:type="paragraph" w:styleId="13">
    <w:name w:val="heading 6"/>
    <w:basedOn w:val="1"/>
    <w:next w:val="1"/>
    <w:link w:val="86"/>
    <w:autoRedefine/>
    <w:qFormat/>
    <w:uiPriority w:val="9"/>
    <w:pPr>
      <w:keepNext/>
      <w:keepLines/>
      <w:widowControl/>
      <w:numPr>
        <w:ilvl w:val="5"/>
        <w:numId w:val="1"/>
      </w:numPr>
      <w:tabs>
        <w:tab w:val="left" w:pos="1440"/>
      </w:tabs>
      <w:spacing w:before="240" w:after="64" w:line="320" w:lineRule="auto"/>
      <w:jc w:val="left"/>
      <w:outlineLvl w:val="5"/>
    </w:pPr>
    <w:rPr>
      <w:rFonts w:ascii="Arial" w:hAnsi="Arial" w:eastAsia="黑体" w:cs="Times New Roman"/>
      <w:b/>
      <w:bCs/>
      <w:kern w:val="0"/>
      <w:sz w:val="24"/>
      <w:lang w:val="zh-CN"/>
    </w:rPr>
  </w:style>
  <w:style w:type="paragraph" w:styleId="14">
    <w:name w:val="heading 7"/>
    <w:basedOn w:val="1"/>
    <w:next w:val="1"/>
    <w:link w:val="87"/>
    <w:autoRedefine/>
    <w:qFormat/>
    <w:uiPriority w:val="0"/>
    <w:pPr>
      <w:keepNext/>
      <w:keepLines/>
      <w:widowControl/>
      <w:numPr>
        <w:ilvl w:val="6"/>
        <w:numId w:val="1"/>
      </w:numPr>
      <w:tabs>
        <w:tab w:val="left" w:pos="2520"/>
      </w:tabs>
      <w:spacing w:before="240" w:after="64" w:line="320" w:lineRule="auto"/>
      <w:jc w:val="left"/>
      <w:outlineLvl w:val="6"/>
    </w:pPr>
    <w:rPr>
      <w:rFonts w:ascii="Times New Roman" w:hAnsi="Times New Roman" w:eastAsia="宋体" w:cs="Times New Roman"/>
      <w:b/>
      <w:bCs/>
      <w:kern w:val="0"/>
      <w:sz w:val="24"/>
      <w:lang w:val="zh-CN"/>
    </w:rPr>
  </w:style>
  <w:style w:type="paragraph" w:styleId="15">
    <w:name w:val="heading 8"/>
    <w:basedOn w:val="1"/>
    <w:next w:val="1"/>
    <w:link w:val="88"/>
    <w:autoRedefine/>
    <w:qFormat/>
    <w:uiPriority w:val="0"/>
    <w:pPr>
      <w:keepNext/>
      <w:keepLines/>
      <w:widowControl/>
      <w:numPr>
        <w:ilvl w:val="7"/>
        <w:numId w:val="1"/>
      </w:numPr>
      <w:tabs>
        <w:tab w:val="left" w:pos="1440"/>
      </w:tabs>
      <w:spacing w:before="240" w:after="64" w:line="320" w:lineRule="auto"/>
      <w:jc w:val="left"/>
      <w:outlineLvl w:val="7"/>
    </w:pPr>
    <w:rPr>
      <w:rFonts w:ascii="Arial" w:hAnsi="Arial" w:eastAsia="黑体" w:cs="Times New Roman"/>
      <w:kern w:val="0"/>
      <w:sz w:val="24"/>
      <w:lang w:val="zh-CN"/>
    </w:rPr>
  </w:style>
  <w:style w:type="paragraph" w:styleId="16">
    <w:name w:val="heading 9"/>
    <w:basedOn w:val="1"/>
    <w:next w:val="1"/>
    <w:link w:val="89"/>
    <w:autoRedefine/>
    <w:qFormat/>
    <w:uiPriority w:val="0"/>
    <w:pPr>
      <w:keepNext/>
      <w:keepLines/>
      <w:widowControl/>
      <w:numPr>
        <w:ilvl w:val="8"/>
        <w:numId w:val="1"/>
      </w:numPr>
      <w:tabs>
        <w:tab w:val="left" w:pos="1584"/>
      </w:tabs>
      <w:spacing w:before="240" w:after="64" w:line="320" w:lineRule="auto"/>
      <w:jc w:val="left"/>
      <w:outlineLvl w:val="8"/>
    </w:pPr>
    <w:rPr>
      <w:rFonts w:ascii="Arial" w:hAnsi="Arial" w:eastAsia="黑体" w:cs="Times New Roman"/>
      <w:kern w:val="0"/>
      <w:sz w:val="20"/>
      <w:szCs w:val="21"/>
      <w:lang w:val="zh-CN"/>
    </w:rPr>
  </w:style>
  <w:style w:type="character" w:default="1" w:styleId="52">
    <w:name w:val="Default Paragraph Font"/>
    <w:autoRedefine/>
    <w:semiHidden/>
    <w:unhideWhenUsed/>
    <w:qFormat/>
    <w:uiPriority w:val="1"/>
  </w:style>
  <w:style w:type="table" w:default="1" w:styleId="50">
    <w:name w:val="Normal Table"/>
    <w:autoRedefine/>
    <w:semiHidden/>
    <w:unhideWhenUsed/>
    <w:qFormat/>
    <w:uiPriority w:val="99"/>
    <w:tblPr>
      <w:tblCellMar>
        <w:top w:w="0" w:type="dxa"/>
        <w:left w:w="108" w:type="dxa"/>
        <w:bottom w:w="0" w:type="dxa"/>
        <w:right w:w="108" w:type="dxa"/>
      </w:tblCellMar>
    </w:tblPr>
  </w:style>
  <w:style w:type="paragraph" w:styleId="2">
    <w:name w:val="Body Text First Indent 2"/>
    <w:basedOn w:val="3"/>
    <w:next w:val="6"/>
    <w:autoRedefine/>
    <w:unhideWhenUsed/>
    <w:qFormat/>
    <w:uiPriority w:val="99"/>
    <w:pPr>
      <w:ind w:firstLine="420"/>
    </w:pPr>
  </w:style>
  <w:style w:type="paragraph" w:styleId="3">
    <w:name w:val="Body Text Indent"/>
    <w:basedOn w:val="1"/>
    <w:next w:val="4"/>
    <w:autoRedefine/>
    <w:qFormat/>
    <w:uiPriority w:val="0"/>
    <w:pPr>
      <w:ind w:firstLine="360" w:firstLineChars="200"/>
    </w:pPr>
    <w:rPr>
      <w:sz w:val="18"/>
    </w:rPr>
  </w:style>
  <w:style w:type="paragraph" w:customStyle="1" w:styleId="4">
    <w:name w:val="p16"/>
    <w:basedOn w:val="1"/>
    <w:next w:val="5"/>
    <w:autoRedefine/>
    <w:qFormat/>
    <w:uiPriority w:val="0"/>
    <w:pPr>
      <w:spacing w:line="400" w:lineRule="atLeast"/>
      <w:jc w:val="both"/>
    </w:pPr>
    <w:rPr>
      <w:rFonts w:ascii="Times New Roman" w:hAnsi="Times New Roman" w:eastAsia="宋体" w:cs="Times New Roman"/>
      <w:sz w:val="24"/>
      <w:szCs w:val="22"/>
    </w:rPr>
  </w:style>
  <w:style w:type="paragraph" w:styleId="5">
    <w:name w:val="toc 2"/>
    <w:basedOn w:val="1"/>
    <w:next w:val="1"/>
    <w:autoRedefine/>
    <w:qFormat/>
    <w:uiPriority w:val="39"/>
    <w:pPr>
      <w:ind w:left="210"/>
      <w:jc w:val="left"/>
    </w:pPr>
    <w:rPr>
      <w:rFonts w:ascii="Times New Roman" w:hAnsi="Times New Roman" w:eastAsia="宋体" w:cs="Times New Roman"/>
      <w:smallCaps/>
      <w:sz w:val="20"/>
      <w:szCs w:val="20"/>
    </w:rPr>
  </w:style>
  <w:style w:type="paragraph" w:styleId="6">
    <w:name w:val="Body Text Indent 2"/>
    <w:basedOn w:val="1"/>
    <w:next w:val="7"/>
    <w:autoRedefine/>
    <w:qFormat/>
    <w:uiPriority w:val="0"/>
    <w:pPr>
      <w:topLinePunct/>
      <w:spacing w:after="120" w:afterLines="0" w:line="480" w:lineRule="auto"/>
      <w:ind w:left="420"/>
    </w:pPr>
    <w:rPr>
      <w:rFonts w:ascii="Times New Roman" w:hAnsi="Times New Roman"/>
      <w:szCs w:val="24"/>
    </w:rPr>
  </w:style>
  <w:style w:type="paragraph" w:styleId="7">
    <w:name w:val="annotation text"/>
    <w:basedOn w:val="1"/>
    <w:next w:val="3"/>
    <w:link w:val="96"/>
    <w:autoRedefine/>
    <w:unhideWhenUsed/>
    <w:qFormat/>
    <w:uiPriority w:val="99"/>
    <w:pPr>
      <w:jc w:val="left"/>
    </w:pPr>
  </w:style>
  <w:style w:type="paragraph" w:styleId="17">
    <w:name w:val="toc 7"/>
    <w:basedOn w:val="1"/>
    <w:next w:val="1"/>
    <w:autoRedefine/>
    <w:qFormat/>
    <w:uiPriority w:val="39"/>
    <w:pPr>
      <w:ind w:left="1260"/>
      <w:jc w:val="left"/>
    </w:pPr>
    <w:rPr>
      <w:rFonts w:ascii="Times New Roman" w:hAnsi="Times New Roman" w:eastAsia="宋体" w:cs="Times New Roman"/>
      <w:sz w:val="18"/>
      <w:szCs w:val="18"/>
    </w:rPr>
  </w:style>
  <w:style w:type="paragraph" w:styleId="18">
    <w:name w:val="List Bullet 4"/>
    <w:basedOn w:val="1"/>
    <w:autoRedefine/>
    <w:qFormat/>
    <w:uiPriority w:val="0"/>
    <w:pPr>
      <w:tabs>
        <w:tab w:val="left" w:pos="1620"/>
      </w:tabs>
    </w:pPr>
    <w:rPr>
      <w:rFonts w:ascii="Times New Roman" w:hAnsi="Times New Roman" w:eastAsia="宋体" w:cs="Times New Roman"/>
    </w:rPr>
  </w:style>
  <w:style w:type="paragraph" w:styleId="19">
    <w:name w:val="List Number"/>
    <w:basedOn w:val="1"/>
    <w:autoRedefine/>
    <w:qFormat/>
    <w:uiPriority w:val="0"/>
    <w:pPr>
      <w:widowControl/>
      <w:tabs>
        <w:tab w:val="left" w:pos="1361"/>
      </w:tabs>
      <w:spacing w:before="60" w:after="60"/>
      <w:ind w:left="1361" w:hanging="454"/>
      <w:jc w:val="left"/>
    </w:pPr>
    <w:rPr>
      <w:rFonts w:ascii="Arial" w:hAnsi="Arial" w:eastAsia="宋体" w:cs="Times New Roman"/>
      <w:kern w:val="0"/>
      <w:szCs w:val="20"/>
    </w:rPr>
  </w:style>
  <w:style w:type="paragraph" w:styleId="20">
    <w:name w:val="Normal Indent"/>
    <w:basedOn w:val="1"/>
    <w:next w:val="1"/>
    <w:autoRedefine/>
    <w:qFormat/>
    <w:uiPriority w:val="0"/>
    <w:pPr>
      <w:ind w:firstLine="420" w:firstLineChars="200"/>
    </w:pPr>
  </w:style>
  <w:style w:type="paragraph" w:styleId="21">
    <w:name w:val="caption"/>
    <w:basedOn w:val="1"/>
    <w:next w:val="1"/>
    <w:autoRedefine/>
    <w:qFormat/>
    <w:uiPriority w:val="0"/>
    <w:pPr>
      <w:spacing w:line="480" w:lineRule="auto"/>
    </w:pPr>
    <w:rPr>
      <w:rFonts w:ascii="华文中宋" w:hAnsi="华文中宋" w:eastAsia="华文中宋" w:cs="Times New Roman"/>
      <w:sz w:val="36"/>
      <w:szCs w:val="20"/>
    </w:rPr>
  </w:style>
  <w:style w:type="paragraph" w:styleId="22">
    <w:name w:val="List Bullet"/>
    <w:basedOn w:val="1"/>
    <w:autoRedefine/>
    <w:qFormat/>
    <w:uiPriority w:val="0"/>
    <w:pPr>
      <w:widowControl/>
      <w:spacing w:before="100" w:beforeAutospacing="1" w:after="100" w:afterAutospacing="1" w:line="360" w:lineRule="auto"/>
      <w:ind w:left="1134" w:hanging="227"/>
      <w:jc w:val="left"/>
    </w:pPr>
    <w:rPr>
      <w:rFonts w:ascii="Book Antiqua" w:hAnsi="Book Antiqua" w:eastAsia="宋体" w:cs="Times New Roman"/>
      <w:kern w:val="0"/>
      <w:sz w:val="24"/>
      <w:szCs w:val="20"/>
    </w:rPr>
  </w:style>
  <w:style w:type="paragraph" w:styleId="23">
    <w:name w:val="Document Map"/>
    <w:basedOn w:val="1"/>
    <w:link w:val="100"/>
    <w:autoRedefine/>
    <w:qFormat/>
    <w:uiPriority w:val="0"/>
    <w:pPr>
      <w:shd w:val="clear" w:color="auto" w:fill="000080"/>
    </w:pPr>
    <w:rPr>
      <w:rFonts w:ascii="Times New Roman" w:hAnsi="Times New Roman" w:eastAsia="宋体" w:cs="Times New Roman"/>
      <w:kern w:val="0"/>
      <w:sz w:val="20"/>
      <w:lang w:val="zh-CN"/>
    </w:rPr>
  </w:style>
  <w:style w:type="paragraph" w:styleId="24">
    <w:name w:val="List Bullet 3"/>
    <w:basedOn w:val="1"/>
    <w:qFormat/>
    <w:uiPriority w:val="0"/>
    <w:pPr>
      <w:tabs>
        <w:tab w:val="left" w:pos="312"/>
        <w:tab w:val="left" w:pos="1200"/>
      </w:tabs>
    </w:pPr>
    <w:rPr>
      <w:rFonts w:ascii="Times New Roman" w:hAnsi="Times New Roman" w:eastAsia="宋体" w:cs="Times New Roman"/>
    </w:rPr>
  </w:style>
  <w:style w:type="paragraph" w:styleId="25">
    <w:name w:val="Body Text"/>
    <w:basedOn w:val="1"/>
    <w:autoRedefine/>
    <w:qFormat/>
    <w:uiPriority w:val="0"/>
    <w:rPr>
      <w:rFonts w:ascii="宋体" w:hAnsi="宋体" w:eastAsia="宋体" w:cs="Times New Roman"/>
      <w:sz w:val="28"/>
    </w:rPr>
  </w:style>
  <w:style w:type="paragraph" w:styleId="26">
    <w:name w:val="Block Text"/>
    <w:basedOn w:val="1"/>
    <w:autoRedefine/>
    <w:qFormat/>
    <w:uiPriority w:val="0"/>
    <w:pPr>
      <w:spacing w:after="120"/>
      <w:ind w:left="1440" w:leftChars="700" w:right="1440" w:rightChars="700"/>
    </w:pPr>
    <w:rPr>
      <w:rFonts w:ascii="Times New Roman" w:hAnsi="Times New Roman" w:eastAsia="宋体" w:cs="Times New Roman"/>
    </w:rPr>
  </w:style>
  <w:style w:type="paragraph" w:styleId="27">
    <w:name w:val="List Bullet 2"/>
    <w:basedOn w:val="1"/>
    <w:autoRedefine/>
    <w:qFormat/>
    <w:uiPriority w:val="0"/>
    <w:pPr>
      <w:tabs>
        <w:tab w:val="left" w:pos="780"/>
      </w:tabs>
    </w:pPr>
    <w:rPr>
      <w:rFonts w:ascii="Times New Roman" w:hAnsi="Times New Roman" w:eastAsia="宋体" w:cs="Times New Roman"/>
    </w:rPr>
  </w:style>
  <w:style w:type="paragraph" w:styleId="28">
    <w:name w:val="toc 5"/>
    <w:basedOn w:val="1"/>
    <w:next w:val="1"/>
    <w:autoRedefine/>
    <w:qFormat/>
    <w:uiPriority w:val="39"/>
    <w:pPr>
      <w:ind w:left="840"/>
      <w:jc w:val="left"/>
    </w:pPr>
    <w:rPr>
      <w:rFonts w:ascii="Times New Roman" w:hAnsi="Times New Roman" w:eastAsia="宋体" w:cs="Times New Roman"/>
      <w:sz w:val="18"/>
      <w:szCs w:val="18"/>
    </w:rPr>
  </w:style>
  <w:style w:type="paragraph" w:styleId="29">
    <w:name w:val="toc 3"/>
    <w:basedOn w:val="1"/>
    <w:next w:val="1"/>
    <w:autoRedefine/>
    <w:qFormat/>
    <w:uiPriority w:val="39"/>
    <w:pPr>
      <w:ind w:left="420"/>
      <w:jc w:val="left"/>
    </w:pPr>
    <w:rPr>
      <w:rFonts w:ascii="Times New Roman" w:hAnsi="Times New Roman" w:eastAsia="宋体" w:cs="Times New Roman"/>
      <w:i/>
      <w:iCs/>
      <w:sz w:val="20"/>
      <w:szCs w:val="20"/>
    </w:rPr>
  </w:style>
  <w:style w:type="paragraph" w:styleId="30">
    <w:name w:val="Plain Text"/>
    <w:basedOn w:val="1"/>
    <w:next w:val="3"/>
    <w:link w:val="80"/>
    <w:qFormat/>
    <w:uiPriority w:val="0"/>
    <w:rPr>
      <w:rFonts w:ascii="宋体" w:hAnsi="Courier New" w:eastAsia="宋体" w:cs="Courier New"/>
      <w:kern w:val="0"/>
      <w:sz w:val="20"/>
      <w:szCs w:val="21"/>
    </w:rPr>
  </w:style>
  <w:style w:type="paragraph" w:styleId="31">
    <w:name w:val="List Bullet 5"/>
    <w:basedOn w:val="1"/>
    <w:autoRedefine/>
    <w:qFormat/>
    <w:uiPriority w:val="0"/>
    <w:pPr>
      <w:tabs>
        <w:tab w:val="left" w:pos="2040"/>
      </w:tabs>
      <w:ind w:left="525"/>
    </w:pPr>
    <w:rPr>
      <w:rFonts w:ascii="Times New Roman" w:hAnsi="Times New Roman" w:eastAsia="宋体" w:cs="Times New Roman"/>
    </w:rPr>
  </w:style>
  <w:style w:type="paragraph" w:styleId="32">
    <w:name w:val="toc 8"/>
    <w:basedOn w:val="1"/>
    <w:next w:val="1"/>
    <w:autoRedefine/>
    <w:qFormat/>
    <w:uiPriority w:val="39"/>
    <w:pPr>
      <w:ind w:left="1470"/>
      <w:jc w:val="left"/>
    </w:pPr>
    <w:rPr>
      <w:rFonts w:ascii="Times New Roman" w:hAnsi="Times New Roman" w:eastAsia="宋体" w:cs="Times New Roman"/>
      <w:sz w:val="18"/>
      <w:szCs w:val="18"/>
    </w:rPr>
  </w:style>
  <w:style w:type="paragraph" w:styleId="33">
    <w:name w:val="Date"/>
    <w:basedOn w:val="1"/>
    <w:next w:val="1"/>
    <w:link w:val="98"/>
    <w:autoRedefine/>
    <w:qFormat/>
    <w:uiPriority w:val="99"/>
    <w:rPr>
      <w:rFonts w:ascii="Times New Roman" w:hAnsi="Times New Roman" w:eastAsia="宋体" w:cs="Times New Roman"/>
      <w:kern w:val="0"/>
      <w:sz w:val="24"/>
      <w:szCs w:val="20"/>
      <w:lang w:val="zh-CN"/>
    </w:rPr>
  </w:style>
  <w:style w:type="paragraph" w:styleId="34">
    <w:name w:val="endnote text"/>
    <w:basedOn w:val="1"/>
    <w:link w:val="254"/>
    <w:autoRedefine/>
    <w:unhideWhenUsed/>
    <w:qFormat/>
    <w:uiPriority w:val="0"/>
    <w:pPr>
      <w:snapToGrid w:val="0"/>
      <w:jc w:val="left"/>
    </w:pPr>
    <w:rPr>
      <w:rFonts w:ascii="Times New Roman" w:hAnsi="Times New Roman" w:eastAsia="宋体" w:cs="Times New Roman"/>
      <w:lang w:val="zh-CN"/>
    </w:rPr>
  </w:style>
  <w:style w:type="paragraph" w:styleId="35">
    <w:name w:val="Balloon Text"/>
    <w:basedOn w:val="1"/>
    <w:link w:val="78"/>
    <w:autoRedefine/>
    <w:qFormat/>
    <w:uiPriority w:val="99"/>
    <w:rPr>
      <w:sz w:val="18"/>
      <w:szCs w:val="18"/>
    </w:rPr>
  </w:style>
  <w:style w:type="paragraph" w:styleId="36">
    <w:name w:val="footer"/>
    <w:basedOn w:val="1"/>
    <w:autoRedefine/>
    <w:qFormat/>
    <w:uiPriority w:val="0"/>
    <w:pPr>
      <w:tabs>
        <w:tab w:val="center" w:pos="4153"/>
        <w:tab w:val="right" w:pos="8306"/>
      </w:tabs>
      <w:snapToGrid w:val="0"/>
      <w:jc w:val="left"/>
    </w:pPr>
    <w:rPr>
      <w:sz w:val="18"/>
    </w:rPr>
  </w:style>
  <w:style w:type="paragraph" w:styleId="37">
    <w:name w:val="header"/>
    <w:basedOn w:val="1"/>
    <w:autoRedefine/>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38">
    <w:name w:val="toc 1"/>
    <w:basedOn w:val="1"/>
    <w:next w:val="1"/>
    <w:autoRedefine/>
    <w:qFormat/>
    <w:uiPriority w:val="39"/>
    <w:pPr>
      <w:spacing w:before="120" w:after="120"/>
      <w:jc w:val="left"/>
    </w:pPr>
    <w:rPr>
      <w:rFonts w:ascii="Times New Roman" w:hAnsi="Times New Roman" w:eastAsia="宋体" w:cs="Times New Roman"/>
      <w:b/>
      <w:bCs/>
      <w:caps/>
      <w:sz w:val="20"/>
      <w:szCs w:val="20"/>
    </w:rPr>
  </w:style>
  <w:style w:type="paragraph" w:styleId="39">
    <w:name w:val="toc 4"/>
    <w:basedOn w:val="1"/>
    <w:next w:val="1"/>
    <w:autoRedefine/>
    <w:qFormat/>
    <w:uiPriority w:val="39"/>
    <w:pPr>
      <w:ind w:left="630"/>
      <w:jc w:val="left"/>
    </w:pPr>
    <w:rPr>
      <w:rFonts w:ascii="Times New Roman" w:hAnsi="Times New Roman" w:eastAsia="宋体" w:cs="Times New Roman"/>
      <w:sz w:val="18"/>
      <w:szCs w:val="18"/>
    </w:rPr>
  </w:style>
  <w:style w:type="paragraph" w:styleId="40">
    <w:name w:val="Subtitle"/>
    <w:basedOn w:val="1"/>
    <w:link w:val="79"/>
    <w:autoRedefine/>
    <w:qFormat/>
    <w:uiPriority w:val="0"/>
    <w:pPr>
      <w:spacing w:before="240" w:after="60" w:line="312" w:lineRule="auto"/>
      <w:jc w:val="center"/>
      <w:outlineLvl w:val="1"/>
    </w:pPr>
    <w:rPr>
      <w:rFonts w:ascii="Arial" w:hAnsi="Arial" w:eastAsia="宋体" w:cs="Times New Roman"/>
      <w:b/>
      <w:bCs/>
      <w:kern w:val="28"/>
      <w:sz w:val="32"/>
      <w:szCs w:val="32"/>
      <w:lang w:val="zh-CN"/>
    </w:rPr>
  </w:style>
  <w:style w:type="paragraph" w:styleId="41">
    <w:name w:val="footnote text"/>
    <w:basedOn w:val="1"/>
    <w:link w:val="135"/>
    <w:autoRedefine/>
    <w:qFormat/>
    <w:uiPriority w:val="0"/>
    <w:pPr>
      <w:snapToGrid w:val="0"/>
      <w:ind w:firstLine="200" w:firstLineChars="200"/>
      <w:jc w:val="left"/>
    </w:pPr>
    <w:rPr>
      <w:rFonts w:ascii="Times New Roman" w:hAnsi="Times New Roman" w:eastAsia="华文仿宋" w:cs="Times New Roman"/>
      <w:kern w:val="0"/>
      <w:sz w:val="18"/>
      <w:szCs w:val="20"/>
      <w:lang w:val="zh-CN"/>
    </w:rPr>
  </w:style>
  <w:style w:type="paragraph" w:styleId="42">
    <w:name w:val="toc 6"/>
    <w:basedOn w:val="1"/>
    <w:next w:val="1"/>
    <w:autoRedefine/>
    <w:qFormat/>
    <w:uiPriority w:val="39"/>
    <w:pPr>
      <w:ind w:left="1050"/>
      <w:jc w:val="left"/>
    </w:pPr>
    <w:rPr>
      <w:rFonts w:ascii="Times New Roman" w:hAnsi="Times New Roman" w:eastAsia="宋体" w:cs="Times New Roman"/>
      <w:sz w:val="18"/>
      <w:szCs w:val="18"/>
    </w:rPr>
  </w:style>
  <w:style w:type="paragraph" w:styleId="43">
    <w:name w:val="table of figures"/>
    <w:basedOn w:val="1"/>
    <w:next w:val="1"/>
    <w:autoRedefine/>
    <w:semiHidden/>
    <w:qFormat/>
    <w:uiPriority w:val="0"/>
    <w:pPr>
      <w:spacing w:line="360" w:lineRule="auto"/>
      <w:ind w:left="840" w:leftChars="200" w:hanging="420" w:hangingChars="200"/>
    </w:pPr>
    <w:rPr>
      <w:rFonts w:ascii="Times New Roman" w:hAnsi="Times New Roman" w:eastAsia="宋体" w:cs="Times New Roman"/>
      <w:sz w:val="24"/>
    </w:rPr>
  </w:style>
  <w:style w:type="paragraph" w:styleId="44">
    <w:name w:val="toc 9"/>
    <w:basedOn w:val="1"/>
    <w:next w:val="1"/>
    <w:autoRedefine/>
    <w:qFormat/>
    <w:uiPriority w:val="39"/>
    <w:pPr>
      <w:ind w:left="1680"/>
      <w:jc w:val="left"/>
    </w:pPr>
    <w:rPr>
      <w:rFonts w:ascii="Times New Roman" w:hAnsi="Times New Roman" w:eastAsia="宋体" w:cs="Times New Roman"/>
      <w:sz w:val="18"/>
      <w:szCs w:val="18"/>
    </w:rPr>
  </w:style>
  <w:style w:type="paragraph" w:styleId="45">
    <w:name w:val="Normal (Web)"/>
    <w:basedOn w:val="1"/>
    <w:autoRedefine/>
    <w:qFormat/>
    <w:uiPriority w:val="0"/>
    <w:pPr>
      <w:widowControl/>
      <w:spacing w:before="100" w:beforeAutospacing="1" w:after="100" w:afterAutospacing="1"/>
      <w:jc w:val="left"/>
    </w:pPr>
    <w:rPr>
      <w:rFonts w:ascii="宋体" w:hAnsi="宋体" w:eastAsia="宋体" w:cs="Times New Roman"/>
      <w:kern w:val="0"/>
      <w:sz w:val="24"/>
    </w:rPr>
  </w:style>
  <w:style w:type="paragraph" w:styleId="46">
    <w:name w:val="index 1"/>
    <w:basedOn w:val="1"/>
    <w:next w:val="1"/>
    <w:autoRedefine/>
    <w:qFormat/>
    <w:uiPriority w:val="0"/>
    <w:rPr>
      <w:rFonts w:ascii="Times New Roman" w:hAnsi="Times New Roman" w:eastAsia="宋体" w:cs="Times New Roman"/>
      <w:szCs w:val="20"/>
    </w:rPr>
  </w:style>
  <w:style w:type="paragraph" w:styleId="47">
    <w:name w:val="Title"/>
    <w:basedOn w:val="1"/>
    <w:next w:val="1"/>
    <w:link w:val="125"/>
    <w:autoRedefine/>
    <w:qFormat/>
    <w:uiPriority w:val="0"/>
    <w:pPr>
      <w:spacing w:before="240" w:after="60" w:line="460" w:lineRule="exact"/>
      <w:jc w:val="center"/>
      <w:outlineLvl w:val="0"/>
    </w:pPr>
    <w:rPr>
      <w:rFonts w:ascii="Arial" w:hAnsi="Arial" w:eastAsia="宋体" w:cs="Times New Roman"/>
      <w:b/>
      <w:spacing w:val="14"/>
      <w:kern w:val="24"/>
      <w:sz w:val="32"/>
      <w:szCs w:val="20"/>
      <w:lang w:val="zh-CN"/>
    </w:rPr>
  </w:style>
  <w:style w:type="paragraph" w:styleId="48">
    <w:name w:val="annotation subject"/>
    <w:basedOn w:val="7"/>
    <w:next w:val="7"/>
    <w:link w:val="97"/>
    <w:autoRedefine/>
    <w:qFormat/>
    <w:uiPriority w:val="0"/>
    <w:rPr>
      <w:rFonts w:ascii="Times New Roman" w:hAnsi="Times New Roman" w:eastAsia="宋体" w:cs="Times New Roman"/>
      <w:b/>
      <w:bCs/>
      <w:kern w:val="0"/>
      <w:sz w:val="20"/>
      <w:lang w:val="zh-CN"/>
    </w:rPr>
  </w:style>
  <w:style w:type="paragraph" w:styleId="49">
    <w:name w:val="Body Text First Indent"/>
    <w:basedOn w:val="25"/>
    <w:next w:val="1"/>
    <w:autoRedefine/>
    <w:qFormat/>
    <w:uiPriority w:val="99"/>
    <w:pPr>
      <w:autoSpaceDE/>
      <w:autoSpaceDN/>
      <w:adjustRightInd/>
      <w:spacing w:after="120" w:line="240" w:lineRule="auto"/>
      <w:ind w:firstLine="420" w:firstLineChars="100"/>
    </w:pPr>
    <w:rPr>
      <w:kern w:val="2"/>
      <w:sz w:val="21"/>
      <w:szCs w:val="22"/>
    </w:rPr>
  </w:style>
  <w:style w:type="table" w:styleId="51">
    <w:name w:val="Table Grid"/>
    <w:basedOn w:val="50"/>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53">
    <w:name w:val="endnote reference"/>
    <w:autoRedefine/>
    <w:qFormat/>
    <w:uiPriority w:val="0"/>
    <w:rPr>
      <w:vertAlign w:val="superscript"/>
    </w:rPr>
  </w:style>
  <w:style w:type="character" w:styleId="54">
    <w:name w:val="Emphasis"/>
    <w:autoRedefine/>
    <w:qFormat/>
    <w:uiPriority w:val="20"/>
    <w:rPr>
      <w:i/>
      <w:iCs/>
    </w:rPr>
  </w:style>
  <w:style w:type="character" w:styleId="55">
    <w:name w:val="HTML Definition"/>
    <w:basedOn w:val="52"/>
    <w:autoRedefine/>
    <w:semiHidden/>
    <w:unhideWhenUsed/>
    <w:qFormat/>
    <w:uiPriority w:val="99"/>
  </w:style>
  <w:style w:type="character" w:styleId="56">
    <w:name w:val="HTML Typewriter"/>
    <w:basedOn w:val="52"/>
    <w:autoRedefine/>
    <w:semiHidden/>
    <w:unhideWhenUsed/>
    <w:qFormat/>
    <w:uiPriority w:val="99"/>
    <w:rPr>
      <w:rFonts w:hint="default" w:ascii="Courier New" w:hAnsi="Courier New" w:cs="Courier New"/>
      <w:sz w:val="20"/>
    </w:rPr>
  </w:style>
  <w:style w:type="character" w:styleId="57">
    <w:name w:val="HTML Variable"/>
    <w:basedOn w:val="52"/>
    <w:autoRedefine/>
    <w:semiHidden/>
    <w:unhideWhenUsed/>
    <w:qFormat/>
    <w:uiPriority w:val="99"/>
  </w:style>
  <w:style w:type="character" w:styleId="58">
    <w:name w:val="Hyperlink"/>
    <w:basedOn w:val="52"/>
    <w:autoRedefine/>
    <w:qFormat/>
    <w:uiPriority w:val="99"/>
    <w:rPr>
      <w:color w:val="0000FF"/>
      <w:u w:val="single"/>
    </w:rPr>
  </w:style>
  <w:style w:type="character" w:styleId="59">
    <w:name w:val="HTML Code"/>
    <w:basedOn w:val="52"/>
    <w:autoRedefine/>
    <w:semiHidden/>
    <w:unhideWhenUsed/>
    <w:qFormat/>
    <w:uiPriority w:val="99"/>
    <w:rPr>
      <w:rFonts w:ascii="Courier New" w:hAnsi="Courier New" w:eastAsia="Menlo" w:cs="Courier New"/>
      <w:color w:val="C7254E"/>
      <w:sz w:val="21"/>
      <w:szCs w:val="21"/>
      <w:shd w:val="clear" w:color="auto" w:fill="F9F2F4"/>
    </w:rPr>
  </w:style>
  <w:style w:type="character" w:styleId="60">
    <w:name w:val="annotation reference"/>
    <w:basedOn w:val="52"/>
    <w:autoRedefine/>
    <w:unhideWhenUsed/>
    <w:qFormat/>
    <w:uiPriority w:val="0"/>
    <w:rPr>
      <w:sz w:val="21"/>
      <w:szCs w:val="21"/>
    </w:rPr>
  </w:style>
  <w:style w:type="character" w:styleId="61">
    <w:name w:val="HTML Cite"/>
    <w:basedOn w:val="52"/>
    <w:autoRedefine/>
    <w:semiHidden/>
    <w:unhideWhenUsed/>
    <w:qFormat/>
    <w:uiPriority w:val="99"/>
  </w:style>
  <w:style w:type="character" w:styleId="62">
    <w:name w:val="footnote reference"/>
    <w:autoRedefine/>
    <w:qFormat/>
    <w:uiPriority w:val="0"/>
    <w:rPr>
      <w:vertAlign w:val="superscript"/>
    </w:rPr>
  </w:style>
  <w:style w:type="character" w:styleId="63">
    <w:name w:val="HTML Keyboard"/>
    <w:basedOn w:val="52"/>
    <w:autoRedefine/>
    <w:semiHidden/>
    <w:unhideWhenUsed/>
    <w:qFormat/>
    <w:uiPriority w:val="99"/>
    <w:rPr>
      <w:rFonts w:hint="default" w:ascii="Courier New" w:hAnsi="Courier New" w:eastAsia="Menlo" w:cs="Courier New"/>
      <w:color w:val="FFFFFF"/>
      <w:sz w:val="21"/>
      <w:szCs w:val="21"/>
      <w:shd w:val="clear" w:color="auto" w:fill="333333"/>
    </w:rPr>
  </w:style>
  <w:style w:type="character" w:styleId="64">
    <w:name w:val="HTML Sample"/>
    <w:basedOn w:val="52"/>
    <w:autoRedefine/>
    <w:semiHidden/>
    <w:unhideWhenUsed/>
    <w:qFormat/>
    <w:uiPriority w:val="99"/>
    <w:rPr>
      <w:rFonts w:hint="default" w:ascii="Courier New" w:hAnsi="Courier New" w:eastAsia="Menlo" w:cs="Courier New"/>
      <w:sz w:val="21"/>
      <w:szCs w:val="21"/>
    </w:rPr>
  </w:style>
  <w:style w:type="paragraph" w:customStyle="1" w:styleId="65">
    <w:name w:val="BodyText1I2"/>
    <w:basedOn w:val="1"/>
    <w:autoRedefine/>
    <w:qFormat/>
    <w:uiPriority w:val="0"/>
    <w:pPr>
      <w:spacing w:after="120" w:line="240" w:lineRule="auto"/>
      <w:ind w:left="420" w:leftChars="200" w:firstLine="420" w:firstLineChars="200"/>
      <w:jc w:val="both"/>
      <w:textAlignment w:val="baseline"/>
    </w:pPr>
    <w:rPr>
      <w:rFonts w:ascii="Times New Roman" w:hAnsi="Times New Roman" w:eastAsia="宋体"/>
      <w:kern w:val="2"/>
      <w:sz w:val="21"/>
      <w:szCs w:val="24"/>
      <w:lang w:val="en-US" w:eastAsia="zh-CN" w:bidi="ar-SA"/>
    </w:rPr>
  </w:style>
  <w:style w:type="character" w:customStyle="1" w:styleId="66">
    <w:name w:val="标题 2 字符"/>
    <w:autoRedefine/>
    <w:qFormat/>
    <w:uiPriority w:val="0"/>
    <w:rPr>
      <w:rFonts w:ascii="Arial" w:hAnsi="Arial" w:eastAsia="黑体"/>
      <w:b/>
      <w:bCs/>
      <w:kern w:val="2"/>
      <w:sz w:val="32"/>
      <w:szCs w:val="32"/>
    </w:rPr>
  </w:style>
  <w:style w:type="paragraph" w:customStyle="1" w:styleId="67">
    <w:name w:val="无间隔1"/>
    <w:autoRedefine/>
    <w:qFormat/>
    <w:uiPriority w:val="0"/>
    <w:rPr>
      <w:rFonts w:ascii="Times New Roman" w:hAnsi="Times New Roman" w:eastAsia="宋体" w:cs="Times New Roman"/>
      <w:sz w:val="22"/>
      <w:szCs w:val="22"/>
      <w:lang w:val="en-US" w:eastAsia="zh-CN" w:bidi="ar-SA"/>
    </w:rPr>
  </w:style>
  <w:style w:type="character" w:customStyle="1" w:styleId="68">
    <w:name w:val="标题 3 Char"/>
    <w:link w:val="10"/>
    <w:autoRedefine/>
    <w:qFormat/>
    <w:uiPriority w:val="0"/>
    <w:rPr>
      <w:rFonts w:eastAsia="宋体" w:asciiTheme="minorHAnsi" w:hAnsiTheme="minorHAnsi" w:cstheme="minorBidi"/>
      <w:b/>
      <w:kern w:val="2"/>
      <w:sz w:val="28"/>
      <w:szCs w:val="24"/>
    </w:rPr>
  </w:style>
  <w:style w:type="character" w:customStyle="1" w:styleId="69">
    <w:name w:val="标题 2 Char"/>
    <w:link w:val="9"/>
    <w:autoRedefine/>
    <w:qFormat/>
    <w:uiPriority w:val="0"/>
    <w:rPr>
      <w:rFonts w:ascii="Arial" w:hAnsi="Arial" w:eastAsia="宋体"/>
      <w:b/>
      <w:sz w:val="30"/>
    </w:rPr>
  </w:style>
  <w:style w:type="character" w:customStyle="1" w:styleId="70">
    <w:name w:val="标题 1 字符"/>
    <w:autoRedefine/>
    <w:qFormat/>
    <w:uiPriority w:val="0"/>
    <w:rPr>
      <w:b/>
      <w:kern w:val="44"/>
      <w:sz w:val="44"/>
    </w:rPr>
  </w:style>
  <w:style w:type="paragraph" w:customStyle="1" w:styleId="71">
    <w:name w:val="Char Char1 Char Char Char"/>
    <w:basedOn w:val="23"/>
    <w:autoRedefine/>
    <w:qFormat/>
    <w:uiPriority w:val="0"/>
    <w:rPr>
      <w:rFonts w:ascii="Tahoma" w:hAnsi="Tahoma"/>
      <w:sz w:val="24"/>
    </w:rPr>
  </w:style>
  <w:style w:type="character" w:customStyle="1" w:styleId="72">
    <w:name w:val="标题 1 Char"/>
    <w:link w:val="8"/>
    <w:autoRedefine/>
    <w:qFormat/>
    <w:uiPriority w:val="0"/>
    <w:rPr>
      <w:rFonts w:eastAsia="宋体" w:asciiTheme="minorAscii" w:hAnsiTheme="minorAscii"/>
      <w:b/>
      <w:kern w:val="44"/>
      <w:sz w:val="32"/>
    </w:rPr>
  </w:style>
  <w:style w:type="paragraph" w:customStyle="1" w:styleId="73">
    <w:name w:val="四级无"/>
    <w:basedOn w:val="74"/>
    <w:autoRedefine/>
    <w:qFormat/>
    <w:uiPriority w:val="0"/>
    <w:pPr>
      <w:spacing w:beforeLines="0" w:afterLines="0"/>
    </w:pPr>
    <w:rPr>
      <w:rFonts w:ascii="宋体" w:eastAsia="宋体"/>
    </w:rPr>
  </w:style>
  <w:style w:type="paragraph" w:customStyle="1" w:styleId="74">
    <w:name w:val="四级条标题"/>
    <w:basedOn w:val="75"/>
    <w:next w:val="77"/>
    <w:autoRedefine/>
    <w:qFormat/>
    <w:uiPriority w:val="0"/>
    <w:pPr>
      <w:outlineLvl w:val="5"/>
    </w:pPr>
  </w:style>
  <w:style w:type="paragraph" w:customStyle="1" w:styleId="75">
    <w:name w:val="三级条标题"/>
    <w:basedOn w:val="76"/>
    <w:next w:val="77"/>
    <w:autoRedefine/>
    <w:qFormat/>
    <w:uiPriority w:val="0"/>
    <w:pPr>
      <w:outlineLvl w:val="4"/>
    </w:pPr>
  </w:style>
  <w:style w:type="paragraph" w:customStyle="1" w:styleId="76">
    <w:name w:val="二级条标题"/>
    <w:next w:val="77"/>
    <w:autoRedefine/>
    <w:qFormat/>
    <w:uiPriority w:val="0"/>
    <w:pPr>
      <w:spacing w:before="50" w:after="50"/>
      <w:outlineLvl w:val="3"/>
    </w:pPr>
    <w:rPr>
      <w:rFonts w:ascii="Times New Roman" w:hAnsi="Times New Roman" w:eastAsia="宋体" w:cs="Times New Roman"/>
    </w:rPr>
  </w:style>
  <w:style w:type="paragraph" w:customStyle="1" w:styleId="77">
    <w:name w:val="段"/>
    <w:link w:val="293"/>
    <w:autoRedefine/>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szCs w:val="22"/>
      <w:lang w:val="en-US" w:eastAsia="zh-CN" w:bidi="ar-SA"/>
    </w:rPr>
  </w:style>
  <w:style w:type="character" w:customStyle="1" w:styleId="78">
    <w:name w:val="批注框文本 Char"/>
    <w:basedOn w:val="52"/>
    <w:link w:val="35"/>
    <w:autoRedefine/>
    <w:qFormat/>
    <w:uiPriority w:val="99"/>
    <w:rPr>
      <w:rFonts w:asciiTheme="minorHAnsi" w:hAnsiTheme="minorHAnsi" w:eastAsiaTheme="minorEastAsia" w:cstheme="minorBidi"/>
      <w:kern w:val="2"/>
      <w:sz w:val="18"/>
      <w:szCs w:val="18"/>
    </w:rPr>
  </w:style>
  <w:style w:type="character" w:customStyle="1" w:styleId="79">
    <w:name w:val="副标题 Char1"/>
    <w:link w:val="40"/>
    <w:autoRedefine/>
    <w:qFormat/>
    <w:locked/>
    <w:uiPriority w:val="99"/>
    <w:rPr>
      <w:rFonts w:ascii="Arial" w:hAnsi="Arial"/>
      <w:b/>
      <w:bCs/>
      <w:kern w:val="28"/>
      <w:sz w:val="32"/>
      <w:szCs w:val="32"/>
      <w:lang w:val="zh-CN" w:eastAsia="zh-CN"/>
    </w:rPr>
  </w:style>
  <w:style w:type="character" w:customStyle="1" w:styleId="80">
    <w:name w:val="纯文本 Char1"/>
    <w:link w:val="30"/>
    <w:autoRedefine/>
    <w:qFormat/>
    <w:uiPriority w:val="0"/>
    <w:rPr>
      <w:rFonts w:ascii="宋体" w:hAnsi="Courier New" w:cs="Courier New"/>
      <w:szCs w:val="21"/>
    </w:rPr>
  </w:style>
  <w:style w:type="character" w:customStyle="1" w:styleId="81">
    <w:name w:val="纯文本 Char"/>
    <w:basedOn w:val="52"/>
    <w:link w:val="82"/>
    <w:autoRedefine/>
    <w:qFormat/>
    <w:uiPriority w:val="0"/>
    <w:rPr>
      <w:rFonts w:ascii="宋体" w:hAnsi="Courier New" w:cs="Courier New"/>
      <w:kern w:val="2"/>
      <w:sz w:val="21"/>
      <w:szCs w:val="21"/>
    </w:rPr>
  </w:style>
  <w:style w:type="paragraph" w:customStyle="1" w:styleId="82">
    <w:name w:val="纯文本1"/>
    <w:basedOn w:val="1"/>
    <w:link w:val="81"/>
    <w:autoRedefine/>
    <w:qFormat/>
    <w:uiPriority w:val="0"/>
    <w:rPr>
      <w:rFonts w:ascii="宋体" w:hAnsi="Courier New" w:eastAsia="宋体" w:cs="Courier New"/>
      <w:szCs w:val="21"/>
    </w:rPr>
  </w:style>
  <w:style w:type="paragraph" w:styleId="83">
    <w:name w:val="List Paragraph"/>
    <w:basedOn w:val="1"/>
    <w:link w:val="127"/>
    <w:autoRedefine/>
    <w:qFormat/>
    <w:uiPriority w:val="34"/>
    <w:pPr>
      <w:ind w:firstLine="420" w:firstLineChars="200"/>
    </w:pPr>
  </w:style>
  <w:style w:type="character" w:customStyle="1" w:styleId="84">
    <w:name w:val="标题 4 Char"/>
    <w:basedOn w:val="52"/>
    <w:link w:val="11"/>
    <w:autoRedefine/>
    <w:qFormat/>
    <w:uiPriority w:val="0"/>
    <w:rPr>
      <w:rFonts w:ascii="Arial" w:hAnsi="Arial" w:eastAsia="黑体"/>
      <w:b/>
      <w:bCs/>
      <w:sz w:val="28"/>
      <w:szCs w:val="28"/>
      <w:lang w:val="zh-CN" w:eastAsia="zh-CN"/>
    </w:rPr>
  </w:style>
  <w:style w:type="character" w:customStyle="1" w:styleId="85">
    <w:name w:val="标题 5 Char"/>
    <w:basedOn w:val="52"/>
    <w:link w:val="12"/>
    <w:autoRedefine/>
    <w:qFormat/>
    <w:uiPriority w:val="0"/>
    <w:rPr>
      <w:rFonts w:ascii="Times New Roman" w:hAnsi="Times New Roman"/>
      <w:b/>
      <w:bCs/>
      <w:sz w:val="28"/>
      <w:szCs w:val="28"/>
      <w:lang w:val="zh-CN" w:eastAsia="zh-CN"/>
    </w:rPr>
  </w:style>
  <w:style w:type="character" w:customStyle="1" w:styleId="86">
    <w:name w:val="标题 6 Char"/>
    <w:basedOn w:val="52"/>
    <w:link w:val="13"/>
    <w:autoRedefine/>
    <w:qFormat/>
    <w:uiPriority w:val="0"/>
    <w:rPr>
      <w:rFonts w:ascii="Arial" w:hAnsi="Arial" w:eastAsia="黑体"/>
      <w:b/>
      <w:bCs/>
      <w:sz w:val="24"/>
      <w:szCs w:val="24"/>
      <w:lang w:val="zh-CN" w:eastAsia="zh-CN"/>
    </w:rPr>
  </w:style>
  <w:style w:type="character" w:customStyle="1" w:styleId="87">
    <w:name w:val="标题 7 Char"/>
    <w:basedOn w:val="52"/>
    <w:link w:val="14"/>
    <w:autoRedefine/>
    <w:qFormat/>
    <w:uiPriority w:val="0"/>
    <w:rPr>
      <w:rFonts w:ascii="Times New Roman" w:hAnsi="Times New Roman"/>
      <w:b/>
      <w:bCs/>
      <w:sz w:val="24"/>
      <w:szCs w:val="24"/>
      <w:lang w:val="zh-CN" w:eastAsia="zh-CN"/>
    </w:rPr>
  </w:style>
  <w:style w:type="character" w:customStyle="1" w:styleId="88">
    <w:name w:val="标题 8 Char"/>
    <w:basedOn w:val="52"/>
    <w:link w:val="15"/>
    <w:autoRedefine/>
    <w:qFormat/>
    <w:uiPriority w:val="0"/>
    <w:rPr>
      <w:rFonts w:ascii="Arial" w:hAnsi="Arial" w:eastAsia="黑体"/>
      <w:sz w:val="24"/>
      <w:szCs w:val="24"/>
      <w:lang w:val="zh-CN" w:eastAsia="zh-CN"/>
    </w:rPr>
  </w:style>
  <w:style w:type="character" w:customStyle="1" w:styleId="89">
    <w:name w:val="标题 9 Char"/>
    <w:basedOn w:val="52"/>
    <w:link w:val="16"/>
    <w:autoRedefine/>
    <w:qFormat/>
    <w:uiPriority w:val="0"/>
    <w:rPr>
      <w:rFonts w:ascii="Arial" w:hAnsi="Arial" w:eastAsia="黑体"/>
      <w:szCs w:val="21"/>
      <w:lang w:val="zh-CN" w:eastAsia="zh-CN"/>
    </w:rPr>
  </w:style>
  <w:style w:type="character" w:customStyle="1" w:styleId="90">
    <w:name w:val="black-span1"/>
    <w:autoRedefine/>
    <w:qFormat/>
    <w:uiPriority w:val="0"/>
    <w:rPr>
      <w:color w:val="000000"/>
      <w:sz w:val="18"/>
      <w:szCs w:val="18"/>
      <w:u w:val="none"/>
    </w:rPr>
  </w:style>
  <w:style w:type="character" w:customStyle="1" w:styleId="91">
    <w:name w:val="第二级标题 Char"/>
    <w:link w:val="92"/>
    <w:autoRedefine/>
    <w:qFormat/>
    <w:uiPriority w:val="0"/>
    <w:rPr>
      <w:rFonts w:ascii="宋体" w:hAnsi="Arial"/>
      <w:b/>
      <w:bCs/>
      <w:sz w:val="30"/>
      <w:szCs w:val="28"/>
    </w:rPr>
  </w:style>
  <w:style w:type="paragraph" w:customStyle="1" w:styleId="92">
    <w:name w:val="第二级标题"/>
    <w:basedOn w:val="9"/>
    <w:link w:val="91"/>
    <w:autoRedefine/>
    <w:qFormat/>
    <w:uiPriority w:val="0"/>
    <w:pPr>
      <w:spacing w:before="120" w:after="120" w:line="360" w:lineRule="auto"/>
      <w:jc w:val="both"/>
    </w:pPr>
    <w:rPr>
      <w:rFonts w:ascii="宋体" w:cs="Times New Roman"/>
      <w:bCs/>
      <w:kern w:val="0"/>
      <w:sz w:val="30"/>
      <w:szCs w:val="28"/>
    </w:rPr>
  </w:style>
  <w:style w:type="character" w:customStyle="1" w:styleId="93">
    <w:name w:val="Char Char6"/>
    <w:autoRedefine/>
    <w:qFormat/>
    <w:uiPriority w:val="0"/>
    <w:rPr>
      <w:rFonts w:eastAsia="宋体"/>
      <w:kern w:val="2"/>
      <w:sz w:val="18"/>
      <w:szCs w:val="18"/>
      <w:lang w:val="en-US" w:eastAsia="zh-CN" w:bidi="ar-SA"/>
    </w:rPr>
  </w:style>
  <w:style w:type="character" w:customStyle="1" w:styleId="94">
    <w:name w:val="纯文本 Char2"/>
    <w:autoRedefine/>
    <w:semiHidden/>
    <w:qFormat/>
    <w:uiPriority w:val="99"/>
    <w:rPr>
      <w:rFonts w:ascii="宋体" w:hAnsi="Courier New" w:eastAsia="宋体" w:cs="Courier New"/>
      <w:szCs w:val="21"/>
    </w:rPr>
  </w:style>
  <w:style w:type="character" w:customStyle="1" w:styleId="95">
    <w:name w:val="批注文字 Char"/>
    <w:autoRedefine/>
    <w:qFormat/>
    <w:uiPriority w:val="99"/>
    <w:rPr>
      <w:rFonts w:ascii="Times New Roman" w:hAnsi="Times New Roman" w:eastAsia="宋体" w:cs="Times New Roman"/>
      <w:szCs w:val="24"/>
    </w:rPr>
  </w:style>
  <w:style w:type="character" w:customStyle="1" w:styleId="96">
    <w:name w:val="批注文字 Char1"/>
    <w:basedOn w:val="52"/>
    <w:link w:val="7"/>
    <w:autoRedefine/>
    <w:qFormat/>
    <w:uiPriority w:val="99"/>
    <w:rPr>
      <w:rFonts w:asciiTheme="minorHAnsi" w:hAnsiTheme="minorHAnsi" w:eastAsiaTheme="minorEastAsia" w:cstheme="minorBidi"/>
      <w:kern w:val="2"/>
      <w:sz w:val="21"/>
      <w:szCs w:val="24"/>
    </w:rPr>
  </w:style>
  <w:style w:type="character" w:customStyle="1" w:styleId="97">
    <w:name w:val="批注主题 Char"/>
    <w:basedOn w:val="96"/>
    <w:link w:val="48"/>
    <w:autoRedefine/>
    <w:qFormat/>
    <w:uiPriority w:val="0"/>
    <w:rPr>
      <w:rFonts w:ascii="Times New Roman" w:hAnsi="Times New Roman" w:eastAsiaTheme="minorEastAsia" w:cstheme="minorBidi"/>
      <w:b/>
      <w:bCs/>
      <w:kern w:val="2"/>
      <w:sz w:val="21"/>
      <w:szCs w:val="24"/>
      <w:lang w:val="zh-CN" w:eastAsia="zh-CN"/>
    </w:rPr>
  </w:style>
  <w:style w:type="character" w:customStyle="1" w:styleId="98">
    <w:name w:val="日期 Char"/>
    <w:basedOn w:val="52"/>
    <w:link w:val="33"/>
    <w:autoRedefine/>
    <w:qFormat/>
    <w:uiPriority w:val="99"/>
    <w:rPr>
      <w:rFonts w:ascii="Times New Roman" w:hAnsi="Times New Roman"/>
      <w:sz w:val="24"/>
      <w:lang w:val="zh-CN" w:eastAsia="zh-CN"/>
    </w:rPr>
  </w:style>
  <w:style w:type="paragraph" w:customStyle="1" w:styleId="99">
    <w:name w:val="样式 行距: 1.5 倍行距 左  3.42 字符"/>
    <w:basedOn w:val="1"/>
    <w:autoRedefine/>
    <w:qFormat/>
    <w:uiPriority w:val="0"/>
    <w:pPr>
      <w:spacing w:line="360" w:lineRule="auto"/>
      <w:ind w:left="200" w:leftChars="200" w:firstLine="200" w:firstLineChars="200"/>
    </w:pPr>
    <w:rPr>
      <w:rFonts w:ascii="Times New Roman" w:hAnsi="Times New Roman" w:eastAsia="宋体" w:cs="宋体"/>
      <w:szCs w:val="20"/>
    </w:rPr>
  </w:style>
  <w:style w:type="character" w:customStyle="1" w:styleId="100">
    <w:name w:val="文档结构图 Char"/>
    <w:basedOn w:val="52"/>
    <w:link w:val="23"/>
    <w:autoRedefine/>
    <w:qFormat/>
    <w:uiPriority w:val="0"/>
    <w:rPr>
      <w:rFonts w:ascii="Times New Roman" w:hAnsi="Times New Roman"/>
      <w:szCs w:val="24"/>
      <w:shd w:val="clear" w:color="auto" w:fill="000080"/>
      <w:lang w:val="zh-CN" w:eastAsia="zh-CN"/>
    </w:rPr>
  </w:style>
  <w:style w:type="paragraph" w:customStyle="1" w:styleId="101">
    <w:name w:val="2"/>
    <w:basedOn w:val="1"/>
    <w:autoRedefine/>
    <w:qFormat/>
    <w:uiPriority w:val="0"/>
    <w:pPr>
      <w:spacing w:line="560" w:lineRule="exact"/>
      <w:jc w:val="center"/>
    </w:pPr>
    <w:rPr>
      <w:rFonts w:ascii="仿宋_GB2312" w:hAnsi="宋体" w:eastAsia="仿宋_GB2312" w:cs="Times New Roman"/>
      <w:sz w:val="28"/>
    </w:rPr>
  </w:style>
  <w:style w:type="paragraph" w:customStyle="1" w:styleId="102">
    <w:name w:val="wsyh2.1"/>
    <w:basedOn w:val="1"/>
    <w:autoRedefine/>
    <w:qFormat/>
    <w:uiPriority w:val="0"/>
    <w:pPr>
      <w:numPr>
        <w:ilvl w:val="2"/>
        <w:numId w:val="2"/>
      </w:numPr>
      <w:tabs>
        <w:tab w:val="left" w:pos="312"/>
        <w:tab w:val="left" w:pos="426"/>
      </w:tabs>
      <w:spacing w:before="300" w:after="300" w:line="360" w:lineRule="auto"/>
      <w:jc w:val="left"/>
      <w:outlineLvl w:val="2"/>
    </w:pPr>
    <w:rPr>
      <w:rFonts w:ascii="Times New Roman" w:hAnsi="宋体" w:eastAsia="黑体" w:cs="Times New Roman"/>
      <w:b/>
      <w:sz w:val="32"/>
    </w:rPr>
  </w:style>
  <w:style w:type="paragraph" w:customStyle="1" w:styleId="103">
    <w:name w:val="样式 kevin正文 + 首行缩进:  0 厘米"/>
    <w:basedOn w:val="1"/>
    <w:autoRedefine/>
    <w:qFormat/>
    <w:uiPriority w:val="0"/>
    <w:pPr>
      <w:spacing w:after="156" w:afterLines="50"/>
      <w:ind w:left="840"/>
    </w:pPr>
    <w:rPr>
      <w:rFonts w:ascii="Arial" w:hAnsi="Arial" w:eastAsia="幼圆" w:cs="宋体"/>
      <w:color w:val="000000"/>
      <w:szCs w:val="20"/>
    </w:rPr>
  </w:style>
  <w:style w:type="paragraph" w:customStyle="1" w:styleId="104">
    <w:name w:val="xl24"/>
    <w:basedOn w:val="1"/>
    <w:autoRedefine/>
    <w:qFormat/>
    <w:uiPriority w:val="0"/>
    <w:pPr>
      <w:widowControl/>
      <w:spacing w:before="100" w:beforeAutospacing="1" w:after="100" w:afterAutospacing="1"/>
      <w:jc w:val="center"/>
      <w:textAlignment w:val="center"/>
    </w:pPr>
    <w:rPr>
      <w:rFonts w:ascii="宋体" w:hAnsi="宋体" w:eastAsia="宋体" w:cs="Times New Roman"/>
      <w:kern w:val="0"/>
      <w:sz w:val="24"/>
    </w:rPr>
  </w:style>
  <w:style w:type="paragraph" w:customStyle="1" w:styleId="105">
    <w:name w:val="附件标题-1"/>
    <w:basedOn w:val="1"/>
    <w:autoRedefine/>
    <w:qFormat/>
    <w:uiPriority w:val="0"/>
    <w:pPr>
      <w:spacing w:before="156" w:beforeLines="50" w:after="156" w:afterLines="50"/>
      <w:jc w:val="center"/>
    </w:pPr>
    <w:rPr>
      <w:rFonts w:ascii="Times New Roman" w:hAnsi="Times New Roman" w:eastAsia="黑体" w:cs="Times New Roman"/>
      <w:sz w:val="32"/>
    </w:rPr>
  </w:style>
  <w:style w:type="paragraph" w:customStyle="1" w:styleId="106">
    <w:name w:val="目录文字"/>
    <w:basedOn w:val="1"/>
    <w:autoRedefine/>
    <w:qFormat/>
    <w:uiPriority w:val="0"/>
    <w:pPr>
      <w:widowControl/>
      <w:spacing w:line="480" w:lineRule="auto"/>
      <w:jc w:val="left"/>
    </w:pPr>
    <w:rPr>
      <w:rFonts w:ascii="宋体" w:hAnsi="宋体" w:eastAsia="宋体" w:cs="Times New Roman"/>
      <w:kern w:val="0"/>
      <w:sz w:val="24"/>
      <w:szCs w:val="20"/>
    </w:rPr>
  </w:style>
  <w:style w:type="paragraph" w:customStyle="1" w:styleId="107">
    <w:name w:val="目录"/>
    <w:basedOn w:val="1"/>
    <w:autoRedefine/>
    <w:qFormat/>
    <w:uiPriority w:val="0"/>
    <w:pPr>
      <w:widowControl/>
      <w:jc w:val="center"/>
    </w:pPr>
    <w:rPr>
      <w:rFonts w:ascii="宋体" w:hAnsi="Times New Roman" w:eastAsia="宋体" w:cs="Times New Roman"/>
      <w:b/>
      <w:kern w:val="0"/>
      <w:sz w:val="36"/>
      <w:szCs w:val="20"/>
    </w:rPr>
  </w:style>
  <w:style w:type="paragraph" w:customStyle="1" w:styleId="108">
    <w:name w:val="wsyh2.1.1"/>
    <w:basedOn w:val="1"/>
    <w:autoRedefine/>
    <w:qFormat/>
    <w:uiPriority w:val="0"/>
    <w:pPr>
      <w:numPr>
        <w:ilvl w:val="3"/>
        <w:numId w:val="2"/>
      </w:numPr>
      <w:tabs>
        <w:tab w:val="left" w:pos="312"/>
        <w:tab w:val="left" w:pos="540"/>
      </w:tabs>
      <w:spacing w:before="300" w:after="300" w:line="360" w:lineRule="auto"/>
      <w:jc w:val="left"/>
      <w:outlineLvl w:val="3"/>
    </w:pPr>
    <w:rPr>
      <w:rFonts w:ascii="Times New Roman" w:hAnsi="宋体" w:eastAsia="仿宋_GB2312" w:cs="Times New Roman"/>
      <w:b/>
      <w:sz w:val="32"/>
    </w:rPr>
  </w:style>
  <w:style w:type="paragraph" w:customStyle="1" w:styleId="109">
    <w:name w:val="1"/>
    <w:basedOn w:val="1"/>
    <w:next w:val="26"/>
    <w:autoRedefine/>
    <w:qFormat/>
    <w:uiPriority w:val="0"/>
    <w:pPr>
      <w:adjustRightInd w:val="0"/>
      <w:ind w:left="420" w:right="33"/>
      <w:jc w:val="left"/>
      <w:textAlignment w:val="baseline"/>
    </w:pPr>
    <w:rPr>
      <w:rFonts w:ascii="Times New Roman" w:hAnsi="Times New Roman" w:eastAsia="宋体" w:cs="Times New Roman"/>
      <w:kern w:val="0"/>
      <w:sz w:val="24"/>
      <w:szCs w:val="20"/>
    </w:rPr>
  </w:style>
  <w:style w:type="paragraph" w:customStyle="1" w:styleId="110">
    <w:name w:val="Char Char Char Char"/>
    <w:basedOn w:val="1"/>
    <w:autoRedefine/>
    <w:qFormat/>
    <w:uiPriority w:val="0"/>
    <w:pPr>
      <w:spacing w:line="560" w:lineRule="exact"/>
      <w:ind w:firstLine="560" w:firstLineChars="200"/>
      <w:jc w:val="left"/>
    </w:pPr>
    <w:rPr>
      <w:rFonts w:ascii="宋体" w:hAnsi="宋体" w:eastAsia="宋体" w:cs="Times New Roman"/>
      <w:sz w:val="28"/>
      <w:szCs w:val="28"/>
    </w:rPr>
  </w:style>
  <w:style w:type="paragraph" w:customStyle="1" w:styleId="111">
    <w:name w:val="Default"/>
    <w:autoRedefine/>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112">
    <w:name w:val="表格内容栏"/>
    <w:basedOn w:val="1"/>
    <w:autoRedefine/>
    <w:qFormat/>
    <w:uiPriority w:val="0"/>
    <w:pPr>
      <w:spacing w:line="360" w:lineRule="auto"/>
    </w:pPr>
    <w:rPr>
      <w:rFonts w:ascii="Times New Roman" w:hAnsi="Times New Roman" w:eastAsia="仿宋_GB2312" w:cs="Times New Roman"/>
      <w:color w:val="000000"/>
      <w:sz w:val="24"/>
    </w:rPr>
  </w:style>
  <w:style w:type="paragraph" w:customStyle="1" w:styleId="113">
    <w:name w:val="xl3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top"/>
    </w:pPr>
    <w:rPr>
      <w:rFonts w:ascii="宋体" w:hAnsi="宋体" w:eastAsia="宋体" w:cs="Times New Roman"/>
      <w:kern w:val="0"/>
      <w:sz w:val="24"/>
    </w:rPr>
  </w:style>
  <w:style w:type="paragraph" w:customStyle="1" w:styleId="114">
    <w:name w:val="Char1"/>
    <w:basedOn w:val="1"/>
    <w:autoRedefine/>
    <w:qFormat/>
    <w:uiPriority w:val="0"/>
    <w:pPr>
      <w:spacing w:line="360" w:lineRule="auto"/>
      <w:ind w:firstLine="200" w:firstLineChars="200"/>
    </w:pPr>
    <w:rPr>
      <w:rFonts w:ascii="宋体" w:hAnsi="宋体" w:eastAsia="宋体" w:cs="宋体"/>
      <w:sz w:val="24"/>
    </w:rPr>
  </w:style>
  <w:style w:type="paragraph" w:customStyle="1" w:styleId="115">
    <w:name w:val="附件"/>
    <w:basedOn w:val="1"/>
    <w:autoRedefine/>
    <w:qFormat/>
    <w:uiPriority w:val="0"/>
    <w:pPr>
      <w:ind w:left="280" w:hanging="280" w:hangingChars="100"/>
      <w:jc w:val="left"/>
    </w:pPr>
    <w:rPr>
      <w:rFonts w:ascii="宋体" w:hAnsi="宋体" w:eastAsia="宋体" w:cs="Times New Roman"/>
    </w:rPr>
  </w:style>
  <w:style w:type="paragraph" w:customStyle="1" w:styleId="116">
    <w:name w:val="p0"/>
    <w:basedOn w:val="1"/>
    <w:autoRedefine/>
    <w:qFormat/>
    <w:uiPriority w:val="0"/>
    <w:pPr>
      <w:widowControl/>
    </w:pPr>
    <w:rPr>
      <w:rFonts w:ascii="Times New Roman" w:hAnsi="Times New Roman" w:eastAsia="宋体" w:cs="Times New Roman"/>
      <w:kern w:val="0"/>
      <w:szCs w:val="21"/>
    </w:rPr>
  </w:style>
  <w:style w:type="paragraph" w:customStyle="1" w:styleId="117">
    <w:name w:val="表格标题栏"/>
    <w:basedOn w:val="1"/>
    <w:autoRedefine/>
    <w:qFormat/>
    <w:uiPriority w:val="0"/>
    <w:pPr>
      <w:spacing w:line="360" w:lineRule="auto"/>
      <w:jc w:val="center"/>
    </w:pPr>
    <w:rPr>
      <w:rFonts w:ascii="Times New Roman" w:hAnsi="Times New Roman" w:eastAsia="仿宋_GB2312" w:cs="Times New Roman"/>
      <w:b/>
      <w:color w:val="000000"/>
      <w:sz w:val="24"/>
    </w:rPr>
  </w:style>
  <w:style w:type="paragraph" w:customStyle="1" w:styleId="118">
    <w:name w:val="Preformatted"/>
    <w:basedOn w:val="1"/>
    <w:autoRedefine/>
    <w:qFormat/>
    <w:uiPriority w:val="0"/>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jc w:val="left"/>
    </w:pPr>
    <w:rPr>
      <w:rFonts w:ascii="Courier New" w:hAnsi="Courier New" w:eastAsia="宋体" w:cs="Times New Roman"/>
      <w:kern w:val="0"/>
      <w:sz w:val="20"/>
      <w:szCs w:val="20"/>
    </w:rPr>
  </w:style>
  <w:style w:type="paragraph" w:customStyle="1" w:styleId="119">
    <w:name w:val="默认段落字体 Para Char Char Char Char Char Char Char"/>
    <w:basedOn w:val="1"/>
    <w:autoRedefine/>
    <w:qFormat/>
    <w:uiPriority w:val="0"/>
    <w:pPr>
      <w:spacing w:line="360" w:lineRule="auto"/>
      <w:ind w:firstLine="200" w:firstLineChars="200"/>
    </w:pPr>
    <w:rPr>
      <w:rFonts w:ascii="宋体" w:hAnsi="宋体" w:eastAsia="宋体" w:cs="宋体"/>
      <w:sz w:val="24"/>
    </w:rPr>
  </w:style>
  <w:style w:type="paragraph" w:customStyle="1" w:styleId="120">
    <w:name w:val="Char Char"/>
    <w:basedOn w:val="1"/>
    <w:autoRedefine/>
    <w:semiHidden/>
    <w:qFormat/>
    <w:uiPriority w:val="0"/>
    <w:pPr>
      <w:widowControl/>
      <w:adjustRightInd w:val="0"/>
      <w:snapToGrid w:val="0"/>
      <w:spacing w:after="160" w:line="240" w:lineRule="exact"/>
      <w:ind w:firstLine="200" w:firstLineChars="200"/>
      <w:jc w:val="left"/>
    </w:pPr>
    <w:rPr>
      <w:rFonts w:ascii="Verdana" w:hAnsi="Verdana" w:eastAsia="宋体" w:cs="Times New Roman"/>
      <w:kern w:val="0"/>
      <w:sz w:val="20"/>
      <w:szCs w:val="20"/>
      <w:lang w:eastAsia="en-US"/>
    </w:rPr>
  </w:style>
  <w:style w:type="paragraph" w:customStyle="1" w:styleId="121">
    <w:name w:val="标题 3 New"/>
    <w:autoRedefine/>
    <w:qFormat/>
    <w:uiPriority w:val="0"/>
    <w:pPr>
      <w:keepNext/>
      <w:keepLines/>
      <w:spacing w:before="156" w:beforeLines="50" w:line="360" w:lineRule="auto"/>
      <w:ind w:right="2"/>
      <w:outlineLvl w:val="2"/>
    </w:pPr>
    <w:rPr>
      <w:rFonts w:ascii="宋体" w:hAnsi="宋体" w:eastAsia="宋体" w:cs="宋体"/>
      <w:b/>
      <w:color w:val="000000"/>
      <w:kern w:val="0"/>
      <w:sz w:val="28"/>
      <w:szCs w:val="28"/>
    </w:rPr>
  </w:style>
  <w:style w:type="character" w:customStyle="1" w:styleId="122">
    <w:name w:val="样式 标题 1 + (西文) 方正仿宋_GBK Char"/>
    <w:link w:val="123"/>
    <w:autoRedefine/>
    <w:qFormat/>
    <w:uiPriority w:val="0"/>
    <w:rPr>
      <w:rFonts w:ascii="方正仿宋_GBK" w:hAnsi="方正仿宋_GBK" w:eastAsia="方正仿宋_GBK"/>
      <w:b/>
      <w:kern w:val="44"/>
      <w:sz w:val="32"/>
    </w:rPr>
  </w:style>
  <w:style w:type="paragraph" w:customStyle="1" w:styleId="123">
    <w:name w:val="样式 标题 1 + (西文) 方正仿宋_GBK"/>
    <w:basedOn w:val="8"/>
    <w:link w:val="122"/>
    <w:autoRedefine/>
    <w:qFormat/>
    <w:uiPriority w:val="0"/>
    <w:pPr>
      <w:adjustRightInd w:val="0"/>
      <w:snapToGrid w:val="0"/>
      <w:spacing w:line="240" w:lineRule="auto"/>
      <w:jc w:val="both"/>
      <w:textAlignment w:val="baseline"/>
    </w:pPr>
    <w:rPr>
      <w:rFonts w:ascii="方正仿宋_GBK" w:hAnsi="方正仿宋_GBK" w:eastAsia="方正仿宋_GBK" w:cs="Times New Roman"/>
      <w:szCs w:val="20"/>
    </w:rPr>
  </w:style>
  <w:style w:type="paragraph" w:customStyle="1" w:styleId="124">
    <w:name w:val="普通(网站) New New New New New New New New New New New New New New New New New New New New New New New New"/>
    <w:basedOn w:val="1"/>
    <w:autoRedefine/>
    <w:qFormat/>
    <w:uiPriority w:val="0"/>
    <w:pPr>
      <w:widowControl/>
      <w:topLinePunct/>
      <w:spacing w:before="100" w:beforeAutospacing="1" w:after="100" w:afterAutospacing="1"/>
      <w:jc w:val="left"/>
    </w:pPr>
    <w:rPr>
      <w:rFonts w:ascii="宋体" w:hAnsi="宋体" w:eastAsia="方正仿宋_GBK" w:cs="Times New Roman"/>
      <w:kern w:val="0"/>
      <w:sz w:val="24"/>
      <w:szCs w:val="20"/>
    </w:rPr>
  </w:style>
  <w:style w:type="character" w:customStyle="1" w:styleId="125">
    <w:name w:val="标题 Char"/>
    <w:basedOn w:val="52"/>
    <w:link w:val="47"/>
    <w:autoRedefine/>
    <w:qFormat/>
    <w:uiPriority w:val="0"/>
    <w:rPr>
      <w:rFonts w:ascii="Arial" w:hAnsi="Arial"/>
      <w:b/>
      <w:spacing w:val="14"/>
      <w:kern w:val="24"/>
      <w:sz w:val="32"/>
      <w:lang w:val="zh-CN" w:eastAsia="zh-CN"/>
    </w:rPr>
  </w:style>
  <w:style w:type="paragraph" w:customStyle="1" w:styleId="126">
    <w:name w:val="Normal:1"/>
    <w:basedOn w:val="1"/>
    <w:autoRedefine/>
    <w:qFormat/>
    <w:uiPriority w:val="0"/>
    <w:pPr>
      <w:widowControl/>
      <w:overflowPunct w:val="0"/>
      <w:autoSpaceDE w:val="0"/>
      <w:autoSpaceDN w:val="0"/>
      <w:adjustRightInd w:val="0"/>
      <w:textAlignment w:val="baseline"/>
    </w:pPr>
    <w:rPr>
      <w:rFonts w:ascii="Times New Roman" w:hAnsi="Times New Roman" w:eastAsia="宋体" w:cs="Times New Roman"/>
      <w:kern w:val="0"/>
      <w:szCs w:val="20"/>
    </w:rPr>
  </w:style>
  <w:style w:type="character" w:customStyle="1" w:styleId="127">
    <w:name w:val="列出段落 Char"/>
    <w:link w:val="83"/>
    <w:autoRedefine/>
    <w:qFormat/>
    <w:uiPriority w:val="34"/>
    <w:rPr>
      <w:rFonts w:asciiTheme="minorHAnsi" w:hAnsiTheme="minorHAnsi" w:eastAsiaTheme="minorEastAsia" w:cstheme="minorBidi"/>
      <w:kern w:val="2"/>
      <w:sz w:val="21"/>
      <w:szCs w:val="24"/>
    </w:rPr>
  </w:style>
  <w:style w:type="paragraph" w:customStyle="1" w:styleId="128">
    <w:name w:val="普通(网站) New New New New New New New New New New New New New New New New New New New New New New"/>
    <w:basedOn w:val="1"/>
    <w:autoRedefine/>
    <w:qFormat/>
    <w:uiPriority w:val="0"/>
    <w:pPr>
      <w:widowControl/>
      <w:topLinePunct/>
      <w:spacing w:before="100" w:beforeAutospacing="1" w:after="100" w:afterAutospacing="1"/>
      <w:jc w:val="left"/>
    </w:pPr>
    <w:rPr>
      <w:rFonts w:hint="eastAsia" w:ascii="宋体" w:hAnsi="宋体" w:eastAsia="宋体" w:cs="Times New Roman"/>
      <w:kern w:val="0"/>
      <w:sz w:val="24"/>
      <w:szCs w:val="20"/>
    </w:rPr>
  </w:style>
  <w:style w:type="paragraph" w:customStyle="1" w:styleId="129">
    <w:name w:val="普通(网站) New New New New New New New New New New New New New New New New New New New New New New New New New New New New New"/>
    <w:basedOn w:val="1"/>
    <w:autoRedefine/>
    <w:qFormat/>
    <w:uiPriority w:val="0"/>
    <w:pPr>
      <w:widowControl/>
      <w:topLinePunct/>
      <w:spacing w:before="100" w:beforeAutospacing="1" w:after="100" w:afterAutospacing="1"/>
      <w:jc w:val="left"/>
    </w:pPr>
    <w:rPr>
      <w:rFonts w:hint="eastAsia" w:ascii="宋体" w:hAnsi="宋体" w:eastAsia="宋体" w:cs="Times New Roman"/>
      <w:kern w:val="0"/>
      <w:sz w:val="24"/>
      <w:szCs w:val="20"/>
    </w:rPr>
  </w:style>
  <w:style w:type="paragraph" w:customStyle="1" w:styleId="130">
    <w:name w:val="内容文本"/>
    <w:basedOn w:val="83"/>
    <w:link w:val="131"/>
    <w:autoRedefine/>
    <w:qFormat/>
    <w:uiPriority w:val="0"/>
    <w:pPr>
      <w:spacing w:line="360" w:lineRule="auto"/>
      <w:ind w:firstLine="200"/>
      <w:contextualSpacing/>
      <w:jc w:val="left"/>
    </w:pPr>
    <w:rPr>
      <w:rFonts w:ascii="宋体" w:hAnsi="宋体" w:eastAsia="宋体" w:cs="Times New Roman"/>
      <w:kern w:val="0"/>
      <w:sz w:val="24"/>
      <w:lang w:val="zh-CN" w:eastAsia="en-US" w:bidi="en-US"/>
    </w:rPr>
  </w:style>
  <w:style w:type="character" w:customStyle="1" w:styleId="131">
    <w:name w:val="内容文本 Char"/>
    <w:link w:val="130"/>
    <w:autoRedefine/>
    <w:qFormat/>
    <w:uiPriority w:val="0"/>
    <w:rPr>
      <w:rFonts w:ascii="宋体" w:hAnsi="宋体"/>
      <w:sz w:val="24"/>
      <w:szCs w:val="24"/>
      <w:lang w:val="zh-CN" w:eastAsia="en-US" w:bidi="en-US"/>
    </w:rPr>
  </w:style>
  <w:style w:type="paragraph" w:customStyle="1" w:styleId="132">
    <w:name w:val="[xxx]小四 行距: 1.5 倍行距 首行缩进:  2 字符"/>
    <w:basedOn w:val="1"/>
    <w:autoRedefine/>
    <w:qFormat/>
    <w:uiPriority w:val="0"/>
    <w:pPr>
      <w:spacing w:line="360" w:lineRule="auto"/>
      <w:ind w:firstLine="480" w:firstLineChars="200"/>
    </w:pPr>
    <w:rPr>
      <w:rFonts w:ascii="Times New Roman" w:hAnsi="Times New Roman" w:eastAsia="宋体" w:cs="宋体"/>
      <w:sz w:val="24"/>
      <w:szCs w:val="20"/>
    </w:rPr>
  </w:style>
  <w:style w:type="paragraph" w:customStyle="1" w:styleId="133">
    <w:name w:val="编号，小四"/>
    <w:basedOn w:val="1"/>
    <w:autoRedefine/>
    <w:qFormat/>
    <w:uiPriority w:val="0"/>
    <w:pPr>
      <w:numPr>
        <w:ilvl w:val="0"/>
        <w:numId w:val="3"/>
      </w:numPr>
      <w:spacing w:line="360" w:lineRule="auto"/>
    </w:pPr>
    <w:rPr>
      <w:rFonts w:ascii="Times New Roman" w:hAnsi="Times New Roman" w:eastAsia="宋体" w:cs="宋体"/>
      <w:sz w:val="24"/>
      <w:szCs w:val="20"/>
    </w:rPr>
  </w:style>
  <w:style w:type="paragraph" w:customStyle="1" w:styleId="134">
    <w:name w:val="TOC 标题1"/>
    <w:basedOn w:val="8"/>
    <w:next w:val="1"/>
    <w:autoRedefine/>
    <w:semiHidden/>
    <w:unhideWhenUsed/>
    <w:qFormat/>
    <w:uiPriority w:val="39"/>
    <w:pPr>
      <w:widowControl/>
      <w:spacing w:before="480" w:line="276" w:lineRule="auto"/>
      <w:outlineLvl w:val="9"/>
    </w:pPr>
    <w:rPr>
      <w:rFonts w:ascii="Cambria" w:hAnsi="Cambria" w:eastAsia="宋体" w:cs="Times New Roman"/>
      <w:bCs/>
      <w:color w:val="365F91"/>
      <w:kern w:val="0"/>
      <w:sz w:val="28"/>
      <w:szCs w:val="28"/>
      <w:lang w:val="zh-CN"/>
    </w:rPr>
  </w:style>
  <w:style w:type="character" w:customStyle="1" w:styleId="135">
    <w:name w:val="脚注文本 Char"/>
    <w:basedOn w:val="52"/>
    <w:link w:val="41"/>
    <w:autoRedefine/>
    <w:qFormat/>
    <w:uiPriority w:val="0"/>
    <w:rPr>
      <w:rFonts w:ascii="Times New Roman" w:hAnsi="Times New Roman" w:eastAsia="华文仿宋"/>
      <w:sz w:val="18"/>
      <w:lang w:val="zh-CN" w:eastAsia="zh-CN"/>
    </w:rPr>
  </w:style>
  <w:style w:type="paragraph" w:customStyle="1" w:styleId="136">
    <w:name w:val="Char"/>
    <w:basedOn w:val="1"/>
    <w:autoRedefine/>
    <w:qFormat/>
    <w:uiPriority w:val="0"/>
    <w:rPr>
      <w:rFonts w:ascii="Times New Roman" w:hAnsi="Times New Roman" w:eastAsia="宋体" w:cs="Times New Roman"/>
    </w:rPr>
  </w:style>
  <w:style w:type="paragraph" w:customStyle="1" w:styleId="137">
    <w:name w:val="默认段落字体 Para Char Char Char Char"/>
    <w:basedOn w:val="1"/>
    <w:link w:val="247"/>
    <w:autoRedefine/>
    <w:qFormat/>
    <w:uiPriority w:val="0"/>
    <w:rPr>
      <w:rFonts w:ascii="Times New Roman" w:hAnsi="Times New Roman" w:eastAsia="宋体" w:cs="Times New Roman"/>
      <w:lang w:val="zh-CN"/>
    </w:rPr>
  </w:style>
  <w:style w:type="paragraph" w:customStyle="1" w:styleId="138">
    <w:name w:val="Char21"/>
    <w:basedOn w:val="1"/>
    <w:autoRedefine/>
    <w:qFormat/>
    <w:uiPriority w:val="0"/>
    <w:rPr>
      <w:rFonts w:ascii="Times New Roman" w:hAnsi="Times New Roman" w:eastAsia="宋体" w:cs="Times New Roman"/>
    </w:rPr>
  </w:style>
  <w:style w:type="paragraph" w:customStyle="1" w:styleId="139">
    <w:name w:val="List Paragraph11"/>
    <w:basedOn w:val="1"/>
    <w:autoRedefine/>
    <w:qFormat/>
    <w:uiPriority w:val="0"/>
    <w:pPr>
      <w:ind w:firstLine="420" w:firstLineChars="200"/>
    </w:pPr>
    <w:rPr>
      <w:rFonts w:ascii="Calibri" w:hAnsi="Calibri" w:eastAsia="宋体" w:cs="Times New Roman"/>
      <w:szCs w:val="22"/>
    </w:rPr>
  </w:style>
  <w:style w:type="paragraph" w:customStyle="1" w:styleId="140">
    <w:name w:val="样式 标题 3 + (中文) 黑体 小四 非加粗 段前: 7.8 磅 段后: 0 磅 行距: 固定值 20 磅"/>
    <w:basedOn w:val="10"/>
    <w:autoRedefine/>
    <w:qFormat/>
    <w:uiPriority w:val="0"/>
    <w:pPr>
      <w:tabs>
        <w:tab w:val="left" w:pos="0"/>
      </w:tabs>
      <w:spacing w:line="400" w:lineRule="exact"/>
      <w:jc w:val="left"/>
    </w:pPr>
    <w:rPr>
      <w:rFonts w:ascii="Times New Roman" w:hAnsi="Times New Roman" w:eastAsia="黑体" w:cs="宋体"/>
      <w:b w:val="0"/>
      <w:kern w:val="0"/>
      <w:sz w:val="24"/>
      <w:szCs w:val="20"/>
      <w:lang w:val="zh-CN"/>
    </w:rPr>
  </w:style>
  <w:style w:type="character" w:customStyle="1" w:styleId="141">
    <w:name w:val="12 Char Char"/>
    <w:link w:val="142"/>
    <w:autoRedefine/>
    <w:qFormat/>
    <w:uiPriority w:val="0"/>
    <w:rPr>
      <w:szCs w:val="21"/>
      <w:lang w:val="en-US" w:eastAsia="zh-CN"/>
    </w:rPr>
  </w:style>
  <w:style w:type="paragraph" w:customStyle="1" w:styleId="142">
    <w:name w:val="12"/>
    <w:basedOn w:val="1"/>
    <w:link w:val="141"/>
    <w:autoRedefine/>
    <w:qFormat/>
    <w:uiPriority w:val="0"/>
    <w:pPr>
      <w:tabs>
        <w:tab w:val="left" w:pos="1418"/>
      </w:tabs>
      <w:spacing w:line="312" w:lineRule="exact"/>
      <w:ind w:left="540" w:leftChars="400" w:hanging="140" w:hangingChars="140"/>
    </w:pPr>
    <w:rPr>
      <w:rFonts w:ascii="Calibri" w:hAnsi="Calibri" w:eastAsia="宋体" w:cs="Times New Roman"/>
      <w:kern w:val="0"/>
      <w:sz w:val="20"/>
      <w:szCs w:val="21"/>
    </w:rPr>
  </w:style>
  <w:style w:type="character" w:customStyle="1" w:styleId="143">
    <w:name w:val="font91"/>
    <w:autoRedefine/>
    <w:qFormat/>
    <w:uiPriority w:val="0"/>
    <w:rPr>
      <w:rFonts w:hint="eastAsia" w:ascii="宋体" w:hAnsi="宋体" w:eastAsia="宋体" w:cs="宋体"/>
      <w:b/>
      <w:color w:val="000000"/>
      <w:sz w:val="24"/>
      <w:szCs w:val="24"/>
      <w:u w:val="none"/>
    </w:rPr>
  </w:style>
  <w:style w:type="character" w:customStyle="1" w:styleId="144">
    <w:name w:val="font41"/>
    <w:autoRedefine/>
    <w:qFormat/>
    <w:uiPriority w:val="0"/>
    <w:rPr>
      <w:rFonts w:hint="eastAsia" w:ascii="宋体" w:hAnsi="宋体" w:eastAsia="宋体" w:cs="宋体"/>
      <w:b/>
      <w:color w:val="FF0000"/>
      <w:sz w:val="22"/>
      <w:szCs w:val="22"/>
      <w:u w:val="none"/>
    </w:rPr>
  </w:style>
  <w:style w:type="character" w:customStyle="1" w:styleId="145">
    <w:name w:val="font51"/>
    <w:autoRedefine/>
    <w:qFormat/>
    <w:uiPriority w:val="0"/>
    <w:rPr>
      <w:rFonts w:hint="eastAsia" w:ascii="宋体" w:hAnsi="宋体" w:eastAsia="宋体" w:cs="宋体"/>
      <w:color w:val="000000"/>
      <w:sz w:val="22"/>
      <w:szCs w:val="22"/>
      <w:u w:val="none"/>
    </w:rPr>
  </w:style>
  <w:style w:type="character" w:customStyle="1" w:styleId="146">
    <w:name w:val="font61"/>
    <w:qFormat/>
    <w:uiPriority w:val="0"/>
    <w:rPr>
      <w:rFonts w:hint="eastAsia" w:ascii="宋体" w:hAnsi="宋体" w:eastAsia="宋体" w:cs="宋体"/>
      <w:color w:val="000000"/>
      <w:sz w:val="22"/>
      <w:szCs w:val="22"/>
      <w:u w:val="none"/>
    </w:rPr>
  </w:style>
  <w:style w:type="character" w:customStyle="1" w:styleId="147">
    <w:name w:val="font31"/>
    <w:qFormat/>
    <w:uiPriority w:val="0"/>
    <w:rPr>
      <w:rFonts w:hint="eastAsia" w:ascii="宋体" w:hAnsi="宋体" w:eastAsia="宋体" w:cs="宋体"/>
      <w:b/>
      <w:color w:val="000000"/>
      <w:sz w:val="18"/>
      <w:szCs w:val="18"/>
      <w:u w:val="none"/>
    </w:rPr>
  </w:style>
  <w:style w:type="character" w:customStyle="1" w:styleId="148">
    <w:name w:val="font01"/>
    <w:qFormat/>
    <w:uiPriority w:val="0"/>
    <w:rPr>
      <w:rFonts w:hint="eastAsia" w:ascii="宋体" w:hAnsi="宋体" w:eastAsia="宋体" w:cs="宋体"/>
      <w:color w:val="00B0F0"/>
      <w:sz w:val="22"/>
      <w:szCs w:val="22"/>
      <w:u w:val="none"/>
    </w:rPr>
  </w:style>
  <w:style w:type="character" w:customStyle="1" w:styleId="149">
    <w:name w:val="font71"/>
    <w:qFormat/>
    <w:uiPriority w:val="0"/>
    <w:rPr>
      <w:rFonts w:hint="eastAsia" w:ascii="宋体" w:hAnsi="宋体" w:eastAsia="宋体" w:cs="宋体"/>
      <w:b/>
      <w:color w:val="000000"/>
      <w:sz w:val="22"/>
      <w:szCs w:val="22"/>
      <w:u w:val="none"/>
    </w:rPr>
  </w:style>
  <w:style w:type="paragraph" w:customStyle="1" w:styleId="150">
    <w:name w:val="font9"/>
    <w:basedOn w:val="1"/>
    <w:qFormat/>
    <w:uiPriority w:val="0"/>
    <w:pPr>
      <w:widowControl/>
      <w:spacing w:before="100" w:beforeAutospacing="1" w:after="100" w:afterAutospacing="1"/>
      <w:jc w:val="left"/>
    </w:pPr>
    <w:rPr>
      <w:rFonts w:ascii="宋体" w:hAnsi="宋体" w:eastAsia="宋体" w:cs="宋体"/>
      <w:b/>
      <w:bCs/>
      <w:color w:val="FF0000"/>
      <w:kern w:val="0"/>
      <w:sz w:val="22"/>
      <w:szCs w:val="22"/>
    </w:rPr>
  </w:style>
  <w:style w:type="paragraph" w:customStyle="1" w:styleId="151">
    <w:name w:val="xl8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b/>
      <w:bCs/>
      <w:color w:val="00B0F0"/>
      <w:kern w:val="0"/>
      <w:sz w:val="24"/>
    </w:rPr>
  </w:style>
  <w:style w:type="paragraph" w:customStyle="1" w:styleId="152">
    <w:name w:val="xl77"/>
    <w:basedOn w:val="1"/>
    <w:qFormat/>
    <w:uiPriority w:val="0"/>
    <w:pPr>
      <w:widowControl/>
      <w:pBdr>
        <w:left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53">
    <w:name w:val="xl7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kern w:val="0"/>
      <w:sz w:val="24"/>
    </w:rPr>
  </w:style>
  <w:style w:type="paragraph" w:customStyle="1" w:styleId="154">
    <w:name w:val="xl73"/>
    <w:basedOn w:val="1"/>
    <w:qFormat/>
    <w:uiPriority w:val="0"/>
    <w:pPr>
      <w:widowControl/>
      <w:shd w:val="clear" w:color="000000" w:fill="FFFFFF"/>
      <w:spacing w:before="100" w:beforeAutospacing="1" w:after="100" w:afterAutospacing="1"/>
      <w:jc w:val="left"/>
    </w:pPr>
    <w:rPr>
      <w:rFonts w:ascii="宋体" w:hAnsi="宋体" w:eastAsia="宋体" w:cs="宋体"/>
      <w:kern w:val="0"/>
      <w:sz w:val="24"/>
    </w:rPr>
  </w:style>
  <w:style w:type="paragraph" w:customStyle="1" w:styleId="155">
    <w:name w:val="font5"/>
    <w:basedOn w:val="1"/>
    <w:link w:val="193"/>
    <w:qFormat/>
    <w:uiPriority w:val="0"/>
    <w:pPr>
      <w:widowControl/>
      <w:spacing w:before="100" w:beforeAutospacing="1" w:after="100" w:afterAutospacing="1"/>
      <w:jc w:val="left"/>
    </w:pPr>
    <w:rPr>
      <w:rFonts w:ascii="宋体" w:hAnsi="宋体" w:eastAsia="宋体" w:cs="Times New Roman"/>
      <w:kern w:val="0"/>
      <w:sz w:val="18"/>
      <w:szCs w:val="18"/>
      <w:lang w:val="zh-CN"/>
    </w:rPr>
  </w:style>
  <w:style w:type="paragraph" w:customStyle="1" w:styleId="156">
    <w:name w:val="xl6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color w:val="FF0000"/>
      <w:kern w:val="0"/>
      <w:sz w:val="24"/>
    </w:rPr>
  </w:style>
  <w:style w:type="paragraph" w:customStyle="1" w:styleId="157">
    <w:name w:val="xl83"/>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eastAsia="宋体" w:cs="宋体"/>
      <w:kern w:val="0"/>
      <w:sz w:val="24"/>
    </w:rPr>
  </w:style>
  <w:style w:type="paragraph" w:customStyle="1" w:styleId="158">
    <w:name w:val="xl90"/>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59">
    <w:name w:val="xl6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kern w:val="0"/>
      <w:sz w:val="24"/>
    </w:rPr>
  </w:style>
  <w:style w:type="paragraph" w:customStyle="1" w:styleId="160">
    <w:name w:val="样式 标题 2 + Times New Roman 四号 非加粗 段前: 5 磅 段后: 0 磅 行距: 固定值 20..."/>
    <w:basedOn w:val="9"/>
    <w:qFormat/>
    <w:uiPriority w:val="0"/>
    <w:pPr>
      <w:spacing w:before="100" w:line="400" w:lineRule="exact"/>
      <w:jc w:val="both"/>
    </w:pPr>
    <w:rPr>
      <w:rFonts w:ascii="Times New Roman" w:hAnsi="Times New Roman" w:eastAsia="黑体" w:cs="宋体"/>
      <w:b w:val="0"/>
      <w:kern w:val="0"/>
      <w:sz w:val="28"/>
      <w:szCs w:val="20"/>
    </w:rPr>
  </w:style>
  <w:style w:type="paragraph" w:customStyle="1" w:styleId="161">
    <w:name w:val="xl89"/>
    <w:basedOn w:val="1"/>
    <w:autoRedefine/>
    <w:qFormat/>
    <w:uiPriority w:val="0"/>
    <w:pPr>
      <w:widowControl/>
      <w:pBdr>
        <w:left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62">
    <w:name w:val="font10"/>
    <w:basedOn w:val="1"/>
    <w:autoRedefine/>
    <w:qFormat/>
    <w:uiPriority w:val="0"/>
    <w:pPr>
      <w:widowControl/>
      <w:spacing w:before="100" w:beforeAutospacing="1" w:after="100" w:afterAutospacing="1"/>
      <w:jc w:val="left"/>
    </w:pPr>
    <w:rPr>
      <w:rFonts w:ascii="宋体" w:hAnsi="宋体" w:eastAsia="宋体" w:cs="宋体"/>
      <w:kern w:val="0"/>
      <w:sz w:val="22"/>
      <w:szCs w:val="22"/>
    </w:rPr>
  </w:style>
  <w:style w:type="paragraph" w:customStyle="1" w:styleId="163">
    <w:name w:val="xl70"/>
    <w:basedOn w:val="1"/>
    <w:qFormat/>
    <w:uiPriority w:val="0"/>
    <w:pPr>
      <w:widowControl/>
      <w:spacing w:before="100" w:beforeAutospacing="1" w:after="100" w:afterAutospacing="1"/>
      <w:jc w:val="center"/>
    </w:pPr>
    <w:rPr>
      <w:rFonts w:ascii="宋体" w:hAnsi="宋体" w:eastAsia="宋体" w:cs="宋体"/>
      <w:kern w:val="0"/>
      <w:sz w:val="24"/>
    </w:rPr>
  </w:style>
  <w:style w:type="paragraph" w:customStyle="1" w:styleId="164">
    <w:name w:val="xl84"/>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eastAsia="宋体" w:cs="宋体"/>
      <w:b/>
      <w:bCs/>
      <w:kern w:val="0"/>
      <w:sz w:val="24"/>
    </w:rPr>
  </w:style>
  <w:style w:type="paragraph" w:customStyle="1" w:styleId="165">
    <w:name w:val="font6"/>
    <w:basedOn w:val="1"/>
    <w:autoRedefine/>
    <w:qFormat/>
    <w:uiPriority w:val="0"/>
    <w:pPr>
      <w:widowControl/>
      <w:spacing w:before="100" w:beforeAutospacing="1" w:after="100" w:afterAutospacing="1"/>
      <w:jc w:val="left"/>
    </w:pPr>
    <w:rPr>
      <w:rFonts w:ascii="宋体" w:hAnsi="宋体" w:eastAsia="宋体" w:cs="宋体"/>
      <w:color w:val="000000"/>
      <w:kern w:val="0"/>
      <w:sz w:val="22"/>
      <w:szCs w:val="22"/>
    </w:rPr>
  </w:style>
  <w:style w:type="paragraph" w:customStyle="1" w:styleId="166">
    <w:name w:val="xl75"/>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pPr>
    <w:rPr>
      <w:rFonts w:ascii="宋体" w:hAnsi="宋体" w:eastAsia="宋体" w:cs="宋体"/>
      <w:kern w:val="0"/>
      <w:sz w:val="24"/>
    </w:rPr>
  </w:style>
  <w:style w:type="paragraph" w:customStyle="1" w:styleId="167">
    <w:name w:val="xl88"/>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68">
    <w:name w:val="xl8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69">
    <w:name w:val="xl69"/>
    <w:basedOn w:val="1"/>
    <w:autoRedefine/>
    <w:qFormat/>
    <w:uiPriority w:val="0"/>
    <w:pPr>
      <w:widowControl/>
      <w:shd w:val="clear" w:color="000000" w:fill="FFFF00"/>
      <w:spacing w:before="100" w:beforeAutospacing="1" w:after="100" w:afterAutospacing="1"/>
      <w:jc w:val="left"/>
    </w:pPr>
    <w:rPr>
      <w:rFonts w:ascii="宋体" w:hAnsi="宋体" w:eastAsia="宋体" w:cs="宋体"/>
      <w:kern w:val="0"/>
      <w:sz w:val="24"/>
    </w:rPr>
  </w:style>
  <w:style w:type="paragraph" w:customStyle="1" w:styleId="170">
    <w:name w:val="xl6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b/>
      <w:bCs/>
      <w:kern w:val="0"/>
      <w:sz w:val="24"/>
    </w:rPr>
  </w:style>
  <w:style w:type="paragraph" w:customStyle="1" w:styleId="171">
    <w:name w:val="xl81"/>
    <w:basedOn w:val="1"/>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eastAsia="宋体" w:cs="宋体"/>
      <w:kern w:val="0"/>
      <w:sz w:val="24"/>
    </w:rPr>
  </w:style>
  <w:style w:type="paragraph" w:customStyle="1" w:styleId="172">
    <w:name w:val="xl76"/>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73">
    <w:name w:val="xl7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74">
    <w:name w:val="xl86"/>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eastAsia="宋体" w:cs="宋体"/>
      <w:b/>
      <w:bCs/>
      <w:color w:val="00B0F0"/>
      <w:kern w:val="0"/>
      <w:sz w:val="24"/>
    </w:rPr>
  </w:style>
  <w:style w:type="paragraph" w:customStyle="1" w:styleId="175">
    <w:name w:val="xl78"/>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76">
    <w:name w:val="Char4"/>
    <w:basedOn w:val="1"/>
    <w:qFormat/>
    <w:uiPriority w:val="0"/>
    <w:rPr>
      <w:rFonts w:ascii="Times New Roman" w:hAnsi="Times New Roman" w:eastAsia="宋体" w:cs="Times New Roman"/>
    </w:rPr>
  </w:style>
  <w:style w:type="paragraph" w:customStyle="1" w:styleId="177">
    <w:name w:val="xl80"/>
    <w:basedOn w:val="1"/>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eastAsia="宋体" w:cs="宋体"/>
      <w:b/>
      <w:bCs/>
      <w:kern w:val="0"/>
      <w:sz w:val="24"/>
    </w:rPr>
  </w:style>
  <w:style w:type="paragraph" w:customStyle="1" w:styleId="178">
    <w:name w:val="xl8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b/>
      <w:bCs/>
      <w:kern w:val="0"/>
      <w:sz w:val="24"/>
    </w:rPr>
  </w:style>
  <w:style w:type="paragraph" w:customStyle="1" w:styleId="179">
    <w:name w:val="xl72"/>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left"/>
    </w:pPr>
    <w:rPr>
      <w:rFonts w:ascii="宋体" w:hAnsi="宋体" w:eastAsia="宋体" w:cs="宋体"/>
      <w:kern w:val="0"/>
      <w:sz w:val="24"/>
    </w:rPr>
  </w:style>
  <w:style w:type="paragraph" w:customStyle="1" w:styleId="180">
    <w:name w:val="font8"/>
    <w:basedOn w:val="1"/>
    <w:autoRedefine/>
    <w:qFormat/>
    <w:uiPriority w:val="0"/>
    <w:pPr>
      <w:widowControl/>
      <w:spacing w:before="100" w:beforeAutospacing="1" w:after="100" w:afterAutospacing="1"/>
      <w:jc w:val="left"/>
    </w:pPr>
    <w:rPr>
      <w:rFonts w:ascii="宋体" w:hAnsi="宋体" w:eastAsia="宋体" w:cs="宋体"/>
      <w:b/>
      <w:bCs/>
      <w:color w:val="000000"/>
      <w:kern w:val="0"/>
      <w:sz w:val="18"/>
      <w:szCs w:val="18"/>
    </w:rPr>
  </w:style>
  <w:style w:type="paragraph" w:customStyle="1" w:styleId="181">
    <w:name w:val="xl68"/>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left"/>
    </w:pPr>
    <w:rPr>
      <w:rFonts w:ascii="宋体" w:hAnsi="宋体" w:eastAsia="宋体" w:cs="宋体"/>
      <w:kern w:val="0"/>
      <w:sz w:val="24"/>
    </w:rPr>
  </w:style>
  <w:style w:type="paragraph" w:customStyle="1" w:styleId="182">
    <w:name w:val="xl7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b/>
      <w:bCs/>
      <w:kern w:val="0"/>
      <w:sz w:val="24"/>
    </w:rPr>
  </w:style>
  <w:style w:type="paragraph" w:customStyle="1" w:styleId="183">
    <w:name w:val="font11"/>
    <w:basedOn w:val="1"/>
    <w:autoRedefine/>
    <w:qFormat/>
    <w:uiPriority w:val="0"/>
    <w:pPr>
      <w:widowControl/>
      <w:spacing w:before="100" w:beforeAutospacing="1" w:after="100" w:afterAutospacing="1"/>
      <w:jc w:val="left"/>
    </w:pPr>
    <w:rPr>
      <w:rFonts w:ascii="宋体" w:hAnsi="宋体" w:eastAsia="宋体" w:cs="宋体"/>
      <w:color w:val="00B0F0"/>
      <w:kern w:val="0"/>
      <w:sz w:val="22"/>
      <w:szCs w:val="22"/>
    </w:rPr>
  </w:style>
  <w:style w:type="paragraph" w:customStyle="1" w:styleId="184">
    <w:name w:val="Char Char Char Char Char Char Char"/>
    <w:basedOn w:val="1"/>
    <w:autoRedefine/>
    <w:qFormat/>
    <w:uiPriority w:val="0"/>
    <w:rPr>
      <w:rFonts w:ascii="Times New Roman" w:hAnsi="Times New Roman" w:eastAsia="宋体" w:cs="Times New Roman"/>
    </w:rPr>
  </w:style>
  <w:style w:type="paragraph" w:customStyle="1" w:styleId="185">
    <w:name w:val="font7"/>
    <w:basedOn w:val="1"/>
    <w:autoRedefine/>
    <w:qFormat/>
    <w:uiPriority w:val="0"/>
    <w:pPr>
      <w:widowControl/>
      <w:spacing w:before="100" w:beforeAutospacing="1" w:after="100" w:afterAutospacing="1"/>
      <w:jc w:val="left"/>
    </w:pPr>
    <w:rPr>
      <w:rFonts w:ascii="宋体" w:hAnsi="宋体" w:eastAsia="宋体" w:cs="宋体"/>
      <w:color w:val="FF0000"/>
      <w:kern w:val="0"/>
      <w:sz w:val="22"/>
      <w:szCs w:val="22"/>
    </w:rPr>
  </w:style>
  <w:style w:type="paragraph" w:customStyle="1" w:styleId="186">
    <w:name w:val="其他发布日期"/>
    <w:basedOn w:val="1"/>
    <w:qFormat/>
    <w:uiPriority w:val="0"/>
    <w:pPr>
      <w:framePr w:w="3997" w:h="471" w:hRule="exact" w:vSpace="181" w:wrap="around" w:vAnchor="page" w:hAnchor="page" w:x="1419" w:y="14097" w:anchorLock="1"/>
      <w:widowControl/>
      <w:jc w:val="left"/>
    </w:pPr>
    <w:rPr>
      <w:rFonts w:ascii="Times New Roman" w:hAnsi="Times New Roman" w:eastAsia="黑体" w:cs="Times New Roman"/>
      <w:kern w:val="0"/>
      <w:sz w:val="28"/>
      <w:szCs w:val="20"/>
    </w:rPr>
  </w:style>
  <w:style w:type="paragraph" w:customStyle="1" w:styleId="187">
    <w:name w:val="样式 标题 2 + 宋体 非加粗"/>
    <w:basedOn w:val="9"/>
    <w:autoRedefine/>
    <w:qFormat/>
    <w:uiPriority w:val="0"/>
    <w:pPr>
      <w:tabs>
        <w:tab w:val="left" w:pos="1440"/>
      </w:tabs>
      <w:spacing w:before="260" w:after="260" w:line="412" w:lineRule="auto"/>
      <w:jc w:val="both"/>
    </w:pPr>
    <w:rPr>
      <w:rFonts w:ascii="宋体" w:hAnsi="宋体" w:cs="Times New Roman"/>
      <w:kern w:val="0"/>
      <w:sz w:val="32"/>
      <w:szCs w:val="20"/>
      <w:lang w:val="zh-CN"/>
    </w:rPr>
  </w:style>
  <w:style w:type="character" w:customStyle="1" w:styleId="188">
    <w:name w:val="font161"/>
    <w:qFormat/>
    <w:uiPriority w:val="0"/>
    <w:rPr>
      <w:rFonts w:ascii="Arial" w:hAnsi="Arial" w:eastAsia="黑体"/>
      <w:b/>
      <w:bCs/>
      <w:kern w:val="2"/>
      <w:sz w:val="32"/>
      <w:szCs w:val="32"/>
      <w:lang w:val="en-US" w:eastAsia="zh-CN" w:bidi="ar-SA"/>
    </w:rPr>
  </w:style>
  <w:style w:type="character" w:customStyle="1" w:styleId="189">
    <w:name w:val="未处理的提及1"/>
    <w:autoRedefine/>
    <w:unhideWhenUsed/>
    <w:qFormat/>
    <w:uiPriority w:val="99"/>
    <w:rPr>
      <w:color w:val="605E5C"/>
      <w:shd w:val="clear" w:color="auto" w:fill="E1DFDD"/>
    </w:rPr>
  </w:style>
  <w:style w:type="character" w:customStyle="1" w:styleId="190">
    <w:name w:val="批注框文本 Char1"/>
    <w:autoRedefine/>
    <w:qFormat/>
    <w:uiPriority w:val="99"/>
    <w:rPr>
      <w:rFonts w:ascii="Book Antiqua" w:hAnsi="Book Antiqua" w:eastAsia="宋体" w:cs="Times New Roman"/>
      <w:kern w:val="0"/>
      <w:sz w:val="18"/>
      <w:szCs w:val="18"/>
    </w:rPr>
  </w:style>
  <w:style w:type="character" w:customStyle="1" w:styleId="191">
    <w:name w:val="f141"/>
    <w:autoRedefine/>
    <w:qFormat/>
    <w:uiPriority w:val="0"/>
    <w:rPr>
      <w:sz w:val="23"/>
    </w:rPr>
  </w:style>
  <w:style w:type="character" w:customStyle="1" w:styleId="192">
    <w:name w:val="文档结构图 Char2"/>
    <w:autoRedefine/>
    <w:semiHidden/>
    <w:qFormat/>
    <w:uiPriority w:val="99"/>
    <w:rPr>
      <w:kern w:val="2"/>
      <w:sz w:val="21"/>
      <w:szCs w:val="24"/>
      <w:shd w:val="clear" w:color="auto" w:fill="000080"/>
    </w:rPr>
  </w:style>
  <w:style w:type="character" w:customStyle="1" w:styleId="193">
    <w:name w:val="font5 Char"/>
    <w:link w:val="155"/>
    <w:autoRedefine/>
    <w:qFormat/>
    <w:uiPriority w:val="0"/>
    <w:rPr>
      <w:rFonts w:ascii="宋体" w:hAnsi="宋体"/>
      <w:sz w:val="18"/>
      <w:szCs w:val="18"/>
      <w:lang w:val="zh-CN" w:eastAsia="zh-CN"/>
    </w:rPr>
  </w:style>
  <w:style w:type="character" w:customStyle="1" w:styleId="194">
    <w:name w:val="Placeholder Text1"/>
    <w:autoRedefine/>
    <w:qFormat/>
    <w:uiPriority w:val="0"/>
    <w:rPr>
      <w:color w:val="808080"/>
    </w:rPr>
  </w:style>
  <w:style w:type="character" w:customStyle="1" w:styleId="195">
    <w:name w:val="脚注文本 Char1"/>
    <w:autoRedefine/>
    <w:qFormat/>
    <w:uiPriority w:val="0"/>
    <w:rPr>
      <w:rFonts w:ascii="Book Antiqua" w:hAnsi="Book Antiqua" w:eastAsia="宋体" w:cs="Times New Roman"/>
      <w:kern w:val="0"/>
      <w:sz w:val="18"/>
      <w:szCs w:val="18"/>
    </w:rPr>
  </w:style>
  <w:style w:type="character" w:customStyle="1" w:styleId="196">
    <w:name w:val="日期 Char2"/>
    <w:autoRedefine/>
    <w:qFormat/>
    <w:uiPriority w:val="0"/>
    <w:rPr>
      <w:kern w:val="2"/>
      <w:sz w:val="24"/>
    </w:rPr>
  </w:style>
  <w:style w:type="character" w:customStyle="1" w:styleId="197">
    <w:name w:val="日期 Char1"/>
    <w:autoRedefine/>
    <w:qFormat/>
    <w:uiPriority w:val="0"/>
    <w:rPr>
      <w:rFonts w:ascii="Book Antiqua" w:hAnsi="Book Antiqua" w:eastAsia="宋体" w:cs="Times New Roman"/>
      <w:kern w:val="0"/>
      <w:sz w:val="24"/>
      <w:szCs w:val="20"/>
    </w:rPr>
  </w:style>
  <w:style w:type="character" w:customStyle="1" w:styleId="198">
    <w:name w:val="批注主题 Char2"/>
    <w:autoRedefine/>
    <w:semiHidden/>
    <w:qFormat/>
    <w:uiPriority w:val="99"/>
    <w:rPr>
      <w:rFonts w:ascii="Book Antiqua" w:hAnsi="Book Antiqua"/>
      <w:b/>
      <w:bCs/>
      <w:sz w:val="24"/>
    </w:rPr>
  </w:style>
  <w:style w:type="character" w:customStyle="1" w:styleId="199">
    <w:name w:val="文档结构图 Char1"/>
    <w:qFormat/>
    <w:uiPriority w:val="0"/>
    <w:rPr>
      <w:rFonts w:ascii="宋体" w:hAnsi="Book Antiqua" w:eastAsia="宋体" w:cs="Times New Roman"/>
      <w:kern w:val="0"/>
      <w:sz w:val="18"/>
      <w:szCs w:val="18"/>
    </w:rPr>
  </w:style>
  <w:style w:type="paragraph" w:customStyle="1" w:styleId="200">
    <w:name w:val="批注主题1"/>
    <w:basedOn w:val="7"/>
    <w:next w:val="7"/>
    <w:qFormat/>
    <w:uiPriority w:val="0"/>
    <w:pPr>
      <w:widowControl/>
      <w:spacing w:before="100" w:beforeAutospacing="1" w:after="100" w:afterAutospacing="1" w:line="360" w:lineRule="auto"/>
    </w:pPr>
    <w:rPr>
      <w:rFonts w:ascii="Book Antiqua" w:hAnsi="Book Antiqua" w:eastAsia="宋体" w:cs="Times New Roman"/>
      <w:b/>
      <w:bCs/>
      <w:kern w:val="0"/>
      <w:sz w:val="24"/>
      <w:szCs w:val="20"/>
      <w:lang w:val="zh-CN"/>
    </w:rPr>
  </w:style>
  <w:style w:type="character" w:customStyle="1" w:styleId="201">
    <w:name w:val="批注引用1"/>
    <w:qFormat/>
    <w:uiPriority w:val="0"/>
    <w:rPr>
      <w:sz w:val="21"/>
      <w:szCs w:val="21"/>
    </w:rPr>
  </w:style>
  <w:style w:type="character" w:customStyle="1" w:styleId="202">
    <w:name w:val="批注主题 Char1"/>
    <w:qFormat/>
    <w:uiPriority w:val="0"/>
    <w:rPr>
      <w:rFonts w:ascii="Book Antiqua" w:hAnsi="Book Antiqua" w:eastAsia="宋体" w:cs="Times New Roman"/>
      <w:b/>
      <w:bCs/>
      <w:kern w:val="0"/>
      <w:sz w:val="24"/>
      <w:szCs w:val="20"/>
    </w:rPr>
  </w:style>
  <w:style w:type="paragraph" w:customStyle="1" w:styleId="203">
    <w:name w:val="日期1"/>
    <w:basedOn w:val="1"/>
    <w:next w:val="1"/>
    <w:qFormat/>
    <w:uiPriority w:val="0"/>
    <w:rPr>
      <w:rFonts w:ascii="Times New Roman" w:hAnsi="Times New Roman" w:eastAsia="隶书" w:cs="Times New Roman"/>
      <w:kern w:val="0"/>
      <w:sz w:val="28"/>
      <w:szCs w:val="20"/>
      <w:lang w:val="zh-CN"/>
    </w:rPr>
  </w:style>
  <w:style w:type="paragraph" w:customStyle="1" w:styleId="204">
    <w:name w:val="文档结构图1"/>
    <w:basedOn w:val="1"/>
    <w:autoRedefine/>
    <w:qFormat/>
    <w:uiPriority w:val="0"/>
    <w:pPr>
      <w:widowControl/>
      <w:shd w:val="clear" w:color="auto" w:fill="000080"/>
      <w:spacing w:before="100" w:beforeAutospacing="1" w:after="100" w:afterAutospacing="1" w:line="360" w:lineRule="auto"/>
      <w:jc w:val="left"/>
    </w:pPr>
    <w:rPr>
      <w:rFonts w:ascii="Book Antiqua" w:hAnsi="Book Antiqua" w:eastAsia="宋体" w:cs="Times New Roman"/>
      <w:kern w:val="0"/>
      <w:sz w:val="24"/>
      <w:szCs w:val="20"/>
      <w:shd w:val="clear" w:color="auto" w:fill="000080"/>
      <w:lang w:val="zh-CN"/>
    </w:rPr>
  </w:style>
  <w:style w:type="paragraph" w:customStyle="1" w:styleId="205">
    <w:name w:val="xl64"/>
    <w:basedOn w:val="1"/>
    <w:qFormat/>
    <w:uiPriority w:val="0"/>
    <w:pPr>
      <w:widowControl/>
      <w:pBdr>
        <w:top w:val="double" w:color="auto" w:sz="6" w:space="0"/>
        <w:bottom w:val="dotted" w:color="auto" w:sz="4" w:space="0"/>
      </w:pBdr>
      <w:spacing w:before="100" w:beforeAutospacing="1" w:after="100" w:afterAutospacing="1"/>
      <w:jc w:val="center"/>
    </w:pPr>
    <w:rPr>
      <w:rFonts w:ascii="宋体" w:hAnsi="宋体" w:eastAsia="宋体" w:cs="Times New Roman"/>
      <w:b/>
      <w:bCs/>
      <w:kern w:val="0"/>
      <w:sz w:val="20"/>
      <w:szCs w:val="20"/>
    </w:rPr>
  </w:style>
  <w:style w:type="paragraph" w:customStyle="1" w:styleId="206">
    <w:name w:val="Char Char Char1 Char"/>
    <w:basedOn w:val="1"/>
    <w:autoRedefine/>
    <w:qFormat/>
    <w:uiPriority w:val="0"/>
    <w:rPr>
      <w:rFonts w:ascii="Times New Roman" w:hAnsi="Times New Roman" w:eastAsia="宋体" w:cs="Times New Roman"/>
    </w:rPr>
  </w:style>
  <w:style w:type="paragraph" w:customStyle="1" w:styleId="207">
    <w:name w:val="文本内容"/>
    <w:basedOn w:val="1"/>
    <w:qFormat/>
    <w:uiPriority w:val="0"/>
    <w:pPr>
      <w:spacing w:before="72" w:line="360" w:lineRule="auto"/>
      <w:ind w:firstLine="480" w:firstLineChars="200"/>
    </w:pPr>
    <w:rPr>
      <w:rFonts w:ascii="宋体" w:hAnsi="宋体" w:eastAsia="宋体" w:cs="Times New Roman"/>
      <w:sz w:val="24"/>
    </w:rPr>
  </w:style>
  <w:style w:type="paragraph" w:customStyle="1" w:styleId="208">
    <w:name w:val="普通(网站)1"/>
    <w:basedOn w:val="1"/>
    <w:qFormat/>
    <w:uiPriority w:val="0"/>
    <w:pPr>
      <w:widowControl/>
      <w:spacing w:before="100" w:beforeAutospacing="1" w:after="100" w:afterAutospacing="1"/>
      <w:jc w:val="left"/>
    </w:pPr>
    <w:rPr>
      <w:rFonts w:ascii="Times New Roman" w:hAnsi="Times New Roman" w:eastAsia="Times New Roman" w:cs="Times New Roman"/>
      <w:kern w:val="0"/>
      <w:sz w:val="24"/>
    </w:rPr>
  </w:style>
  <w:style w:type="paragraph" w:customStyle="1" w:styleId="209">
    <w:name w:val="列出段落1"/>
    <w:basedOn w:val="1"/>
    <w:qFormat/>
    <w:uiPriority w:val="99"/>
    <w:pPr>
      <w:ind w:firstLine="420" w:firstLineChars="200"/>
    </w:pPr>
    <w:rPr>
      <w:rFonts w:ascii="Calibri" w:hAnsi="Calibri" w:eastAsia="宋体" w:cs="Times New Roman"/>
      <w:szCs w:val="22"/>
    </w:rPr>
  </w:style>
  <w:style w:type="paragraph" w:customStyle="1" w:styleId="210">
    <w:name w:val="普通(网站) New"/>
    <w:basedOn w:val="1"/>
    <w:qFormat/>
    <w:uiPriority w:val="0"/>
    <w:pPr>
      <w:widowControl/>
      <w:topLinePunct/>
      <w:spacing w:before="100" w:beforeAutospacing="1" w:after="100" w:afterAutospacing="1"/>
      <w:jc w:val="left"/>
    </w:pPr>
    <w:rPr>
      <w:rFonts w:ascii="宋体" w:hAnsi="宋体" w:eastAsia="方正仿宋_GBK" w:cs="Times New Roman"/>
      <w:kern w:val="0"/>
      <w:sz w:val="24"/>
      <w:szCs w:val="20"/>
    </w:rPr>
  </w:style>
  <w:style w:type="paragraph" w:customStyle="1" w:styleId="211">
    <w:name w:val="样式 标题 1 + 14 磅 行距: 1.5 倍行距"/>
    <w:basedOn w:val="8"/>
    <w:qFormat/>
    <w:uiPriority w:val="0"/>
    <w:pPr>
      <w:keepLines w:val="0"/>
      <w:widowControl/>
      <w:tabs>
        <w:tab w:val="left" w:pos="720"/>
      </w:tabs>
      <w:adjustRightInd w:val="0"/>
      <w:spacing w:before="100" w:after="100" w:line="240" w:lineRule="auto"/>
      <w:ind w:left="1200" w:hanging="360"/>
    </w:pPr>
    <w:rPr>
      <w:rFonts w:ascii="宋体" w:hAnsi="宋体" w:eastAsia="宋体" w:cs="宋体"/>
      <w:bCs/>
      <w:color w:val="000000"/>
      <w:kern w:val="2"/>
      <w:sz w:val="28"/>
      <w:szCs w:val="20"/>
      <w:lang w:val="zh-CN"/>
    </w:rPr>
  </w:style>
  <w:style w:type="paragraph" w:customStyle="1" w:styleId="212">
    <w:name w:val="List Paragraph1"/>
    <w:basedOn w:val="1"/>
    <w:qFormat/>
    <w:uiPriority w:val="0"/>
    <w:pPr>
      <w:widowControl/>
      <w:spacing w:before="100" w:beforeAutospacing="1" w:after="100" w:afterAutospacing="1" w:line="360" w:lineRule="auto"/>
      <w:ind w:left="720"/>
      <w:jc w:val="left"/>
    </w:pPr>
    <w:rPr>
      <w:rFonts w:ascii="Book Antiqua" w:hAnsi="Book Antiqua" w:eastAsia="宋体" w:cs="Times New Roman"/>
      <w:kern w:val="0"/>
      <w:sz w:val="24"/>
      <w:szCs w:val="20"/>
    </w:rPr>
  </w:style>
  <w:style w:type="paragraph" w:customStyle="1" w:styleId="213">
    <w:name w:val="xl27"/>
    <w:basedOn w:val="1"/>
    <w:qFormat/>
    <w:uiPriority w:val="0"/>
    <w:pPr>
      <w:widowControl/>
      <w:pBdr>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24"/>
    </w:rPr>
  </w:style>
  <w:style w:type="paragraph" w:customStyle="1" w:styleId="214">
    <w:name w:val="3"/>
    <w:qFormat/>
    <w:uiPriority w:val="0"/>
    <w:pPr>
      <w:spacing w:before="100" w:beforeAutospacing="1" w:after="100" w:afterAutospacing="1" w:line="360" w:lineRule="auto"/>
    </w:pPr>
    <w:rPr>
      <w:rFonts w:ascii="Book Antiqua" w:hAnsi="Book Antiqua" w:eastAsia="宋体" w:cs="Times New Roman"/>
      <w:sz w:val="24"/>
      <w:lang w:val="en-US" w:eastAsia="zh-CN" w:bidi="ar-SA"/>
    </w:rPr>
  </w:style>
  <w:style w:type="paragraph" w:customStyle="1" w:styleId="215">
    <w:name w:val="p82"/>
    <w:basedOn w:val="1"/>
    <w:qFormat/>
    <w:uiPriority w:val="0"/>
    <w:pPr>
      <w:widowControl/>
      <w:tabs>
        <w:tab w:val="left" w:pos="460"/>
      </w:tabs>
      <w:overflowPunct w:val="0"/>
      <w:autoSpaceDE w:val="0"/>
      <w:autoSpaceDN w:val="0"/>
      <w:adjustRightInd w:val="0"/>
      <w:spacing w:line="320" w:lineRule="atLeast"/>
      <w:textAlignment w:val="baseline"/>
    </w:pPr>
    <w:rPr>
      <w:rFonts w:ascii="Times New Roman" w:hAnsi="Times New Roman" w:eastAsia="宋体" w:cs="Times New Roman"/>
      <w:kern w:val="0"/>
      <w:sz w:val="24"/>
      <w:szCs w:val="20"/>
    </w:rPr>
  </w:style>
  <w:style w:type="paragraph" w:customStyle="1" w:styleId="216">
    <w:name w:val="表格2"/>
    <w:basedOn w:val="1"/>
    <w:qFormat/>
    <w:uiPriority w:val="0"/>
    <w:pPr>
      <w:adjustRightInd w:val="0"/>
      <w:spacing w:before="60" w:after="60"/>
      <w:jc w:val="center"/>
    </w:pPr>
    <w:rPr>
      <w:rFonts w:ascii="宋体" w:hAnsi="Times New Roman" w:eastAsia="宋体" w:cs="Times New Roman"/>
      <w:color w:val="000000"/>
      <w:kern w:val="0"/>
      <w:sz w:val="24"/>
      <w:szCs w:val="20"/>
    </w:rPr>
  </w:style>
  <w:style w:type="paragraph" w:customStyle="1" w:styleId="217">
    <w:name w:val="TOC 标题11"/>
    <w:basedOn w:val="8"/>
    <w:next w:val="1"/>
    <w:autoRedefine/>
    <w:qFormat/>
    <w:uiPriority w:val="0"/>
    <w:pPr>
      <w:widowControl/>
      <w:tabs>
        <w:tab w:val="left" w:pos="720"/>
      </w:tabs>
      <w:spacing w:before="480" w:line="276" w:lineRule="auto"/>
      <w:outlineLvl w:val="9"/>
    </w:pPr>
    <w:rPr>
      <w:rFonts w:ascii="Cambria" w:hAnsi="Cambria" w:eastAsia="宋体" w:cs="Times New Roman"/>
      <w:bCs/>
      <w:color w:val="365F91"/>
      <w:kern w:val="0"/>
      <w:sz w:val="28"/>
      <w:szCs w:val="28"/>
      <w:lang w:val="zh-CN" w:eastAsia="en-US"/>
    </w:rPr>
  </w:style>
  <w:style w:type="paragraph" w:customStyle="1" w:styleId="218">
    <w:name w:val="Char Char Char"/>
    <w:basedOn w:val="1"/>
    <w:autoRedefine/>
    <w:qFormat/>
    <w:uiPriority w:val="0"/>
    <w:rPr>
      <w:rFonts w:ascii="Times New Roman" w:hAnsi="Times New Roman" w:eastAsia="宋体" w:cs="Times New Roman"/>
    </w:rPr>
  </w:style>
  <w:style w:type="paragraph" w:customStyle="1" w:styleId="219">
    <w:name w:val="批注文字 New"/>
    <w:autoRedefine/>
    <w:qFormat/>
    <w:uiPriority w:val="0"/>
    <w:pPr>
      <w:jc w:val="left"/>
    </w:pPr>
    <w:rPr>
      <w:rFonts w:ascii="Times New Roman" w:hAnsi="Times New Roman" w:eastAsia="宋体" w:cs="Times New Roman"/>
    </w:rPr>
  </w:style>
  <w:style w:type="paragraph" w:customStyle="1" w:styleId="220">
    <w:name w:val="标书6-正文"/>
    <w:qFormat/>
    <w:uiPriority w:val="0"/>
    <w:pPr>
      <w:tabs>
        <w:tab w:val="left" w:pos="420"/>
      </w:tabs>
      <w:spacing w:line="360" w:lineRule="auto"/>
      <w:ind w:firstLine="482"/>
    </w:pPr>
    <w:rPr>
      <w:rFonts w:ascii="Times New Roman" w:hAnsi="Times New Roman" w:eastAsia="宋体" w:cs="Times New Roman"/>
      <w:kern w:val="0"/>
      <w:sz w:val="24"/>
    </w:rPr>
  </w:style>
  <w:style w:type="paragraph" w:customStyle="1" w:styleId="221">
    <w:name w:val="修订11"/>
    <w:qFormat/>
    <w:uiPriority w:val="0"/>
    <w:rPr>
      <w:rFonts w:ascii="Book Antiqua" w:hAnsi="Book Antiqua" w:eastAsia="宋体" w:cs="Times New Roman"/>
      <w:sz w:val="24"/>
      <w:lang w:val="en-US" w:eastAsia="zh-CN" w:bidi="ar-SA"/>
    </w:rPr>
  </w:style>
  <w:style w:type="paragraph" w:customStyle="1" w:styleId="222">
    <w:name w:val="样式 标题 1 + 黑体 三号 非加粗 居中 段前: 6 磅 段后: 6 磅 行距: 固定值 20 磅"/>
    <w:basedOn w:val="8"/>
    <w:autoRedefine/>
    <w:qFormat/>
    <w:uiPriority w:val="0"/>
    <w:pPr>
      <w:spacing w:before="120" w:after="120" w:line="400" w:lineRule="exact"/>
      <w:jc w:val="center"/>
    </w:pPr>
    <w:rPr>
      <w:rFonts w:ascii="黑体" w:hAnsi="黑体" w:eastAsia="黑体" w:cs="宋体"/>
      <w:b w:val="0"/>
      <w:szCs w:val="20"/>
      <w:lang w:val="zh-CN"/>
    </w:rPr>
  </w:style>
  <w:style w:type="paragraph" w:customStyle="1" w:styleId="223">
    <w:name w:val="列表 31"/>
    <w:basedOn w:val="1"/>
    <w:autoRedefine/>
    <w:qFormat/>
    <w:uiPriority w:val="0"/>
    <w:pPr>
      <w:widowControl/>
      <w:tabs>
        <w:tab w:val="left" w:pos="1928"/>
      </w:tabs>
      <w:spacing w:before="100" w:beforeAutospacing="1" w:after="100" w:afterAutospacing="1" w:line="360" w:lineRule="auto"/>
      <w:ind w:left="1928" w:hanging="567"/>
      <w:jc w:val="left"/>
    </w:pPr>
    <w:rPr>
      <w:rFonts w:ascii="Book Antiqua" w:hAnsi="Book Antiqua" w:eastAsia="宋体" w:cs="Times New Roman"/>
      <w:kern w:val="0"/>
      <w:sz w:val="24"/>
      <w:szCs w:val="20"/>
    </w:rPr>
  </w:style>
  <w:style w:type="paragraph" w:customStyle="1" w:styleId="224">
    <w:name w:val="样式 宋体 小四 段前: 3 磅 行距: 1.5 倍行距"/>
    <w:basedOn w:val="1"/>
    <w:qFormat/>
    <w:uiPriority w:val="0"/>
    <w:pPr>
      <w:spacing w:before="100" w:beforeAutospacing="1" w:line="360" w:lineRule="auto"/>
    </w:pPr>
    <w:rPr>
      <w:rFonts w:ascii="宋体" w:hAnsi="宋体" w:eastAsia="宋体" w:cs="宋体"/>
      <w:sz w:val="24"/>
      <w:szCs w:val="20"/>
    </w:rPr>
  </w:style>
  <w:style w:type="paragraph" w:customStyle="1" w:styleId="225">
    <w:name w:val="标题 1 New New New New"/>
    <w:qFormat/>
    <w:uiPriority w:val="0"/>
    <w:pPr>
      <w:keepNext/>
      <w:jc w:val="center"/>
      <w:outlineLvl w:val="0"/>
    </w:pPr>
    <w:rPr>
      <w:rFonts w:ascii="仿宋_GB2312" w:hAnsi="Times New Roman" w:eastAsia="仿宋_GB2312" w:cs="Times New Roman"/>
      <w:sz w:val="28"/>
    </w:rPr>
  </w:style>
  <w:style w:type="paragraph" w:customStyle="1" w:styleId="226">
    <w:name w:val="列表编号 21"/>
    <w:basedOn w:val="1"/>
    <w:qFormat/>
    <w:uiPriority w:val="0"/>
    <w:pPr>
      <w:widowControl/>
      <w:tabs>
        <w:tab w:val="left" w:pos="1531"/>
      </w:tabs>
      <w:ind w:left="1531" w:hanging="397"/>
      <w:jc w:val="left"/>
    </w:pPr>
    <w:rPr>
      <w:rFonts w:ascii="Book Antiqua" w:hAnsi="Book Antiqua" w:eastAsia="宋体" w:cs="Times New Roman"/>
      <w:kern w:val="0"/>
      <w:szCs w:val="20"/>
    </w:rPr>
  </w:style>
  <w:style w:type="paragraph" w:customStyle="1" w:styleId="227">
    <w:name w:val="xl31"/>
    <w:basedOn w:val="1"/>
    <w:qFormat/>
    <w:uiPriority w:val="0"/>
    <w:pPr>
      <w:widowControl/>
      <w:spacing w:before="100" w:beforeAutospacing="1" w:after="100" w:afterAutospacing="1"/>
      <w:jc w:val="center"/>
    </w:pPr>
    <w:rPr>
      <w:rFonts w:ascii="宋体" w:hAnsi="宋体" w:eastAsia="宋体" w:cs="Times New Roman"/>
      <w:kern w:val="0"/>
      <w:sz w:val="24"/>
    </w:rPr>
  </w:style>
  <w:style w:type="paragraph" w:customStyle="1" w:styleId="228">
    <w:name w:val="表格"/>
    <w:basedOn w:val="1"/>
    <w:qFormat/>
    <w:uiPriority w:val="0"/>
    <w:pPr>
      <w:jc w:val="center"/>
      <w:textAlignment w:val="center"/>
    </w:pPr>
    <w:rPr>
      <w:rFonts w:ascii="华文细黑" w:hAnsi="华文细黑" w:eastAsia="宋体" w:cs="Times New Roman"/>
      <w:kern w:val="0"/>
      <w:szCs w:val="20"/>
    </w:rPr>
  </w:style>
  <w:style w:type="paragraph" w:customStyle="1" w:styleId="229">
    <w:name w:val="6'"/>
    <w:basedOn w:val="1"/>
    <w:qFormat/>
    <w:uiPriority w:val="0"/>
    <w:pPr>
      <w:autoSpaceDE w:val="0"/>
      <w:autoSpaceDN w:val="0"/>
      <w:adjustRightInd w:val="0"/>
      <w:snapToGrid w:val="0"/>
      <w:spacing w:line="320" w:lineRule="exact"/>
      <w:jc w:val="center"/>
      <w:textAlignment w:val="baseline"/>
    </w:pPr>
    <w:rPr>
      <w:rFonts w:ascii="Times New Roman" w:hAnsi="Times New Roman" w:eastAsia="宋体" w:cs="Times New Roman"/>
      <w:spacing w:val="20"/>
      <w:kern w:val="28"/>
      <w:szCs w:val="20"/>
    </w:rPr>
  </w:style>
  <w:style w:type="paragraph" w:customStyle="1" w:styleId="230">
    <w:name w:val="Char Char Char Char1"/>
    <w:basedOn w:val="1"/>
    <w:qFormat/>
    <w:uiPriority w:val="0"/>
    <w:rPr>
      <w:rFonts w:ascii="Times New Roman" w:hAnsi="Times New Roman" w:eastAsia="宋体" w:cs="Times New Roman"/>
    </w:rPr>
  </w:style>
  <w:style w:type="paragraph" w:customStyle="1" w:styleId="231">
    <w:name w:val="xl47"/>
    <w:basedOn w:val="1"/>
    <w:qFormat/>
    <w:uiPriority w:val="0"/>
    <w:pPr>
      <w:widowControl/>
      <w:spacing w:before="100" w:beforeAutospacing="1" w:after="100" w:afterAutospacing="1"/>
      <w:jc w:val="center"/>
    </w:pPr>
    <w:rPr>
      <w:rFonts w:ascii="宋体" w:hAnsi="宋体" w:eastAsia="宋体" w:cs="Times New Roman"/>
      <w:kern w:val="0"/>
      <w:sz w:val="28"/>
      <w:szCs w:val="28"/>
    </w:rPr>
  </w:style>
  <w:style w:type="paragraph" w:customStyle="1" w:styleId="232">
    <w:name w:val="Char11"/>
    <w:basedOn w:val="1"/>
    <w:autoRedefine/>
    <w:qFormat/>
    <w:uiPriority w:val="0"/>
    <w:pPr>
      <w:snapToGrid w:val="0"/>
      <w:spacing w:line="360" w:lineRule="auto"/>
      <w:ind w:firstLine="200" w:firstLineChars="200"/>
    </w:pPr>
    <w:rPr>
      <w:rFonts w:ascii="Arial" w:hAnsi="Arial" w:eastAsia="黑体" w:cs="Times New Roman"/>
      <w:szCs w:val="21"/>
    </w:rPr>
  </w:style>
  <w:style w:type="paragraph" w:customStyle="1" w:styleId="233">
    <w:name w:val="样式 标题 2 + 段前: 24 磅 段后: 6 磅 行距: 单倍行距"/>
    <w:basedOn w:val="9"/>
    <w:qFormat/>
    <w:uiPriority w:val="0"/>
    <w:pPr>
      <w:widowControl/>
      <w:spacing w:before="100" w:after="100" w:line="360" w:lineRule="auto"/>
      <w:ind w:left="340" w:hanging="170"/>
      <w:jc w:val="left"/>
    </w:pPr>
    <w:rPr>
      <w:rFonts w:cs="宋体"/>
      <w:bCs/>
      <w:kern w:val="0"/>
      <w:sz w:val="24"/>
      <w:szCs w:val="20"/>
      <w:lang w:val="zh-CN"/>
    </w:rPr>
  </w:style>
  <w:style w:type="paragraph" w:customStyle="1" w:styleId="234">
    <w:name w:val="普通"/>
    <w:next w:val="1"/>
    <w:autoRedefine/>
    <w:qFormat/>
    <w:uiPriority w:val="0"/>
    <w:pPr>
      <w:ind w:firstLine="2160"/>
    </w:pPr>
    <w:rPr>
      <w:rFonts w:ascii="Times New Roman" w:hAnsi="Times New Roman" w:eastAsia="宋体" w:cs="Times New Roman"/>
      <w:b/>
      <w:kern w:val="2"/>
      <w:sz w:val="21"/>
      <w:szCs w:val="21"/>
      <w:lang w:val="en-US" w:eastAsia="zh-CN" w:bidi="ar-SA"/>
    </w:rPr>
  </w:style>
  <w:style w:type="paragraph" w:customStyle="1" w:styleId="235">
    <w:name w:val="表格文字"/>
    <w:basedOn w:val="1"/>
    <w:qFormat/>
    <w:uiPriority w:val="0"/>
    <w:pPr>
      <w:adjustRightInd w:val="0"/>
      <w:spacing w:line="420" w:lineRule="atLeast"/>
      <w:jc w:val="left"/>
      <w:textAlignment w:val="baseline"/>
    </w:pPr>
    <w:rPr>
      <w:rFonts w:ascii="Times New Roman" w:hAnsi="Times New Roman" w:eastAsia="宋体" w:cs="Times New Roman"/>
      <w:kern w:val="0"/>
      <w:szCs w:val="20"/>
    </w:rPr>
  </w:style>
  <w:style w:type="paragraph" w:customStyle="1" w:styleId="236">
    <w:name w:val="标题2"/>
    <w:basedOn w:val="9"/>
    <w:next w:val="1"/>
    <w:qFormat/>
    <w:uiPriority w:val="0"/>
    <w:pPr>
      <w:snapToGrid w:val="0"/>
      <w:spacing w:before="120" w:after="120" w:line="240" w:lineRule="auto"/>
      <w:jc w:val="left"/>
    </w:pPr>
    <w:rPr>
      <w:rFonts w:eastAsia="黑体" w:cs="Times New Roman"/>
      <w:b w:val="0"/>
      <w:sz w:val="21"/>
      <w:szCs w:val="21"/>
      <w:lang w:val="zh-CN"/>
    </w:rPr>
  </w:style>
  <w:style w:type="paragraph" w:styleId="237">
    <w:name w:val="No Spacing"/>
    <w:autoRedefine/>
    <w:qFormat/>
    <w:uiPriority w:val="1"/>
    <w:pPr>
      <w:widowControl w:val="0"/>
      <w:ind w:firstLine="641"/>
      <w:jc w:val="both"/>
    </w:pPr>
    <w:rPr>
      <w:rFonts w:ascii="Calibri" w:hAnsi="Calibri" w:eastAsia="宋体" w:cs="Times New Roman"/>
      <w:kern w:val="2"/>
      <w:sz w:val="21"/>
      <w:szCs w:val="22"/>
      <w:lang w:val="en-US" w:eastAsia="zh-CN" w:bidi="ar-SA"/>
    </w:rPr>
  </w:style>
  <w:style w:type="paragraph" w:customStyle="1" w:styleId="238">
    <w:name w:val="普通(网站) New New New New New New New New New New New New New New New New New New New New New"/>
    <w:basedOn w:val="1"/>
    <w:autoRedefine/>
    <w:qFormat/>
    <w:uiPriority w:val="0"/>
    <w:pPr>
      <w:widowControl/>
      <w:topLinePunct/>
      <w:spacing w:before="100" w:beforeAutospacing="1" w:after="100" w:afterAutospacing="1"/>
      <w:jc w:val="left"/>
    </w:pPr>
    <w:rPr>
      <w:rFonts w:ascii="宋体" w:hAnsi="宋体" w:eastAsia="方正仿宋_GBK" w:cs="Times New Roman"/>
      <w:kern w:val="0"/>
      <w:sz w:val="24"/>
      <w:szCs w:val="20"/>
    </w:rPr>
  </w:style>
  <w:style w:type="paragraph" w:customStyle="1" w:styleId="239">
    <w:name w:val="文本块1"/>
    <w:basedOn w:val="1"/>
    <w:qFormat/>
    <w:uiPriority w:val="0"/>
    <w:pPr>
      <w:tabs>
        <w:tab w:val="left" w:pos="720"/>
        <w:tab w:val="left" w:pos="2552"/>
        <w:tab w:val="left" w:pos="3261"/>
      </w:tabs>
      <w:ind w:left="720" w:right="-52"/>
    </w:pPr>
    <w:rPr>
      <w:rFonts w:ascii="宋体" w:hAnsi="Times New Roman" w:eastAsia="宋体" w:cs="Times New Roman"/>
      <w:szCs w:val="20"/>
    </w:rPr>
  </w:style>
  <w:style w:type="paragraph" w:customStyle="1" w:styleId="240">
    <w:name w:val="TOC Heading1"/>
    <w:basedOn w:val="8"/>
    <w:next w:val="1"/>
    <w:qFormat/>
    <w:uiPriority w:val="0"/>
    <w:pPr>
      <w:widowControl/>
      <w:spacing w:before="480" w:line="276" w:lineRule="auto"/>
      <w:outlineLvl w:val="9"/>
    </w:pPr>
    <w:rPr>
      <w:rFonts w:ascii="Cambria" w:hAnsi="Cambria" w:eastAsia="宋体" w:cs="Times New Roman"/>
      <w:bCs/>
      <w:color w:val="365F91"/>
      <w:kern w:val="0"/>
      <w:sz w:val="28"/>
      <w:szCs w:val="28"/>
      <w:lang w:val="zh-CN"/>
    </w:rPr>
  </w:style>
  <w:style w:type="paragraph" w:customStyle="1" w:styleId="241">
    <w:name w:val="列出段落2"/>
    <w:basedOn w:val="1"/>
    <w:qFormat/>
    <w:uiPriority w:val="99"/>
    <w:pPr>
      <w:widowControl/>
      <w:spacing w:before="100" w:beforeAutospacing="1" w:after="100" w:afterAutospacing="1" w:line="360" w:lineRule="auto"/>
      <w:ind w:left="720"/>
      <w:jc w:val="left"/>
    </w:pPr>
    <w:rPr>
      <w:rFonts w:ascii="Book Antiqua" w:hAnsi="Book Antiqua" w:eastAsia="宋体" w:cs="Times New Roman"/>
      <w:kern w:val="0"/>
      <w:sz w:val="24"/>
      <w:szCs w:val="20"/>
    </w:rPr>
  </w:style>
  <w:style w:type="paragraph" w:customStyle="1" w:styleId="242">
    <w:name w:val="xl63"/>
    <w:basedOn w:val="1"/>
    <w:autoRedefine/>
    <w:qFormat/>
    <w:uiPriority w:val="0"/>
    <w:pPr>
      <w:widowControl/>
      <w:pBdr>
        <w:top w:val="double" w:color="auto" w:sz="6" w:space="0"/>
        <w:bottom w:val="dotted" w:color="auto" w:sz="4" w:space="0"/>
        <w:right w:val="dotted" w:color="auto" w:sz="4" w:space="0"/>
      </w:pBdr>
      <w:spacing w:before="100" w:beforeAutospacing="1" w:after="100" w:afterAutospacing="1"/>
      <w:jc w:val="center"/>
    </w:pPr>
    <w:rPr>
      <w:rFonts w:ascii="宋体" w:hAnsi="宋体" w:eastAsia="宋体" w:cs="Times New Roman"/>
      <w:b/>
      <w:bCs/>
      <w:kern w:val="0"/>
      <w:sz w:val="20"/>
      <w:szCs w:val="20"/>
    </w:rPr>
  </w:style>
  <w:style w:type="paragraph" w:customStyle="1" w:styleId="243">
    <w:name w:val="xl50"/>
    <w:basedOn w:val="1"/>
    <w:qFormat/>
    <w:uiPriority w:val="0"/>
    <w:pPr>
      <w:widowControl/>
      <w:spacing w:before="100" w:beforeAutospacing="1" w:after="100" w:afterAutospacing="1"/>
      <w:jc w:val="center"/>
    </w:pPr>
    <w:rPr>
      <w:rFonts w:ascii="宋体" w:hAnsi="宋体" w:eastAsia="宋体" w:cs="Times New Roman"/>
      <w:kern w:val="0"/>
      <w:sz w:val="24"/>
    </w:rPr>
  </w:style>
  <w:style w:type="paragraph" w:customStyle="1" w:styleId="244">
    <w:name w:val="居中正文"/>
    <w:basedOn w:val="1"/>
    <w:qFormat/>
    <w:uiPriority w:val="0"/>
    <w:pPr>
      <w:autoSpaceDE w:val="0"/>
      <w:autoSpaceDN w:val="0"/>
      <w:adjustRightInd w:val="0"/>
      <w:spacing w:line="480" w:lineRule="exact"/>
      <w:jc w:val="center"/>
    </w:pPr>
    <w:rPr>
      <w:rFonts w:ascii="宋体" w:hAnsi="宋体" w:eastAsia="宋体" w:cs="黑体"/>
      <w:b/>
      <w:kern w:val="0"/>
      <w:sz w:val="28"/>
      <w:szCs w:val="28"/>
    </w:rPr>
  </w:style>
  <w:style w:type="paragraph" w:customStyle="1" w:styleId="245">
    <w:name w:val="p15"/>
    <w:basedOn w:val="1"/>
    <w:qFormat/>
    <w:uiPriority w:val="0"/>
    <w:pPr>
      <w:widowControl/>
      <w:spacing w:before="100" w:beforeAutospacing="1" w:after="100" w:afterAutospacing="1" w:line="360" w:lineRule="auto"/>
      <w:ind w:left="720"/>
      <w:jc w:val="left"/>
    </w:pPr>
    <w:rPr>
      <w:rFonts w:ascii="Book Antiqua" w:hAnsi="Book Antiqua" w:eastAsia="宋体" w:cs="Book Antiqua"/>
      <w:kern w:val="0"/>
      <w:sz w:val="24"/>
    </w:rPr>
  </w:style>
  <w:style w:type="character" w:customStyle="1" w:styleId="246">
    <w:name w:val="标题 Char1"/>
    <w:qFormat/>
    <w:locked/>
    <w:uiPriority w:val="99"/>
    <w:rPr>
      <w:rFonts w:ascii="Arial" w:hAnsi="Arial"/>
      <w:b/>
      <w:bCs/>
      <w:kern w:val="2"/>
      <w:sz w:val="32"/>
      <w:szCs w:val="32"/>
    </w:rPr>
  </w:style>
  <w:style w:type="character" w:customStyle="1" w:styleId="247">
    <w:name w:val="默认段落字体 Para Char Char Char Char Char1"/>
    <w:link w:val="137"/>
    <w:autoRedefine/>
    <w:qFormat/>
    <w:locked/>
    <w:uiPriority w:val="0"/>
    <w:rPr>
      <w:rFonts w:ascii="Times New Roman" w:hAnsi="Times New Roman"/>
      <w:kern w:val="2"/>
      <w:sz w:val="21"/>
      <w:szCs w:val="24"/>
      <w:lang w:val="zh-CN" w:eastAsia="zh-CN"/>
    </w:rPr>
  </w:style>
  <w:style w:type="character" w:customStyle="1" w:styleId="248">
    <w:name w:val="表头 Char"/>
    <w:link w:val="249"/>
    <w:qFormat/>
    <w:locked/>
    <w:uiPriority w:val="0"/>
    <w:rPr>
      <w:rFonts w:ascii="黑体" w:hAnsi="黑体" w:eastAsia="黑体"/>
      <w:kern w:val="2"/>
      <w:sz w:val="21"/>
      <w:szCs w:val="21"/>
    </w:rPr>
  </w:style>
  <w:style w:type="paragraph" w:customStyle="1" w:styleId="249">
    <w:name w:val="表头"/>
    <w:basedOn w:val="1"/>
    <w:link w:val="248"/>
    <w:qFormat/>
    <w:uiPriority w:val="0"/>
    <w:pPr>
      <w:topLinePunct/>
      <w:spacing w:before="160" w:after="60"/>
      <w:jc w:val="center"/>
    </w:pPr>
    <w:rPr>
      <w:rFonts w:ascii="黑体" w:hAnsi="黑体" w:eastAsia="黑体" w:cs="Times New Roman"/>
      <w:szCs w:val="21"/>
    </w:rPr>
  </w:style>
  <w:style w:type="paragraph" w:customStyle="1" w:styleId="250">
    <w:name w:val="默认段落字体 Para Char Char Char Char Char"/>
    <w:basedOn w:val="1"/>
    <w:qFormat/>
    <w:uiPriority w:val="0"/>
    <w:rPr>
      <w:rFonts w:ascii="Times New Roman" w:hAnsi="Times New Roman" w:eastAsia="宋体" w:cs="Times New Roman"/>
      <w:szCs w:val="21"/>
    </w:rPr>
  </w:style>
  <w:style w:type="paragraph" w:customStyle="1" w:styleId="251">
    <w:name w:val="KD_BulList1"/>
    <w:basedOn w:val="1"/>
    <w:qFormat/>
    <w:uiPriority w:val="0"/>
    <w:pPr>
      <w:numPr>
        <w:ilvl w:val="0"/>
        <w:numId w:val="4"/>
      </w:numPr>
      <w:tabs>
        <w:tab w:val="left" w:pos="840"/>
      </w:tabs>
      <w:spacing w:line="360" w:lineRule="auto"/>
    </w:pPr>
    <w:rPr>
      <w:rFonts w:ascii="Calibri" w:hAnsi="Calibri" w:eastAsia="宋体" w:cs="Times New Roman"/>
    </w:rPr>
  </w:style>
  <w:style w:type="character" w:customStyle="1" w:styleId="252">
    <w:name w:val="Char Char61"/>
    <w:autoRedefine/>
    <w:qFormat/>
    <w:uiPriority w:val="0"/>
    <w:rPr>
      <w:rFonts w:hint="eastAsia" w:ascii="宋体" w:hAnsi="宋体" w:eastAsia="宋体"/>
      <w:kern w:val="2"/>
      <w:sz w:val="18"/>
      <w:szCs w:val="18"/>
      <w:lang w:val="en-US" w:eastAsia="zh-CN" w:bidi="ar-SA"/>
    </w:rPr>
  </w:style>
  <w:style w:type="character" w:customStyle="1" w:styleId="253">
    <w:name w:val="尾注文本 Char"/>
    <w:basedOn w:val="52"/>
    <w:qFormat/>
    <w:uiPriority w:val="0"/>
    <w:rPr>
      <w:rFonts w:asciiTheme="minorHAnsi" w:hAnsiTheme="minorHAnsi" w:eastAsiaTheme="minorEastAsia" w:cstheme="minorBidi"/>
      <w:kern w:val="2"/>
      <w:sz w:val="21"/>
      <w:szCs w:val="24"/>
    </w:rPr>
  </w:style>
  <w:style w:type="character" w:customStyle="1" w:styleId="254">
    <w:name w:val="尾注文本 Char1"/>
    <w:link w:val="34"/>
    <w:qFormat/>
    <w:locked/>
    <w:uiPriority w:val="0"/>
    <w:rPr>
      <w:rFonts w:ascii="Times New Roman" w:hAnsi="Times New Roman"/>
      <w:kern w:val="2"/>
      <w:sz w:val="21"/>
      <w:szCs w:val="24"/>
      <w:lang w:val="zh-CN" w:eastAsia="zh-CN"/>
    </w:rPr>
  </w:style>
  <w:style w:type="paragraph" w:customStyle="1" w:styleId="255">
    <w:name w:val="xl3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256">
    <w:name w:val="font12"/>
    <w:basedOn w:val="1"/>
    <w:qFormat/>
    <w:uiPriority w:val="0"/>
    <w:pPr>
      <w:widowControl/>
      <w:spacing w:before="100" w:beforeAutospacing="1" w:after="100" w:afterAutospacing="1"/>
      <w:jc w:val="left"/>
    </w:pPr>
    <w:rPr>
      <w:rFonts w:ascii="Times New Roman" w:hAnsi="Times New Roman" w:eastAsia="宋体" w:cs="Times New Roman"/>
      <w:color w:val="000000"/>
      <w:kern w:val="0"/>
      <w:sz w:val="18"/>
      <w:szCs w:val="18"/>
    </w:rPr>
  </w:style>
  <w:style w:type="paragraph" w:customStyle="1" w:styleId="257">
    <w:name w:val="普通(网站)2"/>
    <w:basedOn w:val="1"/>
    <w:qFormat/>
    <w:uiPriority w:val="0"/>
    <w:pPr>
      <w:widowControl/>
      <w:spacing w:before="100" w:beforeAutospacing="1" w:after="100" w:afterAutospacing="1"/>
      <w:jc w:val="left"/>
    </w:pPr>
    <w:rPr>
      <w:rFonts w:ascii="宋体" w:hAnsi="宋体" w:eastAsia="宋体" w:cs="宋体"/>
      <w:kern w:val="0"/>
      <w:sz w:val="24"/>
    </w:rPr>
  </w:style>
  <w:style w:type="character" w:customStyle="1" w:styleId="258">
    <w:name w:val="z Char Char"/>
    <w:link w:val="259"/>
    <w:qFormat/>
    <w:locked/>
    <w:uiPriority w:val="0"/>
    <w:rPr>
      <w:rFonts w:ascii="EU-F1" w:eastAsia="EU-F1"/>
      <w:bCs/>
      <w:kern w:val="2"/>
      <w:sz w:val="21"/>
      <w:szCs w:val="24"/>
    </w:rPr>
  </w:style>
  <w:style w:type="paragraph" w:customStyle="1" w:styleId="259">
    <w:name w:val="z"/>
    <w:basedOn w:val="1"/>
    <w:link w:val="258"/>
    <w:qFormat/>
    <w:uiPriority w:val="0"/>
    <w:pPr>
      <w:overflowPunct w:val="0"/>
      <w:topLinePunct/>
      <w:spacing w:line="312" w:lineRule="exact"/>
    </w:pPr>
    <w:rPr>
      <w:rFonts w:ascii="EU-F1" w:hAnsi="Calibri" w:eastAsia="EU-F1" w:cs="Times New Roman"/>
      <w:bCs/>
    </w:rPr>
  </w:style>
  <w:style w:type="paragraph" w:customStyle="1" w:styleId="260">
    <w:name w:val="四级无标题条"/>
    <w:basedOn w:val="1"/>
    <w:qFormat/>
    <w:uiPriority w:val="0"/>
    <w:pPr>
      <w:tabs>
        <w:tab w:val="left" w:pos="982"/>
      </w:tabs>
      <w:ind w:left="982" w:hanging="900"/>
    </w:pPr>
    <w:rPr>
      <w:rFonts w:ascii="Times New Roman" w:hAnsi="Times New Roman" w:eastAsia="黑体" w:cs="Times New Roman"/>
      <w:b/>
    </w:rPr>
  </w:style>
  <w:style w:type="paragraph" w:customStyle="1" w:styleId="261">
    <w:name w:val="索引 11"/>
    <w:basedOn w:val="1"/>
    <w:next w:val="1"/>
    <w:qFormat/>
    <w:uiPriority w:val="0"/>
    <w:rPr>
      <w:rFonts w:ascii="Times New Roman" w:hAnsi="Times New Roman" w:eastAsia="宋体" w:cs="Times New Roman"/>
    </w:rPr>
  </w:style>
  <w:style w:type="paragraph" w:customStyle="1" w:styleId="262">
    <w:name w:val="索引标题1"/>
    <w:basedOn w:val="1"/>
    <w:next w:val="261"/>
    <w:qFormat/>
    <w:uiPriority w:val="0"/>
    <w:pPr>
      <w:adjustRightInd w:val="0"/>
      <w:spacing w:line="490" w:lineRule="exact"/>
      <w:ind w:firstLine="556"/>
    </w:pPr>
    <w:rPr>
      <w:rFonts w:ascii="Times New Roman" w:hAnsi="Times New Roman" w:eastAsia="仿宋_GB2312" w:cs="Times New Roman"/>
      <w:kern w:val="0"/>
      <w:sz w:val="28"/>
      <w:szCs w:val="20"/>
    </w:rPr>
  </w:style>
  <w:style w:type="character" w:customStyle="1" w:styleId="263">
    <w:name w:val="样式 标题 2 + 五号 Char Char"/>
    <w:link w:val="264"/>
    <w:qFormat/>
    <w:locked/>
    <w:uiPriority w:val="0"/>
    <w:rPr>
      <w:rFonts w:ascii="黑体" w:hAnsi="黑体" w:eastAsia="黑体"/>
      <w:bCs/>
      <w:kern w:val="2"/>
      <w:sz w:val="18"/>
      <w:szCs w:val="21"/>
    </w:rPr>
  </w:style>
  <w:style w:type="paragraph" w:customStyle="1" w:styleId="264">
    <w:name w:val="样式 标题 2 + 五号"/>
    <w:basedOn w:val="9"/>
    <w:link w:val="263"/>
    <w:autoRedefine/>
    <w:qFormat/>
    <w:uiPriority w:val="0"/>
    <w:pPr>
      <w:tabs>
        <w:tab w:val="left" w:pos="1440"/>
      </w:tabs>
      <w:autoSpaceDE w:val="0"/>
      <w:autoSpaceDN w:val="0"/>
      <w:adjustRightInd w:val="0"/>
      <w:spacing w:line="240" w:lineRule="auto"/>
      <w:ind w:firstLine="420"/>
      <w:jc w:val="both"/>
    </w:pPr>
    <w:rPr>
      <w:rFonts w:ascii="黑体" w:hAnsi="黑体" w:eastAsia="黑体" w:cs="Times New Roman"/>
      <w:b w:val="0"/>
      <w:bCs/>
      <w:sz w:val="18"/>
      <w:szCs w:val="21"/>
    </w:rPr>
  </w:style>
  <w:style w:type="paragraph" w:customStyle="1" w:styleId="265">
    <w:name w:val="数字编号列项（二级）"/>
    <w:qFormat/>
    <w:uiPriority w:val="0"/>
    <w:pPr>
      <w:tabs>
        <w:tab w:val="left" w:pos="900"/>
      </w:tabs>
      <w:ind w:left="400" w:leftChars="400" w:hanging="200" w:hangingChars="200"/>
      <w:jc w:val="both"/>
    </w:pPr>
    <w:rPr>
      <w:rFonts w:ascii="宋体" w:hAnsi="Times New Roman" w:eastAsia="宋体" w:cs="Times New Roman"/>
      <w:sz w:val="21"/>
      <w:lang w:val="en-US" w:eastAsia="zh-CN" w:bidi="ar-SA"/>
    </w:rPr>
  </w:style>
  <w:style w:type="character" w:customStyle="1" w:styleId="266">
    <w:name w:val="zhu Char Char"/>
    <w:link w:val="267"/>
    <w:autoRedefine/>
    <w:qFormat/>
    <w:locked/>
    <w:uiPriority w:val="0"/>
    <w:rPr>
      <w:color w:val="000000"/>
      <w:kern w:val="21"/>
      <w:sz w:val="18"/>
      <w:szCs w:val="18"/>
    </w:rPr>
  </w:style>
  <w:style w:type="paragraph" w:customStyle="1" w:styleId="267">
    <w:name w:val="zhu"/>
    <w:basedOn w:val="1"/>
    <w:link w:val="266"/>
    <w:qFormat/>
    <w:uiPriority w:val="0"/>
    <w:pPr>
      <w:topLinePunct/>
      <w:spacing w:line="260" w:lineRule="exact"/>
      <w:ind w:left="520" w:leftChars="170" w:hanging="350" w:hangingChars="350"/>
    </w:pPr>
    <w:rPr>
      <w:rFonts w:ascii="Calibri" w:hAnsi="Calibri" w:eastAsia="宋体" w:cs="Times New Roman"/>
      <w:color w:val="000000"/>
      <w:kern w:val="21"/>
      <w:sz w:val="18"/>
      <w:szCs w:val="18"/>
    </w:rPr>
  </w:style>
  <w:style w:type="paragraph" w:customStyle="1" w:styleId="268">
    <w:name w:val="Bg"/>
    <w:basedOn w:val="1"/>
    <w:autoRedefine/>
    <w:qFormat/>
    <w:uiPriority w:val="0"/>
    <w:pPr>
      <w:topLinePunct/>
      <w:snapToGrid w:val="0"/>
      <w:spacing w:before="60" w:after="60"/>
      <w:contextualSpacing/>
      <w:jc w:val="center"/>
    </w:pPr>
    <w:rPr>
      <w:rFonts w:ascii="Times New Roman" w:hAnsi="Times New Roman" w:eastAsia="宋体" w:cs="Times New Roman"/>
      <w:sz w:val="18"/>
      <w:szCs w:val="18"/>
    </w:rPr>
  </w:style>
  <w:style w:type="paragraph" w:customStyle="1" w:styleId="269">
    <w:name w:val="国标1级"/>
    <w:basedOn w:val="8"/>
    <w:autoRedefine/>
    <w:qFormat/>
    <w:uiPriority w:val="0"/>
    <w:pPr>
      <w:snapToGrid w:val="0"/>
      <w:spacing w:beforeLines="50" w:afterLines="50" w:line="312" w:lineRule="exact"/>
      <w:jc w:val="both"/>
    </w:pPr>
    <w:rPr>
      <w:rFonts w:ascii="黑体" w:hAnsi="Times New Roman" w:eastAsia="黑体" w:cs="Times New Roman"/>
      <w:b w:val="0"/>
      <w:kern w:val="0"/>
      <w:sz w:val="21"/>
      <w:szCs w:val="21"/>
      <w:lang w:val="zh-CN"/>
    </w:rPr>
  </w:style>
  <w:style w:type="character" w:customStyle="1" w:styleId="270">
    <w:name w:val="图说 Char Char"/>
    <w:link w:val="271"/>
    <w:qFormat/>
    <w:locked/>
    <w:uiPriority w:val="0"/>
    <w:rPr>
      <w:kern w:val="2"/>
      <w:sz w:val="18"/>
    </w:rPr>
  </w:style>
  <w:style w:type="paragraph" w:customStyle="1" w:styleId="271">
    <w:name w:val="图说"/>
    <w:basedOn w:val="1"/>
    <w:link w:val="270"/>
    <w:autoRedefine/>
    <w:qFormat/>
    <w:uiPriority w:val="0"/>
    <w:pPr>
      <w:topLinePunct/>
      <w:spacing w:before="40" w:after="160"/>
      <w:jc w:val="center"/>
    </w:pPr>
    <w:rPr>
      <w:rFonts w:ascii="Calibri" w:hAnsi="Calibri" w:eastAsia="宋体" w:cs="Times New Roman"/>
      <w:sz w:val="18"/>
      <w:szCs w:val="20"/>
    </w:rPr>
  </w:style>
  <w:style w:type="paragraph" w:customStyle="1" w:styleId="272">
    <w:name w:val="_Style 14"/>
    <w:basedOn w:val="1"/>
    <w:autoRedefine/>
    <w:qFormat/>
    <w:uiPriority w:val="0"/>
    <w:pPr>
      <w:ind w:firstLine="420"/>
    </w:pPr>
    <w:rPr>
      <w:rFonts w:ascii="Times New Roman" w:hAnsi="Times New Roman" w:eastAsia="宋体" w:cs="Times New Roman"/>
      <w:szCs w:val="20"/>
    </w:rPr>
  </w:style>
  <w:style w:type="character" w:customStyle="1" w:styleId="273">
    <w:name w:val="zt Char Char"/>
    <w:link w:val="274"/>
    <w:autoRedefine/>
    <w:qFormat/>
    <w:locked/>
    <w:uiPriority w:val="0"/>
    <w:rPr>
      <w:rFonts w:ascii="EU-F1" w:eastAsia="EU-F1"/>
      <w:bCs/>
      <w:kern w:val="2"/>
      <w:sz w:val="21"/>
      <w:szCs w:val="21"/>
    </w:rPr>
  </w:style>
  <w:style w:type="paragraph" w:customStyle="1" w:styleId="274">
    <w:name w:val="zt"/>
    <w:basedOn w:val="1"/>
    <w:link w:val="273"/>
    <w:autoRedefine/>
    <w:qFormat/>
    <w:uiPriority w:val="0"/>
    <w:pPr>
      <w:overflowPunct w:val="0"/>
      <w:topLinePunct/>
      <w:snapToGrid w:val="0"/>
      <w:spacing w:line="312" w:lineRule="exact"/>
    </w:pPr>
    <w:rPr>
      <w:rFonts w:ascii="EU-F1" w:hAnsi="Calibri" w:eastAsia="EU-F1" w:cs="Times New Roman"/>
      <w:bCs/>
      <w:szCs w:val="21"/>
    </w:rPr>
  </w:style>
  <w:style w:type="paragraph" w:customStyle="1" w:styleId="275">
    <w:name w:val="bg"/>
    <w:basedOn w:val="1"/>
    <w:autoRedefine/>
    <w:qFormat/>
    <w:uiPriority w:val="0"/>
    <w:pPr>
      <w:snapToGrid w:val="0"/>
      <w:spacing w:before="60" w:after="60"/>
      <w:jc w:val="center"/>
    </w:pPr>
    <w:rPr>
      <w:rFonts w:ascii="Times New Roman" w:hAnsi="Times New Roman" w:eastAsia="宋体" w:cs="Times New Roman"/>
      <w:sz w:val="18"/>
      <w:szCs w:val="18"/>
    </w:rPr>
  </w:style>
  <w:style w:type="paragraph" w:customStyle="1" w:styleId="276">
    <w:name w:val="Revision1"/>
    <w:autoRedefine/>
    <w:qFormat/>
    <w:uiPriority w:val="0"/>
    <w:rPr>
      <w:rFonts w:ascii="Times New Roman" w:hAnsi="Times New Roman" w:eastAsia="宋体" w:cs="Times New Roman"/>
      <w:kern w:val="2"/>
      <w:sz w:val="21"/>
      <w:lang w:val="en-US" w:eastAsia="zh-CN" w:bidi="ar-SA"/>
    </w:rPr>
  </w:style>
  <w:style w:type="paragraph" w:customStyle="1" w:styleId="277">
    <w:name w:val="Char Char1 Char Char Char Char Char Char Char Char Char Char Char Char Char Char Char"/>
    <w:basedOn w:val="1"/>
    <w:autoRedefine/>
    <w:qFormat/>
    <w:uiPriority w:val="0"/>
    <w:pPr>
      <w:widowControl/>
      <w:spacing w:after="160" w:line="240" w:lineRule="exact"/>
      <w:jc w:val="left"/>
    </w:pPr>
    <w:rPr>
      <w:rFonts w:ascii="Verdana" w:hAnsi="Verdana" w:eastAsia="仿宋_GB2312" w:cs="Times New Roman"/>
      <w:kern w:val="0"/>
      <w:sz w:val="30"/>
      <w:szCs w:val="30"/>
      <w:lang w:eastAsia="en-US"/>
    </w:rPr>
  </w:style>
  <w:style w:type="paragraph" w:customStyle="1" w:styleId="278">
    <w:name w:val="列表接续 21"/>
    <w:basedOn w:val="1"/>
    <w:qFormat/>
    <w:uiPriority w:val="0"/>
    <w:pPr>
      <w:spacing w:after="120"/>
      <w:ind w:left="840"/>
    </w:pPr>
    <w:rPr>
      <w:rFonts w:ascii="Times New Roman" w:hAnsi="Times New Roman" w:eastAsia="宋体" w:cs="Times New Roman"/>
    </w:rPr>
  </w:style>
  <w:style w:type="paragraph" w:customStyle="1" w:styleId="279">
    <w:name w:val="纯文本2"/>
    <w:basedOn w:val="1"/>
    <w:autoRedefine/>
    <w:qFormat/>
    <w:uiPriority w:val="0"/>
    <w:rPr>
      <w:rFonts w:ascii="宋体" w:hAnsi="Courier New" w:eastAsia="宋体" w:cs="Courier New"/>
      <w:szCs w:val="21"/>
    </w:rPr>
  </w:style>
  <w:style w:type="paragraph" w:customStyle="1" w:styleId="280">
    <w:name w:val="标准书眉一"/>
    <w:autoRedefine/>
    <w:qFormat/>
    <w:uiPriority w:val="0"/>
    <w:pPr>
      <w:jc w:val="both"/>
    </w:pPr>
    <w:rPr>
      <w:rFonts w:ascii="Times New Roman" w:hAnsi="Times New Roman" w:eastAsia="宋体" w:cs="Times New Roman"/>
      <w:lang w:val="en-US" w:eastAsia="zh-CN" w:bidi="ar-SA"/>
    </w:rPr>
  </w:style>
  <w:style w:type="paragraph" w:customStyle="1" w:styleId="281">
    <w:name w:val="国标5级"/>
    <w:basedOn w:val="1"/>
    <w:autoRedefine/>
    <w:qFormat/>
    <w:uiPriority w:val="0"/>
    <w:pPr>
      <w:spacing w:line="312" w:lineRule="exact"/>
    </w:pPr>
    <w:rPr>
      <w:rFonts w:ascii="宋体" w:hAnsi="宋体" w:eastAsia="宋体" w:cs="Times New Roman"/>
      <w:color w:val="000000"/>
      <w:szCs w:val="20"/>
    </w:rPr>
  </w:style>
  <w:style w:type="paragraph" w:customStyle="1" w:styleId="282">
    <w:name w:val="Char Char Char Char Char2 Char2"/>
    <w:basedOn w:val="1"/>
    <w:autoRedefine/>
    <w:qFormat/>
    <w:uiPriority w:val="0"/>
    <w:rPr>
      <w:rFonts w:ascii="Times New Roman" w:hAnsi="Times New Roman" w:eastAsia="宋体" w:cs="Times New Roman"/>
      <w:szCs w:val="20"/>
    </w:rPr>
  </w:style>
  <w:style w:type="character" w:customStyle="1" w:styleId="283">
    <w:name w:val="syxm Char Char"/>
    <w:link w:val="284"/>
    <w:autoRedefine/>
    <w:qFormat/>
    <w:locked/>
    <w:uiPriority w:val="0"/>
    <w:rPr>
      <w:rFonts w:ascii="黑体" w:hAnsi="黑体" w:eastAsia="黑体"/>
      <w:b/>
      <w:bCs/>
      <w:kern w:val="44"/>
      <w:sz w:val="32"/>
      <w:szCs w:val="32"/>
    </w:rPr>
  </w:style>
  <w:style w:type="paragraph" w:customStyle="1" w:styleId="284">
    <w:name w:val="syxm"/>
    <w:basedOn w:val="8"/>
    <w:link w:val="283"/>
    <w:autoRedefine/>
    <w:qFormat/>
    <w:uiPriority w:val="0"/>
    <w:pPr>
      <w:topLinePunct/>
      <w:spacing w:before="312" w:after="312" w:line="240" w:lineRule="auto"/>
      <w:contextualSpacing/>
      <w:jc w:val="center"/>
    </w:pPr>
    <w:rPr>
      <w:rFonts w:ascii="黑体" w:hAnsi="黑体" w:eastAsia="黑体" w:cs="Times New Roman"/>
      <w:bCs/>
      <w:szCs w:val="32"/>
    </w:rPr>
  </w:style>
  <w:style w:type="paragraph" w:customStyle="1" w:styleId="285">
    <w:name w:val="标题 3 + 小四 段前: 0 磅 段后: 0 磅 行距: 1.5 倍行距"/>
    <w:basedOn w:val="10"/>
    <w:next w:val="10"/>
    <w:autoRedefine/>
    <w:qFormat/>
    <w:uiPriority w:val="0"/>
    <w:pPr>
      <w:tabs>
        <w:tab w:val="left" w:pos="1440"/>
      </w:tabs>
      <w:spacing w:line="360" w:lineRule="auto"/>
    </w:pPr>
    <w:rPr>
      <w:rFonts w:ascii="Times New Roman" w:hAnsi="Times New Roman" w:eastAsia="宋体" w:cs="Times New Roman"/>
      <w:bCs/>
      <w:sz w:val="24"/>
      <w:szCs w:val="32"/>
      <w:lang w:val="zh-CN"/>
    </w:rPr>
  </w:style>
  <w:style w:type="paragraph" w:customStyle="1" w:styleId="286">
    <w:name w:val="封面标准文稿编辑信息"/>
    <w:autoRedefine/>
    <w:qFormat/>
    <w:uiPriority w:val="0"/>
    <w:pPr>
      <w:spacing w:before="180" w:line="180" w:lineRule="exact"/>
      <w:jc w:val="center"/>
    </w:pPr>
    <w:rPr>
      <w:rFonts w:ascii="宋体" w:hAnsi="Times New Roman" w:eastAsia="宋体" w:cs="Times New Roman"/>
      <w:sz w:val="21"/>
      <w:lang w:val="en-US" w:eastAsia="zh-CN" w:bidi="ar-SA"/>
    </w:rPr>
  </w:style>
  <w:style w:type="paragraph" w:customStyle="1" w:styleId="287">
    <w:name w:val="列表 41"/>
    <w:basedOn w:val="1"/>
    <w:autoRedefine/>
    <w:qFormat/>
    <w:uiPriority w:val="0"/>
    <w:pPr>
      <w:ind w:left="1680" w:hanging="420"/>
    </w:pPr>
    <w:rPr>
      <w:rFonts w:ascii="Times New Roman" w:hAnsi="Times New Roman" w:eastAsia="宋体" w:cs="Times New Roman"/>
    </w:rPr>
  </w:style>
  <w:style w:type="paragraph" w:customStyle="1" w:styleId="288">
    <w:name w:val="ml"/>
    <w:basedOn w:val="1"/>
    <w:autoRedefine/>
    <w:qFormat/>
    <w:uiPriority w:val="0"/>
    <w:pPr>
      <w:spacing w:line="312" w:lineRule="exact"/>
    </w:pPr>
    <w:rPr>
      <w:rFonts w:ascii="Times New Roman" w:hAnsi="Times New Roman" w:eastAsia="宋体" w:cs="Times New Roman"/>
      <w:b/>
      <w:sz w:val="32"/>
      <w:szCs w:val="20"/>
    </w:rPr>
  </w:style>
  <w:style w:type="paragraph" w:customStyle="1" w:styleId="289">
    <w:name w:val="Z"/>
    <w:basedOn w:val="1"/>
    <w:autoRedefine/>
    <w:qFormat/>
    <w:uiPriority w:val="0"/>
    <w:pPr>
      <w:topLinePunct/>
      <w:ind w:right="210" w:rightChars="100" w:firstLine="360" w:firstLineChars="200"/>
    </w:pPr>
    <w:rPr>
      <w:rFonts w:ascii="Times New Roman" w:hAnsi="宋体" w:eastAsia="宋体" w:cs="Times New Roman"/>
      <w:color w:val="000000"/>
      <w:sz w:val="18"/>
      <w:szCs w:val="18"/>
    </w:rPr>
  </w:style>
  <w:style w:type="character" w:customStyle="1" w:styleId="290">
    <w:name w:val="wang正文 Char Char"/>
    <w:link w:val="291"/>
    <w:autoRedefine/>
    <w:qFormat/>
    <w:locked/>
    <w:uiPriority w:val="0"/>
    <w:rPr>
      <w:sz w:val="21"/>
    </w:rPr>
  </w:style>
  <w:style w:type="paragraph" w:customStyle="1" w:styleId="291">
    <w:name w:val="wang正文"/>
    <w:basedOn w:val="1"/>
    <w:link w:val="290"/>
    <w:autoRedefine/>
    <w:qFormat/>
    <w:uiPriority w:val="0"/>
    <w:pPr>
      <w:tabs>
        <w:tab w:val="left" w:pos="6840"/>
      </w:tabs>
      <w:topLinePunct/>
      <w:ind w:firstLine="420"/>
    </w:pPr>
    <w:rPr>
      <w:rFonts w:ascii="Calibri" w:hAnsi="Calibri" w:eastAsia="宋体" w:cs="Times New Roman"/>
      <w:kern w:val="0"/>
      <w:szCs w:val="20"/>
    </w:rPr>
  </w:style>
  <w:style w:type="paragraph" w:customStyle="1" w:styleId="292">
    <w:name w:val="xl2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character" w:customStyle="1" w:styleId="293">
    <w:name w:val="段 Char Char"/>
    <w:link w:val="77"/>
    <w:autoRedefine/>
    <w:qFormat/>
    <w:locked/>
    <w:uiPriority w:val="0"/>
    <w:rPr>
      <w:rFonts w:ascii="宋体" w:hAnsi="Times New Roman"/>
      <w:sz w:val="21"/>
      <w:szCs w:val="22"/>
    </w:rPr>
  </w:style>
  <w:style w:type="paragraph" w:customStyle="1" w:styleId="294">
    <w:name w:val="xl96"/>
    <w:basedOn w:val="1"/>
    <w:autoRedefine/>
    <w:qFormat/>
    <w:uiPriority w:val="0"/>
    <w:pPr>
      <w:widowControl/>
      <w:pBdr>
        <w:top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295">
    <w:name w:val="B."/>
    <w:basedOn w:val="1"/>
    <w:autoRedefine/>
    <w:qFormat/>
    <w:uiPriority w:val="0"/>
    <w:pPr>
      <w:topLinePunct/>
      <w:jc w:val="center"/>
    </w:pPr>
    <w:rPr>
      <w:rFonts w:ascii="黑体" w:hAnsi="黑体" w:eastAsia="黑体" w:cs="Times New Roman"/>
      <w:color w:val="000000"/>
    </w:rPr>
  </w:style>
  <w:style w:type="paragraph" w:customStyle="1" w:styleId="296">
    <w:name w:val="xl5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20"/>
      <w:szCs w:val="20"/>
    </w:rPr>
  </w:style>
  <w:style w:type="paragraph" w:customStyle="1" w:styleId="297">
    <w:name w:val="封面标准名称"/>
    <w:autoRedefine/>
    <w:qFormat/>
    <w:uiPriority w:val="0"/>
    <w:pPr>
      <w:widowControl w:val="0"/>
      <w:spacing w:line="680" w:lineRule="exact"/>
      <w:jc w:val="center"/>
    </w:pPr>
    <w:rPr>
      <w:rFonts w:ascii="黑体" w:hAnsi="Times New Roman" w:eastAsia="黑体" w:cs="Times New Roman"/>
      <w:sz w:val="52"/>
      <w:lang w:val="en-US" w:eastAsia="zh-CN" w:bidi="ar-SA"/>
    </w:rPr>
  </w:style>
  <w:style w:type="paragraph" w:customStyle="1" w:styleId="298">
    <w:name w:val="1z"/>
    <w:basedOn w:val="8"/>
    <w:autoRedefine/>
    <w:qFormat/>
    <w:uiPriority w:val="0"/>
    <w:pPr>
      <w:keepNext w:val="0"/>
      <w:keepLines w:val="0"/>
      <w:overflowPunct w:val="0"/>
      <w:topLinePunct/>
      <w:spacing w:line="240" w:lineRule="auto"/>
      <w:jc w:val="both"/>
    </w:pPr>
    <w:rPr>
      <w:rFonts w:ascii="Times New Roman" w:hAnsi="Times New Roman" w:eastAsia="宋体" w:cs="Times New Roman"/>
      <w:b w:val="0"/>
      <w:kern w:val="2"/>
      <w:sz w:val="21"/>
      <w:szCs w:val="21"/>
      <w:lang w:val="zh-CN"/>
    </w:rPr>
  </w:style>
  <w:style w:type="paragraph" w:customStyle="1" w:styleId="299">
    <w:name w:val="CM8"/>
    <w:basedOn w:val="111"/>
    <w:next w:val="111"/>
    <w:autoRedefine/>
    <w:qFormat/>
    <w:uiPriority w:val="0"/>
    <w:rPr>
      <w:rFonts w:ascii="Sim Sun" w:eastAsia="Sim Sun" w:cs="Times New Roman"/>
      <w:color w:val="auto"/>
    </w:rPr>
  </w:style>
  <w:style w:type="paragraph" w:customStyle="1" w:styleId="300">
    <w:name w:val="xl29"/>
    <w:basedOn w:val="1"/>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301">
    <w:name w:val="国网标准1级"/>
    <w:basedOn w:val="8"/>
    <w:autoRedefine/>
    <w:qFormat/>
    <w:uiPriority w:val="0"/>
    <w:pPr>
      <w:snapToGrid w:val="0"/>
      <w:spacing w:beforeLines="50" w:afterLines="50" w:line="312" w:lineRule="exact"/>
      <w:jc w:val="both"/>
    </w:pPr>
    <w:rPr>
      <w:rFonts w:ascii="黑体" w:hAnsi="Times New Roman" w:eastAsia="黑体" w:cs="Times New Roman"/>
      <w:kern w:val="0"/>
      <w:sz w:val="21"/>
      <w:szCs w:val="21"/>
      <w:lang w:val="zh-CN"/>
    </w:rPr>
  </w:style>
  <w:style w:type="paragraph" w:customStyle="1" w:styleId="302">
    <w:name w:val="目次、索引正文"/>
    <w:autoRedefine/>
    <w:qFormat/>
    <w:uiPriority w:val="0"/>
    <w:pPr>
      <w:spacing w:line="320" w:lineRule="exact"/>
      <w:jc w:val="both"/>
    </w:pPr>
    <w:rPr>
      <w:rFonts w:ascii="宋体" w:hAnsi="Times New Roman" w:eastAsia="宋体" w:cs="Times New Roman"/>
      <w:sz w:val="21"/>
      <w:lang w:val="en-US" w:eastAsia="zh-CN" w:bidi="ar-SA"/>
    </w:rPr>
  </w:style>
  <w:style w:type="character" w:customStyle="1" w:styleId="303">
    <w:name w:val="标题 3 + 四 段前: 0 磅 段后: 0 磅 行距: 1.5 倍行距 Char Char"/>
    <w:link w:val="304"/>
    <w:autoRedefine/>
    <w:qFormat/>
    <w:locked/>
    <w:uiPriority w:val="0"/>
    <w:rPr>
      <w:b/>
      <w:bCs/>
      <w:kern w:val="2"/>
      <w:sz w:val="28"/>
      <w:szCs w:val="28"/>
    </w:rPr>
  </w:style>
  <w:style w:type="paragraph" w:customStyle="1" w:styleId="304">
    <w:name w:val="标题 3 + 四 段前: 0 磅 段后: 0 磅 行距: 1.5 倍行距"/>
    <w:basedOn w:val="10"/>
    <w:next w:val="10"/>
    <w:link w:val="303"/>
    <w:autoRedefine/>
    <w:qFormat/>
    <w:uiPriority w:val="0"/>
    <w:pPr>
      <w:tabs>
        <w:tab w:val="left" w:pos="1440"/>
      </w:tabs>
      <w:topLinePunct/>
      <w:spacing w:line="360" w:lineRule="auto"/>
    </w:pPr>
    <w:rPr>
      <w:rFonts w:ascii="Calibri" w:hAnsi="Calibri" w:eastAsia="宋体" w:cs="Times New Roman"/>
      <w:bCs/>
      <w:sz w:val="28"/>
      <w:szCs w:val="28"/>
    </w:rPr>
  </w:style>
  <w:style w:type="paragraph" w:customStyle="1" w:styleId="305">
    <w:name w:val="国网标准5级"/>
    <w:basedOn w:val="1"/>
    <w:autoRedefine/>
    <w:qFormat/>
    <w:uiPriority w:val="0"/>
    <w:pPr>
      <w:adjustRightInd w:val="0"/>
      <w:snapToGrid w:val="0"/>
      <w:spacing w:beforeLines="50" w:line="360" w:lineRule="auto"/>
    </w:pPr>
    <w:rPr>
      <w:rFonts w:ascii="黑体" w:hAnsi="Times New Roman" w:eastAsia="黑体" w:cs="Times New Roman"/>
      <w:szCs w:val="21"/>
    </w:rPr>
  </w:style>
  <w:style w:type="paragraph" w:customStyle="1" w:styleId="306">
    <w:name w:val="xl94"/>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jc w:val="left"/>
    </w:pPr>
    <w:rPr>
      <w:rFonts w:ascii="宋体" w:hAnsi="宋体" w:eastAsia="宋体" w:cs="宋体"/>
      <w:color w:val="000000"/>
      <w:kern w:val="0"/>
      <w:sz w:val="18"/>
      <w:szCs w:val="18"/>
    </w:rPr>
  </w:style>
  <w:style w:type="character" w:customStyle="1" w:styleId="307">
    <w:name w:val="附录一 Char Char"/>
    <w:link w:val="308"/>
    <w:qFormat/>
    <w:locked/>
    <w:uiPriority w:val="0"/>
    <w:rPr>
      <w:rFonts w:ascii="EU-F1" w:eastAsia="黑体"/>
      <w:kern w:val="2"/>
      <w:sz w:val="21"/>
      <w:szCs w:val="21"/>
    </w:rPr>
  </w:style>
  <w:style w:type="paragraph" w:customStyle="1" w:styleId="308">
    <w:name w:val="附录一"/>
    <w:basedOn w:val="279"/>
    <w:link w:val="307"/>
    <w:qFormat/>
    <w:uiPriority w:val="0"/>
    <w:pPr>
      <w:spacing w:line="480" w:lineRule="auto"/>
    </w:pPr>
    <w:rPr>
      <w:rFonts w:ascii="EU-F1" w:hAnsi="Calibri" w:eastAsia="黑体" w:cs="Times New Roman"/>
    </w:rPr>
  </w:style>
  <w:style w:type="paragraph" w:customStyle="1" w:styleId="309">
    <w:name w:val="font13"/>
    <w:basedOn w:val="1"/>
    <w:autoRedefine/>
    <w:qFormat/>
    <w:uiPriority w:val="0"/>
    <w:pPr>
      <w:widowControl/>
      <w:spacing w:before="100" w:beforeAutospacing="1" w:after="100" w:afterAutospacing="1"/>
      <w:jc w:val="left"/>
    </w:pPr>
    <w:rPr>
      <w:rFonts w:ascii="宋体" w:hAnsi="宋体" w:eastAsia="宋体" w:cs="宋体"/>
      <w:color w:val="000000"/>
      <w:kern w:val="0"/>
      <w:szCs w:val="21"/>
      <w:u w:val="single"/>
    </w:rPr>
  </w:style>
  <w:style w:type="paragraph" w:customStyle="1" w:styleId="310">
    <w:name w:val="列项——"/>
    <w:autoRedefine/>
    <w:qFormat/>
    <w:uiPriority w:val="0"/>
    <w:pPr>
      <w:widowControl w:val="0"/>
      <w:tabs>
        <w:tab w:val="left" w:pos="360"/>
        <w:tab w:val="left" w:pos="854"/>
      </w:tabs>
      <w:ind w:left="200" w:leftChars="200" w:hanging="200" w:hangingChars="200"/>
      <w:jc w:val="both"/>
    </w:pPr>
    <w:rPr>
      <w:rFonts w:ascii="宋体" w:hAnsi="Times New Roman" w:eastAsia="宋体" w:cs="Times New Roman"/>
      <w:sz w:val="21"/>
      <w:lang w:val="en-US" w:eastAsia="zh-CN" w:bidi="ar-SA"/>
    </w:rPr>
  </w:style>
  <w:style w:type="paragraph" w:customStyle="1" w:styleId="311">
    <w:name w:val="xl53"/>
    <w:basedOn w:val="1"/>
    <w:autoRedefine/>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312">
    <w:name w:val="D1"/>
    <w:basedOn w:val="308"/>
    <w:qFormat/>
    <w:uiPriority w:val="0"/>
  </w:style>
  <w:style w:type="paragraph" w:customStyle="1" w:styleId="313">
    <w:name w:val="Char1 Char Char"/>
    <w:basedOn w:val="1"/>
    <w:qFormat/>
    <w:uiPriority w:val="0"/>
    <w:rPr>
      <w:rFonts w:ascii="Times New Roman" w:hAnsi="Times New Roman" w:eastAsia="宋体" w:cs="Times New Roman"/>
      <w:szCs w:val="20"/>
    </w:rPr>
  </w:style>
  <w:style w:type="paragraph" w:customStyle="1" w:styleId="314">
    <w:name w:val="font14"/>
    <w:basedOn w:val="1"/>
    <w:autoRedefine/>
    <w:qFormat/>
    <w:uiPriority w:val="0"/>
    <w:pPr>
      <w:widowControl/>
      <w:spacing w:before="100" w:beforeAutospacing="1" w:after="100" w:afterAutospacing="1"/>
      <w:jc w:val="left"/>
    </w:pPr>
    <w:rPr>
      <w:rFonts w:ascii="宋体" w:hAnsi="宋体" w:eastAsia="宋体" w:cs="宋体"/>
      <w:kern w:val="0"/>
      <w:sz w:val="18"/>
      <w:szCs w:val="18"/>
    </w:rPr>
  </w:style>
  <w:style w:type="paragraph" w:customStyle="1" w:styleId="315">
    <w:name w:val="工程建设章标题"/>
    <w:next w:val="77"/>
    <w:autoRedefine/>
    <w:qFormat/>
    <w:uiPriority w:val="0"/>
    <w:pPr>
      <w:tabs>
        <w:tab w:val="left" w:pos="780"/>
      </w:tabs>
      <w:spacing w:before="640" w:after="560" w:line="480" w:lineRule="exact"/>
      <w:ind w:left="780" w:hanging="360"/>
      <w:jc w:val="center"/>
      <w:outlineLvl w:val="1"/>
    </w:pPr>
    <w:rPr>
      <w:rFonts w:ascii="黑体" w:hAnsi="Times New Roman" w:eastAsia="黑体" w:cs="Times New Roman"/>
      <w:b/>
      <w:sz w:val="28"/>
      <w:lang w:val="en-US" w:eastAsia="zh-CN" w:bidi="ar-SA"/>
    </w:rPr>
  </w:style>
  <w:style w:type="paragraph" w:customStyle="1" w:styleId="316">
    <w:name w:val="列表编号 31"/>
    <w:basedOn w:val="1"/>
    <w:qFormat/>
    <w:uiPriority w:val="0"/>
    <w:pPr>
      <w:numPr>
        <w:ilvl w:val="0"/>
        <w:numId w:val="5"/>
      </w:numPr>
      <w:tabs>
        <w:tab w:val="left" w:pos="1200"/>
      </w:tabs>
    </w:pPr>
    <w:rPr>
      <w:rFonts w:ascii="Times New Roman" w:hAnsi="Times New Roman" w:eastAsia="宋体" w:cs="Times New Roman"/>
    </w:rPr>
  </w:style>
  <w:style w:type="character" w:customStyle="1" w:styleId="317">
    <w:name w:val="国网标准正文 Char Char"/>
    <w:link w:val="318"/>
    <w:qFormat/>
    <w:locked/>
    <w:uiPriority w:val="0"/>
    <w:rPr>
      <w:rFonts w:ascii="宋体" w:hAnsi="宋体"/>
      <w:kern w:val="2"/>
      <w:sz w:val="21"/>
      <w:szCs w:val="28"/>
    </w:rPr>
  </w:style>
  <w:style w:type="paragraph" w:customStyle="1" w:styleId="318">
    <w:name w:val="国网标准正文"/>
    <w:basedOn w:val="1"/>
    <w:link w:val="317"/>
    <w:autoRedefine/>
    <w:qFormat/>
    <w:uiPriority w:val="0"/>
    <w:pPr>
      <w:tabs>
        <w:tab w:val="left" w:pos="2700"/>
      </w:tabs>
      <w:adjustRightInd w:val="0"/>
      <w:snapToGrid w:val="0"/>
      <w:spacing w:line="312" w:lineRule="exact"/>
      <w:ind w:firstLine="420" w:firstLineChars="200"/>
    </w:pPr>
    <w:rPr>
      <w:rFonts w:ascii="宋体" w:hAnsi="宋体" w:eastAsia="宋体" w:cs="Times New Roman"/>
      <w:szCs w:val="28"/>
    </w:rPr>
  </w:style>
  <w:style w:type="paragraph" w:customStyle="1" w:styleId="319">
    <w:name w:val="D2a"/>
    <w:basedOn w:val="9"/>
    <w:autoRedefine/>
    <w:qFormat/>
    <w:uiPriority w:val="0"/>
    <w:pPr>
      <w:tabs>
        <w:tab w:val="left" w:pos="1440"/>
      </w:tabs>
      <w:topLinePunct/>
      <w:spacing w:before="120" w:after="260" w:line="312" w:lineRule="exact"/>
      <w:jc w:val="both"/>
    </w:pPr>
    <w:rPr>
      <w:rFonts w:ascii="黑体" w:hAnsi="宋体" w:eastAsia="黑体" w:cs="Times New Roman"/>
      <w:b w:val="0"/>
      <w:bCs/>
      <w:color w:val="000000"/>
      <w:sz w:val="21"/>
      <w:szCs w:val="32"/>
      <w:lang w:val="zh-CN"/>
    </w:rPr>
  </w:style>
  <w:style w:type="paragraph" w:customStyle="1" w:styleId="320">
    <w:name w:val="列表编号 22"/>
    <w:basedOn w:val="1"/>
    <w:autoRedefine/>
    <w:qFormat/>
    <w:uiPriority w:val="0"/>
    <w:pPr>
      <w:numPr>
        <w:ilvl w:val="0"/>
        <w:numId w:val="6"/>
      </w:numPr>
      <w:tabs>
        <w:tab w:val="left" w:pos="780"/>
      </w:tabs>
    </w:pPr>
    <w:rPr>
      <w:rFonts w:ascii="Times New Roman" w:hAnsi="Times New Roman" w:eastAsia="宋体" w:cs="Times New Roman"/>
    </w:rPr>
  </w:style>
  <w:style w:type="paragraph" w:customStyle="1" w:styleId="321">
    <w:name w:val="n"/>
    <w:basedOn w:val="1"/>
    <w:autoRedefine/>
    <w:qFormat/>
    <w:uiPriority w:val="0"/>
    <w:pPr>
      <w:topLinePunct/>
      <w:jc w:val="center"/>
    </w:pPr>
    <w:rPr>
      <w:rFonts w:ascii="黑体" w:hAnsi="Times New Roman" w:eastAsia="黑体" w:cs="Times New Roman"/>
      <w:color w:val="000000"/>
      <w:szCs w:val="20"/>
    </w:rPr>
  </w:style>
  <w:style w:type="paragraph" w:customStyle="1" w:styleId="322">
    <w:name w:val="三级标题"/>
    <w:basedOn w:val="10"/>
    <w:autoRedefine/>
    <w:qFormat/>
    <w:uiPriority w:val="0"/>
    <w:pPr>
      <w:tabs>
        <w:tab w:val="left" w:pos="1440"/>
      </w:tabs>
      <w:adjustRightInd w:val="0"/>
      <w:spacing w:beforeLines="50" w:afterLines="50" w:line="240" w:lineRule="auto"/>
      <w:ind w:firstLine="200" w:firstLineChars="200"/>
      <w:jc w:val="left"/>
    </w:pPr>
    <w:rPr>
      <w:rFonts w:ascii="Times New Roman" w:hAnsi="Times New Roman" w:eastAsia="宋体" w:cs="Times New Roman"/>
      <w:kern w:val="0"/>
      <w:sz w:val="24"/>
      <w:szCs w:val="20"/>
      <w:lang w:val="zh-CN"/>
    </w:rPr>
  </w:style>
  <w:style w:type="paragraph" w:customStyle="1" w:styleId="323">
    <w:name w:val="默认段落字体 Para Char"/>
    <w:basedOn w:val="1"/>
    <w:qFormat/>
    <w:uiPriority w:val="0"/>
    <w:rPr>
      <w:rFonts w:ascii="Tahoma" w:hAnsi="Tahoma" w:eastAsia="宋体" w:cs="Times New Roman"/>
      <w:sz w:val="24"/>
      <w:szCs w:val="20"/>
    </w:rPr>
  </w:style>
  <w:style w:type="paragraph" w:customStyle="1" w:styleId="324">
    <w:name w:val="发布日期"/>
    <w:autoRedefine/>
    <w:qFormat/>
    <w:uiPriority w:val="0"/>
    <w:rPr>
      <w:rFonts w:ascii="Times New Roman" w:hAnsi="Times New Roman" w:eastAsia="黑体" w:cs="Times New Roman"/>
      <w:sz w:val="28"/>
      <w:lang w:val="en-US" w:eastAsia="zh-CN" w:bidi="ar-SA"/>
    </w:rPr>
  </w:style>
  <w:style w:type="character" w:customStyle="1" w:styleId="325">
    <w:name w:val="jl 正文 Char Char Char Char"/>
    <w:link w:val="326"/>
    <w:autoRedefine/>
    <w:qFormat/>
    <w:locked/>
    <w:uiPriority w:val="0"/>
    <w:rPr>
      <w:rFonts w:ascii="宋体" w:hAnsi="宋体"/>
      <w:kern w:val="2"/>
      <w:sz w:val="24"/>
      <w:szCs w:val="24"/>
    </w:rPr>
  </w:style>
  <w:style w:type="paragraph" w:customStyle="1" w:styleId="326">
    <w:name w:val="jl 正文 Char Char"/>
    <w:basedOn w:val="1"/>
    <w:link w:val="325"/>
    <w:autoRedefine/>
    <w:qFormat/>
    <w:uiPriority w:val="0"/>
    <w:pPr>
      <w:autoSpaceDE w:val="0"/>
      <w:autoSpaceDN w:val="0"/>
      <w:adjustRightInd w:val="0"/>
      <w:ind w:firstLine="200" w:firstLineChars="200"/>
      <w:jc w:val="left"/>
    </w:pPr>
    <w:rPr>
      <w:rFonts w:ascii="宋体" w:hAnsi="宋体" w:eastAsia="宋体" w:cs="Times New Roman"/>
      <w:sz w:val="24"/>
    </w:rPr>
  </w:style>
  <w:style w:type="paragraph" w:customStyle="1" w:styleId="327">
    <w:name w:val="二级标题"/>
    <w:basedOn w:val="9"/>
    <w:autoRedefine/>
    <w:qFormat/>
    <w:uiPriority w:val="0"/>
    <w:pPr>
      <w:tabs>
        <w:tab w:val="left" w:pos="6840"/>
      </w:tabs>
      <w:autoSpaceDE w:val="0"/>
      <w:autoSpaceDN w:val="0"/>
      <w:adjustRightInd w:val="0"/>
      <w:spacing w:beforeLines="100" w:afterLines="50" w:line="240" w:lineRule="auto"/>
      <w:ind w:firstLine="200" w:firstLineChars="200"/>
      <w:jc w:val="both"/>
    </w:pPr>
    <w:rPr>
      <w:rFonts w:eastAsia="黑体" w:cs="Times New Roman"/>
      <w:bCs/>
      <w:kern w:val="0"/>
      <w:sz w:val="24"/>
      <w:lang w:val="zh-CN"/>
    </w:rPr>
  </w:style>
  <w:style w:type="character" w:customStyle="1" w:styleId="328">
    <w:name w:val="EU Char Char"/>
    <w:link w:val="329"/>
    <w:qFormat/>
    <w:locked/>
    <w:uiPriority w:val="0"/>
    <w:rPr>
      <w:b/>
      <w:bCs/>
      <w:snapToGrid w:val="0"/>
      <w:kern w:val="2"/>
      <w:sz w:val="21"/>
      <w:szCs w:val="24"/>
    </w:rPr>
  </w:style>
  <w:style w:type="paragraph" w:customStyle="1" w:styleId="329">
    <w:name w:val="EU"/>
    <w:basedOn w:val="1"/>
    <w:link w:val="328"/>
    <w:qFormat/>
    <w:uiPriority w:val="0"/>
    <w:pPr>
      <w:topLinePunct/>
      <w:snapToGrid w:val="0"/>
      <w:spacing w:line="312" w:lineRule="exact"/>
      <w:ind w:firstLine="420"/>
    </w:pPr>
    <w:rPr>
      <w:rFonts w:ascii="Calibri" w:hAnsi="Calibri" w:eastAsia="宋体" w:cs="Times New Roman"/>
      <w:b/>
      <w:bCs/>
      <w:snapToGrid w:val="0"/>
    </w:rPr>
  </w:style>
  <w:style w:type="paragraph" w:customStyle="1" w:styleId="330">
    <w:name w:val="发布部门"/>
    <w:next w:val="77"/>
    <w:autoRedefine/>
    <w:qFormat/>
    <w:uiPriority w:val="0"/>
    <w:pPr>
      <w:jc w:val="center"/>
    </w:pPr>
    <w:rPr>
      <w:rFonts w:ascii="宋体" w:hAnsi="Times New Roman" w:eastAsia="宋体" w:cs="Times New Roman"/>
      <w:b/>
      <w:spacing w:val="20"/>
      <w:w w:val="135"/>
      <w:sz w:val="36"/>
      <w:lang w:val="en-US" w:eastAsia="zh-CN" w:bidi="ar-SA"/>
    </w:rPr>
  </w:style>
  <w:style w:type="paragraph" w:customStyle="1" w:styleId="331">
    <w:name w:val="xl55"/>
    <w:basedOn w:val="1"/>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332">
    <w:name w:val="text"/>
    <w:basedOn w:val="1"/>
    <w:qFormat/>
    <w:uiPriority w:val="0"/>
    <w:pPr>
      <w:adjustRightInd w:val="0"/>
      <w:spacing w:before="120"/>
    </w:pPr>
    <w:rPr>
      <w:rFonts w:ascii="Times New Roman" w:hAnsi="Times New Roman" w:eastAsia="宋体" w:cs="Times New Roman"/>
      <w:kern w:val="0"/>
      <w:sz w:val="26"/>
      <w:szCs w:val="20"/>
    </w:rPr>
  </w:style>
  <w:style w:type="character" w:customStyle="1" w:styleId="333">
    <w:name w:val="Bgg Char Char"/>
    <w:link w:val="334"/>
    <w:autoRedefine/>
    <w:qFormat/>
    <w:locked/>
    <w:uiPriority w:val="0"/>
    <w:rPr>
      <w:rFonts w:ascii="宋体" w:hAnsi="宋体"/>
      <w:color w:val="000000"/>
      <w:kern w:val="21"/>
      <w:sz w:val="18"/>
      <w:szCs w:val="18"/>
    </w:rPr>
  </w:style>
  <w:style w:type="paragraph" w:customStyle="1" w:styleId="334">
    <w:name w:val="Bgg"/>
    <w:basedOn w:val="1"/>
    <w:link w:val="333"/>
    <w:qFormat/>
    <w:uiPriority w:val="0"/>
    <w:pPr>
      <w:topLinePunct/>
      <w:snapToGrid w:val="0"/>
      <w:jc w:val="center"/>
    </w:pPr>
    <w:rPr>
      <w:rFonts w:ascii="宋体" w:hAnsi="宋体" w:eastAsia="宋体" w:cs="Times New Roman"/>
      <w:color w:val="000000"/>
      <w:kern w:val="21"/>
      <w:sz w:val="18"/>
      <w:szCs w:val="18"/>
    </w:rPr>
  </w:style>
  <w:style w:type="paragraph" w:customStyle="1" w:styleId="335">
    <w:name w:val="附录表标题"/>
    <w:next w:val="77"/>
    <w:qFormat/>
    <w:uiPriority w:val="0"/>
    <w:pPr>
      <w:tabs>
        <w:tab w:val="left" w:pos="210"/>
        <w:tab w:val="left" w:pos="2040"/>
      </w:tabs>
      <w:ind w:left="2040" w:hanging="360"/>
    </w:pPr>
    <w:rPr>
      <w:rFonts w:ascii="Times New Roman" w:hAnsi="Times New Roman" w:eastAsia="宋体" w:cs="Times New Roman"/>
      <w:kern w:val="21"/>
    </w:rPr>
  </w:style>
  <w:style w:type="paragraph" w:customStyle="1" w:styleId="336">
    <w:name w:val="xl3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Times New Roman"/>
      <w:color w:val="000000"/>
      <w:kern w:val="0"/>
      <w:sz w:val="20"/>
      <w:szCs w:val="20"/>
    </w:rPr>
  </w:style>
  <w:style w:type="paragraph" w:customStyle="1" w:styleId="337">
    <w:name w:val="封面一致性程度标识"/>
    <w:autoRedefine/>
    <w:qFormat/>
    <w:uiPriority w:val="0"/>
    <w:pPr>
      <w:spacing w:before="440" w:line="400" w:lineRule="exact"/>
      <w:jc w:val="center"/>
    </w:pPr>
    <w:rPr>
      <w:rFonts w:ascii="宋体" w:hAnsi="Times New Roman" w:eastAsia="宋体" w:cs="Times New Roman"/>
      <w:sz w:val="28"/>
      <w:lang w:val="en-US" w:eastAsia="zh-CN" w:bidi="ar-SA"/>
    </w:rPr>
  </w:style>
  <w:style w:type="paragraph" w:customStyle="1" w:styleId="338">
    <w:name w:val="Char Char Char Char Char Char Char Char Char Char Char Char Char"/>
    <w:basedOn w:val="1"/>
    <w:autoRedefine/>
    <w:qFormat/>
    <w:uiPriority w:val="0"/>
    <w:rPr>
      <w:rFonts w:ascii="Tahoma" w:hAnsi="Tahoma" w:eastAsia="宋体" w:cs="Times New Roman"/>
      <w:sz w:val="24"/>
      <w:szCs w:val="20"/>
    </w:rPr>
  </w:style>
  <w:style w:type="paragraph" w:customStyle="1" w:styleId="339">
    <w:name w:val="列表接续1"/>
    <w:basedOn w:val="1"/>
    <w:autoRedefine/>
    <w:qFormat/>
    <w:uiPriority w:val="0"/>
    <w:pPr>
      <w:spacing w:after="120"/>
      <w:ind w:left="420"/>
    </w:pPr>
    <w:rPr>
      <w:rFonts w:ascii="Times New Roman" w:hAnsi="Times New Roman" w:eastAsia="宋体" w:cs="Times New Roman"/>
    </w:rPr>
  </w:style>
  <w:style w:type="paragraph" w:customStyle="1" w:styleId="340">
    <w:name w:val="示例"/>
    <w:next w:val="77"/>
    <w:qFormat/>
    <w:uiPriority w:val="0"/>
    <w:pPr>
      <w:tabs>
        <w:tab w:val="left" w:pos="1620"/>
      </w:tabs>
      <w:ind w:left="1620" w:firstLine="200" w:firstLineChars="200"/>
      <w:jc w:val="both"/>
    </w:pPr>
    <w:rPr>
      <w:rFonts w:ascii="宋体" w:hAnsi="Times New Roman" w:eastAsia="宋体" w:cs="Times New Roman"/>
      <w:sz w:val="18"/>
      <w:lang w:val="en-US" w:eastAsia="zh-CN" w:bidi="ar-SA"/>
    </w:rPr>
  </w:style>
  <w:style w:type="paragraph" w:customStyle="1" w:styleId="341">
    <w:name w:val="xl39"/>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342">
    <w:name w:val="CM12"/>
    <w:basedOn w:val="111"/>
    <w:next w:val="111"/>
    <w:qFormat/>
    <w:uiPriority w:val="0"/>
    <w:pPr>
      <w:spacing w:after="248"/>
    </w:pPr>
    <w:rPr>
      <w:rFonts w:ascii="Sim Sun" w:eastAsia="Sim Sun" w:cs="Times New Roman"/>
      <w:color w:val="auto"/>
    </w:rPr>
  </w:style>
  <w:style w:type="character" w:customStyle="1" w:styleId="343">
    <w:name w:val="信息标题 Char"/>
    <w:link w:val="344"/>
    <w:qFormat/>
    <w:locked/>
    <w:uiPriority w:val="0"/>
    <w:rPr>
      <w:rFonts w:ascii="Arial" w:hAnsi="Arial" w:cs="Arial"/>
      <w:kern w:val="2"/>
      <w:sz w:val="24"/>
      <w:szCs w:val="24"/>
      <w:shd w:val="pct20" w:color="auto" w:fill="auto"/>
    </w:rPr>
  </w:style>
  <w:style w:type="paragraph" w:customStyle="1" w:styleId="344">
    <w:name w:val="信息标题1"/>
    <w:basedOn w:val="1"/>
    <w:link w:val="343"/>
    <w:autoRedefine/>
    <w:qFormat/>
    <w:uiPriority w:val="0"/>
    <w:pPr>
      <w:pBdr>
        <w:top w:val="single" w:color="auto" w:sz="6" w:space="1"/>
        <w:left w:val="single" w:color="auto" w:sz="6" w:space="1"/>
        <w:bottom w:val="single" w:color="auto" w:sz="6" w:space="1"/>
        <w:right w:val="single" w:color="auto" w:sz="6" w:space="1"/>
      </w:pBdr>
      <w:shd w:val="pct20" w:color="auto" w:fill="auto"/>
      <w:ind w:left="1080" w:hanging="1080"/>
    </w:pPr>
    <w:rPr>
      <w:rFonts w:ascii="Arial" w:hAnsi="Arial" w:eastAsia="宋体" w:cs="Arial"/>
      <w:sz w:val="24"/>
    </w:rPr>
  </w:style>
  <w:style w:type="paragraph" w:customStyle="1" w:styleId="345">
    <w:name w:val="国标1级new"/>
    <w:basedOn w:val="269"/>
    <w:qFormat/>
    <w:uiPriority w:val="0"/>
  </w:style>
  <w:style w:type="paragraph" w:customStyle="1" w:styleId="346">
    <w:name w:val="font0"/>
    <w:basedOn w:val="1"/>
    <w:qFormat/>
    <w:uiPriority w:val="0"/>
    <w:pPr>
      <w:widowControl/>
      <w:spacing w:before="100" w:beforeAutospacing="1" w:after="100" w:afterAutospacing="1"/>
      <w:jc w:val="left"/>
    </w:pPr>
    <w:rPr>
      <w:rFonts w:ascii="宋体" w:hAnsi="Times New Roman" w:eastAsia="宋体" w:cs="Times New Roman"/>
      <w:kern w:val="0"/>
      <w:sz w:val="24"/>
    </w:rPr>
  </w:style>
  <w:style w:type="character" w:customStyle="1" w:styleId="347">
    <w:name w:val="表头 Char Char"/>
    <w:qFormat/>
    <w:locked/>
    <w:uiPriority w:val="0"/>
    <w:rPr>
      <w:rFonts w:ascii="黑体" w:hAnsi="黑体" w:eastAsia="黑体"/>
      <w:kern w:val="2"/>
      <w:sz w:val="21"/>
      <w:szCs w:val="21"/>
    </w:rPr>
  </w:style>
  <w:style w:type="character" w:customStyle="1" w:styleId="348">
    <w:name w:val="D3 Char Char"/>
    <w:link w:val="349"/>
    <w:qFormat/>
    <w:locked/>
    <w:uiPriority w:val="0"/>
    <w:rPr>
      <w:kern w:val="2"/>
      <w:sz w:val="21"/>
      <w:szCs w:val="21"/>
    </w:rPr>
  </w:style>
  <w:style w:type="paragraph" w:customStyle="1" w:styleId="349">
    <w:name w:val="D3"/>
    <w:basedOn w:val="137"/>
    <w:link w:val="348"/>
    <w:autoRedefine/>
    <w:qFormat/>
    <w:uiPriority w:val="0"/>
    <w:pPr>
      <w:topLinePunct/>
      <w:spacing w:line="312" w:lineRule="exact"/>
    </w:pPr>
    <w:rPr>
      <w:rFonts w:ascii="Calibri" w:hAnsi="Calibri"/>
      <w:szCs w:val="21"/>
      <w:lang w:val="en-US"/>
    </w:rPr>
  </w:style>
  <w:style w:type="character" w:customStyle="1" w:styleId="350">
    <w:name w:val="EUF Char Char"/>
    <w:link w:val="351"/>
    <w:qFormat/>
    <w:locked/>
    <w:uiPriority w:val="0"/>
    <w:rPr>
      <w:rFonts w:ascii="EU-F1" w:eastAsia="EU-F1"/>
      <w:kern w:val="2"/>
      <w:sz w:val="21"/>
      <w:szCs w:val="21"/>
    </w:rPr>
  </w:style>
  <w:style w:type="paragraph" w:customStyle="1" w:styleId="351">
    <w:name w:val="EUF"/>
    <w:basedOn w:val="137"/>
    <w:link w:val="350"/>
    <w:qFormat/>
    <w:uiPriority w:val="0"/>
    <w:pPr>
      <w:topLinePunct/>
      <w:spacing w:line="312" w:lineRule="exact"/>
    </w:pPr>
    <w:rPr>
      <w:rFonts w:ascii="EU-F1" w:hAnsi="Calibri" w:eastAsia="EU-F1"/>
      <w:szCs w:val="21"/>
      <w:lang w:val="en-US"/>
    </w:rPr>
  </w:style>
  <w:style w:type="paragraph" w:customStyle="1" w:styleId="352">
    <w:name w:val="xl139"/>
    <w:basedOn w:val="1"/>
    <w:autoRedefine/>
    <w:qFormat/>
    <w:uiPriority w:val="0"/>
    <w:pPr>
      <w:widowControl/>
      <w:pBdr>
        <w:left w:val="single" w:color="auto" w:sz="8" w:space="0"/>
      </w:pBdr>
      <w:spacing w:before="100" w:beforeAutospacing="1" w:after="100" w:afterAutospacing="1"/>
      <w:jc w:val="center"/>
    </w:pPr>
    <w:rPr>
      <w:rFonts w:ascii="Arial" w:hAnsi="Arial" w:eastAsia="宋体" w:cs="Arial"/>
      <w:b/>
      <w:bCs/>
      <w:kern w:val="0"/>
      <w:sz w:val="24"/>
      <w:szCs w:val="20"/>
    </w:rPr>
  </w:style>
  <w:style w:type="character" w:customStyle="1" w:styleId="353">
    <w:name w:val="１１ Char Char"/>
    <w:link w:val="354"/>
    <w:qFormat/>
    <w:locked/>
    <w:uiPriority w:val="0"/>
    <w:rPr>
      <w:kern w:val="2"/>
      <w:sz w:val="21"/>
      <w:szCs w:val="21"/>
    </w:rPr>
  </w:style>
  <w:style w:type="paragraph" w:customStyle="1" w:styleId="354">
    <w:name w:val="１１"/>
    <w:basedOn w:val="1"/>
    <w:link w:val="353"/>
    <w:autoRedefine/>
    <w:qFormat/>
    <w:uiPriority w:val="0"/>
    <w:pPr>
      <w:tabs>
        <w:tab w:val="left" w:pos="1418"/>
      </w:tabs>
      <w:spacing w:line="312" w:lineRule="exact"/>
      <w:ind w:left="840" w:leftChars="200" w:hanging="420" w:hangingChars="200"/>
    </w:pPr>
    <w:rPr>
      <w:rFonts w:ascii="Calibri" w:hAnsi="Calibri" w:eastAsia="宋体" w:cs="Times New Roman"/>
      <w:szCs w:val="21"/>
    </w:rPr>
  </w:style>
  <w:style w:type="paragraph" w:customStyle="1" w:styleId="355">
    <w:name w:val="名称"/>
    <w:basedOn w:val="1"/>
    <w:next w:val="77"/>
    <w:autoRedefine/>
    <w:qFormat/>
    <w:uiPriority w:val="0"/>
    <w:pPr>
      <w:widowControl/>
      <w:shd w:val="clear" w:color="auto" w:fill="FFFFFF"/>
      <w:spacing w:before="640" w:after="560" w:line="460" w:lineRule="exact"/>
      <w:jc w:val="center"/>
    </w:pPr>
    <w:rPr>
      <w:rFonts w:ascii="黑体" w:hAnsi="Times New Roman" w:eastAsia="黑体" w:cs="Times New Roman"/>
      <w:b/>
      <w:kern w:val="0"/>
      <w:sz w:val="32"/>
      <w:szCs w:val="20"/>
    </w:rPr>
  </w:style>
  <w:style w:type="paragraph" w:customStyle="1" w:styleId="356">
    <w:name w:val="xl4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20"/>
      <w:szCs w:val="20"/>
    </w:rPr>
  </w:style>
  <w:style w:type="paragraph" w:customStyle="1" w:styleId="357">
    <w:name w:val="jl 正文"/>
    <w:basedOn w:val="1"/>
    <w:qFormat/>
    <w:uiPriority w:val="0"/>
    <w:pPr>
      <w:autoSpaceDE w:val="0"/>
      <w:autoSpaceDN w:val="0"/>
      <w:adjustRightInd w:val="0"/>
      <w:ind w:firstLine="200" w:firstLineChars="200"/>
      <w:jc w:val="left"/>
    </w:pPr>
    <w:rPr>
      <w:rFonts w:ascii="宋体" w:hAnsi="Times New Roman" w:eastAsia="宋体" w:cs="Times New Roman"/>
      <w:kern w:val="0"/>
      <w:sz w:val="24"/>
    </w:rPr>
  </w:style>
  <w:style w:type="paragraph" w:customStyle="1" w:styleId="358">
    <w:name w:val="前言、引言标题"/>
    <w:next w:val="1"/>
    <w:autoRedefine/>
    <w:qFormat/>
    <w:uiPriority w:val="0"/>
    <w:pPr>
      <w:shd w:val="clear" w:color="auto" w:fill="FFFFFF"/>
      <w:spacing w:before="640" w:after="560"/>
      <w:jc w:val="center"/>
      <w:outlineLvl w:val="0"/>
    </w:pPr>
    <w:rPr>
      <w:rFonts w:ascii="黑体" w:hAnsi="Times New Roman" w:eastAsia="黑体" w:cs="Times New Roman"/>
      <w:b/>
      <w:sz w:val="32"/>
      <w:lang w:val="en-US" w:eastAsia="zh-CN" w:bidi="ar-SA"/>
    </w:rPr>
  </w:style>
  <w:style w:type="paragraph" w:customStyle="1" w:styleId="359">
    <w:name w:val="xl49"/>
    <w:basedOn w:val="1"/>
    <w:autoRedefine/>
    <w:qFormat/>
    <w:uiPriority w:val="0"/>
    <w:pPr>
      <w:widowControl/>
      <w:pBdr>
        <w:left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360">
    <w:name w:val="样式 样式 标题 2 + 段前: 0.5 行 段后: 0.5 行 + 首行缩进:  2 字符 段前: 0.5 行 段后: 0..."/>
    <w:basedOn w:val="1"/>
    <w:autoRedefine/>
    <w:qFormat/>
    <w:uiPriority w:val="0"/>
    <w:pPr>
      <w:keepNext/>
      <w:keepLines/>
      <w:adjustRightInd w:val="0"/>
      <w:spacing w:beforeLines="50" w:afterLines="50"/>
      <w:jc w:val="left"/>
      <w:outlineLvl w:val="1"/>
    </w:pPr>
    <w:rPr>
      <w:rFonts w:ascii="Times New Roman" w:hAnsi="Times New Roman" w:eastAsia="黑体" w:cs="Times New Roman"/>
      <w:kern w:val="0"/>
      <w:szCs w:val="20"/>
    </w:rPr>
  </w:style>
  <w:style w:type="paragraph" w:customStyle="1" w:styleId="361">
    <w:name w:val="三级无标题条"/>
    <w:basedOn w:val="1"/>
    <w:autoRedefine/>
    <w:qFormat/>
    <w:uiPriority w:val="0"/>
    <w:pPr>
      <w:tabs>
        <w:tab w:val="left" w:pos="992"/>
      </w:tabs>
      <w:ind w:left="992" w:hanging="992"/>
    </w:pPr>
    <w:rPr>
      <w:rFonts w:ascii="Times New Roman" w:hAnsi="Times New Roman" w:eastAsia="宋体" w:cs="Times New Roman"/>
      <w:b/>
    </w:rPr>
  </w:style>
  <w:style w:type="paragraph" w:customStyle="1" w:styleId="362">
    <w:name w:val="xl9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黑体" w:hAnsi="宋体" w:eastAsia="黑体" w:cs="宋体"/>
      <w:b/>
      <w:bCs/>
      <w:kern w:val="0"/>
      <w:szCs w:val="21"/>
    </w:rPr>
  </w:style>
  <w:style w:type="paragraph" w:customStyle="1" w:styleId="363">
    <w:name w:val="CM6"/>
    <w:basedOn w:val="111"/>
    <w:next w:val="111"/>
    <w:qFormat/>
    <w:uiPriority w:val="0"/>
    <w:pPr>
      <w:spacing w:line="323" w:lineRule="atLeast"/>
    </w:pPr>
    <w:rPr>
      <w:rFonts w:ascii="Sim Sun" w:eastAsia="Sim Sun" w:cs="Times New Roman"/>
      <w:color w:val="auto"/>
    </w:rPr>
  </w:style>
  <w:style w:type="paragraph" w:customStyle="1" w:styleId="364">
    <w:name w:val="CM41"/>
    <w:basedOn w:val="1"/>
    <w:next w:val="1"/>
    <w:qFormat/>
    <w:uiPriority w:val="0"/>
    <w:pPr>
      <w:autoSpaceDE w:val="0"/>
      <w:autoSpaceDN w:val="0"/>
      <w:adjustRightInd w:val="0"/>
      <w:spacing w:after="343"/>
      <w:jc w:val="left"/>
    </w:pPr>
    <w:rPr>
      <w:rFonts w:ascii="Sim Sun" w:hAnsi="Times New Roman" w:eastAsia="Sim Sun" w:cs="Sim Sun"/>
      <w:kern w:val="0"/>
      <w:sz w:val="24"/>
    </w:rPr>
  </w:style>
  <w:style w:type="paragraph" w:customStyle="1" w:styleId="365">
    <w:name w:val="２ｚ"/>
    <w:basedOn w:val="8"/>
    <w:qFormat/>
    <w:uiPriority w:val="0"/>
    <w:pPr>
      <w:topLinePunct/>
      <w:spacing w:line="312" w:lineRule="exact"/>
      <w:jc w:val="both"/>
    </w:pPr>
    <w:rPr>
      <w:rFonts w:ascii="Times New Roman" w:hAnsi="Times New Roman" w:eastAsia="宋体" w:cs="Times New Roman"/>
      <w:b w:val="0"/>
      <w:sz w:val="22"/>
      <w:szCs w:val="22"/>
      <w:lang w:val="zh-CN"/>
    </w:rPr>
  </w:style>
  <w:style w:type="paragraph" w:customStyle="1" w:styleId="366">
    <w:name w:val="Char Char Char1 Char Char Char Char Char Char"/>
    <w:basedOn w:val="1"/>
    <w:qFormat/>
    <w:uiPriority w:val="0"/>
    <w:pPr>
      <w:keepNext/>
      <w:widowControl/>
      <w:tabs>
        <w:tab w:val="left" w:pos="425"/>
      </w:tabs>
      <w:autoSpaceDE w:val="0"/>
      <w:autoSpaceDN w:val="0"/>
      <w:adjustRightInd w:val="0"/>
      <w:spacing w:before="80" w:after="80" w:line="360" w:lineRule="atLeast"/>
      <w:ind w:hanging="425"/>
    </w:pPr>
    <w:rPr>
      <w:rFonts w:ascii="Arial" w:hAnsi="Arial" w:eastAsia="宋体" w:cs="Times New Roman"/>
      <w:sz w:val="20"/>
      <w:szCs w:val="20"/>
    </w:rPr>
  </w:style>
  <w:style w:type="paragraph" w:customStyle="1" w:styleId="367">
    <w:name w:val="收信人地址1"/>
    <w:basedOn w:val="1"/>
    <w:qFormat/>
    <w:uiPriority w:val="0"/>
    <w:pPr>
      <w:snapToGrid w:val="0"/>
      <w:ind w:left="2880"/>
    </w:pPr>
    <w:rPr>
      <w:rFonts w:ascii="Arial" w:hAnsi="Arial" w:eastAsia="宋体" w:cs="Arial"/>
      <w:sz w:val="24"/>
    </w:rPr>
  </w:style>
  <w:style w:type="paragraph" w:customStyle="1" w:styleId="368">
    <w:name w:val="xl52"/>
    <w:basedOn w:val="1"/>
    <w:autoRedefine/>
    <w:qFormat/>
    <w:uiPriority w:val="0"/>
    <w:pPr>
      <w:widowControl/>
      <w:pBdr>
        <w:left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character" w:customStyle="1" w:styleId="369">
    <w:name w:val="D5 Char Char"/>
    <w:link w:val="370"/>
    <w:autoRedefine/>
    <w:qFormat/>
    <w:locked/>
    <w:uiPriority w:val="0"/>
    <w:rPr>
      <w:kern w:val="2"/>
      <w:sz w:val="21"/>
      <w:szCs w:val="24"/>
    </w:rPr>
  </w:style>
  <w:style w:type="paragraph" w:customStyle="1" w:styleId="370">
    <w:name w:val="D5"/>
    <w:basedOn w:val="1"/>
    <w:link w:val="369"/>
    <w:qFormat/>
    <w:uiPriority w:val="0"/>
    <w:pPr>
      <w:tabs>
        <w:tab w:val="left" w:pos="924"/>
      </w:tabs>
      <w:topLinePunct/>
      <w:spacing w:line="312" w:lineRule="exact"/>
      <w:ind w:left="908" w:hanging="488"/>
    </w:pPr>
    <w:rPr>
      <w:rFonts w:ascii="Calibri" w:hAnsi="Calibri" w:eastAsia="宋体" w:cs="Times New Roman"/>
    </w:rPr>
  </w:style>
  <w:style w:type="character" w:customStyle="1" w:styleId="371">
    <w:name w:val="HTML 预设格式 Char"/>
    <w:link w:val="372"/>
    <w:autoRedefine/>
    <w:qFormat/>
    <w:locked/>
    <w:uiPriority w:val="0"/>
    <w:rPr>
      <w:rFonts w:ascii="Courier New" w:hAnsi="Courier New" w:cs="Courier New"/>
      <w:kern w:val="2"/>
    </w:rPr>
  </w:style>
  <w:style w:type="paragraph" w:customStyle="1" w:styleId="372">
    <w:name w:val="HTML 预设格式1"/>
    <w:basedOn w:val="1"/>
    <w:link w:val="371"/>
    <w:autoRedefine/>
    <w:qFormat/>
    <w:uiPriority w:val="0"/>
    <w:rPr>
      <w:rFonts w:ascii="Courier New" w:hAnsi="Courier New" w:eastAsia="宋体" w:cs="Courier New"/>
      <w:sz w:val="20"/>
      <w:szCs w:val="20"/>
    </w:rPr>
  </w:style>
  <w:style w:type="paragraph" w:customStyle="1" w:styleId="373">
    <w:name w:val="xl38"/>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center"/>
    </w:pPr>
    <w:rPr>
      <w:rFonts w:ascii="Times New Roman" w:hAnsi="Times New Roman" w:eastAsia="宋体" w:cs="Times New Roman"/>
      <w:kern w:val="0"/>
      <w:sz w:val="16"/>
      <w:szCs w:val="16"/>
    </w:rPr>
  </w:style>
  <w:style w:type="paragraph" w:customStyle="1" w:styleId="374">
    <w:name w:val="二级无标题条"/>
    <w:basedOn w:val="1"/>
    <w:qFormat/>
    <w:uiPriority w:val="0"/>
    <w:pPr>
      <w:tabs>
        <w:tab w:val="left" w:pos="851"/>
      </w:tabs>
      <w:ind w:left="851" w:hanging="851"/>
    </w:pPr>
    <w:rPr>
      <w:rFonts w:ascii="Times New Roman" w:hAnsi="Times New Roman" w:eastAsia="宋体" w:cs="Times New Roman"/>
      <w:b/>
    </w:rPr>
  </w:style>
  <w:style w:type="paragraph" w:customStyle="1" w:styleId="375">
    <w:name w:val="寄信人地址1"/>
    <w:basedOn w:val="1"/>
    <w:autoRedefine/>
    <w:qFormat/>
    <w:uiPriority w:val="0"/>
    <w:pPr>
      <w:snapToGrid w:val="0"/>
    </w:pPr>
    <w:rPr>
      <w:rFonts w:ascii="Arial" w:hAnsi="Arial" w:eastAsia="宋体" w:cs="Arial"/>
    </w:rPr>
  </w:style>
  <w:style w:type="paragraph" w:customStyle="1" w:styleId="376">
    <w:name w:val="PARAGRAPH"/>
    <w:qFormat/>
    <w:uiPriority w:val="0"/>
    <w:pPr>
      <w:tabs>
        <w:tab w:val="center" w:pos="4536"/>
        <w:tab w:val="right" w:pos="9072"/>
      </w:tabs>
      <w:spacing w:before="100" w:after="200"/>
      <w:jc w:val="both"/>
    </w:pPr>
    <w:rPr>
      <w:rFonts w:ascii="Arial" w:hAnsi="Arial" w:eastAsia="宋体" w:cs="Times New Roman"/>
      <w:spacing w:val="8"/>
      <w:lang w:val="en-US" w:eastAsia="en-US" w:bidi="ar-SA"/>
    </w:rPr>
  </w:style>
  <w:style w:type="paragraph" w:customStyle="1" w:styleId="377">
    <w:name w:val="CM9"/>
    <w:basedOn w:val="111"/>
    <w:next w:val="111"/>
    <w:autoRedefine/>
    <w:qFormat/>
    <w:uiPriority w:val="0"/>
    <w:rPr>
      <w:rFonts w:ascii="Sim Sun" w:eastAsia="Sim Sun" w:cs="Times New Roman"/>
      <w:color w:val="auto"/>
    </w:rPr>
  </w:style>
  <w:style w:type="paragraph" w:customStyle="1" w:styleId="378">
    <w:name w:val="t"/>
    <w:basedOn w:val="279"/>
    <w:qFormat/>
    <w:uiPriority w:val="0"/>
    <w:pPr>
      <w:overflowPunct w:val="0"/>
      <w:topLinePunct/>
      <w:spacing w:beforeLines="50" w:afterLines="50"/>
      <w:jc w:val="center"/>
    </w:pPr>
    <w:rPr>
      <w:rFonts w:ascii="Times New Roman" w:hAnsi="Times New Roman"/>
      <w:color w:val="000000"/>
      <w:sz w:val="18"/>
    </w:rPr>
  </w:style>
  <w:style w:type="character" w:customStyle="1" w:styleId="379">
    <w:name w:val="称呼 Char"/>
    <w:link w:val="380"/>
    <w:qFormat/>
    <w:locked/>
    <w:uiPriority w:val="0"/>
    <w:rPr>
      <w:kern w:val="2"/>
      <w:sz w:val="21"/>
      <w:szCs w:val="24"/>
    </w:rPr>
  </w:style>
  <w:style w:type="paragraph" w:customStyle="1" w:styleId="380">
    <w:name w:val="称呼1"/>
    <w:basedOn w:val="1"/>
    <w:next w:val="1"/>
    <w:link w:val="379"/>
    <w:autoRedefine/>
    <w:qFormat/>
    <w:uiPriority w:val="0"/>
    <w:rPr>
      <w:rFonts w:ascii="Calibri" w:hAnsi="Calibri" w:eastAsia="宋体" w:cs="Times New Roman"/>
    </w:rPr>
  </w:style>
  <w:style w:type="paragraph" w:customStyle="1" w:styleId="381">
    <w:name w:val="附录章标题"/>
    <w:next w:val="77"/>
    <w:qFormat/>
    <w:uiPriority w:val="0"/>
    <w:pPr>
      <w:tabs>
        <w:tab w:val="left" w:pos="360"/>
      </w:tabs>
      <w:wordWrap w:val="0"/>
      <w:overflowPunct w:val="0"/>
      <w:autoSpaceDE w:val="0"/>
      <w:spacing w:beforeLines="50" w:afterLines="50"/>
      <w:ind w:left="360" w:hanging="360"/>
      <w:jc w:val="both"/>
      <w:outlineLvl w:val="1"/>
    </w:pPr>
    <w:rPr>
      <w:rFonts w:ascii="黑体" w:hAnsi="Times New Roman" w:eastAsia="黑体" w:cs="Times New Roman"/>
      <w:b/>
      <w:kern w:val="21"/>
      <w:sz w:val="21"/>
      <w:lang w:val="en-US" w:eastAsia="zh-CN" w:bidi="ar-SA"/>
    </w:rPr>
  </w:style>
  <w:style w:type="paragraph" w:customStyle="1" w:styleId="382">
    <w:name w:val="Char Char Char Char Char Char Char Char Char1 Char Char Char1 Char Char Char Char"/>
    <w:basedOn w:val="1"/>
    <w:autoRedefine/>
    <w:qFormat/>
    <w:uiPriority w:val="0"/>
    <w:rPr>
      <w:rFonts w:ascii="Times New Roman" w:hAnsi="Times New Roman" w:eastAsia="宋体" w:cs="Times New Roman"/>
      <w:szCs w:val="20"/>
    </w:rPr>
  </w:style>
  <w:style w:type="paragraph" w:customStyle="1" w:styleId="383">
    <w:name w:val="Char2"/>
    <w:basedOn w:val="1"/>
    <w:qFormat/>
    <w:uiPriority w:val="0"/>
    <w:rPr>
      <w:rFonts w:ascii="Times New Roman" w:hAnsi="Times New Roman" w:eastAsia="宋体" w:cs="Times New Roman"/>
    </w:rPr>
  </w:style>
  <w:style w:type="paragraph" w:customStyle="1" w:styleId="384">
    <w:name w:val="列表接续 41"/>
    <w:basedOn w:val="1"/>
    <w:autoRedefine/>
    <w:qFormat/>
    <w:uiPriority w:val="0"/>
    <w:pPr>
      <w:spacing w:after="120"/>
      <w:ind w:left="1680"/>
    </w:pPr>
    <w:rPr>
      <w:rFonts w:ascii="Times New Roman" w:hAnsi="Times New Roman" w:eastAsia="宋体" w:cs="Times New Roman"/>
    </w:rPr>
  </w:style>
  <w:style w:type="character" w:customStyle="1" w:styleId="385">
    <w:name w:val="样式 标题 5 + Arial Char Char"/>
    <w:link w:val="386"/>
    <w:qFormat/>
    <w:locked/>
    <w:uiPriority w:val="0"/>
    <w:rPr>
      <w:rFonts w:ascii="黑体" w:hAnsi="Arial" w:eastAsia="黑体"/>
      <w:lang w:val="zh-CN"/>
    </w:rPr>
  </w:style>
  <w:style w:type="paragraph" w:customStyle="1" w:styleId="386">
    <w:name w:val="样式 标题 5 + Arial"/>
    <w:basedOn w:val="12"/>
    <w:link w:val="385"/>
    <w:autoRedefine/>
    <w:qFormat/>
    <w:uiPriority w:val="0"/>
    <w:pPr>
      <w:keepNext w:val="0"/>
      <w:keepLines w:val="0"/>
      <w:tabs>
        <w:tab w:val="left" w:pos="1440"/>
      </w:tabs>
      <w:autoSpaceDE w:val="0"/>
      <w:autoSpaceDN w:val="0"/>
      <w:adjustRightInd w:val="0"/>
      <w:spacing w:before="0" w:after="0" w:line="360" w:lineRule="auto"/>
      <w:ind w:left="180" w:hanging="180"/>
      <w:jc w:val="left"/>
    </w:pPr>
    <w:rPr>
      <w:rFonts w:ascii="黑体" w:hAnsi="Arial" w:eastAsia="黑体"/>
      <w:b w:val="0"/>
      <w:bCs w:val="0"/>
      <w:sz w:val="20"/>
      <w:szCs w:val="20"/>
    </w:rPr>
  </w:style>
  <w:style w:type="paragraph" w:customStyle="1" w:styleId="387">
    <w:name w:val="列表接续 31"/>
    <w:basedOn w:val="1"/>
    <w:qFormat/>
    <w:uiPriority w:val="0"/>
    <w:pPr>
      <w:spacing w:after="120"/>
      <w:ind w:left="1260"/>
    </w:pPr>
    <w:rPr>
      <w:rFonts w:ascii="Times New Roman" w:hAnsi="Times New Roman" w:eastAsia="宋体" w:cs="Times New Roman"/>
    </w:rPr>
  </w:style>
  <w:style w:type="paragraph" w:customStyle="1" w:styleId="388">
    <w:name w:val="样式 标题 1 + 首行缩进:  2 字符 段前: 1 行 段后: 1 行"/>
    <w:basedOn w:val="8"/>
    <w:autoRedefine/>
    <w:qFormat/>
    <w:uiPriority w:val="0"/>
    <w:pPr>
      <w:spacing w:beforeLines="100" w:afterLines="100"/>
      <w:ind w:firstLine="420"/>
      <w:jc w:val="both"/>
    </w:pPr>
    <w:rPr>
      <w:rFonts w:ascii="Times New Roman" w:hAnsi="Times New Roman" w:eastAsia="宋体" w:cs="Times New Roman"/>
      <w:sz w:val="28"/>
      <w:szCs w:val="20"/>
      <w:lang w:val="zh-CN"/>
    </w:rPr>
  </w:style>
  <w:style w:type="paragraph" w:customStyle="1" w:styleId="389">
    <w:name w:val="样式 首行缩进:  2 字符"/>
    <w:basedOn w:val="1"/>
    <w:autoRedefine/>
    <w:qFormat/>
    <w:uiPriority w:val="0"/>
    <w:pPr>
      <w:spacing w:line="360" w:lineRule="auto"/>
      <w:ind w:firstLine="200" w:firstLineChars="200"/>
    </w:pPr>
    <w:rPr>
      <w:rFonts w:ascii="Times New Roman" w:hAnsi="Times New Roman" w:eastAsia="宋体" w:cs="Times New Roman"/>
      <w:sz w:val="24"/>
      <w:szCs w:val="20"/>
    </w:rPr>
  </w:style>
  <w:style w:type="paragraph" w:customStyle="1" w:styleId="390">
    <w:name w:val="Char1 Char Char Char Char Char Char Char Char Char Char Char"/>
    <w:basedOn w:val="1"/>
    <w:qFormat/>
    <w:uiPriority w:val="0"/>
    <w:pPr>
      <w:pageBreakBefore/>
      <w:tabs>
        <w:tab w:val="left" w:pos="432"/>
      </w:tabs>
      <w:ind w:left="432" w:hanging="432"/>
    </w:pPr>
    <w:rPr>
      <w:rFonts w:ascii="Tahoma" w:hAnsi="Tahoma" w:eastAsia="宋体" w:cs="Times New Roman"/>
      <w:sz w:val="24"/>
      <w:szCs w:val="20"/>
    </w:rPr>
  </w:style>
  <w:style w:type="paragraph" w:customStyle="1" w:styleId="391">
    <w:name w:val="表格内字体字号"/>
    <w:basedOn w:val="1"/>
    <w:autoRedefine/>
    <w:qFormat/>
    <w:uiPriority w:val="0"/>
    <w:pPr>
      <w:topLinePunct/>
      <w:snapToGrid w:val="0"/>
      <w:spacing w:beforeLines="20" w:afterLines="20"/>
      <w:ind w:left="30" w:leftChars="30" w:right="30" w:rightChars="30"/>
      <w:jc w:val="center"/>
    </w:pPr>
    <w:rPr>
      <w:rFonts w:ascii="Times New Roman" w:hAnsi="Times New Roman" w:eastAsia="宋体" w:cs="Times New Roman"/>
      <w:sz w:val="18"/>
      <w:szCs w:val="18"/>
    </w:rPr>
  </w:style>
  <w:style w:type="paragraph" w:customStyle="1" w:styleId="392">
    <w:name w:val="日期2"/>
    <w:basedOn w:val="1"/>
    <w:next w:val="1"/>
    <w:qFormat/>
    <w:uiPriority w:val="0"/>
    <w:pPr>
      <w:ind w:left="100" w:leftChars="2500"/>
    </w:pPr>
    <w:rPr>
      <w:rFonts w:ascii="Times New Roman" w:hAnsi="Times New Roman" w:eastAsia="宋体" w:cs="Times New Roman"/>
      <w:szCs w:val="22"/>
    </w:rPr>
  </w:style>
  <w:style w:type="paragraph" w:customStyle="1" w:styleId="393">
    <w:name w:val="列表编号 41"/>
    <w:basedOn w:val="1"/>
    <w:qFormat/>
    <w:uiPriority w:val="0"/>
    <w:pPr>
      <w:numPr>
        <w:ilvl w:val="0"/>
        <w:numId w:val="7"/>
      </w:numPr>
      <w:tabs>
        <w:tab w:val="left" w:pos="1620"/>
      </w:tabs>
    </w:pPr>
    <w:rPr>
      <w:rFonts w:ascii="Times New Roman" w:hAnsi="Times New Roman" w:eastAsia="宋体" w:cs="Times New Roman"/>
    </w:rPr>
  </w:style>
  <w:style w:type="paragraph" w:customStyle="1" w:styleId="394">
    <w:name w:val="D1a"/>
    <w:basedOn w:val="8"/>
    <w:qFormat/>
    <w:uiPriority w:val="0"/>
    <w:pPr>
      <w:topLinePunct/>
      <w:spacing w:before="120" w:line="480" w:lineRule="auto"/>
      <w:jc w:val="both"/>
    </w:pPr>
    <w:rPr>
      <w:rFonts w:ascii="Times New Roman" w:hAnsi="Times New Roman" w:eastAsia="宋体" w:cs="Times New Roman"/>
      <w:b w:val="0"/>
      <w:color w:val="000000"/>
      <w:sz w:val="36"/>
      <w:szCs w:val="36"/>
      <w:lang w:val="zh-CN"/>
    </w:rPr>
  </w:style>
  <w:style w:type="paragraph" w:customStyle="1" w:styleId="395">
    <w:name w:val="列项●（二级）"/>
    <w:qFormat/>
    <w:uiPriority w:val="0"/>
    <w:pPr>
      <w:widowControl w:val="0"/>
      <w:tabs>
        <w:tab w:val="left" w:pos="425"/>
        <w:tab w:val="left" w:pos="840"/>
      </w:tabs>
      <w:adjustRightInd w:val="0"/>
      <w:spacing w:line="360" w:lineRule="atLeast"/>
      <w:ind w:left="600" w:leftChars="400" w:hanging="200" w:hangingChars="200"/>
      <w:jc w:val="both"/>
    </w:pPr>
    <w:rPr>
      <w:rFonts w:ascii="宋体" w:hAnsi="Times New Roman" w:eastAsia="宋体" w:cs="Times New Roman"/>
      <w:sz w:val="21"/>
      <w:lang w:val="en-US" w:eastAsia="zh-CN" w:bidi="ar-SA"/>
    </w:rPr>
  </w:style>
  <w:style w:type="paragraph" w:customStyle="1" w:styleId="396">
    <w:name w:val="wq1"/>
    <w:basedOn w:val="1"/>
    <w:autoRedefine/>
    <w:qFormat/>
    <w:uiPriority w:val="0"/>
    <w:pPr>
      <w:spacing w:line="360" w:lineRule="auto"/>
      <w:jc w:val="center"/>
    </w:pPr>
    <w:rPr>
      <w:rFonts w:ascii="宋体" w:hAnsi="宋体" w:eastAsia="宋体" w:cs="Times New Roman"/>
      <w:b/>
      <w:color w:val="000000"/>
      <w:sz w:val="44"/>
      <w:szCs w:val="20"/>
    </w:rPr>
  </w:style>
  <w:style w:type="paragraph" w:customStyle="1" w:styleId="397">
    <w:name w:val="标准书脚_偶数页"/>
    <w:autoRedefine/>
    <w:qFormat/>
    <w:uiPriority w:val="0"/>
    <w:pPr>
      <w:spacing w:before="120"/>
    </w:pPr>
    <w:rPr>
      <w:rFonts w:ascii="Times New Roman" w:hAnsi="Times New Roman" w:eastAsia="宋体" w:cs="Times New Roman"/>
      <w:sz w:val="18"/>
      <w:lang w:val="en-US" w:eastAsia="zh-CN" w:bidi="ar-SA"/>
    </w:rPr>
  </w:style>
  <w:style w:type="paragraph" w:customStyle="1" w:styleId="398">
    <w:name w:val="段落"/>
    <w:basedOn w:val="1"/>
    <w:autoRedefine/>
    <w:qFormat/>
    <w:uiPriority w:val="0"/>
    <w:pPr>
      <w:adjustRightInd w:val="0"/>
      <w:spacing w:line="360" w:lineRule="auto"/>
      <w:ind w:firstLine="560" w:firstLineChars="200"/>
    </w:pPr>
    <w:rPr>
      <w:rFonts w:ascii="Times New Roman" w:hAnsi="Times New Roman" w:eastAsia="宋体" w:cs="Times New Roman"/>
      <w:kern w:val="0"/>
      <w:sz w:val="28"/>
      <w:szCs w:val="20"/>
    </w:rPr>
  </w:style>
  <w:style w:type="paragraph" w:customStyle="1" w:styleId="399">
    <w:name w:val="xl2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400">
    <w:name w:val="封面标准英文名称"/>
    <w:autoRedefine/>
    <w:qFormat/>
    <w:uiPriority w:val="0"/>
    <w:pPr>
      <w:widowControl w:val="0"/>
      <w:spacing w:before="370" w:line="400" w:lineRule="exact"/>
      <w:jc w:val="center"/>
    </w:pPr>
    <w:rPr>
      <w:rFonts w:ascii="Times New Roman" w:hAnsi="Times New Roman" w:eastAsia="宋体" w:cs="Times New Roman"/>
      <w:sz w:val="28"/>
      <w:lang w:val="en-US" w:eastAsia="zh-CN" w:bidi="ar-SA"/>
    </w:rPr>
  </w:style>
  <w:style w:type="paragraph" w:customStyle="1" w:styleId="401">
    <w:name w:val="列表编号 51"/>
    <w:basedOn w:val="1"/>
    <w:qFormat/>
    <w:uiPriority w:val="0"/>
    <w:pPr>
      <w:numPr>
        <w:ilvl w:val="0"/>
        <w:numId w:val="8"/>
      </w:numPr>
      <w:tabs>
        <w:tab w:val="left" w:pos="2040"/>
      </w:tabs>
    </w:pPr>
    <w:rPr>
      <w:rFonts w:ascii="Times New Roman" w:hAnsi="Times New Roman" w:eastAsia="宋体" w:cs="Times New Roman"/>
    </w:rPr>
  </w:style>
  <w:style w:type="paragraph" w:customStyle="1" w:styleId="402">
    <w:name w:val="术语定义五级条标题"/>
    <w:next w:val="77"/>
    <w:qFormat/>
    <w:uiPriority w:val="0"/>
    <w:pPr>
      <w:tabs>
        <w:tab w:val="left" w:pos="3141"/>
      </w:tabs>
      <w:spacing w:beforeLines="0" w:afterLines="0"/>
      <w:ind w:left="2551" w:hanging="850"/>
      <w:outlineLvl w:val="9"/>
    </w:pPr>
    <w:rPr>
      <w:rFonts w:ascii="Times New Roman" w:hAnsi="Times New Roman" w:eastAsia="宋体" w:cs="Times New Roman"/>
    </w:rPr>
  </w:style>
  <w:style w:type="paragraph" w:customStyle="1" w:styleId="403">
    <w:name w:val="xl42"/>
    <w:basedOn w:val="1"/>
    <w:autoRedefine/>
    <w:qFormat/>
    <w:uiPriority w:val="0"/>
    <w:pPr>
      <w:widowControl/>
      <w:pBdr>
        <w:left w:val="single" w:color="auto" w:sz="4" w:space="0"/>
        <w:right w:val="single" w:color="auto" w:sz="4" w:space="0"/>
      </w:pBdr>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404">
    <w:name w:val="附录标识"/>
    <w:basedOn w:val="358"/>
    <w:next w:val="77"/>
    <w:qFormat/>
    <w:uiPriority w:val="0"/>
    <w:pPr>
      <w:tabs>
        <w:tab w:val="left" w:pos="360"/>
      </w:tabs>
      <w:spacing w:after="200"/>
      <w:ind w:left="360" w:hanging="360"/>
    </w:pPr>
    <w:rPr>
      <w:sz w:val="21"/>
    </w:rPr>
  </w:style>
  <w:style w:type="paragraph" w:customStyle="1" w:styleId="405">
    <w:name w:val="图表目录1"/>
    <w:basedOn w:val="1"/>
    <w:next w:val="1"/>
    <w:qFormat/>
    <w:uiPriority w:val="0"/>
    <w:pPr>
      <w:ind w:left="200" w:leftChars="200" w:hanging="200" w:hangingChars="200"/>
    </w:pPr>
    <w:rPr>
      <w:rFonts w:ascii="Times New Roman" w:hAnsi="Times New Roman" w:eastAsia="宋体" w:cs="Times New Roman"/>
    </w:rPr>
  </w:style>
  <w:style w:type="paragraph" w:customStyle="1" w:styleId="406">
    <w:name w:val="xl9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pPr>
    <w:rPr>
      <w:rFonts w:ascii="宋体" w:hAnsi="宋体" w:eastAsia="宋体" w:cs="宋体"/>
      <w:b/>
      <w:bCs/>
      <w:kern w:val="0"/>
      <w:sz w:val="15"/>
      <w:szCs w:val="15"/>
    </w:rPr>
  </w:style>
  <w:style w:type="paragraph" w:customStyle="1" w:styleId="407">
    <w:name w:val="国网标准2级"/>
    <w:basedOn w:val="8"/>
    <w:autoRedefine/>
    <w:qFormat/>
    <w:uiPriority w:val="0"/>
    <w:pPr>
      <w:snapToGrid w:val="0"/>
      <w:spacing w:beforeLines="50" w:afterLines="50" w:line="312" w:lineRule="exact"/>
      <w:jc w:val="both"/>
    </w:pPr>
    <w:rPr>
      <w:rFonts w:ascii="黑体" w:hAnsi="Times New Roman" w:eastAsia="黑体" w:cs="Times New Roman"/>
      <w:kern w:val="0"/>
      <w:sz w:val="21"/>
      <w:szCs w:val="21"/>
      <w:lang w:val="zh-CN"/>
    </w:rPr>
  </w:style>
  <w:style w:type="paragraph" w:customStyle="1" w:styleId="408">
    <w:name w:val="式中"/>
    <w:next w:val="77"/>
    <w:qFormat/>
    <w:uiPriority w:val="0"/>
    <w:pPr>
      <w:tabs>
        <w:tab w:val="left" w:pos="210"/>
        <w:tab w:val="left" w:pos="1200"/>
      </w:tabs>
      <w:ind w:left="1200" w:hanging="360"/>
    </w:pPr>
    <w:rPr>
      <w:rFonts w:ascii="宋体" w:hAnsi="Times New Roman" w:eastAsia="宋体" w:cs="Times New Roman"/>
      <w:sz w:val="18"/>
      <w:lang w:val="en-US" w:eastAsia="zh-CN" w:bidi="ar-SA"/>
    </w:rPr>
  </w:style>
  <w:style w:type="paragraph" w:customStyle="1" w:styleId="409">
    <w:name w:val="unnamed1"/>
    <w:basedOn w:val="1"/>
    <w:autoRedefine/>
    <w:qFormat/>
    <w:uiPriority w:val="0"/>
    <w:pPr>
      <w:widowControl/>
      <w:spacing w:before="100" w:beforeAutospacing="1" w:after="100" w:afterAutospacing="1" w:line="330" w:lineRule="atLeast"/>
      <w:jc w:val="left"/>
    </w:pPr>
    <w:rPr>
      <w:rFonts w:ascii="宋体" w:hAnsi="宋体" w:eastAsia="宋体" w:cs="Times New Roman"/>
      <w:spacing w:val="12"/>
      <w:kern w:val="0"/>
      <w:sz w:val="20"/>
      <w:szCs w:val="20"/>
    </w:rPr>
  </w:style>
  <w:style w:type="paragraph" w:customStyle="1" w:styleId="410">
    <w:name w:val="jl 三级"/>
    <w:basedOn w:val="1"/>
    <w:autoRedefine/>
    <w:qFormat/>
    <w:uiPriority w:val="0"/>
    <w:pPr>
      <w:autoSpaceDE w:val="0"/>
      <w:autoSpaceDN w:val="0"/>
      <w:adjustRightInd w:val="0"/>
      <w:spacing w:beforeLines="50" w:afterLines="50"/>
      <w:ind w:firstLine="480" w:firstLineChars="200"/>
      <w:jc w:val="left"/>
      <w:outlineLvl w:val="2"/>
    </w:pPr>
    <w:rPr>
      <w:rFonts w:ascii="宋体" w:hAnsi="宋体" w:eastAsia="宋体" w:cs="Times New Roman"/>
      <w:b/>
      <w:color w:val="000000"/>
      <w:kern w:val="0"/>
      <w:sz w:val="24"/>
    </w:rPr>
  </w:style>
  <w:style w:type="paragraph" w:customStyle="1" w:styleId="411">
    <w:name w:val="列表1"/>
    <w:basedOn w:val="1"/>
    <w:qFormat/>
    <w:uiPriority w:val="0"/>
    <w:pPr>
      <w:ind w:left="420" w:hanging="420"/>
    </w:pPr>
    <w:rPr>
      <w:rFonts w:ascii="Times New Roman" w:hAnsi="Times New Roman" w:eastAsia="宋体" w:cs="Times New Roman"/>
    </w:rPr>
  </w:style>
  <w:style w:type="paragraph" w:customStyle="1" w:styleId="412">
    <w:name w:val="bbb"/>
    <w:basedOn w:val="1"/>
    <w:autoRedefine/>
    <w:qFormat/>
    <w:uiPriority w:val="0"/>
    <w:pPr>
      <w:spacing w:line="312" w:lineRule="exact"/>
    </w:pPr>
    <w:rPr>
      <w:rFonts w:ascii="Times New Roman" w:hAnsi="宋体" w:eastAsia="宋体" w:cs="Times New Roman"/>
      <w:b/>
      <w:szCs w:val="20"/>
    </w:rPr>
  </w:style>
  <w:style w:type="paragraph" w:customStyle="1" w:styleId="413">
    <w:name w:val="样式 标题 2 + 段前: 0.5 行 段后: 0.5 行"/>
    <w:basedOn w:val="9"/>
    <w:qFormat/>
    <w:uiPriority w:val="0"/>
    <w:pPr>
      <w:tabs>
        <w:tab w:val="left" w:pos="1440"/>
      </w:tabs>
      <w:adjustRightInd w:val="0"/>
      <w:spacing w:beforeLines="50" w:afterLines="50" w:line="240" w:lineRule="auto"/>
      <w:ind w:firstLine="200" w:firstLineChars="200"/>
      <w:jc w:val="left"/>
    </w:pPr>
    <w:rPr>
      <w:rFonts w:ascii="Times New Roman" w:hAnsi="Times New Roman" w:eastAsia="黑体" w:cs="Times New Roman"/>
      <w:b w:val="0"/>
      <w:kern w:val="0"/>
      <w:sz w:val="21"/>
      <w:szCs w:val="20"/>
      <w:lang w:val="zh-CN"/>
    </w:rPr>
  </w:style>
  <w:style w:type="paragraph" w:customStyle="1" w:styleId="414">
    <w:name w:val="CM13"/>
    <w:basedOn w:val="111"/>
    <w:next w:val="111"/>
    <w:autoRedefine/>
    <w:qFormat/>
    <w:uiPriority w:val="0"/>
    <w:pPr>
      <w:spacing w:after="315"/>
    </w:pPr>
    <w:rPr>
      <w:rFonts w:ascii="Sim Sun" w:eastAsia="Sim Sun" w:cs="Times New Roman"/>
      <w:color w:val="auto"/>
    </w:rPr>
  </w:style>
  <w:style w:type="paragraph" w:customStyle="1" w:styleId="415">
    <w:name w:val="表文"/>
    <w:basedOn w:val="1"/>
    <w:autoRedefine/>
    <w:qFormat/>
    <w:uiPriority w:val="0"/>
    <w:pPr>
      <w:topLinePunct/>
      <w:spacing w:before="40" w:after="40"/>
    </w:pPr>
    <w:rPr>
      <w:rFonts w:ascii="Times New Roman" w:hAnsi="Times New Roman" w:eastAsia="宋体" w:cs="Times New Roman"/>
      <w:sz w:val="18"/>
      <w:szCs w:val="18"/>
    </w:rPr>
  </w:style>
  <w:style w:type="paragraph" w:customStyle="1" w:styleId="416">
    <w:name w:val="列表 32"/>
    <w:basedOn w:val="1"/>
    <w:autoRedefine/>
    <w:qFormat/>
    <w:uiPriority w:val="0"/>
    <w:pPr>
      <w:ind w:left="1260" w:hanging="420"/>
    </w:pPr>
    <w:rPr>
      <w:rFonts w:ascii="Times New Roman" w:hAnsi="Times New Roman" w:eastAsia="宋体" w:cs="Times New Roman"/>
    </w:rPr>
  </w:style>
  <w:style w:type="character" w:customStyle="1" w:styleId="417">
    <w:name w:val="国标3级 Char Char"/>
    <w:link w:val="418"/>
    <w:autoRedefine/>
    <w:qFormat/>
    <w:locked/>
    <w:uiPriority w:val="0"/>
    <w:rPr>
      <w:rFonts w:ascii="宋体" w:hAnsi="宋体"/>
      <w:color w:val="000000"/>
      <w:kern w:val="2"/>
      <w:sz w:val="21"/>
    </w:rPr>
  </w:style>
  <w:style w:type="paragraph" w:customStyle="1" w:styleId="418">
    <w:name w:val="国标3级"/>
    <w:basedOn w:val="1"/>
    <w:link w:val="417"/>
    <w:autoRedefine/>
    <w:qFormat/>
    <w:uiPriority w:val="0"/>
    <w:pPr>
      <w:snapToGrid w:val="0"/>
      <w:spacing w:line="312" w:lineRule="exact"/>
    </w:pPr>
    <w:rPr>
      <w:rFonts w:ascii="宋体" w:hAnsi="宋体" w:eastAsia="宋体" w:cs="Times New Roman"/>
      <w:color w:val="000000"/>
      <w:szCs w:val="20"/>
    </w:rPr>
  </w:style>
  <w:style w:type="paragraph" w:customStyle="1" w:styleId="419">
    <w:name w:val="xl3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Times New Roman"/>
      <w:kern w:val="0"/>
      <w:sz w:val="20"/>
      <w:szCs w:val="20"/>
    </w:rPr>
  </w:style>
  <w:style w:type="paragraph" w:customStyle="1" w:styleId="420">
    <w:name w:val="xl44"/>
    <w:basedOn w:val="1"/>
    <w:autoRedefine/>
    <w:qFormat/>
    <w:uiPriority w:val="0"/>
    <w:pPr>
      <w:widowControl/>
      <w:pBdr>
        <w:top w:val="single" w:color="auto" w:sz="4" w:space="0"/>
        <w:left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color w:val="000000"/>
      <w:kern w:val="0"/>
      <w:sz w:val="16"/>
      <w:szCs w:val="16"/>
    </w:rPr>
  </w:style>
  <w:style w:type="character" w:customStyle="1" w:styleId="421">
    <w:name w:val="zw Char Char"/>
    <w:link w:val="422"/>
    <w:qFormat/>
    <w:locked/>
    <w:uiPriority w:val="0"/>
    <w:rPr>
      <w:kern w:val="2"/>
      <w:sz w:val="18"/>
      <w:szCs w:val="18"/>
    </w:rPr>
  </w:style>
  <w:style w:type="paragraph" w:customStyle="1" w:styleId="422">
    <w:name w:val="zw"/>
    <w:basedOn w:val="1"/>
    <w:link w:val="421"/>
    <w:qFormat/>
    <w:uiPriority w:val="0"/>
    <w:pPr>
      <w:topLinePunct/>
      <w:ind w:left="743" w:leftChars="172" w:right="210" w:rightChars="100" w:hanging="382" w:hangingChars="212"/>
    </w:pPr>
    <w:rPr>
      <w:rFonts w:ascii="Calibri" w:hAnsi="Calibri" w:eastAsia="宋体" w:cs="Times New Roman"/>
      <w:sz w:val="18"/>
      <w:szCs w:val="18"/>
    </w:rPr>
  </w:style>
  <w:style w:type="paragraph" w:customStyle="1" w:styleId="423">
    <w:name w:val="文本块2"/>
    <w:basedOn w:val="1"/>
    <w:autoRedefine/>
    <w:qFormat/>
    <w:uiPriority w:val="0"/>
    <w:pPr>
      <w:spacing w:after="120"/>
      <w:ind w:left="1440" w:right="1440"/>
    </w:pPr>
    <w:rPr>
      <w:rFonts w:ascii="Times New Roman" w:hAnsi="Times New Roman" w:eastAsia="宋体" w:cs="Times New Roman"/>
    </w:rPr>
  </w:style>
  <w:style w:type="character" w:customStyle="1" w:styleId="424">
    <w:name w:val="国标字符 Char Char"/>
    <w:link w:val="425"/>
    <w:autoRedefine/>
    <w:qFormat/>
    <w:locked/>
    <w:uiPriority w:val="0"/>
    <w:rPr>
      <w:rFonts w:ascii="宋体" w:hAnsi="宋体"/>
      <w:color w:val="000000"/>
      <w:kern w:val="2"/>
      <w:sz w:val="21"/>
    </w:rPr>
  </w:style>
  <w:style w:type="paragraph" w:customStyle="1" w:styleId="425">
    <w:name w:val="国标字符"/>
    <w:basedOn w:val="1"/>
    <w:link w:val="424"/>
    <w:autoRedefine/>
    <w:qFormat/>
    <w:uiPriority w:val="0"/>
    <w:pPr>
      <w:tabs>
        <w:tab w:val="left" w:pos="2284"/>
      </w:tabs>
      <w:spacing w:line="240" w:lineRule="exact"/>
    </w:pPr>
    <w:rPr>
      <w:rFonts w:ascii="宋体" w:hAnsi="宋体" w:eastAsia="宋体" w:cs="Times New Roman"/>
      <w:color w:val="000000"/>
      <w:szCs w:val="20"/>
    </w:rPr>
  </w:style>
  <w:style w:type="paragraph" w:customStyle="1" w:styleId="426">
    <w:name w:val="封面标准文稿类别"/>
    <w:autoRedefine/>
    <w:qFormat/>
    <w:uiPriority w:val="0"/>
    <w:pPr>
      <w:spacing w:before="440" w:line="400" w:lineRule="exact"/>
      <w:jc w:val="center"/>
    </w:pPr>
    <w:rPr>
      <w:rFonts w:ascii="宋体" w:hAnsi="Times New Roman" w:eastAsia="宋体" w:cs="Times New Roman"/>
      <w:sz w:val="24"/>
      <w:lang w:val="en-US" w:eastAsia="zh-CN" w:bidi="ar-SA"/>
    </w:rPr>
  </w:style>
  <w:style w:type="paragraph" w:customStyle="1" w:styleId="427">
    <w:name w:val="xl46"/>
    <w:basedOn w:val="1"/>
    <w:autoRedefine/>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428">
    <w:name w:val="附录表标题续表"/>
    <w:basedOn w:val="335"/>
    <w:next w:val="77"/>
    <w:autoRedefine/>
    <w:qFormat/>
    <w:uiPriority w:val="0"/>
    <w:pPr>
      <w:tabs>
        <w:tab w:val="left" w:pos="1440"/>
        <w:tab w:val="clear" w:pos="210"/>
        <w:tab w:val="clear" w:pos="2040"/>
      </w:tabs>
      <w:ind w:left="0" w:firstLine="0"/>
    </w:pPr>
    <w:rPr>
      <w:b/>
    </w:rPr>
  </w:style>
  <w:style w:type="paragraph" w:customStyle="1" w:styleId="429">
    <w:name w:val="文档结构图2"/>
    <w:basedOn w:val="1"/>
    <w:qFormat/>
    <w:uiPriority w:val="0"/>
    <w:rPr>
      <w:rFonts w:ascii="宋体" w:hAnsi="Times New Roman" w:eastAsia="宋体" w:cs="Times New Roman"/>
      <w:sz w:val="18"/>
      <w:szCs w:val="18"/>
    </w:rPr>
  </w:style>
  <w:style w:type="character" w:customStyle="1" w:styleId="430">
    <w:name w:val="电子邮件签名 Char"/>
    <w:link w:val="431"/>
    <w:autoRedefine/>
    <w:qFormat/>
    <w:locked/>
    <w:uiPriority w:val="0"/>
    <w:rPr>
      <w:kern w:val="2"/>
      <w:sz w:val="21"/>
      <w:szCs w:val="24"/>
    </w:rPr>
  </w:style>
  <w:style w:type="paragraph" w:customStyle="1" w:styleId="431">
    <w:name w:val="电子邮件签名1"/>
    <w:basedOn w:val="1"/>
    <w:link w:val="430"/>
    <w:autoRedefine/>
    <w:qFormat/>
    <w:uiPriority w:val="0"/>
    <w:rPr>
      <w:rFonts w:ascii="Calibri" w:hAnsi="Calibri" w:eastAsia="宋体" w:cs="Times New Roman"/>
    </w:rPr>
  </w:style>
  <w:style w:type="character" w:customStyle="1" w:styleId="432">
    <w:name w:val="样式 标题 1 + 加粗 Char Char"/>
    <w:link w:val="433"/>
    <w:autoRedefine/>
    <w:qFormat/>
    <w:locked/>
    <w:uiPriority w:val="0"/>
    <w:rPr>
      <w:rFonts w:ascii="黑体" w:hAnsi="黑体" w:eastAsia="黑体"/>
      <w:b/>
      <w:kern w:val="44"/>
      <w:sz w:val="28"/>
      <w:szCs w:val="18"/>
    </w:rPr>
  </w:style>
  <w:style w:type="paragraph" w:customStyle="1" w:styleId="433">
    <w:name w:val="样式 标题 1 + 加粗"/>
    <w:basedOn w:val="8"/>
    <w:link w:val="432"/>
    <w:autoRedefine/>
    <w:qFormat/>
    <w:uiPriority w:val="0"/>
    <w:pPr>
      <w:spacing w:beforeLines="100" w:afterLines="100" w:line="240" w:lineRule="auto"/>
      <w:jc w:val="both"/>
    </w:pPr>
    <w:rPr>
      <w:rFonts w:ascii="黑体" w:hAnsi="黑体" w:eastAsia="黑体" w:cs="Times New Roman"/>
      <w:sz w:val="28"/>
      <w:szCs w:val="18"/>
    </w:rPr>
  </w:style>
  <w:style w:type="paragraph" w:customStyle="1" w:styleId="434">
    <w:name w:val="我的正文"/>
    <w:autoRedefine/>
    <w:qFormat/>
    <w:uiPriority w:val="0"/>
    <w:pPr>
      <w:spacing w:line="360" w:lineRule="auto"/>
      <w:ind w:firstLine="200" w:firstLineChars="200"/>
    </w:pPr>
    <w:rPr>
      <w:rFonts w:ascii="Times New Roman" w:hAnsi="Times New Roman" w:eastAsia="宋体" w:cs="Times New Roman"/>
      <w:kern w:val="2"/>
      <w:szCs w:val="20"/>
      <w:lang w:val="en-US"/>
    </w:rPr>
  </w:style>
  <w:style w:type="paragraph" w:customStyle="1" w:styleId="435">
    <w:name w:val="xl5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20"/>
      <w:szCs w:val="20"/>
    </w:rPr>
  </w:style>
  <w:style w:type="character" w:customStyle="1" w:styleId="436">
    <w:name w:val="zz Char Char"/>
    <w:link w:val="437"/>
    <w:qFormat/>
    <w:locked/>
    <w:uiPriority w:val="0"/>
    <w:rPr>
      <w:kern w:val="2"/>
      <w:sz w:val="18"/>
      <w:szCs w:val="18"/>
    </w:rPr>
  </w:style>
  <w:style w:type="paragraph" w:customStyle="1" w:styleId="437">
    <w:name w:val="zz"/>
    <w:basedOn w:val="422"/>
    <w:link w:val="436"/>
    <w:autoRedefine/>
    <w:qFormat/>
    <w:uiPriority w:val="0"/>
    <w:pPr>
      <w:ind w:left="951" w:hanging="590" w:hangingChars="328"/>
    </w:pPr>
  </w:style>
  <w:style w:type="character" w:customStyle="1" w:styleId="438">
    <w:name w:val="结束语 Char"/>
    <w:link w:val="439"/>
    <w:qFormat/>
    <w:locked/>
    <w:uiPriority w:val="0"/>
    <w:rPr>
      <w:kern w:val="2"/>
      <w:sz w:val="21"/>
      <w:szCs w:val="24"/>
    </w:rPr>
  </w:style>
  <w:style w:type="paragraph" w:customStyle="1" w:styleId="439">
    <w:name w:val="结束语1"/>
    <w:basedOn w:val="1"/>
    <w:link w:val="438"/>
    <w:autoRedefine/>
    <w:qFormat/>
    <w:uiPriority w:val="0"/>
    <w:pPr>
      <w:ind w:left="4320"/>
    </w:pPr>
    <w:rPr>
      <w:rFonts w:ascii="Calibri" w:hAnsi="Calibri" w:eastAsia="宋体" w:cs="Times New Roman"/>
    </w:rPr>
  </w:style>
  <w:style w:type="paragraph" w:customStyle="1" w:styleId="440">
    <w:name w:val="xl43"/>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441">
    <w:name w:val="条文脚注"/>
    <w:basedOn w:val="41"/>
    <w:autoRedefine/>
    <w:qFormat/>
    <w:uiPriority w:val="0"/>
    <w:pPr>
      <w:tabs>
        <w:tab w:val="left" w:pos="360"/>
        <w:tab w:val="left" w:pos="916"/>
      </w:tabs>
      <w:ind w:left="200" w:leftChars="200" w:hanging="900" w:firstLineChars="0"/>
      <w:jc w:val="both"/>
    </w:pPr>
    <w:rPr>
      <w:rFonts w:ascii="宋体" w:eastAsia="宋体"/>
      <w:kern w:val="2"/>
      <w:szCs w:val="18"/>
      <w:lang w:val="en-US"/>
    </w:rPr>
  </w:style>
  <w:style w:type="paragraph" w:customStyle="1" w:styleId="442">
    <w:name w:val="Char Char Char Char Char Char Char Char Char1 Char Char Char Char"/>
    <w:basedOn w:val="1"/>
    <w:qFormat/>
    <w:uiPriority w:val="0"/>
    <w:rPr>
      <w:rFonts w:ascii="Times New Roman" w:hAnsi="Times New Roman" w:eastAsia="宋体" w:cs="Times New Roman"/>
      <w:szCs w:val="20"/>
    </w:rPr>
  </w:style>
  <w:style w:type="paragraph" w:customStyle="1" w:styleId="443">
    <w:name w:val="样式 wang正文 + 首行缩进:  2 字符1"/>
    <w:basedOn w:val="291"/>
    <w:autoRedefine/>
    <w:qFormat/>
    <w:uiPriority w:val="0"/>
    <w:pPr>
      <w:topLinePunct w:val="0"/>
      <w:autoSpaceDE w:val="0"/>
      <w:autoSpaceDN w:val="0"/>
      <w:adjustRightInd w:val="0"/>
      <w:ind w:firstLine="640" w:firstLineChars="200"/>
      <w:jc w:val="left"/>
    </w:pPr>
    <w:rPr>
      <w:rFonts w:cs="宋体"/>
      <w:sz w:val="24"/>
    </w:rPr>
  </w:style>
  <w:style w:type="paragraph" w:customStyle="1" w:styleId="444">
    <w:name w:val="列项·"/>
    <w:autoRedefine/>
    <w:qFormat/>
    <w:uiPriority w:val="0"/>
    <w:pPr>
      <w:tabs>
        <w:tab w:val="left" w:pos="780"/>
        <w:tab w:val="left" w:pos="840"/>
      </w:tabs>
      <w:ind w:left="840" w:leftChars="200" w:hanging="200" w:hangingChars="200"/>
      <w:jc w:val="both"/>
    </w:pPr>
    <w:rPr>
      <w:rFonts w:ascii="宋体" w:hAnsi="Times New Roman" w:eastAsia="宋体" w:cs="Times New Roman"/>
      <w:sz w:val="21"/>
      <w:lang w:val="en-US" w:eastAsia="zh-CN" w:bidi="ar-SA"/>
    </w:rPr>
  </w:style>
  <w:style w:type="paragraph" w:customStyle="1" w:styleId="445">
    <w:name w:val="列表 21"/>
    <w:basedOn w:val="1"/>
    <w:autoRedefine/>
    <w:qFormat/>
    <w:uiPriority w:val="0"/>
    <w:pPr>
      <w:ind w:left="840" w:hanging="420"/>
    </w:pPr>
    <w:rPr>
      <w:rFonts w:ascii="Times New Roman" w:hAnsi="Times New Roman" w:eastAsia="宋体" w:cs="Times New Roman"/>
    </w:rPr>
  </w:style>
  <w:style w:type="paragraph" w:customStyle="1" w:styleId="446">
    <w:name w:val="2a"/>
    <w:basedOn w:val="8"/>
    <w:autoRedefine/>
    <w:qFormat/>
    <w:uiPriority w:val="0"/>
    <w:pPr>
      <w:topLinePunct/>
      <w:spacing w:line="240" w:lineRule="auto"/>
      <w:ind w:firstLine="420"/>
      <w:jc w:val="both"/>
    </w:pPr>
    <w:rPr>
      <w:rFonts w:ascii="Times New Roman" w:hAnsi="Times New Roman" w:eastAsia="汉仪大宋简" w:cs="Times New Roman"/>
      <w:b w:val="0"/>
      <w:kern w:val="2"/>
      <w:sz w:val="22"/>
      <w:szCs w:val="22"/>
      <w:lang w:val="zh-CN"/>
    </w:rPr>
  </w:style>
  <w:style w:type="paragraph" w:customStyle="1" w:styleId="447">
    <w:name w:val="Char Char Char1 Char Char Char Char"/>
    <w:basedOn w:val="1"/>
    <w:autoRedefine/>
    <w:qFormat/>
    <w:uiPriority w:val="0"/>
    <w:rPr>
      <w:rFonts w:ascii="Times New Roman" w:hAnsi="Times New Roman" w:eastAsia="宋体" w:cs="Times New Roman"/>
    </w:rPr>
  </w:style>
  <w:style w:type="paragraph" w:customStyle="1" w:styleId="448">
    <w:name w:val="列表接续 51"/>
    <w:basedOn w:val="1"/>
    <w:qFormat/>
    <w:uiPriority w:val="0"/>
    <w:pPr>
      <w:spacing w:after="120"/>
      <w:ind w:left="2100"/>
    </w:pPr>
    <w:rPr>
      <w:rFonts w:ascii="Times New Roman" w:hAnsi="Times New Roman" w:eastAsia="宋体" w:cs="Times New Roman"/>
    </w:rPr>
  </w:style>
  <w:style w:type="paragraph" w:customStyle="1" w:styleId="449">
    <w:name w:val="xl33"/>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450">
    <w:name w:val="列表 51"/>
    <w:basedOn w:val="1"/>
    <w:qFormat/>
    <w:uiPriority w:val="0"/>
    <w:pPr>
      <w:ind w:left="2100" w:hanging="420"/>
    </w:pPr>
    <w:rPr>
      <w:rFonts w:ascii="Times New Roman" w:hAnsi="Times New Roman" w:eastAsia="宋体" w:cs="Times New Roman"/>
    </w:rPr>
  </w:style>
  <w:style w:type="paragraph" w:customStyle="1" w:styleId="451">
    <w:name w:val="CM14"/>
    <w:basedOn w:val="111"/>
    <w:next w:val="111"/>
    <w:autoRedefine/>
    <w:qFormat/>
    <w:uiPriority w:val="0"/>
    <w:pPr>
      <w:spacing w:after="713"/>
    </w:pPr>
    <w:rPr>
      <w:rFonts w:ascii="Sim Sun" w:eastAsia="Sim Sun" w:cs="Times New Roman"/>
      <w:color w:val="auto"/>
    </w:rPr>
  </w:style>
  <w:style w:type="paragraph" w:customStyle="1" w:styleId="452">
    <w:name w:val="CM4"/>
    <w:basedOn w:val="111"/>
    <w:next w:val="111"/>
    <w:autoRedefine/>
    <w:qFormat/>
    <w:uiPriority w:val="0"/>
    <w:pPr>
      <w:spacing w:line="323" w:lineRule="atLeast"/>
    </w:pPr>
    <w:rPr>
      <w:rFonts w:ascii="Sim Sun" w:eastAsia="Sim Sun" w:cs="Times New Roman"/>
      <w:color w:val="auto"/>
    </w:rPr>
  </w:style>
  <w:style w:type="paragraph" w:customStyle="1" w:styleId="453">
    <w:name w:val="xl91"/>
    <w:basedOn w:val="1"/>
    <w:qFormat/>
    <w:uiPriority w:val="0"/>
    <w:pPr>
      <w:widowControl/>
      <w:pBdr>
        <w:top w:val="single" w:color="auto" w:sz="4" w:space="0"/>
        <w:left w:val="single" w:color="auto" w:sz="4" w:space="0"/>
        <w:right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454">
    <w:name w:val="body"/>
    <w:basedOn w:val="1"/>
    <w:autoRedefine/>
    <w:qFormat/>
    <w:uiPriority w:val="0"/>
    <w:pPr>
      <w:adjustRightInd w:val="0"/>
      <w:spacing w:after="120"/>
    </w:pPr>
    <w:rPr>
      <w:rFonts w:ascii="宋体" w:hAnsi="Times New Roman" w:eastAsia="宋体" w:cs="Times New Roman"/>
      <w:kern w:val="0"/>
      <w:sz w:val="24"/>
      <w:szCs w:val="20"/>
    </w:rPr>
  </w:style>
  <w:style w:type="paragraph" w:customStyle="1" w:styleId="455">
    <w:name w:val="样式 标题 2 + 黑体 段前: 10.25 磅 段后: 10.25 磅 行距: 单倍行距"/>
    <w:basedOn w:val="9"/>
    <w:autoRedefine/>
    <w:qFormat/>
    <w:uiPriority w:val="0"/>
    <w:pPr>
      <w:tabs>
        <w:tab w:val="left" w:pos="1440"/>
      </w:tabs>
      <w:adjustRightInd w:val="0"/>
      <w:spacing w:beforeLines="50" w:afterLines="50" w:line="240" w:lineRule="auto"/>
      <w:ind w:firstLine="420"/>
      <w:jc w:val="left"/>
    </w:pPr>
    <w:rPr>
      <w:rFonts w:ascii="黑体" w:hAnsi="黑体" w:eastAsia="黑体" w:cs="Times New Roman"/>
      <w:kern w:val="0"/>
      <w:sz w:val="24"/>
      <w:szCs w:val="20"/>
      <w:lang w:val="zh-CN"/>
    </w:rPr>
  </w:style>
  <w:style w:type="paragraph" w:customStyle="1" w:styleId="456">
    <w:name w:val="TABLE-title"/>
    <w:basedOn w:val="1"/>
    <w:autoRedefine/>
    <w:qFormat/>
    <w:uiPriority w:val="0"/>
    <w:pPr>
      <w:widowControl/>
      <w:tabs>
        <w:tab w:val="center" w:pos="4536"/>
        <w:tab w:val="right" w:pos="9072"/>
      </w:tabs>
      <w:spacing w:before="100" w:after="200"/>
      <w:jc w:val="center"/>
    </w:pPr>
    <w:rPr>
      <w:rFonts w:ascii="Arial" w:hAnsi="Arial" w:eastAsia="宋体" w:cs="Times New Roman"/>
      <w:b/>
      <w:spacing w:val="8"/>
      <w:kern w:val="0"/>
      <w:sz w:val="19"/>
      <w:szCs w:val="20"/>
      <w:lang w:eastAsia="en-US"/>
    </w:rPr>
  </w:style>
  <w:style w:type="paragraph" w:customStyle="1" w:styleId="457">
    <w:name w:val="xl45"/>
    <w:basedOn w:val="1"/>
    <w:autoRedefine/>
    <w:qFormat/>
    <w:uiPriority w:val="0"/>
    <w:pPr>
      <w:widowControl/>
      <w:pBdr>
        <w:left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458">
    <w:name w:val="xl95"/>
    <w:basedOn w:val="1"/>
    <w:autoRedefine/>
    <w:qFormat/>
    <w:uiPriority w:val="0"/>
    <w:pPr>
      <w:widowControl/>
      <w:pBdr>
        <w:top w:val="single" w:color="auto" w:sz="4" w:space="0"/>
        <w:bottom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459">
    <w:name w:val="五级无标题条"/>
    <w:basedOn w:val="1"/>
    <w:autoRedefine/>
    <w:qFormat/>
    <w:uiPriority w:val="0"/>
    <w:pPr>
      <w:tabs>
        <w:tab w:val="left" w:pos="1108"/>
      </w:tabs>
      <w:ind w:left="1108" w:hanging="1080"/>
    </w:pPr>
    <w:rPr>
      <w:rFonts w:ascii="黑体" w:hAnsi="Times New Roman" w:eastAsia="黑体" w:cs="Times New Roman"/>
      <w:b/>
    </w:rPr>
  </w:style>
  <w:style w:type="character" w:customStyle="1" w:styleId="460">
    <w:name w:val="B Char Char"/>
    <w:link w:val="461"/>
    <w:qFormat/>
    <w:locked/>
    <w:uiPriority w:val="0"/>
    <w:rPr>
      <w:rFonts w:ascii="E-F1" w:eastAsia="黑体"/>
      <w:sz w:val="21"/>
      <w:szCs w:val="21"/>
    </w:rPr>
  </w:style>
  <w:style w:type="paragraph" w:customStyle="1" w:styleId="461">
    <w:name w:val="B"/>
    <w:basedOn w:val="1"/>
    <w:link w:val="460"/>
    <w:autoRedefine/>
    <w:qFormat/>
    <w:uiPriority w:val="0"/>
    <w:pPr>
      <w:tabs>
        <w:tab w:val="center" w:pos="4706"/>
        <w:tab w:val="right" w:pos="9044"/>
      </w:tabs>
      <w:topLinePunct/>
      <w:spacing w:before="160" w:after="60" w:line="312" w:lineRule="exact"/>
      <w:jc w:val="center"/>
    </w:pPr>
    <w:rPr>
      <w:rFonts w:ascii="E-F1" w:hAnsi="Calibri" w:eastAsia="黑体" w:cs="Times New Roman"/>
      <w:kern w:val="0"/>
      <w:szCs w:val="21"/>
    </w:rPr>
  </w:style>
  <w:style w:type="character" w:customStyle="1" w:styleId="462">
    <w:name w:val="HTML 地址 Char"/>
    <w:link w:val="463"/>
    <w:autoRedefine/>
    <w:qFormat/>
    <w:locked/>
    <w:uiPriority w:val="0"/>
    <w:rPr>
      <w:i/>
      <w:iCs/>
      <w:kern w:val="2"/>
      <w:sz w:val="21"/>
      <w:szCs w:val="24"/>
    </w:rPr>
  </w:style>
  <w:style w:type="paragraph" w:customStyle="1" w:styleId="463">
    <w:name w:val="HTML 地址1"/>
    <w:basedOn w:val="1"/>
    <w:link w:val="462"/>
    <w:autoRedefine/>
    <w:qFormat/>
    <w:uiPriority w:val="0"/>
    <w:rPr>
      <w:rFonts w:ascii="Calibri" w:hAnsi="Calibri" w:eastAsia="宋体" w:cs="Times New Roman"/>
      <w:i/>
      <w:iCs/>
    </w:rPr>
  </w:style>
  <w:style w:type="character" w:customStyle="1" w:styleId="464">
    <w:name w:val="签名 Char"/>
    <w:link w:val="465"/>
    <w:autoRedefine/>
    <w:qFormat/>
    <w:locked/>
    <w:uiPriority w:val="0"/>
    <w:rPr>
      <w:kern w:val="2"/>
      <w:sz w:val="21"/>
      <w:szCs w:val="24"/>
    </w:rPr>
  </w:style>
  <w:style w:type="paragraph" w:customStyle="1" w:styleId="465">
    <w:name w:val="签名1"/>
    <w:basedOn w:val="1"/>
    <w:link w:val="464"/>
    <w:autoRedefine/>
    <w:qFormat/>
    <w:uiPriority w:val="0"/>
    <w:pPr>
      <w:ind w:left="4320"/>
    </w:pPr>
    <w:rPr>
      <w:rFonts w:ascii="Calibri" w:hAnsi="Calibri" w:eastAsia="宋体" w:cs="Times New Roman"/>
    </w:rPr>
  </w:style>
  <w:style w:type="paragraph" w:customStyle="1" w:styleId="466">
    <w:name w:val="xl4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467">
    <w:name w:val="CM1"/>
    <w:basedOn w:val="111"/>
    <w:next w:val="111"/>
    <w:autoRedefine/>
    <w:qFormat/>
    <w:uiPriority w:val="0"/>
    <w:rPr>
      <w:rFonts w:ascii="Sim Sun" w:eastAsia="Sim Sun" w:cs="Times New Roman"/>
      <w:color w:val="auto"/>
    </w:rPr>
  </w:style>
  <w:style w:type="paragraph" w:customStyle="1" w:styleId="468">
    <w:name w:val="xl26"/>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469">
    <w:name w:val="目次、标准名称标题"/>
    <w:basedOn w:val="358"/>
    <w:next w:val="77"/>
    <w:autoRedefine/>
    <w:qFormat/>
    <w:uiPriority w:val="0"/>
    <w:pPr>
      <w:spacing w:line="460" w:lineRule="exact"/>
      <w:outlineLvl w:val="9"/>
    </w:pPr>
  </w:style>
  <w:style w:type="paragraph" w:customStyle="1" w:styleId="470">
    <w:name w:val="附录"/>
    <w:basedOn w:val="8"/>
    <w:autoRedefine/>
    <w:qFormat/>
    <w:uiPriority w:val="0"/>
    <w:pPr>
      <w:topLinePunct/>
      <w:spacing w:line="960" w:lineRule="auto"/>
      <w:ind w:firstLine="420"/>
      <w:jc w:val="center"/>
    </w:pPr>
    <w:rPr>
      <w:rFonts w:ascii="Times New Roman" w:hAnsi="Times New Roman" w:eastAsia="黑体" w:cs="Times New Roman"/>
      <w:b w:val="0"/>
      <w:kern w:val="2"/>
      <w:sz w:val="28"/>
      <w:szCs w:val="28"/>
      <w:lang w:val="zh-CN"/>
    </w:rPr>
  </w:style>
  <w:style w:type="paragraph" w:customStyle="1" w:styleId="471">
    <w:name w:val="xl41"/>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472">
    <w:name w:val="Char41"/>
    <w:basedOn w:val="1"/>
    <w:autoRedefine/>
    <w:qFormat/>
    <w:uiPriority w:val="99"/>
    <w:rPr>
      <w:rFonts w:ascii="Times New Roman" w:hAnsi="Times New Roman" w:eastAsia="宋体" w:cs="Times New Roman"/>
    </w:rPr>
  </w:style>
  <w:style w:type="paragraph" w:customStyle="1" w:styleId="473">
    <w:name w:val="font15"/>
    <w:basedOn w:val="1"/>
    <w:qFormat/>
    <w:uiPriority w:val="0"/>
    <w:pPr>
      <w:widowControl/>
      <w:spacing w:before="100" w:beforeAutospacing="1" w:after="100" w:afterAutospacing="1"/>
      <w:jc w:val="left"/>
    </w:pPr>
    <w:rPr>
      <w:rFonts w:ascii="Times New Roman" w:hAnsi="Times New Roman" w:eastAsia="宋体" w:cs="Times New Roman"/>
      <w:b/>
      <w:bCs/>
      <w:color w:val="000000"/>
      <w:kern w:val="0"/>
      <w:sz w:val="15"/>
      <w:szCs w:val="15"/>
    </w:rPr>
  </w:style>
  <w:style w:type="character" w:customStyle="1" w:styleId="474">
    <w:name w:val="国网标准3级 Char Char"/>
    <w:link w:val="475"/>
    <w:autoRedefine/>
    <w:qFormat/>
    <w:locked/>
    <w:uiPriority w:val="0"/>
    <w:rPr>
      <w:rFonts w:ascii="宋体" w:hAnsi="宋体"/>
      <w:b/>
      <w:bCs/>
      <w:kern w:val="2"/>
      <w:sz w:val="21"/>
      <w:szCs w:val="32"/>
    </w:rPr>
  </w:style>
  <w:style w:type="paragraph" w:customStyle="1" w:styleId="475">
    <w:name w:val="国网标准3级"/>
    <w:basedOn w:val="10"/>
    <w:link w:val="474"/>
    <w:autoRedefine/>
    <w:qFormat/>
    <w:uiPriority w:val="0"/>
    <w:pPr>
      <w:tabs>
        <w:tab w:val="left" w:pos="1440"/>
      </w:tabs>
      <w:spacing w:before="120" w:line="312" w:lineRule="exact"/>
      <w:jc w:val="left"/>
    </w:pPr>
    <w:rPr>
      <w:rFonts w:ascii="宋体" w:hAnsi="宋体" w:eastAsia="宋体" w:cs="Times New Roman"/>
      <w:bCs/>
      <w:sz w:val="21"/>
      <w:szCs w:val="32"/>
    </w:rPr>
  </w:style>
  <w:style w:type="paragraph" w:customStyle="1" w:styleId="476">
    <w:name w:val="节小标题"/>
    <w:basedOn w:val="15"/>
    <w:autoRedefine/>
    <w:qFormat/>
    <w:uiPriority w:val="0"/>
    <w:pPr>
      <w:widowControl w:val="0"/>
      <w:numPr>
        <w:ilvl w:val="0"/>
        <w:numId w:val="0"/>
      </w:numPr>
      <w:tabs>
        <w:tab w:val="clear" w:pos="1440"/>
      </w:tabs>
      <w:adjustRightInd w:val="0"/>
      <w:snapToGrid w:val="0"/>
      <w:spacing w:before="100" w:after="0" w:line="300" w:lineRule="auto"/>
      <w:ind w:firstLine="359"/>
      <w:jc w:val="both"/>
      <w:outlineLvl w:val="9"/>
    </w:pPr>
    <w:rPr>
      <w:rFonts w:ascii="Times New Roman" w:hAnsi="Times New Roman" w:eastAsia="仿宋_GB2312"/>
      <w:kern w:val="2"/>
      <w:sz w:val="30"/>
      <w:szCs w:val="20"/>
    </w:rPr>
  </w:style>
  <w:style w:type="paragraph" w:customStyle="1" w:styleId="477">
    <w:name w:val="公式"/>
    <w:basedOn w:val="77"/>
    <w:autoRedefine/>
    <w:qFormat/>
    <w:uiPriority w:val="0"/>
    <w:pPr>
      <w:widowControl w:val="0"/>
      <w:tabs>
        <w:tab w:val="center" w:pos="4706"/>
        <w:tab w:val="right" w:pos="9412"/>
        <w:tab w:val="clear" w:pos="4201"/>
        <w:tab w:val="clear" w:pos="9298"/>
      </w:tabs>
      <w:topLinePunct/>
      <w:autoSpaceDE/>
      <w:autoSpaceDN/>
      <w:snapToGrid w:val="0"/>
      <w:spacing w:before="40" w:after="40"/>
      <w:ind w:firstLine="0" w:firstLineChars="0"/>
    </w:pPr>
    <w:rPr>
      <w:rFonts w:ascii="Times New Roman" w:cs="Arial"/>
      <w:kern w:val="2"/>
      <w:szCs w:val="21"/>
    </w:rPr>
  </w:style>
  <w:style w:type="paragraph" w:customStyle="1" w:styleId="478">
    <w:name w:val="xl3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Times New Roman"/>
      <w:kern w:val="0"/>
      <w:sz w:val="20"/>
      <w:szCs w:val="20"/>
    </w:rPr>
  </w:style>
  <w:style w:type="paragraph" w:customStyle="1" w:styleId="479">
    <w:name w:val="样式 Arial 首行缩进:  2 字符"/>
    <w:basedOn w:val="1"/>
    <w:autoRedefine/>
    <w:qFormat/>
    <w:uiPriority w:val="0"/>
    <w:pPr>
      <w:ind w:firstLine="403" w:firstLineChars="200"/>
    </w:pPr>
    <w:rPr>
      <w:rFonts w:ascii="Times New Roman" w:hAnsi="Times New Roman" w:eastAsia="宋体" w:cs="华文新魏"/>
      <w:szCs w:val="21"/>
    </w:rPr>
  </w:style>
  <w:style w:type="paragraph" w:customStyle="1" w:styleId="480">
    <w:name w:val="CM7"/>
    <w:basedOn w:val="111"/>
    <w:next w:val="111"/>
    <w:autoRedefine/>
    <w:qFormat/>
    <w:uiPriority w:val="0"/>
    <w:pPr>
      <w:spacing w:line="323" w:lineRule="atLeast"/>
    </w:pPr>
    <w:rPr>
      <w:rFonts w:ascii="Sim Sun" w:eastAsia="Sim Sun" w:cs="Times New Roman"/>
      <w:color w:val="auto"/>
    </w:rPr>
  </w:style>
  <w:style w:type="paragraph" w:customStyle="1" w:styleId="481">
    <w:name w:val="xl92"/>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color w:val="000000"/>
      <w:kern w:val="0"/>
      <w:sz w:val="18"/>
      <w:szCs w:val="18"/>
    </w:rPr>
  </w:style>
  <w:style w:type="character" w:customStyle="1" w:styleId="482">
    <w:name w:val="文本 Char Char"/>
    <w:link w:val="483"/>
    <w:autoRedefine/>
    <w:qFormat/>
    <w:locked/>
    <w:uiPriority w:val="0"/>
    <w:rPr>
      <w:kern w:val="2"/>
      <w:sz w:val="24"/>
      <w:szCs w:val="24"/>
    </w:rPr>
  </w:style>
  <w:style w:type="paragraph" w:customStyle="1" w:styleId="483">
    <w:name w:val="文本"/>
    <w:basedOn w:val="1"/>
    <w:link w:val="482"/>
    <w:autoRedefine/>
    <w:qFormat/>
    <w:uiPriority w:val="0"/>
    <w:pPr>
      <w:spacing w:line="360" w:lineRule="auto"/>
    </w:pPr>
    <w:rPr>
      <w:rFonts w:ascii="Calibri" w:hAnsi="Calibri" w:eastAsia="宋体" w:cs="Times New Roman"/>
      <w:sz w:val="24"/>
    </w:rPr>
  </w:style>
  <w:style w:type="character" w:customStyle="1" w:styleId="484">
    <w:name w:val="正文首行缩进 Char"/>
    <w:link w:val="485"/>
    <w:autoRedefine/>
    <w:qFormat/>
    <w:locked/>
    <w:uiPriority w:val="0"/>
    <w:rPr>
      <w:kern w:val="2"/>
      <w:sz w:val="21"/>
      <w:szCs w:val="24"/>
    </w:rPr>
  </w:style>
  <w:style w:type="paragraph" w:customStyle="1" w:styleId="485">
    <w:name w:val="Body Text First Indent1"/>
    <w:link w:val="484"/>
    <w:autoRedefine/>
    <w:qFormat/>
    <w:uiPriority w:val="0"/>
    <w:pPr>
      <w:spacing w:after="120"/>
      <w:ind w:firstLine="420"/>
    </w:pPr>
    <w:rPr>
      <w:rFonts w:ascii="Calibri" w:hAnsi="Calibri" w:eastAsia="宋体" w:cs="Times New Roman"/>
      <w:kern w:val="2"/>
      <w:sz w:val="21"/>
      <w:lang w:val="en-US"/>
    </w:rPr>
  </w:style>
  <w:style w:type="paragraph" w:customStyle="1" w:styleId="486">
    <w:name w:val="Char Char2"/>
    <w:basedOn w:val="1"/>
    <w:autoRedefine/>
    <w:qFormat/>
    <w:uiPriority w:val="0"/>
    <w:rPr>
      <w:rFonts w:ascii="Times New Roman" w:hAnsi="Times New Roman" w:eastAsia="宋体" w:cs="Times New Roman"/>
    </w:rPr>
  </w:style>
  <w:style w:type="paragraph" w:customStyle="1" w:styleId="487">
    <w:name w:val="样式 首行缩进:  0 厘米 行距: 单倍行距"/>
    <w:basedOn w:val="1"/>
    <w:autoRedefine/>
    <w:qFormat/>
    <w:uiPriority w:val="0"/>
    <w:pPr>
      <w:adjustRightInd w:val="0"/>
    </w:pPr>
    <w:rPr>
      <w:rFonts w:ascii="Times New Roman" w:hAnsi="Times New Roman" w:eastAsia="宋体" w:cs="Times New Roman"/>
      <w:kern w:val="0"/>
      <w:szCs w:val="20"/>
    </w:rPr>
  </w:style>
  <w:style w:type="paragraph" w:customStyle="1" w:styleId="488">
    <w:name w:val="国标2级"/>
    <w:basedOn w:val="8"/>
    <w:autoRedefine/>
    <w:qFormat/>
    <w:uiPriority w:val="0"/>
    <w:pPr>
      <w:snapToGrid w:val="0"/>
      <w:spacing w:beforeLines="50" w:afterLines="50" w:line="312" w:lineRule="exact"/>
      <w:jc w:val="both"/>
    </w:pPr>
    <w:rPr>
      <w:rFonts w:ascii="黑体" w:hAnsi="Times New Roman" w:eastAsia="黑体" w:cs="Times New Roman"/>
      <w:b w:val="0"/>
      <w:kern w:val="0"/>
      <w:sz w:val="21"/>
      <w:szCs w:val="21"/>
      <w:lang w:val="zh-CN"/>
    </w:rPr>
  </w:style>
  <w:style w:type="paragraph" w:customStyle="1" w:styleId="489">
    <w:name w:val="２z"/>
    <w:basedOn w:val="8"/>
    <w:autoRedefine/>
    <w:qFormat/>
    <w:uiPriority w:val="0"/>
    <w:pPr>
      <w:topLinePunct/>
      <w:spacing w:line="312" w:lineRule="exact"/>
      <w:jc w:val="both"/>
    </w:pPr>
    <w:rPr>
      <w:rFonts w:ascii="Times New Roman" w:hAnsi="Times New Roman" w:eastAsia="宋体" w:cs="Times New Roman"/>
      <w:b w:val="0"/>
      <w:sz w:val="21"/>
      <w:szCs w:val="21"/>
      <w:lang w:val="zh-CN"/>
    </w:rPr>
  </w:style>
  <w:style w:type="paragraph" w:customStyle="1" w:styleId="490">
    <w:name w:val="批注主题2"/>
    <w:basedOn w:val="7"/>
    <w:next w:val="7"/>
    <w:autoRedefine/>
    <w:qFormat/>
    <w:uiPriority w:val="0"/>
    <w:rPr>
      <w:rFonts w:ascii="Times New Roman" w:hAnsi="Times New Roman" w:eastAsia="宋体" w:cs="Times New Roman"/>
      <w:b/>
      <w:bCs/>
      <w:szCs w:val="22"/>
    </w:rPr>
  </w:style>
  <w:style w:type="paragraph" w:customStyle="1" w:styleId="491">
    <w:name w:val="xl3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492">
    <w:name w:val="CM2"/>
    <w:basedOn w:val="111"/>
    <w:next w:val="111"/>
    <w:autoRedefine/>
    <w:qFormat/>
    <w:uiPriority w:val="0"/>
    <w:pPr>
      <w:spacing w:line="626" w:lineRule="atLeast"/>
    </w:pPr>
    <w:rPr>
      <w:rFonts w:ascii="Sim Sun" w:eastAsia="Sim Sun" w:cs="Sim Sun"/>
      <w:color w:val="auto"/>
    </w:rPr>
  </w:style>
  <w:style w:type="paragraph" w:customStyle="1" w:styleId="493">
    <w:name w:val="工程建设无节条标题"/>
    <w:basedOn w:val="1"/>
    <w:next w:val="77"/>
    <w:autoRedefine/>
    <w:qFormat/>
    <w:uiPriority w:val="0"/>
    <w:pPr>
      <w:outlineLvl w:val="3"/>
    </w:pPr>
    <w:rPr>
      <w:rFonts w:ascii="Times New Roman" w:hAnsi="Times New Roman" w:eastAsia="宋体" w:cs="Times New Roman"/>
    </w:rPr>
  </w:style>
  <w:style w:type="character" w:customStyle="1" w:styleId="494">
    <w:name w:val="3z Char Char"/>
    <w:link w:val="495"/>
    <w:qFormat/>
    <w:locked/>
    <w:uiPriority w:val="0"/>
    <w:rPr>
      <w:rFonts w:ascii="EU-F1" w:eastAsia="黑体"/>
      <w:kern w:val="2"/>
      <w:sz w:val="21"/>
      <w:szCs w:val="21"/>
    </w:rPr>
  </w:style>
  <w:style w:type="paragraph" w:customStyle="1" w:styleId="495">
    <w:name w:val="3z"/>
    <w:basedOn w:val="1"/>
    <w:link w:val="494"/>
    <w:autoRedefine/>
    <w:qFormat/>
    <w:uiPriority w:val="0"/>
    <w:pPr>
      <w:topLinePunct/>
      <w:spacing w:line="312" w:lineRule="exact"/>
    </w:pPr>
    <w:rPr>
      <w:rFonts w:ascii="EU-F1" w:hAnsi="Calibri" w:eastAsia="黑体" w:cs="Times New Roman"/>
      <w:szCs w:val="21"/>
    </w:rPr>
  </w:style>
  <w:style w:type="paragraph" w:customStyle="1" w:styleId="496">
    <w:name w:val="其他标准称谓"/>
    <w:autoRedefine/>
    <w:qFormat/>
    <w:uiPriority w:val="0"/>
    <w:pPr>
      <w:spacing w:line="0" w:lineRule="atLeast"/>
      <w:jc w:val="distribute"/>
    </w:pPr>
    <w:rPr>
      <w:rFonts w:ascii="黑体" w:hAnsi="宋体" w:eastAsia="黑体" w:cs="Times New Roman"/>
      <w:sz w:val="52"/>
      <w:lang w:val="en-US" w:eastAsia="zh-CN" w:bidi="ar-SA"/>
    </w:rPr>
  </w:style>
  <w:style w:type="paragraph" w:customStyle="1" w:styleId="497">
    <w:name w:val="打印正文1"/>
    <w:basedOn w:val="1"/>
    <w:autoRedefine/>
    <w:qFormat/>
    <w:uiPriority w:val="0"/>
    <w:pPr>
      <w:spacing w:before="240" w:line="240" w:lineRule="atLeast"/>
    </w:pPr>
    <w:rPr>
      <w:rFonts w:ascii="Times New Roman" w:hAnsi="Times New Roman" w:eastAsia="宋体" w:cs="Times New Roman"/>
      <w:szCs w:val="20"/>
    </w:rPr>
  </w:style>
  <w:style w:type="paragraph" w:customStyle="1" w:styleId="498">
    <w:name w:val="tt"/>
    <w:basedOn w:val="1"/>
    <w:autoRedefine/>
    <w:qFormat/>
    <w:uiPriority w:val="0"/>
    <w:pPr>
      <w:topLinePunct/>
      <w:jc w:val="center"/>
    </w:pPr>
    <w:rPr>
      <w:rFonts w:ascii="Times New Roman" w:hAnsi="Times New Roman" w:eastAsia="宋体" w:cs="Times New Roman"/>
      <w:color w:val="000000"/>
      <w:szCs w:val="21"/>
    </w:rPr>
  </w:style>
  <w:style w:type="paragraph" w:customStyle="1" w:styleId="499">
    <w:name w:val="图形标题"/>
    <w:basedOn w:val="21"/>
    <w:autoRedefine/>
    <w:qFormat/>
    <w:uiPriority w:val="0"/>
    <w:pPr>
      <w:spacing w:line="240" w:lineRule="auto"/>
      <w:jc w:val="center"/>
    </w:pPr>
    <w:rPr>
      <w:rFonts w:ascii="宋体" w:hAnsi="Plotter" w:eastAsia="宋体"/>
      <w:sz w:val="21"/>
    </w:rPr>
  </w:style>
  <w:style w:type="paragraph" w:customStyle="1" w:styleId="500">
    <w:name w:val="_Style 13"/>
    <w:basedOn w:val="1"/>
    <w:autoRedefine/>
    <w:qFormat/>
    <w:uiPriority w:val="0"/>
    <w:pPr>
      <w:ind w:firstLine="420"/>
    </w:pPr>
    <w:rPr>
      <w:rFonts w:ascii="Times New Roman" w:hAnsi="Times New Roman" w:eastAsia="宋体" w:cs="Times New Roman"/>
      <w:szCs w:val="20"/>
    </w:rPr>
  </w:style>
  <w:style w:type="paragraph" w:customStyle="1" w:styleId="501">
    <w:name w:val="xl93"/>
    <w:basedOn w:val="1"/>
    <w:autoRedefine/>
    <w:qFormat/>
    <w:uiPriority w:val="0"/>
    <w:pPr>
      <w:widowControl/>
      <w:pBdr>
        <w:left w:val="single" w:color="auto" w:sz="4" w:space="0"/>
        <w:right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502">
    <w:name w:val="Char Char1 Char Char Char1"/>
    <w:basedOn w:val="429"/>
    <w:autoRedefine/>
    <w:qFormat/>
    <w:uiPriority w:val="0"/>
    <w:pPr>
      <w:shd w:val="clear" w:color="auto" w:fill="000080"/>
    </w:pPr>
    <w:rPr>
      <w:sz w:val="24"/>
      <w:szCs w:val="20"/>
    </w:rPr>
  </w:style>
  <w:style w:type="paragraph" w:customStyle="1" w:styleId="503">
    <w:name w:val="13"/>
    <w:basedOn w:val="1"/>
    <w:autoRedefine/>
    <w:qFormat/>
    <w:uiPriority w:val="0"/>
    <w:pPr>
      <w:spacing w:line="312" w:lineRule="exact"/>
      <w:ind w:left="1680" w:leftChars="600" w:hanging="420" w:hangingChars="200"/>
    </w:pPr>
    <w:rPr>
      <w:rFonts w:ascii="Times New Roman" w:hAnsi="Times New Roman" w:eastAsia="宋体" w:cs="Times New Roman"/>
      <w:szCs w:val="20"/>
    </w:rPr>
  </w:style>
  <w:style w:type="paragraph" w:customStyle="1" w:styleId="504">
    <w:name w:val="实施日期"/>
    <w:basedOn w:val="324"/>
    <w:autoRedefine/>
    <w:qFormat/>
    <w:uiPriority w:val="0"/>
    <w:pPr>
      <w:jc w:val="right"/>
    </w:pPr>
  </w:style>
  <w:style w:type="character" w:customStyle="1" w:styleId="505">
    <w:name w:val="批注文字 字符"/>
    <w:autoRedefine/>
    <w:qFormat/>
    <w:uiPriority w:val="0"/>
    <w:rPr>
      <w:rFonts w:hint="default" w:ascii="Times New Roman" w:hAnsi="Times New Roman" w:cs="Times New Roman"/>
      <w:kern w:val="2"/>
      <w:sz w:val="21"/>
      <w:szCs w:val="24"/>
    </w:rPr>
  </w:style>
  <w:style w:type="character" w:customStyle="1" w:styleId="506">
    <w:name w:val="Char Char7"/>
    <w:autoRedefine/>
    <w:qFormat/>
    <w:uiPriority w:val="0"/>
    <w:rPr>
      <w:b/>
      <w:kern w:val="44"/>
      <w:sz w:val="44"/>
    </w:rPr>
  </w:style>
  <w:style w:type="character" w:customStyle="1" w:styleId="507">
    <w:name w:val="HTML 定义1"/>
    <w:autoRedefine/>
    <w:qFormat/>
    <w:uiPriority w:val="0"/>
    <w:rPr>
      <w:i/>
      <w:iCs/>
    </w:rPr>
  </w:style>
  <w:style w:type="character" w:customStyle="1" w:styleId="508">
    <w:name w:val="Char Char11"/>
    <w:autoRedefine/>
    <w:qFormat/>
    <w:uiPriority w:val="0"/>
    <w:rPr>
      <w:rFonts w:hint="default" w:ascii="Arial" w:hAnsi="Arial" w:eastAsia="黑体" w:cs="Arial"/>
      <w:b/>
      <w:kern w:val="2"/>
      <w:sz w:val="32"/>
    </w:rPr>
  </w:style>
  <w:style w:type="character" w:customStyle="1" w:styleId="509">
    <w:name w:val="Char Char12"/>
    <w:autoRedefine/>
    <w:qFormat/>
    <w:uiPriority w:val="0"/>
    <w:rPr>
      <w:b/>
      <w:kern w:val="44"/>
      <w:sz w:val="44"/>
    </w:rPr>
  </w:style>
  <w:style w:type="character" w:customStyle="1" w:styleId="510">
    <w:name w:val="HTML 样本1"/>
    <w:autoRedefine/>
    <w:qFormat/>
    <w:uiPriority w:val="0"/>
    <w:rPr>
      <w:rFonts w:hint="default" w:ascii="Courier New" w:hAnsi="Courier New" w:cs="Courier New"/>
    </w:rPr>
  </w:style>
  <w:style w:type="character" w:customStyle="1" w:styleId="511">
    <w:name w:val="Char Char4"/>
    <w:autoRedefine/>
    <w:qFormat/>
    <w:uiPriority w:val="0"/>
    <w:rPr>
      <w:rFonts w:hint="eastAsia" w:ascii="宋体" w:hAnsi="宋体" w:eastAsia="宋体"/>
      <w:kern w:val="2"/>
      <w:sz w:val="21"/>
      <w:szCs w:val="24"/>
      <w:lang w:val="en-US" w:eastAsia="zh-CN"/>
    </w:rPr>
  </w:style>
  <w:style w:type="character" w:customStyle="1" w:styleId="512">
    <w:name w:val="Char Char14"/>
    <w:autoRedefine/>
    <w:qFormat/>
    <w:uiPriority w:val="0"/>
    <w:rPr>
      <w:rFonts w:hint="eastAsia" w:ascii="宋体" w:hAnsi="宋体" w:eastAsia="宋体"/>
      <w:kern w:val="2"/>
      <w:sz w:val="21"/>
      <w:szCs w:val="24"/>
      <w:lang w:val="en-US" w:eastAsia="zh-CN"/>
    </w:rPr>
  </w:style>
  <w:style w:type="character" w:customStyle="1" w:styleId="513">
    <w:name w:val="Char Char26"/>
    <w:autoRedefine/>
    <w:qFormat/>
    <w:uiPriority w:val="0"/>
    <w:rPr>
      <w:sz w:val="18"/>
    </w:rPr>
  </w:style>
  <w:style w:type="character" w:customStyle="1" w:styleId="514">
    <w:name w:val="标题 2 Char Char"/>
    <w:qFormat/>
    <w:uiPriority w:val="0"/>
    <w:rPr>
      <w:rFonts w:hint="default" w:ascii="Cambria" w:hAnsi="Cambria" w:eastAsia="宋体" w:cs="黑体"/>
      <w:b/>
      <w:bCs/>
      <w:kern w:val="2"/>
      <w:sz w:val="32"/>
      <w:szCs w:val="32"/>
    </w:rPr>
  </w:style>
  <w:style w:type="character" w:customStyle="1" w:styleId="515">
    <w:name w:val="Char Char25"/>
    <w:autoRedefine/>
    <w:qFormat/>
    <w:uiPriority w:val="0"/>
    <w:rPr>
      <w:rFonts w:hint="eastAsia" w:ascii="宋体" w:hAnsi="宋体" w:eastAsia="宋体"/>
      <w:i/>
      <w:iCs/>
      <w:kern w:val="2"/>
      <w:sz w:val="21"/>
      <w:szCs w:val="24"/>
      <w:lang w:val="en-US" w:eastAsia="zh-CN"/>
    </w:rPr>
  </w:style>
  <w:style w:type="character" w:customStyle="1" w:styleId="516">
    <w:name w:val="Char Char31"/>
    <w:qFormat/>
    <w:uiPriority w:val="0"/>
    <w:rPr>
      <w:rFonts w:hint="eastAsia" w:ascii="宋体" w:hAnsi="宋体" w:eastAsia="宋体"/>
      <w:kern w:val="2"/>
      <w:sz w:val="21"/>
      <w:szCs w:val="24"/>
      <w:lang w:val="en-US" w:eastAsia="zh-CN"/>
    </w:rPr>
  </w:style>
  <w:style w:type="character" w:customStyle="1" w:styleId="517">
    <w:name w:val="三级标题 Char Char"/>
    <w:qFormat/>
    <w:uiPriority w:val="0"/>
    <w:rPr>
      <w:rFonts w:hint="eastAsia" w:ascii="宋体" w:hAnsi="宋体" w:eastAsia="宋体"/>
      <w:b/>
      <w:sz w:val="24"/>
      <w:lang w:val="en-US" w:eastAsia="zh-CN"/>
    </w:rPr>
  </w:style>
  <w:style w:type="character" w:customStyle="1" w:styleId="518">
    <w:name w:val="Char Char1"/>
    <w:qFormat/>
    <w:uiPriority w:val="0"/>
    <w:rPr>
      <w:rFonts w:hint="eastAsia" w:ascii="华文仿宋" w:hAnsi="华文仿宋" w:eastAsia="华文仿宋"/>
      <w:kern w:val="2"/>
      <w:sz w:val="18"/>
      <w:lang w:val="en-US" w:eastAsia="zh-CN"/>
    </w:rPr>
  </w:style>
  <w:style w:type="character" w:customStyle="1" w:styleId="519">
    <w:name w:val="Char Char9"/>
    <w:qFormat/>
    <w:uiPriority w:val="0"/>
    <w:rPr>
      <w:kern w:val="2"/>
      <w:sz w:val="18"/>
      <w:szCs w:val="18"/>
    </w:rPr>
  </w:style>
  <w:style w:type="character" w:customStyle="1" w:styleId="520">
    <w:name w:val="发布"/>
    <w:qFormat/>
    <w:uiPriority w:val="0"/>
    <w:rPr>
      <w:rFonts w:hint="eastAsia" w:ascii="黑体" w:hAnsi="黑体" w:eastAsia="黑体"/>
      <w:spacing w:val="22"/>
      <w:w w:val="100"/>
      <w:position w:val="3"/>
      <w:sz w:val="28"/>
    </w:rPr>
  </w:style>
  <w:style w:type="character" w:customStyle="1" w:styleId="521">
    <w:name w:val="apple-style-span"/>
    <w:qFormat/>
    <w:uiPriority w:val="0"/>
  </w:style>
  <w:style w:type="character" w:customStyle="1" w:styleId="522">
    <w:name w:val="Char Char21"/>
    <w:qFormat/>
    <w:uiPriority w:val="0"/>
    <w:rPr>
      <w:rFonts w:hint="eastAsia" w:ascii="宋体" w:hAnsi="宋体" w:eastAsia="宋体"/>
      <w:kern w:val="2"/>
      <w:sz w:val="21"/>
      <w:szCs w:val="24"/>
      <w:lang w:val="en-US" w:eastAsia="zh-CN"/>
    </w:rPr>
  </w:style>
  <w:style w:type="character" w:customStyle="1" w:styleId="523">
    <w:name w:val="Char Char18"/>
    <w:autoRedefine/>
    <w:qFormat/>
    <w:uiPriority w:val="0"/>
    <w:rPr>
      <w:rFonts w:hint="eastAsia" w:ascii="宋体" w:hAnsi="宋体" w:eastAsia="宋体"/>
      <w:kern w:val="2"/>
      <w:sz w:val="21"/>
      <w:szCs w:val="24"/>
      <w:lang w:val="en-US" w:eastAsia="zh-CN"/>
    </w:rPr>
  </w:style>
  <w:style w:type="character" w:customStyle="1" w:styleId="524">
    <w:name w:val="HTML 键盘1"/>
    <w:qFormat/>
    <w:uiPriority w:val="0"/>
    <w:rPr>
      <w:rFonts w:hint="default" w:ascii="Courier New" w:hAnsi="Courier New" w:cs="Courier New"/>
      <w:sz w:val="20"/>
      <w:szCs w:val="20"/>
    </w:rPr>
  </w:style>
  <w:style w:type="character" w:customStyle="1" w:styleId="525">
    <w:name w:val="条标题1.1.1 Char1"/>
    <w:autoRedefine/>
    <w:qFormat/>
    <w:uiPriority w:val="0"/>
    <w:rPr>
      <w:rFonts w:hint="eastAsia" w:ascii="宋体" w:hAnsi="宋体" w:eastAsia="宋体"/>
      <w:b/>
      <w:bCs/>
      <w:kern w:val="2"/>
      <w:sz w:val="32"/>
      <w:szCs w:val="32"/>
      <w:lang w:val="en-US" w:eastAsia="zh-CN"/>
    </w:rPr>
  </w:style>
  <w:style w:type="character" w:customStyle="1" w:styleId="526">
    <w:name w:val="HTML 变量1"/>
    <w:qFormat/>
    <w:uiPriority w:val="0"/>
    <w:rPr>
      <w:i/>
      <w:iCs/>
    </w:rPr>
  </w:style>
  <w:style w:type="character" w:customStyle="1" w:styleId="527">
    <w:name w:val="Char Char10"/>
    <w:autoRedefine/>
    <w:qFormat/>
    <w:uiPriority w:val="0"/>
    <w:rPr>
      <w:b/>
      <w:kern w:val="2"/>
      <w:sz w:val="28"/>
    </w:rPr>
  </w:style>
  <w:style w:type="character" w:customStyle="1" w:styleId="528">
    <w:name w:val="2z Char Char Char"/>
    <w:qFormat/>
    <w:uiPriority w:val="0"/>
    <w:rPr>
      <w:rFonts w:hint="eastAsia" w:ascii="EU-F1" w:eastAsia="黑体"/>
      <w:kern w:val="21"/>
      <w:sz w:val="21"/>
      <w:szCs w:val="21"/>
      <w:lang w:val="en-US" w:eastAsia="zh-CN"/>
    </w:rPr>
  </w:style>
  <w:style w:type="character" w:customStyle="1" w:styleId="529">
    <w:name w:val="Char Char22"/>
    <w:qFormat/>
    <w:uiPriority w:val="0"/>
    <w:rPr>
      <w:rFonts w:hint="eastAsia" w:ascii="宋体" w:hAnsi="宋体" w:eastAsia="宋体"/>
      <w:kern w:val="2"/>
      <w:sz w:val="21"/>
      <w:szCs w:val="24"/>
      <w:lang w:val="en-US" w:eastAsia="zh-CN"/>
    </w:rPr>
  </w:style>
  <w:style w:type="character" w:customStyle="1" w:styleId="530">
    <w:name w:val="HTML 打字机1"/>
    <w:autoRedefine/>
    <w:qFormat/>
    <w:uiPriority w:val="0"/>
    <w:rPr>
      <w:rFonts w:hint="default" w:ascii="Courier New" w:hAnsi="Courier New" w:cs="Courier New"/>
      <w:sz w:val="20"/>
      <w:szCs w:val="20"/>
    </w:rPr>
  </w:style>
  <w:style w:type="character" w:customStyle="1" w:styleId="531">
    <w:name w:val="标题 1.1 Char1"/>
    <w:qFormat/>
    <w:uiPriority w:val="0"/>
    <w:rPr>
      <w:rFonts w:hint="default" w:ascii="Arial" w:hAnsi="Arial" w:eastAsia="黑体" w:cs="Arial"/>
      <w:b/>
      <w:bCs/>
      <w:kern w:val="2"/>
      <w:sz w:val="32"/>
      <w:szCs w:val="32"/>
    </w:rPr>
  </w:style>
  <w:style w:type="character" w:customStyle="1" w:styleId="532">
    <w:name w:val="Char Char30"/>
    <w:autoRedefine/>
    <w:qFormat/>
    <w:uiPriority w:val="0"/>
    <w:rPr>
      <w:rFonts w:hint="eastAsia" w:ascii="宋体" w:hAnsi="宋体" w:eastAsia="宋体"/>
      <w:kern w:val="2"/>
      <w:sz w:val="21"/>
      <w:szCs w:val="24"/>
      <w:lang w:val="en-US" w:eastAsia="zh-CN"/>
    </w:rPr>
  </w:style>
  <w:style w:type="character" w:customStyle="1" w:styleId="533">
    <w:name w:val="手改 Char Char"/>
    <w:autoRedefine/>
    <w:qFormat/>
    <w:uiPriority w:val="0"/>
    <w:rPr>
      <w:kern w:val="2"/>
      <w:sz w:val="21"/>
      <w:szCs w:val="24"/>
    </w:rPr>
  </w:style>
  <w:style w:type="character" w:customStyle="1" w:styleId="534">
    <w:name w:val="Char Char24"/>
    <w:qFormat/>
    <w:uiPriority w:val="0"/>
    <w:rPr>
      <w:rFonts w:hint="default" w:ascii="Courier New" w:hAnsi="Courier New" w:eastAsia="宋体" w:cs="Courier New"/>
      <w:kern w:val="2"/>
      <w:lang w:val="en-US" w:eastAsia="zh-CN"/>
    </w:rPr>
  </w:style>
  <w:style w:type="character" w:customStyle="1" w:styleId="535">
    <w:name w:val="脚注文本 Char Char"/>
    <w:autoRedefine/>
    <w:qFormat/>
    <w:uiPriority w:val="0"/>
    <w:rPr>
      <w:kern w:val="2"/>
      <w:sz w:val="18"/>
      <w:szCs w:val="18"/>
    </w:rPr>
  </w:style>
  <w:style w:type="character" w:customStyle="1" w:styleId="536">
    <w:name w:val="Char Char28"/>
    <w:qFormat/>
    <w:uiPriority w:val="0"/>
    <w:rPr>
      <w:rFonts w:hint="eastAsia" w:ascii="宋体" w:hAnsi="宋体" w:eastAsia="宋体"/>
      <w:color w:val="000000"/>
      <w:kern w:val="2"/>
      <w:sz w:val="24"/>
      <w:szCs w:val="24"/>
      <w:lang w:val="en-US" w:eastAsia="zh-CN"/>
    </w:rPr>
  </w:style>
  <w:style w:type="character" w:customStyle="1" w:styleId="537">
    <w:name w:val="h Char"/>
    <w:autoRedefine/>
    <w:qFormat/>
    <w:uiPriority w:val="0"/>
    <w:rPr>
      <w:rFonts w:hint="eastAsia" w:ascii="宋体" w:hAnsi="宋体" w:eastAsia="宋体"/>
      <w:kern w:val="2"/>
      <w:sz w:val="18"/>
      <w:szCs w:val="18"/>
      <w:lang w:val="en-US" w:eastAsia="zh-CN"/>
    </w:rPr>
  </w:style>
  <w:style w:type="paragraph" w:customStyle="1" w:styleId="538">
    <w:name w:val="D2"/>
    <w:basedOn w:val="1"/>
    <w:link w:val="539"/>
    <w:qFormat/>
    <w:uiPriority w:val="0"/>
    <w:rPr>
      <w:rFonts w:ascii="Times New Roman" w:hAnsi="Times New Roman" w:eastAsia="宋体" w:cs="Times New Roman"/>
      <w:szCs w:val="22"/>
      <w:lang w:val="zh-CN"/>
    </w:rPr>
  </w:style>
  <w:style w:type="character" w:customStyle="1" w:styleId="539">
    <w:name w:val="D2 Char Char"/>
    <w:link w:val="538"/>
    <w:autoRedefine/>
    <w:qFormat/>
    <w:locked/>
    <w:uiPriority w:val="0"/>
    <w:rPr>
      <w:rFonts w:ascii="Times New Roman" w:hAnsi="Times New Roman"/>
      <w:kern w:val="2"/>
      <w:sz w:val="21"/>
      <w:szCs w:val="22"/>
      <w:lang w:val="zh-CN" w:eastAsia="zh-CN"/>
    </w:rPr>
  </w:style>
  <w:style w:type="paragraph" w:customStyle="1" w:styleId="540">
    <w:name w:val="附录二"/>
    <w:basedOn w:val="1"/>
    <w:link w:val="541"/>
    <w:qFormat/>
    <w:uiPriority w:val="0"/>
    <w:rPr>
      <w:rFonts w:ascii="Times New Roman" w:hAnsi="Times New Roman" w:eastAsia="宋体" w:cs="Times New Roman"/>
      <w:szCs w:val="22"/>
      <w:lang w:val="zh-CN"/>
    </w:rPr>
  </w:style>
  <w:style w:type="character" w:customStyle="1" w:styleId="541">
    <w:name w:val="附录二 Char Char"/>
    <w:link w:val="540"/>
    <w:autoRedefine/>
    <w:qFormat/>
    <w:locked/>
    <w:uiPriority w:val="0"/>
    <w:rPr>
      <w:rFonts w:ascii="Times New Roman" w:hAnsi="Times New Roman"/>
      <w:kern w:val="2"/>
      <w:sz w:val="21"/>
      <w:szCs w:val="22"/>
      <w:lang w:val="zh-CN" w:eastAsia="zh-CN"/>
    </w:rPr>
  </w:style>
  <w:style w:type="paragraph" w:customStyle="1" w:styleId="542">
    <w:name w:val="F1"/>
    <w:basedOn w:val="1"/>
    <w:link w:val="543"/>
    <w:autoRedefine/>
    <w:qFormat/>
    <w:uiPriority w:val="0"/>
    <w:rPr>
      <w:rFonts w:ascii="Times New Roman" w:hAnsi="Times New Roman" w:eastAsia="宋体" w:cs="Times New Roman"/>
      <w:szCs w:val="22"/>
      <w:lang w:val="zh-CN"/>
    </w:rPr>
  </w:style>
  <w:style w:type="character" w:customStyle="1" w:styleId="543">
    <w:name w:val="F1 Char Char"/>
    <w:link w:val="542"/>
    <w:autoRedefine/>
    <w:qFormat/>
    <w:locked/>
    <w:uiPriority w:val="0"/>
    <w:rPr>
      <w:rFonts w:ascii="Times New Roman" w:hAnsi="Times New Roman"/>
      <w:kern w:val="2"/>
      <w:sz w:val="21"/>
      <w:szCs w:val="22"/>
      <w:lang w:val="zh-CN" w:eastAsia="zh-CN"/>
    </w:rPr>
  </w:style>
  <w:style w:type="character" w:customStyle="1" w:styleId="544">
    <w:name w:val="Char Char27"/>
    <w:qFormat/>
    <w:uiPriority w:val="0"/>
    <w:rPr>
      <w:rFonts w:hint="default" w:ascii="Tahoma" w:hAnsi="Tahoma" w:eastAsia="宋体" w:cs="Tahoma"/>
      <w:kern w:val="2"/>
      <w:sz w:val="16"/>
      <w:szCs w:val="16"/>
      <w:lang w:val="en-US" w:eastAsia="zh-CN"/>
    </w:rPr>
  </w:style>
  <w:style w:type="character" w:customStyle="1" w:styleId="545">
    <w:name w:val="HTML 代码1"/>
    <w:qFormat/>
    <w:uiPriority w:val="0"/>
    <w:rPr>
      <w:rFonts w:hint="default" w:ascii="Courier New" w:hAnsi="Courier New" w:cs="Courier New"/>
      <w:sz w:val="20"/>
      <w:szCs w:val="20"/>
    </w:rPr>
  </w:style>
  <w:style w:type="character" w:customStyle="1" w:styleId="546">
    <w:name w:val="标题 1 Char2"/>
    <w:qFormat/>
    <w:locked/>
    <w:uiPriority w:val="0"/>
    <w:rPr>
      <w:b/>
      <w:kern w:val="44"/>
      <w:sz w:val="44"/>
      <w:lang w:val="zh-CN" w:eastAsia="zh-CN"/>
    </w:rPr>
  </w:style>
  <w:style w:type="character" w:customStyle="1" w:styleId="547">
    <w:name w:val="Char Char3"/>
    <w:autoRedefine/>
    <w:qFormat/>
    <w:uiPriority w:val="0"/>
    <w:rPr>
      <w:rFonts w:hint="eastAsia" w:ascii="汉仪大宋简" w:eastAsia="汉仪大宋简"/>
      <w:kern w:val="28"/>
      <w:sz w:val="22"/>
      <w:szCs w:val="26"/>
    </w:rPr>
  </w:style>
  <w:style w:type="character" w:customStyle="1" w:styleId="548">
    <w:name w:val="Char Char19"/>
    <w:autoRedefine/>
    <w:qFormat/>
    <w:uiPriority w:val="0"/>
    <w:rPr>
      <w:rFonts w:hint="eastAsia" w:ascii="宋体" w:hAnsi="宋体" w:eastAsia="宋体"/>
      <w:kern w:val="2"/>
      <w:sz w:val="21"/>
      <w:szCs w:val="24"/>
      <w:lang w:val="en-US" w:eastAsia="zh-CN"/>
    </w:rPr>
  </w:style>
  <w:style w:type="character" w:customStyle="1" w:styleId="549">
    <w:name w:val="unnamed11"/>
    <w:qFormat/>
    <w:uiPriority w:val="0"/>
    <w:rPr>
      <w:spacing w:val="12"/>
      <w:sz w:val="20"/>
    </w:rPr>
  </w:style>
  <w:style w:type="character" w:customStyle="1" w:styleId="550">
    <w:name w:val="样式 Arial"/>
    <w:autoRedefine/>
    <w:qFormat/>
    <w:uiPriority w:val="0"/>
    <w:rPr>
      <w:rFonts w:hint="default" w:ascii="Times New Roman" w:hAnsi="Times New Roman" w:eastAsia="宋体" w:cs="Times New Roman"/>
      <w:sz w:val="21"/>
      <w:szCs w:val="21"/>
    </w:rPr>
  </w:style>
  <w:style w:type="character" w:customStyle="1" w:styleId="551">
    <w:name w:val="HTML 缩写1"/>
    <w:autoRedefine/>
    <w:qFormat/>
    <w:uiPriority w:val="0"/>
  </w:style>
  <w:style w:type="paragraph" w:customStyle="1" w:styleId="552">
    <w:name w:val="2z"/>
    <w:basedOn w:val="1"/>
    <w:link w:val="553"/>
    <w:autoRedefine/>
    <w:qFormat/>
    <w:uiPriority w:val="0"/>
    <w:rPr>
      <w:rFonts w:ascii="Times New Roman" w:hAnsi="Times New Roman" w:eastAsia="宋体" w:cs="Times New Roman"/>
      <w:szCs w:val="22"/>
      <w:lang w:val="zh-CN"/>
    </w:rPr>
  </w:style>
  <w:style w:type="character" w:customStyle="1" w:styleId="553">
    <w:name w:val="2z Char Char"/>
    <w:link w:val="552"/>
    <w:qFormat/>
    <w:locked/>
    <w:uiPriority w:val="0"/>
    <w:rPr>
      <w:rFonts w:ascii="Times New Roman" w:hAnsi="Times New Roman"/>
      <w:kern w:val="2"/>
      <w:sz w:val="21"/>
      <w:szCs w:val="22"/>
      <w:lang w:val="zh-CN" w:eastAsia="zh-CN"/>
    </w:rPr>
  </w:style>
  <w:style w:type="character" w:customStyle="1" w:styleId="554">
    <w:name w:val="jl 三级 Char Char Char Char"/>
    <w:autoRedefine/>
    <w:qFormat/>
    <w:uiPriority w:val="0"/>
    <w:rPr>
      <w:rFonts w:hint="eastAsia" w:ascii="宋体" w:hAnsi="宋体" w:eastAsia="宋体"/>
      <w:b/>
      <w:color w:val="000000"/>
      <w:kern w:val="2"/>
      <w:sz w:val="24"/>
      <w:szCs w:val="24"/>
    </w:rPr>
  </w:style>
  <w:style w:type="character" w:customStyle="1" w:styleId="555">
    <w:name w:val="二级节名 Char"/>
    <w:autoRedefine/>
    <w:qFormat/>
    <w:uiPriority w:val="0"/>
    <w:rPr>
      <w:rFonts w:hint="eastAsia" w:ascii="宋体" w:hAnsi="宋体" w:eastAsia="宋体"/>
      <w:b/>
      <w:bCs/>
      <w:kern w:val="2"/>
      <w:sz w:val="32"/>
      <w:szCs w:val="32"/>
      <w:lang w:val="en-US" w:eastAsia="zh-CN"/>
    </w:rPr>
  </w:style>
  <w:style w:type="paragraph" w:customStyle="1" w:styleId="556">
    <w:name w:val="b"/>
    <w:basedOn w:val="1"/>
    <w:link w:val="557"/>
    <w:qFormat/>
    <w:uiPriority w:val="0"/>
    <w:rPr>
      <w:rFonts w:ascii="Times New Roman" w:hAnsi="Times New Roman" w:eastAsia="宋体" w:cs="Times New Roman"/>
      <w:szCs w:val="22"/>
      <w:lang w:val="zh-CN"/>
    </w:rPr>
  </w:style>
  <w:style w:type="character" w:customStyle="1" w:styleId="557">
    <w:name w:val="b Char Char"/>
    <w:link w:val="556"/>
    <w:autoRedefine/>
    <w:qFormat/>
    <w:locked/>
    <w:uiPriority w:val="0"/>
    <w:rPr>
      <w:rFonts w:ascii="Times New Roman" w:hAnsi="Times New Roman"/>
      <w:kern w:val="2"/>
      <w:sz w:val="21"/>
      <w:szCs w:val="22"/>
      <w:lang w:val="zh-CN" w:eastAsia="zh-CN"/>
    </w:rPr>
  </w:style>
  <w:style w:type="character" w:customStyle="1" w:styleId="558">
    <w:name w:val="Char Char23"/>
    <w:autoRedefine/>
    <w:qFormat/>
    <w:uiPriority w:val="0"/>
    <w:rPr>
      <w:rFonts w:hint="default" w:ascii="Arial" w:hAnsi="Arial" w:eastAsia="宋体" w:cs="Arial"/>
      <w:b/>
      <w:bCs/>
      <w:kern w:val="2"/>
      <w:sz w:val="32"/>
      <w:szCs w:val="32"/>
      <w:lang w:val="en-US" w:eastAsia="zh-CN"/>
    </w:rPr>
  </w:style>
  <w:style w:type="character" w:customStyle="1" w:styleId="559">
    <w:name w:val="zt Char Char Char"/>
    <w:autoRedefine/>
    <w:qFormat/>
    <w:uiPriority w:val="0"/>
    <w:rPr>
      <w:rFonts w:hint="eastAsia" w:ascii="EU-F1" w:eastAsia="EU-F1"/>
      <w:bCs/>
      <w:kern w:val="2"/>
      <w:sz w:val="21"/>
      <w:szCs w:val="21"/>
      <w:lang w:val="en-US" w:eastAsia="zh-CN"/>
    </w:rPr>
  </w:style>
  <w:style w:type="character" w:customStyle="1" w:styleId="560">
    <w:name w:val="Char Char16"/>
    <w:autoRedefine/>
    <w:qFormat/>
    <w:uiPriority w:val="0"/>
    <w:rPr>
      <w:rFonts w:hint="default" w:ascii="Arial" w:hAnsi="Arial" w:eastAsia="黑体" w:cs="Arial"/>
      <w:b/>
      <w:bCs/>
      <w:kern w:val="2"/>
      <w:sz w:val="32"/>
      <w:szCs w:val="32"/>
      <w:lang w:val="en-US" w:eastAsia="zh-CN"/>
    </w:rPr>
  </w:style>
  <w:style w:type="character" w:customStyle="1" w:styleId="561">
    <w:name w:val="Char Char13"/>
    <w:qFormat/>
    <w:uiPriority w:val="0"/>
    <w:rPr>
      <w:rFonts w:hint="eastAsia" w:ascii="宋体" w:hAnsi="宋体" w:eastAsia="宋体"/>
      <w:kern w:val="2"/>
      <w:sz w:val="21"/>
      <w:szCs w:val="24"/>
      <w:lang w:val="en-US" w:eastAsia="zh-CN"/>
    </w:rPr>
  </w:style>
  <w:style w:type="character" w:customStyle="1" w:styleId="562">
    <w:name w:val="批注主题 字符"/>
    <w:autoRedefine/>
    <w:qFormat/>
    <w:locked/>
    <w:uiPriority w:val="0"/>
    <w:rPr>
      <w:rFonts w:hint="default" w:ascii="Calibri" w:hAnsi="Calibri"/>
      <w:b/>
      <w:bCs/>
      <w:kern w:val="2"/>
      <w:sz w:val="21"/>
      <w:szCs w:val="22"/>
    </w:rPr>
  </w:style>
  <w:style w:type="character" w:customStyle="1" w:styleId="563">
    <w:name w:val="Char Char5"/>
    <w:qFormat/>
    <w:uiPriority w:val="0"/>
    <w:rPr>
      <w:rFonts w:hint="eastAsia" w:ascii="宋体" w:hAnsi="宋体" w:eastAsia="宋体"/>
      <w:kern w:val="2"/>
      <w:sz w:val="16"/>
      <w:szCs w:val="16"/>
      <w:lang w:val="en-US" w:eastAsia="zh-CN"/>
    </w:rPr>
  </w:style>
  <w:style w:type="character" w:customStyle="1" w:styleId="564">
    <w:name w:val="Footnote Text Char1"/>
    <w:autoRedefine/>
    <w:qFormat/>
    <w:uiPriority w:val="0"/>
    <w:rPr>
      <w:kern w:val="2"/>
    </w:rPr>
  </w:style>
  <w:style w:type="character" w:customStyle="1" w:styleId="565">
    <w:name w:val="Char Char17"/>
    <w:autoRedefine/>
    <w:qFormat/>
    <w:uiPriority w:val="0"/>
    <w:rPr>
      <w:rFonts w:hint="default" w:ascii="Arial" w:hAnsi="Arial" w:eastAsia="宋体" w:cs="Arial"/>
      <w:kern w:val="2"/>
      <w:sz w:val="24"/>
      <w:szCs w:val="24"/>
      <w:lang w:val="en-US" w:eastAsia="zh-CN"/>
    </w:rPr>
  </w:style>
  <w:style w:type="character" w:customStyle="1" w:styleId="566">
    <w:name w:val="Char Char Char Char Char Char Char Char Char"/>
    <w:qFormat/>
    <w:uiPriority w:val="0"/>
    <w:rPr>
      <w:rFonts w:hint="eastAsia" w:ascii="宋体" w:hAnsi="宋体" w:eastAsia="宋体"/>
      <w:kern w:val="2"/>
      <w:sz w:val="21"/>
      <w:szCs w:val="24"/>
      <w:lang w:val="en-US" w:eastAsia="zh-CN"/>
    </w:rPr>
  </w:style>
  <w:style w:type="character" w:customStyle="1" w:styleId="567">
    <w:name w:val="HTML 引文1"/>
    <w:autoRedefine/>
    <w:qFormat/>
    <w:uiPriority w:val="0"/>
    <w:rPr>
      <w:i/>
      <w:iCs/>
    </w:rPr>
  </w:style>
  <w:style w:type="character" w:customStyle="1" w:styleId="568">
    <w:name w:val="Char Char8"/>
    <w:autoRedefine/>
    <w:qFormat/>
    <w:uiPriority w:val="0"/>
    <w:rPr>
      <w:rFonts w:hint="default" w:ascii="Arial" w:hAnsi="Arial" w:eastAsia="黑体" w:cs="Arial"/>
      <w:b/>
      <w:bCs/>
      <w:kern w:val="2"/>
      <w:sz w:val="32"/>
      <w:szCs w:val="32"/>
      <w:lang w:val="en-US" w:eastAsia="zh-CN"/>
    </w:rPr>
  </w:style>
  <w:style w:type="character" w:customStyle="1" w:styleId="569">
    <w:name w:val="批注引用2"/>
    <w:qFormat/>
    <w:uiPriority w:val="0"/>
    <w:rPr>
      <w:sz w:val="21"/>
      <w:szCs w:val="21"/>
    </w:rPr>
  </w:style>
  <w:style w:type="character" w:customStyle="1" w:styleId="570">
    <w:name w:val="Char Char29"/>
    <w:autoRedefine/>
    <w:qFormat/>
    <w:uiPriority w:val="0"/>
    <w:rPr>
      <w:rFonts w:hint="eastAsia" w:ascii="宋体" w:hAnsi="宋体" w:eastAsia="宋体"/>
      <w:kern w:val="2"/>
      <w:sz w:val="18"/>
      <w:szCs w:val="18"/>
      <w:lang w:val="en-US" w:eastAsia="zh-CN"/>
    </w:rPr>
  </w:style>
  <w:style w:type="character" w:customStyle="1" w:styleId="571">
    <w:name w:val="Char Char20"/>
    <w:autoRedefine/>
    <w:qFormat/>
    <w:uiPriority w:val="0"/>
    <w:rPr>
      <w:rFonts w:hint="default" w:ascii="Arial" w:hAnsi="Arial" w:eastAsia="宋体" w:cs="Arial"/>
      <w:b/>
      <w:bCs/>
      <w:kern w:val="28"/>
      <w:sz w:val="32"/>
      <w:szCs w:val="32"/>
      <w:lang w:val="en-US" w:eastAsia="zh-CN"/>
    </w:rPr>
  </w:style>
  <w:style w:type="character" w:customStyle="1" w:styleId="572">
    <w:name w:val="标题 1 Char1"/>
    <w:qFormat/>
    <w:uiPriority w:val="0"/>
    <w:rPr>
      <w:rFonts w:hint="default" w:ascii="Times New Roman" w:hAnsi="Times New Roman" w:eastAsia="汉仪大宋简" w:cs="Times New Roman"/>
      <w:kern w:val="44"/>
      <w:sz w:val="22"/>
    </w:rPr>
  </w:style>
  <w:style w:type="character" w:customStyle="1" w:styleId="573">
    <w:name w:val="Char Char15"/>
    <w:qFormat/>
    <w:uiPriority w:val="0"/>
    <w:rPr>
      <w:rFonts w:hint="eastAsia" w:ascii="宋体" w:hAnsi="宋体" w:eastAsia="宋体"/>
      <w:kern w:val="2"/>
      <w:sz w:val="21"/>
      <w:szCs w:val="24"/>
      <w:lang w:val="en-US" w:eastAsia="zh-CN"/>
    </w:rPr>
  </w:style>
  <w:style w:type="character" w:customStyle="1" w:styleId="574">
    <w:name w:val="日期 字符"/>
    <w:autoRedefine/>
    <w:qFormat/>
    <w:locked/>
    <w:uiPriority w:val="0"/>
    <w:rPr>
      <w:rFonts w:hint="default" w:ascii="Calibri" w:hAnsi="Calibri"/>
      <w:kern w:val="2"/>
      <w:sz w:val="21"/>
      <w:szCs w:val="22"/>
    </w:rPr>
  </w:style>
  <w:style w:type="character" w:customStyle="1" w:styleId="575">
    <w:name w:val="纯文本 字符"/>
    <w:autoRedefine/>
    <w:qFormat/>
    <w:locked/>
    <w:uiPriority w:val="0"/>
    <w:rPr>
      <w:rFonts w:hint="eastAsia" w:ascii="宋体" w:hAnsi="Courier New" w:eastAsia="宋体"/>
      <w:i/>
      <w:sz w:val="18"/>
    </w:rPr>
  </w:style>
  <w:style w:type="paragraph" w:customStyle="1" w:styleId="576">
    <w:name w:val="CM11"/>
    <w:basedOn w:val="111"/>
    <w:next w:val="111"/>
    <w:autoRedefine/>
    <w:qFormat/>
    <w:uiPriority w:val="0"/>
    <w:pPr>
      <w:spacing w:after="73"/>
    </w:pPr>
    <w:rPr>
      <w:rFonts w:ascii="Sim Sun" w:eastAsia="Sim Sun" w:cs="Times New Roman"/>
      <w:color w:val="auto"/>
    </w:rPr>
  </w:style>
  <w:style w:type="paragraph" w:customStyle="1" w:styleId="577">
    <w:name w:val="CM5"/>
    <w:basedOn w:val="111"/>
    <w:next w:val="111"/>
    <w:qFormat/>
    <w:uiPriority w:val="0"/>
    <w:pPr>
      <w:spacing w:line="323" w:lineRule="atLeast"/>
    </w:pPr>
    <w:rPr>
      <w:rFonts w:ascii="Sim Sun" w:eastAsia="Sim Sun" w:cs="Times New Roman"/>
      <w:color w:val="auto"/>
    </w:rPr>
  </w:style>
  <w:style w:type="paragraph" w:customStyle="1" w:styleId="578">
    <w:name w:val="CM10"/>
    <w:basedOn w:val="111"/>
    <w:next w:val="111"/>
    <w:qFormat/>
    <w:uiPriority w:val="0"/>
    <w:pPr>
      <w:spacing w:line="323" w:lineRule="atLeast"/>
    </w:pPr>
    <w:rPr>
      <w:rFonts w:ascii="Sim Sun" w:eastAsia="Sim Sun" w:cs="Times New Roman"/>
      <w:color w:val="auto"/>
    </w:rPr>
  </w:style>
  <w:style w:type="paragraph" w:customStyle="1" w:styleId="579">
    <w:name w:val="fl"/>
    <w:basedOn w:val="394"/>
    <w:autoRedefine/>
    <w:qFormat/>
    <w:uiPriority w:val="0"/>
    <w:pPr>
      <w:spacing w:before="500" w:after="180" w:line="312" w:lineRule="exact"/>
      <w:jc w:val="center"/>
    </w:pPr>
    <w:rPr>
      <w:rFonts w:eastAsia="黑体"/>
      <w:color w:val="auto"/>
      <w:kern w:val="2"/>
      <w:sz w:val="21"/>
      <w:szCs w:val="21"/>
    </w:rPr>
  </w:style>
  <w:style w:type="paragraph" w:customStyle="1" w:styleId="580">
    <w:name w:val="工程建设节标题"/>
    <w:basedOn w:val="315"/>
    <w:next w:val="77"/>
    <w:autoRedefine/>
    <w:qFormat/>
    <w:uiPriority w:val="0"/>
    <w:pPr>
      <w:spacing w:before="400" w:after="400" w:line="240" w:lineRule="auto"/>
      <w:outlineLvl w:val="2"/>
    </w:pPr>
    <w:rPr>
      <w:sz w:val="21"/>
    </w:rPr>
  </w:style>
  <w:style w:type="paragraph" w:customStyle="1" w:styleId="581">
    <w:name w:val="工程建设条标题"/>
    <w:basedOn w:val="580"/>
    <w:next w:val="77"/>
    <w:autoRedefine/>
    <w:qFormat/>
    <w:uiPriority w:val="0"/>
    <w:pPr>
      <w:spacing w:before="0" w:after="0"/>
      <w:jc w:val="left"/>
      <w:outlineLvl w:val="3"/>
    </w:pPr>
    <w:rPr>
      <w:b w:val="0"/>
    </w:rPr>
  </w:style>
  <w:style w:type="paragraph" w:customStyle="1" w:styleId="582">
    <w:name w:val="工程建设款标题"/>
    <w:basedOn w:val="581"/>
    <w:qFormat/>
    <w:uiPriority w:val="0"/>
    <w:pPr>
      <w:outlineLvl w:val="9"/>
    </w:pPr>
  </w:style>
  <w:style w:type="paragraph" w:customStyle="1" w:styleId="583">
    <w:name w:val="工程建设公式标题"/>
    <w:basedOn w:val="581"/>
    <w:autoRedefine/>
    <w:qFormat/>
    <w:uiPriority w:val="0"/>
    <w:pPr>
      <w:ind w:left="288" w:firstLine="288"/>
      <w:jc w:val="center"/>
      <w:outlineLvl w:val="6"/>
    </w:pPr>
  </w:style>
  <w:style w:type="paragraph" w:customStyle="1" w:styleId="584">
    <w:name w:val="工程建设图标题"/>
    <w:basedOn w:val="581"/>
    <w:qFormat/>
    <w:uiPriority w:val="0"/>
    <w:pPr>
      <w:jc w:val="center"/>
      <w:outlineLvl w:val="5"/>
    </w:pPr>
  </w:style>
  <w:style w:type="paragraph" w:customStyle="1" w:styleId="585">
    <w:name w:val="工程建设表标题"/>
    <w:basedOn w:val="581"/>
    <w:qFormat/>
    <w:uiPriority w:val="0"/>
    <w:pPr>
      <w:jc w:val="center"/>
      <w:outlineLvl w:val="4"/>
    </w:pPr>
  </w:style>
  <w:style w:type="paragraph" w:customStyle="1" w:styleId="586">
    <w:name w:val="附录一级条标题"/>
    <w:basedOn w:val="381"/>
    <w:next w:val="77"/>
    <w:autoRedefine/>
    <w:qFormat/>
    <w:uiPriority w:val="0"/>
    <w:pPr>
      <w:autoSpaceDN w:val="0"/>
      <w:spacing w:beforeLines="0" w:afterLines="0"/>
      <w:outlineLvl w:val="2"/>
    </w:pPr>
  </w:style>
  <w:style w:type="paragraph" w:customStyle="1" w:styleId="587">
    <w:name w:val="附录二级条标题"/>
    <w:basedOn w:val="586"/>
    <w:next w:val="77"/>
    <w:qFormat/>
    <w:uiPriority w:val="0"/>
    <w:pPr>
      <w:outlineLvl w:val="3"/>
    </w:pPr>
  </w:style>
  <w:style w:type="paragraph" w:customStyle="1" w:styleId="588">
    <w:name w:val="附录三级条标题"/>
    <w:basedOn w:val="587"/>
    <w:next w:val="77"/>
    <w:autoRedefine/>
    <w:qFormat/>
    <w:uiPriority w:val="0"/>
    <w:pPr>
      <w:outlineLvl w:val="4"/>
    </w:pPr>
  </w:style>
  <w:style w:type="paragraph" w:customStyle="1" w:styleId="589">
    <w:name w:val="附录四级条标题"/>
    <w:basedOn w:val="588"/>
    <w:next w:val="77"/>
    <w:autoRedefine/>
    <w:qFormat/>
    <w:uiPriority w:val="0"/>
    <w:pPr>
      <w:tabs>
        <w:tab w:val="left" w:pos="840"/>
        <w:tab w:val="clear" w:pos="360"/>
      </w:tabs>
      <w:ind w:left="840" w:hanging="420"/>
      <w:outlineLvl w:val="5"/>
    </w:pPr>
  </w:style>
  <w:style w:type="paragraph" w:customStyle="1" w:styleId="590">
    <w:name w:val="附录五级条标题"/>
    <w:basedOn w:val="589"/>
    <w:next w:val="77"/>
    <w:qFormat/>
    <w:uiPriority w:val="0"/>
    <w:pPr>
      <w:numPr>
        <w:ilvl w:val="3"/>
        <w:numId w:val="9"/>
      </w:numPr>
      <w:tabs>
        <w:tab w:val="left" w:pos="360"/>
        <w:tab w:val="clear" w:pos="840"/>
      </w:tabs>
      <w:outlineLvl w:val="6"/>
    </w:pPr>
  </w:style>
  <w:style w:type="paragraph" w:customStyle="1" w:styleId="591">
    <w:name w:val="3a"/>
    <w:basedOn w:val="552"/>
    <w:autoRedefine/>
    <w:qFormat/>
    <w:uiPriority w:val="0"/>
    <w:pPr>
      <w:topLinePunct/>
      <w:spacing w:line="480" w:lineRule="auto"/>
    </w:pPr>
    <w:rPr>
      <w:rFonts w:ascii="EU-F1" w:eastAsia="黑体"/>
      <w:kern w:val="21"/>
      <w:szCs w:val="21"/>
    </w:rPr>
  </w:style>
  <w:style w:type="paragraph" w:customStyle="1" w:styleId="592">
    <w:name w:val="附录图标题"/>
    <w:next w:val="77"/>
    <w:autoRedefine/>
    <w:qFormat/>
    <w:uiPriority w:val="0"/>
    <w:pPr>
      <w:tabs>
        <w:tab w:val="left" w:pos="210"/>
        <w:tab w:val="left" w:pos="1260"/>
      </w:tabs>
      <w:ind w:left="1260"/>
    </w:pPr>
    <w:rPr>
      <w:rFonts w:ascii="Times New Roman" w:hAnsi="Times New Roman" w:eastAsia="宋体" w:cs="Times New Roman"/>
    </w:rPr>
  </w:style>
  <w:style w:type="paragraph" w:customStyle="1" w:styleId="593">
    <w:name w:val="五级条标题"/>
    <w:basedOn w:val="74"/>
    <w:next w:val="77"/>
    <w:autoRedefine/>
    <w:qFormat/>
    <w:uiPriority w:val="0"/>
    <w:pPr>
      <w:numPr>
        <w:ilvl w:val="0"/>
        <w:numId w:val="0"/>
      </w:numPr>
      <w:tabs>
        <w:tab w:val="left" w:pos="1080"/>
        <w:tab w:val="left" w:pos="1407"/>
        <w:tab w:val="left" w:pos="1440"/>
      </w:tabs>
      <w:spacing w:before="0" w:beforeLines="0" w:after="0" w:afterLines="0"/>
      <w:ind w:left="1080" w:hanging="1080"/>
      <w:jc w:val="both"/>
      <w:outlineLvl w:val="6"/>
    </w:pPr>
    <w:rPr>
      <w:b/>
      <w:szCs w:val="20"/>
    </w:rPr>
  </w:style>
  <w:style w:type="paragraph" w:customStyle="1" w:styleId="594">
    <w:name w:val="国网标准4级"/>
    <w:basedOn w:val="318"/>
    <w:autoRedefine/>
    <w:qFormat/>
    <w:uiPriority w:val="0"/>
    <w:pPr>
      <w:ind w:firstLine="0" w:firstLineChars="0"/>
    </w:pPr>
    <w:rPr>
      <w:rFonts w:ascii="黑体" w:eastAsia="黑体"/>
    </w:rPr>
  </w:style>
  <w:style w:type="paragraph" w:customStyle="1" w:styleId="595">
    <w:name w:val="样式 B +"/>
    <w:basedOn w:val="461"/>
    <w:autoRedefine/>
    <w:qFormat/>
    <w:uiPriority w:val="0"/>
    <w:rPr>
      <w:rFonts w:ascii="Arial" w:hAnsi="Arial" w:eastAsia="Arial"/>
    </w:rPr>
  </w:style>
  <w:style w:type="paragraph" w:customStyle="1" w:styleId="596">
    <w:name w:val="bh"/>
    <w:basedOn w:val="461"/>
    <w:autoRedefine/>
    <w:qFormat/>
    <w:uiPriority w:val="0"/>
    <w:rPr>
      <w:rFonts w:ascii="Arial" w:hAnsi="Arial" w:eastAsia="Arial"/>
      <w:kern w:val="2"/>
    </w:rPr>
  </w:style>
  <w:style w:type="paragraph" w:customStyle="1" w:styleId="597">
    <w:name w:val="D4"/>
    <w:basedOn w:val="291"/>
    <w:autoRedefine/>
    <w:qFormat/>
    <w:uiPriority w:val="0"/>
    <w:pPr>
      <w:tabs>
        <w:tab w:val="clear" w:pos="6840"/>
      </w:tabs>
      <w:overflowPunct w:val="0"/>
      <w:spacing w:line="312" w:lineRule="exact"/>
      <w:ind w:left="840" w:leftChars="200" w:hanging="420" w:hangingChars="200"/>
    </w:pPr>
  </w:style>
  <w:style w:type="paragraph" w:customStyle="1" w:styleId="598">
    <w:name w:val="术语定义条标题"/>
    <w:next w:val="77"/>
    <w:autoRedefine/>
    <w:qFormat/>
    <w:uiPriority w:val="0"/>
    <w:pPr>
      <w:tabs>
        <w:tab w:val="left" w:pos="425"/>
      </w:tabs>
      <w:spacing w:beforeLines="0" w:afterLines="0"/>
      <w:ind w:left="425" w:hanging="425"/>
      <w:jc w:val="left"/>
      <w:outlineLvl w:val="9"/>
    </w:pPr>
    <w:rPr>
      <w:rFonts w:ascii="Times New Roman" w:hAnsi="Times New Roman" w:eastAsia="宋体" w:cs="Times New Roman"/>
    </w:rPr>
  </w:style>
  <w:style w:type="paragraph" w:customStyle="1" w:styleId="599">
    <w:name w:val="术语定义四级条标题"/>
    <w:basedOn w:val="598"/>
    <w:next w:val="77"/>
    <w:autoRedefine/>
    <w:qFormat/>
    <w:uiPriority w:val="0"/>
    <w:pPr>
      <w:numPr>
        <w:ilvl w:val="4"/>
        <w:numId w:val="9"/>
      </w:numPr>
    </w:pPr>
  </w:style>
  <w:style w:type="paragraph" w:customStyle="1" w:styleId="600">
    <w:name w:val="术语定义二级条标题"/>
    <w:basedOn w:val="598"/>
    <w:next w:val="77"/>
    <w:autoRedefine/>
    <w:qFormat/>
    <w:uiPriority w:val="0"/>
  </w:style>
  <w:style w:type="paragraph" w:customStyle="1" w:styleId="601">
    <w:name w:val="术语定义三级条标题"/>
    <w:basedOn w:val="598"/>
    <w:next w:val="77"/>
    <w:autoRedefine/>
    <w:qFormat/>
    <w:uiPriority w:val="0"/>
    <w:pPr>
      <w:tabs>
        <w:tab w:val="left" w:pos="2100"/>
        <w:tab w:val="clear" w:pos="425"/>
      </w:tabs>
      <w:ind w:left="2100" w:hanging="420"/>
    </w:pPr>
  </w:style>
  <w:style w:type="paragraph" w:customStyle="1" w:styleId="602">
    <w:name w:val="其他发布部门"/>
    <w:basedOn w:val="330"/>
    <w:qFormat/>
    <w:uiPriority w:val="0"/>
    <w:pPr>
      <w:spacing w:line="0" w:lineRule="atLeast"/>
    </w:pPr>
    <w:rPr>
      <w:rFonts w:ascii="黑体" w:eastAsia="黑体"/>
      <w:b w:val="0"/>
    </w:rPr>
  </w:style>
  <w:style w:type="character" w:customStyle="1" w:styleId="603">
    <w:name w:val="标题 3 字符"/>
    <w:autoRedefine/>
    <w:qFormat/>
    <w:uiPriority w:val="0"/>
    <w:rPr>
      <w:rFonts w:ascii="Times New Roman" w:hAnsi="Times New Roman"/>
      <w:b/>
      <w:bCs/>
      <w:kern w:val="2"/>
      <w:sz w:val="24"/>
      <w:szCs w:val="32"/>
    </w:rPr>
  </w:style>
  <w:style w:type="character" w:customStyle="1" w:styleId="604">
    <w:name w:val="标题 4 字符"/>
    <w:qFormat/>
    <w:uiPriority w:val="0"/>
    <w:rPr>
      <w:rFonts w:ascii="Arial" w:hAnsi="Arial"/>
      <w:b/>
      <w:bCs/>
      <w:kern w:val="2"/>
      <w:sz w:val="21"/>
      <w:szCs w:val="28"/>
      <w:lang w:val="en-US" w:eastAsia="zh-CN"/>
    </w:rPr>
  </w:style>
  <w:style w:type="character" w:customStyle="1" w:styleId="605">
    <w:name w:val="标题 5 字符"/>
    <w:autoRedefine/>
    <w:qFormat/>
    <w:uiPriority w:val="0"/>
    <w:rPr>
      <w:rFonts w:ascii="Times New Roman" w:hAnsi="Times New Roman" w:eastAsia="黑体"/>
      <w:bCs/>
      <w:kern w:val="2"/>
      <w:sz w:val="21"/>
      <w:szCs w:val="28"/>
      <w:lang w:val="en-US" w:eastAsia="zh-CN"/>
    </w:rPr>
  </w:style>
  <w:style w:type="character" w:customStyle="1" w:styleId="606">
    <w:name w:val="标题 6 字符"/>
    <w:autoRedefine/>
    <w:qFormat/>
    <w:uiPriority w:val="0"/>
    <w:rPr>
      <w:rFonts w:ascii="Arial" w:hAnsi="Arial" w:eastAsia="黑体"/>
      <w:b/>
      <w:bCs/>
      <w:kern w:val="2"/>
      <w:sz w:val="24"/>
      <w:szCs w:val="24"/>
      <w:lang w:val="en-US" w:eastAsia="zh-CN"/>
    </w:rPr>
  </w:style>
  <w:style w:type="character" w:customStyle="1" w:styleId="607">
    <w:name w:val="标题 7 字符"/>
    <w:autoRedefine/>
    <w:qFormat/>
    <w:uiPriority w:val="0"/>
    <w:rPr>
      <w:rFonts w:ascii="Times New Roman" w:hAnsi="Times New Roman"/>
      <w:b/>
      <w:bCs/>
      <w:kern w:val="2"/>
      <w:sz w:val="24"/>
      <w:szCs w:val="24"/>
      <w:lang w:val="en-US" w:eastAsia="zh-CN"/>
    </w:rPr>
  </w:style>
  <w:style w:type="character" w:customStyle="1" w:styleId="608">
    <w:name w:val="标题 8 字符"/>
    <w:autoRedefine/>
    <w:qFormat/>
    <w:uiPriority w:val="0"/>
    <w:rPr>
      <w:rFonts w:ascii="Arial" w:hAnsi="Arial" w:eastAsia="黑体"/>
      <w:kern w:val="2"/>
      <w:sz w:val="24"/>
      <w:szCs w:val="24"/>
      <w:lang w:val="en-US" w:eastAsia="zh-CN"/>
    </w:rPr>
  </w:style>
  <w:style w:type="character" w:customStyle="1" w:styleId="609">
    <w:name w:val="标题 9 字符"/>
    <w:autoRedefine/>
    <w:qFormat/>
    <w:uiPriority w:val="0"/>
    <w:rPr>
      <w:rFonts w:ascii="Arial" w:hAnsi="Arial" w:eastAsia="黑体"/>
      <w:kern w:val="2"/>
      <w:sz w:val="21"/>
      <w:szCs w:val="21"/>
      <w:lang w:val="en-US" w:eastAsia="zh-CN"/>
    </w:rPr>
  </w:style>
  <w:style w:type="character" w:customStyle="1" w:styleId="610">
    <w:name w:val="脚注文本 字符"/>
    <w:autoRedefine/>
    <w:qFormat/>
    <w:uiPriority w:val="0"/>
    <w:rPr>
      <w:sz w:val="18"/>
    </w:rPr>
  </w:style>
  <w:style w:type="character" w:customStyle="1" w:styleId="611">
    <w:name w:val="批注框文本 字符"/>
    <w:qFormat/>
    <w:uiPriority w:val="0"/>
    <w:rPr>
      <w:rFonts w:ascii="Times New Roman" w:hAnsi="Times New Roman"/>
      <w:kern w:val="2"/>
      <w:sz w:val="18"/>
      <w:szCs w:val="18"/>
    </w:rPr>
  </w:style>
  <w:style w:type="character" w:customStyle="1" w:styleId="612">
    <w:name w:val="副标题 字符"/>
    <w:autoRedefine/>
    <w:qFormat/>
    <w:uiPriority w:val="0"/>
    <w:rPr>
      <w:rFonts w:ascii="Arial" w:hAnsi="Arial"/>
      <w:b/>
      <w:bCs/>
      <w:kern w:val="28"/>
      <w:sz w:val="32"/>
      <w:szCs w:val="32"/>
      <w:lang w:val="en-US" w:eastAsia="zh-CN"/>
    </w:rPr>
  </w:style>
  <w:style w:type="character" w:customStyle="1" w:styleId="613">
    <w:name w:val="尾注文本 字符"/>
    <w:qFormat/>
    <w:uiPriority w:val="0"/>
    <w:rPr>
      <w:rFonts w:ascii="Times New Roman" w:hAnsi="Times New Roman"/>
      <w:kern w:val="2"/>
      <w:sz w:val="21"/>
      <w:szCs w:val="24"/>
      <w:lang w:val="en-US" w:eastAsia="zh-CN"/>
    </w:rPr>
  </w:style>
  <w:style w:type="character" w:customStyle="1" w:styleId="614">
    <w:name w:val="标题 字符"/>
    <w:autoRedefine/>
    <w:qFormat/>
    <w:uiPriority w:val="0"/>
    <w:rPr>
      <w:rFonts w:ascii="Arial" w:hAnsi="Arial"/>
      <w:b/>
      <w:bCs/>
      <w:kern w:val="2"/>
      <w:sz w:val="32"/>
      <w:szCs w:val="32"/>
      <w:lang w:val="en-US" w:eastAsia="zh-CN"/>
    </w:rPr>
  </w:style>
  <w:style w:type="character" w:customStyle="1" w:styleId="615">
    <w:name w:val="font121"/>
    <w:autoRedefine/>
    <w:qFormat/>
    <w:uiPriority w:val="0"/>
    <w:rPr>
      <w:rFonts w:hint="eastAsia" w:ascii="宋体" w:hAnsi="宋体" w:eastAsia="宋体" w:cs="宋体"/>
      <w:color w:val="000000"/>
      <w:sz w:val="22"/>
      <w:szCs w:val="22"/>
      <w:u w:val="none"/>
    </w:rPr>
  </w:style>
  <w:style w:type="character" w:customStyle="1" w:styleId="616">
    <w:name w:val="font81"/>
    <w:autoRedefine/>
    <w:qFormat/>
    <w:uiPriority w:val="0"/>
    <w:rPr>
      <w:rFonts w:hint="default" w:ascii="Times New Roman" w:hAnsi="Times New Roman" w:cs="Times New Roman"/>
      <w:color w:val="000000"/>
      <w:sz w:val="18"/>
      <w:szCs w:val="18"/>
      <w:u w:val="none"/>
    </w:rPr>
  </w:style>
  <w:style w:type="character" w:customStyle="1" w:styleId="617">
    <w:name w:val="font21"/>
    <w:qFormat/>
    <w:uiPriority w:val="0"/>
    <w:rPr>
      <w:rFonts w:hint="eastAsia" w:ascii="宋体" w:hAnsi="宋体" w:eastAsia="宋体" w:cs="宋体"/>
      <w:b/>
      <w:color w:val="000000"/>
      <w:sz w:val="18"/>
      <w:szCs w:val="18"/>
      <w:u w:val="none"/>
    </w:rPr>
  </w:style>
  <w:style w:type="character" w:customStyle="1" w:styleId="618">
    <w:name w:val="font131"/>
    <w:qFormat/>
    <w:uiPriority w:val="0"/>
    <w:rPr>
      <w:rFonts w:hint="eastAsia" w:ascii="宋体" w:hAnsi="宋体" w:eastAsia="宋体" w:cs="宋体"/>
      <w:color w:val="000000"/>
      <w:sz w:val="22"/>
      <w:szCs w:val="22"/>
      <w:u w:val="none"/>
    </w:rPr>
  </w:style>
  <w:style w:type="character" w:customStyle="1" w:styleId="619">
    <w:name w:val="font112"/>
    <w:autoRedefine/>
    <w:qFormat/>
    <w:uiPriority w:val="0"/>
    <w:rPr>
      <w:rFonts w:hint="eastAsia" w:ascii="宋体" w:hAnsi="宋体" w:eastAsia="宋体" w:cs="宋体"/>
      <w:b/>
      <w:color w:val="000000"/>
      <w:sz w:val="28"/>
      <w:szCs w:val="28"/>
      <w:u w:val="none"/>
    </w:rPr>
  </w:style>
  <w:style w:type="paragraph" w:customStyle="1" w:styleId="620">
    <w:name w:val="Table Paragraph"/>
    <w:basedOn w:val="1"/>
    <w:autoRedefine/>
    <w:qFormat/>
    <w:uiPriority w:val="1"/>
    <w:rPr>
      <w:rFonts w:ascii="宋体" w:hAnsi="宋体" w:cs="宋体"/>
    </w:rPr>
  </w:style>
  <w:style w:type="table" w:customStyle="1" w:styleId="621">
    <w:name w:val="网格型1"/>
    <w:basedOn w:val="50"/>
    <w:autoRedefine/>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622">
    <w:name w:val="TableGrid"/>
    <w:autoRedefine/>
    <w:qFormat/>
    <w:uiPriority w:val="0"/>
    <w:tblPr>
      <w:tblCellMar>
        <w:top w:w="0" w:type="dxa"/>
        <w:left w:w="0" w:type="dxa"/>
        <w:bottom w:w="0" w:type="dxa"/>
        <w:right w:w="0" w:type="dxa"/>
      </w:tblCellMar>
    </w:tblPr>
  </w:style>
  <w:style w:type="paragraph" w:customStyle="1" w:styleId="623">
    <w:name w:val="_Style 2"/>
    <w:basedOn w:val="1"/>
    <w:autoRedefine/>
    <w:qFormat/>
    <w:uiPriority w:val="99"/>
    <w:pPr>
      <w:widowControl/>
      <w:spacing w:after="160" w:line="259" w:lineRule="auto"/>
      <w:ind w:firstLine="420" w:firstLineChars="200"/>
      <w:jc w:val="left"/>
    </w:pPr>
    <w:rPr>
      <w:rFonts w:ascii="Calibri" w:hAnsi="Calibri" w:eastAsia="Calibri" w:cs="Calibri"/>
      <w:color w:val="000000"/>
      <w:sz w:val="22"/>
      <w:szCs w:val="22"/>
    </w:rPr>
  </w:style>
  <w:style w:type="character" w:customStyle="1" w:styleId="624">
    <w:name w:val="hover"/>
    <w:basedOn w:val="52"/>
    <w:autoRedefine/>
    <w:qFormat/>
    <w:uiPriority w:val="0"/>
    <w:rPr>
      <w:bdr w:val="single" w:color="FFFFFF" w:sz="6" w:space="0"/>
    </w:rPr>
  </w:style>
  <w:style w:type="character" w:customStyle="1" w:styleId="625">
    <w:name w:val="layui-this"/>
    <w:basedOn w:val="52"/>
    <w:qFormat/>
    <w:uiPriority w:val="0"/>
    <w:rPr>
      <w:bdr w:val="single" w:color="EEEEEE" w:sz="6" w:space="0"/>
      <w:shd w:val="clear" w:color="auto" w:fill="FFFFFF"/>
    </w:rPr>
  </w:style>
  <w:style w:type="character" w:customStyle="1" w:styleId="626">
    <w:name w:val="first-child"/>
    <w:basedOn w:val="52"/>
    <w:qFormat/>
    <w:uiPriority w:val="0"/>
  </w:style>
  <w:style w:type="character" w:customStyle="1" w:styleId="627">
    <w:name w:val="hover16"/>
    <w:basedOn w:val="52"/>
    <w:qFormat/>
    <w:uiPriority w:val="0"/>
    <w:rPr>
      <w:bdr w:val="single" w:color="FFFFFF" w:sz="6" w:space="0"/>
    </w:rPr>
  </w:style>
  <w:style w:type="character" w:customStyle="1" w:styleId="628">
    <w:name w:val="font111"/>
    <w:basedOn w:val="52"/>
    <w:qFormat/>
    <w:uiPriority w:val="0"/>
    <w:rPr>
      <w:rFonts w:hint="eastAsia" w:ascii="宋体" w:hAnsi="宋体" w:eastAsia="宋体" w:cs="宋体"/>
      <w:color w:val="000000"/>
      <w:sz w:val="20"/>
      <w:szCs w:val="20"/>
      <w:u w:val="none"/>
    </w:rPr>
  </w:style>
  <w:style w:type="character" w:customStyle="1" w:styleId="629">
    <w:name w:val="font141"/>
    <w:basedOn w:val="52"/>
    <w:autoRedefine/>
    <w:qFormat/>
    <w:uiPriority w:val="0"/>
    <w:rPr>
      <w:rFonts w:hint="eastAsia" w:ascii="宋体" w:hAnsi="宋体" w:eastAsia="宋体" w:cs="宋体"/>
      <w:color w:val="000000"/>
      <w:sz w:val="18"/>
      <w:szCs w:val="18"/>
      <w:u w:val="none"/>
    </w:rPr>
  </w:style>
  <w:style w:type="paragraph" w:customStyle="1" w:styleId="630">
    <w:name w:val="TOC Heading"/>
    <w:basedOn w:val="8"/>
    <w:next w:val="1"/>
    <w:autoRedefine/>
    <w:semiHidden/>
    <w:unhideWhenUsed/>
    <w:qFormat/>
    <w:uiPriority w:val="39"/>
    <w:pPr>
      <w:widowControl/>
      <w:spacing w:before="480" w:line="276" w:lineRule="auto"/>
      <w:outlineLvl w:val="9"/>
    </w:pPr>
    <w:rPr>
      <w:rFonts w:asciiTheme="majorHAnsi" w:hAnsiTheme="majorHAnsi" w:eastAsiaTheme="majorEastAsia" w:cstheme="majorBidi"/>
      <w:bCs/>
      <w:color w:val="2E75B6" w:themeColor="accent1" w:themeShade="BF"/>
      <w:kern w:val="0"/>
      <w:sz w:val="28"/>
      <w:szCs w:val="28"/>
    </w:rPr>
  </w:style>
  <w:style w:type="paragraph" w:customStyle="1" w:styleId="631">
    <w:name w:val="正文 New New"/>
    <w:autoRedefine/>
    <w:qFormat/>
    <w:uiPriority w:val="0"/>
    <w:pPr>
      <w:widowControl w:val="0"/>
      <w:topLinePunct/>
      <w:jc w:val="both"/>
    </w:pPr>
    <w:rPr>
      <w:rFonts w:ascii="Calibri" w:hAnsi="Calibri" w:eastAsia="宋体" w:cs="Times New Roman"/>
      <w:kern w:val="2"/>
      <w:sz w:val="21"/>
      <w:szCs w:val="24"/>
      <w:lang w:val="en-US" w:eastAsia="zh-CN" w:bidi="ar-SA"/>
    </w:rPr>
  </w:style>
  <w:style w:type="paragraph" w:customStyle="1" w:styleId="632">
    <w:name w:val="样式1"/>
    <w:basedOn w:val="1"/>
    <w:qFormat/>
    <w:uiPriority w:val="0"/>
    <w:rPr>
      <w:rFonts w:ascii="Times New Roman" w:hAnsi="Times New Roman"/>
      <w:sz w:val="28"/>
      <w:szCs w:val="24"/>
    </w:rPr>
  </w:style>
  <w:style w:type="paragraph" w:customStyle="1" w:styleId="633">
    <w:name w:val="_Style 6"/>
    <w:basedOn w:val="1"/>
    <w:next w:val="83"/>
    <w:autoRedefine/>
    <w:qFormat/>
    <w:uiPriority w:val="34"/>
    <w:pPr>
      <w:spacing w:line="360" w:lineRule="auto"/>
      <w:ind w:firstLine="420" w:firstLineChars="200"/>
    </w:pPr>
    <w:rPr>
      <w:rFonts w:ascii="宋体" w:hAnsi="宋体" w:eastAsia="宋体" w:cs="宋体"/>
      <w:szCs w:val="21"/>
      <w:lang w:eastAsia="en-US"/>
    </w:rPr>
  </w:style>
</w:styles>
</file>

<file path=word/_rels/document.xml.rels><?xml version="1.0" encoding="UTF-8" standalone="yes"?>
<Relationships xmlns="http://schemas.openxmlformats.org/package/2006/relationships"><Relationship Id="rId9" Type="http://schemas.openxmlformats.org/officeDocument/2006/relationships/footer" Target="footer1.xml"/><Relationship Id="rId8" Type="http://schemas.openxmlformats.org/officeDocument/2006/relationships/header" Target="header4.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2" Type="http://schemas.openxmlformats.org/officeDocument/2006/relationships/fontTable" Target="fontTable.xml"/><Relationship Id="rId21" Type="http://schemas.openxmlformats.org/officeDocument/2006/relationships/customXml" Target="../customXml/item2.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9.png"/><Relationship Id="rId17" Type="http://schemas.openxmlformats.org/officeDocument/2006/relationships/image" Target="media/image8.pn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theme" Target="theme/theme1.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4E6D9FB-BB2A-4081-8B56-FE2A82167705}">
  <ds:schemaRefs/>
</ds:datastoreItem>
</file>

<file path=docProps/app.xml><?xml version="1.0" encoding="utf-8"?>
<Properties xmlns="http://schemas.openxmlformats.org/officeDocument/2006/extended-properties" xmlns:vt="http://schemas.openxmlformats.org/officeDocument/2006/docPropsVTypes">
  <Template>Normal</Template>
  <Pages>57</Pages>
  <Words>20192</Words>
  <Characters>22199</Characters>
  <Lines>178</Lines>
  <Paragraphs>50</Paragraphs>
  <TotalTime>0</TotalTime>
  <ScaleCrop>false</ScaleCrop>
  <LinksUpToDate>false</LinksUpToDate>
  <CharactersWithSpaces>23275</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2022-04-20T07:40:00Z</dcterms:created>
  <dc:creator>Administrator</dc:creator>
  <cp:lastModifiedBy>你能记住我么</cp:lastModifiedBy>
  <cp:lastPrinted>2020-05-29T06:52:00Z</cp:lastPrinted>
  <dcterms:modified xsi:type="dcterms:W3CDTF">2024-03-13T03:12:29Z</dcterms:modified>
  <cp:revision>54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F05093DA69494FFAA15D7E404F0EF1DC_13</vt:lpwstr>
  </property>
</Properties>
</file>