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内蒙古电力（集团）有限责任公司阿拉善供电分公司2024年固定资产投资项目配网设备材料招标（后审）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  <w:t>内蒙古电力（集团）有限责任公司阿拉善供电分公司2024年固定资产投资项目配网设备材料招标（后审）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HTNM2024HW-001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tbl>
      <w:tblPr>
        <w:tblStyle w:val="12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558"/>
        <w:gridCol w:w="39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标段号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1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工器具-登高、安全工具（不带电作业）</w:t>
            </w:r>
          </w:p>
        </w:tc>
        <w:tc>
          <w:tcPr>
            <w:tcW w:w="20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滨州正创电气有限公司</w:t>
            </w:r>
          </w:p>
        </w:tc>
        <w:tc>
          <w:tcPr>
            <w:tcW w:w="1096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54,893.02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辅助设备设施-辅助设备</w:t>
            </w:r>
          </w:p>
        </w:tc>
        <w:tc>
          <w:tcPr>
            <w:tcW w:w="20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河北智鑫电力器材有限公司</w:t>
            </w:r>
          </w:p>
        </w:tc>
        <w:tc>
          <w:tcPr>
            <w:tcW w:w="1096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33,206.45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33E1D6A"/>
    <w:rsid w:val="27890106"/>
    <w:rsid w:val="28A17393"/>
    <w:rsid w:val="2A1D63B7"/>
    <w:rsid w:val="2D4205B7"/>
    <w:rsid w:val="38CC0192"/>
    <w:rsid w:val="3DD516A1"/>
    <w:rsid w:val="40277398"/>
    <w:rsid w:val="417D7544"/>
    <w:rsid w:val="442D15DE"/>
    <w:rsid w:val="463C5768"/>
    <w:rsid w:val="465A62FB"/>
    <w:rsid w:val="47CE74FF"/>
    <w:rsid w:val="485B7825"/>
    <w:rsid w:val="4E4664B4"/>
    <w:rsid w:val="503726DE"/>
    <w:rsid w:val="517312FF"/>
    <w:rsid w:val="51D55A3F"/>
    <w:rsid w:val="529E490C"/>
    <w:rsid w:val="53B85AC3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CA1081C"/>
    <w:rsid w:val="70810650"/>
    <w:rsid w:val="70BD1A04"/>
    <w:rsid w:val="74413A2E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0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2024-02-26T03:42:07Z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