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562"/>
        <w:jc w:val="center"/>
        <w:rPr>
          <w:rFonts w:ascii="宋体" w:hAnsi="宋体"/>
          <w:b/>
          <w:sz w:val="28"/>
          <w:szCs w:val="32"/>
        </w:rPr>
      </w:pPr>
      <w:bookmarkStart w:id="0" w:name="_Hlk533702865"/>
      <w:r>
        <w:rPr>
          <w:rFonts w:hint="eastAsia" w:ascii="宋体" w:hAnsi="宋体"/>
          <w:b/>
          <w:sz w:val="28"/>
          <w:szCs w:val="32"/>
          <w:lang w:eastAsia="zh-CN"/>
        </w:rPr>
        <w:t>内蒙古电力公司A级大数据中心、国家重点实验室和科技报告厅项目“多测合一”服务采购</w:t>
      </w:r>
      <w:r>
        <w:rPr>
          <w:rFonts w:hint="eastAsia" w:ascii="宋体" w:hAnsi="宋体"/>
          <w:b/>
          <w:sz w:val="28"/>
          <w:szCs w:val="32"/>
        </w:rPr>
        <w:t>公告</w:t>
      </w:r>
    </w:p>
    <w:p>
      <w:pPr>
        <w:widowControl/>
        <w:ind w:firstLine="482"/>
        <w:jc w:val="center"/>
        <w:rPr>
          <w:rFonts w:hint="eastAsia" w:ascii="宋体" w:hAnsi="宋体" w:eastAsia="宋体"/>
          <w:b/>
          <w:szCs w:val="32"/>
          <w:lang w:eastAsia="zh-CN"/>
        </w:rPr>
      </w:pPr>
      <w:r>
        <w:rPr>
          <w:rFonts w:hint="eastAsia" w:ascii="宋体" w:hAnsi="宋体"/>
          <w:b/>
          <w:szCs w:val="32"/>
        </w:rPr>
        <w:t>采</w:t>
      </w:r>
      <w:r>
        <w:rPr>
          <w:rFonts w:hint="eastAsia" w:ascii="宋体" w:hAnsi="宋体"/>
          <w:b/>
          <w:color w:val="auto"/>
          <w:szCs w:val="32"/>
        </w:rPr>
        <w:t>购编号：</w:t>
      </w:r>
      <w:r>
        <w:rPr>
          <w:rFonts w:hint="eastAsia" w:ascii="宋体" w:hAnsi="宋体"/>
          <w:b/>
          <w:color w:val="auto"/>
          <w:szCs w:val="32"/>
          <w:lang w:eastAsia="zh-CN"/>
        </w:rPr>
        <w:t>MDJG-2023ZS-GCFW-QQ007</w:t>
      </w:r>
    </w:p>
    <w:p>
      <w:pPr>
        <w:widowControl/>
        <w:ind w:firstLine="420"/>
        <w:rPr>
          <w:rFonts w:ascii="宋体" w:hAnsi="宋体"/>
          <w:sz w:val="21"/>
          <w:szCs w:val="21"/>
        </w:rPr>
      </w:pPr>
      <w:r>
        <w:rPr>
          <w:rFonts w:hint="eastAsia" w:ascii="宋体" w:hAnsi="宋体"/>
          <w:sz w:val="21"/>
          <w:szCs w:val="21"/>
        </w:rPr>
        <w:t>本项目</w:t>
      </w:r>
      <w:r>
        <w:rPr>
          <w:rFonts w:hint="eastAsia" w:ascii="宋体" w:hAnsi="宋体"/>
          <w:sz w:val="21"/>
          <w:szCs w:val="21"/>
          <w:highlight w:val="none"/>
          <w:lang w:eastAsia="zh-CN"/>
        </w:rPr>
        <w:t>内蒙古电力公司A级大数据中心、国家重点实验室和科技报告厅项目“多测合一”服务采购</w:t>
      </w:r>
      <w:r>
        <w:rPr>
          <w:rFonts w:hint="eastAsia" w:ascii="宋体" w:hAnsi="宋体"/>
          <w:sz w:val="21"/>
          <w:szCs w:val="21"/>
          <w:highlight w:val="none"/>
          <w:lang w:val="en-US" w:eastAsia="zh-CN"/>
        </w:rPr>
        <w:t>采购</w:t>
      </w:r>
      <w:r>
        <w:rPr>
          <w:rFonts w:hint="eastAsia" w:ascii="宋体" w:hAnsi="宋体"/>
          <w:sz w:val="21"/>
          <w:szCs w:val="21"/>
        </w:rPr>
        <w:t>人为</w:t>
      </w:r>
      <w:r>
        <w:rPr>
          <w:rFonts w:hint="eastAsia" w:ascii="宋体" w:hAnsi="宋体"/>
          <w:sz w:val="21"/>
          <w:szCs w:val="21"/>
          <w:lang w:eastAsia="zh-CN"/>
        </w:rPr>
        <w:t>内蒙古电力（集团）有限责任公司蒙电项目建管分公司</w:t>
      </w:r>
      <w:r>
        <w:rPr>
          <w:rFonts w:hint="eastAsia" w:ascii="宋体" w:hAnsi="宋体"/>
          <w:sz w:val="21"/>
          <w:szCs w:val="21"/>
        </w:rPr>
        <w:t>，</w:t>
      </w:r>
      <w:r>
        <w:rPr>
          <w:rFonts w:hint="eastAsia" w:ascii="宋体" w:hAnsi="宋体"/>
          <w:sz w:val="21"/>
          <w:szCs w:val="21"/>
          <w:lang w:eastAsia="zh-CN"/>
        </w:rPr>
        <w:t>委托</w:t>
      </w:r>
      <w:r>
        <w:rPr>
          <w:rFonts w:hint="eastAsia" w:ascii="宋体" w:hAnsi="宋体"/>
          <w:sz w:val="21"/>
          <w:szCs w:val="21"/>
        </w:rPr>
        <w:t>内蒙古中实工程招标咨询有限责任公司</w:t>
      </w:r>
      <w:r>
        <w:rPr>
          <w:rFonts w:hint="eastAsia" w:ascii="宋体" w:hAnsi="宋体"/>
          <w:sz w:val="21"/>
          <w:szCs w:val="21"/>
          <w:lang w:eastAsia="zh-CN"/>
        </w:rPr>
        <w:t>为</w:t>
      </w:r>
      <w:r>
        <w:rPr>
          <w:rFonts w:hint="eastAsia" w:ascii="宋体" w:hAnsi="宋体"/>
          <w:sz w:val="21"/>
          <w:szCs w:val="21"/>
          <w:lang w:val="en-US" w:eastAsia="zh-CN"/>
        </w:rPr>
        <w:t>采购</w:t>
      </w:r>
      <w:r>
        <w:rPr>
          <w:rFonts w:hint="eastAsia" w:ascii="宋体" w:hAnsi="宋体"/>
          <w:sz w:val="21"/>
          <w:szCs w:val="21"/>
          <w:lang w:eastAsia="zh-CN"/>
        </w:rPr>
        <w:t>代理机构</w:t>
      </w:r>
      <w:r>
        <w:rPr>
          <w:rFonts w:hint="eastAsia" w:ascii="宋体" w:hAnsi="宋体"/>
          <w:sz w:val="21"/>
          <w:szCs w:val="21"/>
        </w:rPr>
        <w:t>。该项目已具备</w:t>
      </w:r>
      <w:r>
        <w:rPr>
          <w:rFonts w:hint="eastAsia" w:ascii="宋体" w:hAnsi="宋体"/>
          <w:sz w:val="21"/>
          <w:szCs w:val="21"/>
          <w:lang w:val="en-US" w:eastAsia="zh-CN"/>
        </w:rPr>
        <w:t>采购</w:t>
      </w:r>
      <w:r>
        <w:rPr>
          <w:rFonts w:hint="eastAsia" w:ascii="宋体" w:hAnsi="宋体"/>
          <w:sz w:val="21"/>
          <w:szCs w:val="21"/>
        </w:rPr>
        <w:t>条件</w:t>
      </w:r>
      <w:r>
        <w:rPr>
          <w:rFonts w:hint="eastAsia" w:ascii="宋体" w:hAnsi="宋体"/>
          <w:sz w:val="21"/>
          <w:szCs w:val="21"/>
          <w:lang w:eastAsia="zh-CN"/>
        </w:rPr>
        <w:t>，</w:t>
      </w:r>
      <w:r>
        <w:rPr>
          <w:rFonts w:hint="eastAsia" w:ascii="宋体" w:hAnsi="宋体"/>
          <w:sz w:val="21"/>
          <w:szCs w:val="21"/>
        </w:rPr>
        <w:t>现将有关事宜公告如下：</w:t>
      </w:r>
    </w:p>
    <w:p>
      <w:pPr>
        <w:widowControl/>
        <w:ind w:firstLine="472" w:firstLineChars="196"/>
        <w:jc w:val="left"/>
        <w:rPr>
          <w:rFonts w:ascii="宋体" w:hAnsi="宋体" w:cs="宋体"/>
          <w:b/>
          <w:kern w:val="0"/>
          <w:szCs w:val="21"/>
        </w:rPr>
      </w:pPr>
      <w:r>
        <w:rPr>
          <w:rFonts w:hint="eastAsia" w:ascii="宋体" w:hAnsi="宋体" w:cs="宋体"/>
          <w:b/>
          <w:kern w:val="0"/>
          <w:szCs w:val="21"/>
        </w:rPr>
        <w:t>一、本次采购相关内容</w:t>
      </w:r>
    </w:p>
    <w:p>
      <w:pPr>
        <w:widowControl/>
        <w:ind w:firstLine="420"/>
        <w:rPr>
          <w:rFonts w:ascii="宋体" w:hAnsi="宋体" w:cs="宋体"/>
          <w:kern w:val="0"/>
          <w:sz w:val="21"/>
          <w:szCs w:val="21"/>
        </w:rPr>
      </w:pPr>
      <w:r>
        <w:rPr>
          <w:rFonts w:hint="eastAsia" w:ascii="宋体" w:hAnsi="宋体" w:cs="宋体"/>
          <w:kern w:val="0"/>
          <w:sz w:val="21"/>
          <w:szCs w:val="21"/>
        </w:rPr>
        <w:t>1.</w:t>
      </w:r>
      <w:r>
        <w:rPr>
          <w:rFonts w:hint="eastAsia" w:ascii="宋体" w:hAnsi="宋体" w:cs="宋体"/>
          <w:kern w:val="0"/>
          <w:sz w:val="21"/>
          <w:szCs w:val="21"/>
          <w:lang w:val="en-US" w:eastAsia="zh-CN"/>
        </w:rPr>
        <w:t>采购方式</w:t>
      </w:r>
      <w:r>
        <w:rPr>
          <w:rFonts w:hint="eastAsia" w:ascii="宋体" w:hAnsi="宋体" w:cs="宋体"/>
          <w:kern w:val="0"/>
          <w:sz w:val="21"/>
          <w:szCs w:val="21"/>
        </w:rPr>
        <w:t>：询比采购</w:t>
      </w:r>
    </w:p>
    <w:p>
      <w:pPr>
        <w:widowControl/>
        <w:ind w:firstLine="420"/>
        <w:jc w:val="left"/>
        <w:rPr>
          <w:rFonts w:hint="eastAsia" w:ascii="宋体" w:hAnsi="宋体" w:cs="宋体"/>
          <w:kern w:val="0"/>
          <w:sz w:val="21"/>
          <w:szCs w:val="21"/>
        </w:rPr>
      </w:pPr>
      <w:r>
        <w:rPr>
          <w:rFonts w:hint="eastAsia" w:ascii="宋体" w:hAnsi="宋体" w:cs="宋体"/>
          <w:kern w:val="0"/>
          <w:sz w:val="21"/>
          <w:szCs w:val="21"/>
        </w:rPr>
        <w:t>2.资金来源：已落实</w:t>
      </w:r>
    </w:p>
    <w:p>
      <w:pPr>
        <w:widowControl/>
        <w:ind w:firstLine="420"/>
        <w:jc w:val="left"/>
        <w:rPr>
          <w:rFonts w:hint="eastAsia" w:ascii="宋体" w:hAnsi="宋体" w:cs="宋体"/>
          <w:kern w:val="0"/>
          <w:sz w:val="21"/>
          <w:szCs w:val="21"/>
        </w:rPr>
      </w:pPr>
      <w:r>
        <w:rPr>
          <w:rFonts w:hint="eastAsia" w:ascii="宋体" w:hAnsi="宋体" w:cs="宋体"/>
          <w:kern w:val="0"/>
          <w:sz w:val="21"/>
          <w:szCs w:val="21"/>
          <w:lang w:val="en-US" w:eastAsia="zh-CN"/>
        </w:rPr>
        <w:t>3</w:t>
      </w:r>
      <w:r>
        <w:rPr>
          <w:rFonts w:hint="eastAsia" w:ascii="宋体" w:hAnsi="宋体" w:cs="宋体"/>
          <w:kern w:val="0"/>
          <w:sz w:val="21"/>
          <w:szCs w:val="21"/>
        </w:rPr>
        <w:t>.</w:t>
      </w:r>
      <w:r>
        <w:rPr>
          <w:rFonts w:hint="eastAsia" w:ascii="宋体" w:hAnsi="宋体" w:cs="宋体"/>
          <w:kern w:val="0"/>
          <w:sz w:val="21"/>
          <w:szCs w:val="21"/>
          <w:lang w:val="en-US" w:eastAsia="zh-CN"/>
        </w:rPr>
        <w:t>本项目采购内容及范围</w:t>
      </w:r>
      <w:r>
        <w:rPr>
          <w:rFonts w:hint="eastAsia" w:ascii="宋体" w:hAnsi="宋体" w:cs="宋体"/>
          <w:kern w:val="0"/>
          <w:sz w:val="21"/>
          <w:szCs w:val="21"/>
        </w:rPr>
        <w:t>：</w:t>
      </w:r>
    </w:p>
    <w:tbl>
      <w:tblPr>
        <w:tblStyle w:val="7"/>
        <w:tblW w:w="9352" w:type="dxa"/>
        <w:tblInd w:w="-4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7"/>
        <w:gridCol w:w="1492"/>
        <w:gridCol w:w="2315"/>
        <w:gridCol w:w="1265"/>
        <w:gridCol w:w="1526"/>
        <w:gridCol w:w="1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977" w:type="dxa"/>
            <w:vAlign w:val="center"/>
          </w:tcPr>
          <w:p>
            <w:pPr>
              <w:pStyle w:val="5"/>
              <w:spacing w:line="240" w:lineRule="auto"/>
              <w:ind w:firstLine="0" w:firstLineChars="0"/>
              <w:jc w:val="center"/>
              <w:rPr>
                <w:rFonts w:hint="eastAsia" w:eastAsia="宋体" w:asciiTheme="minorHAnsi" w:hAnsiTheme="minorHAnsi" w:cstheme="minorBidi"/>
                <w:b/>
                <w:bCs/>
                <w:color w:val="auto"/>
                <w:kern w:val="2"/>
                <w:sz w:val="21"/>
                <w:szCs w:val="21"/>
                <w:highlight w:val="none"/>
                <w:lang w:val="en-US" w:eastAsia="zh-CN" w:bidi="ar-SA"/>
              </w:rPr>
            </w:pPr>
            <w:r>
              <w:rPr>
                <w:rFonts w:hint="eastAsia"/>
                <w:b/>
                <w:bCs/>
                <w:color w:val="auto"/>
                <w:sz w:val="21"/>
                <w:szCs w:val="21"/>
                <w:highlight w:val="none"/>
              </w:rPr>
              <w:t>标段号</w:t>
            </w:r>
          </w:p>
        </w:tc>
        <w:tc>
          <w:tcPr>
            <w:tcW w:w="1492" w:type="dxa"/>
            <w:vAlign w:val="center"/>
          </w:tcPr>
          <w:p>
            <w:pPr>
              <w:pStyle w:val="5"/>
              <w:spacing w:line="240" w:lineRule="auto"/>
              <w:ind w:firstLine="0" w:firstLineChars="0"/>
              <w:jc w:val="center"/>
              <w:rPr>
                <w:rFonts w:hint="eastAsia" w:eastAsia="宋体" w:asciiTheme="minorHAnsi" w:hAnsiTheme="minorHAnsi" w:cstheme="minorBidi"/>
                <w:b/>
                <w:bCs/>
                <w:color w:val="auto"/>
                <w:kern w:val="2"/>
                <w:sz w:val="21"/>
                <w:szCs w:val="21"/>
                <w:highlight w:val="none"/>
                <w:lang w:val="en-US" w:eastAsia="zh-CN" w:bidi="ar-SA"/>
              </w:rPr>
            </w:pPr>
            <w:r>
              <w:rPr>
                <w:rFonts w:hint="eastAsia"/>
                <w:b/>
                <w:bCs/>
                <w:color w:val="auto"/>
                <w:sz w:val="21"/>
                <w:szCs w:val="21"/>
                <w:highlight w:val="none"/>
              </w:rPr>
              <w:t>标段名称</w:t>
            </w:r>
          </w:p>
        </w:tc>
        <w:tc>
          <w:tcPr>
            <w:tcW w:w="2315" w:type="dxa"/>
            <w:vAlign w:val="center"/>
          </w:tcPr>
          <w:p>
            <w:pPr>
              <w:pStyle w:val="5"/>
              <w:spacing w:line="240" w:lineRule="auto"/>
              <w:ind w:firstLine="0" w:firstLineChars="0"/>
              <w:jc w:val="center"/>
              <w:rPr>
                <w:rFonts w:hint="eastAsia" w:asciiTheme="minorHAnsi" w:hAnsiTheme="minorHAnsi" w:cstheme="minorBidi"/>
                <w:b/>
                <w:bCs/>
                <w:color w:val="auto"/>
                <w:kern w:val="2"/>
                <w:sz w:val="21"/>
                <w:szCs w:val="21"/>
                <w:highlight w:val="none"/>
                <w:vertAlign w:val="baseline"/>
              </w:rPr>
            </w:pPr>
            <w:r>
              <w:rPr>
                <w:rFonts w:hint="eastAsia"/>
                <w:b/>
                <w:bCs/>
                <w:color w:val="auto"/>
                <w:sz w:val="21"/>
                <w:szCs w:val="21"/>
                <w:highlight w:val="none"/>
                <w:lang w:val="en-US" w:eastAsia="zh-CN"/>
              </w:rPr>
              <w:t>服务内容</w:t>
            </w:r>
          </w:p>
        </w:tc>
        <w:tc>
          <w:tcPr>
            <w:tcW w:w="1265" w:type="dxa"/>
            <w:vAlign w:val="center"/>
          </w:tcPr>
          <w:p>
            <w:pPr>
              <w:pStyle w:val="5"/>
              <w:spacing w:line="240" w:lineRule="auto"/>
              <w:ind w:firstLine="0" w:firstLineChars="0"/>
              <w:jc w:val="center"/>
              <w:rPr>
                <w:rFonts w:hint="eastAsia" w:asciiTheme="minorHAnsi" w:hAnsiTheme="minorHAnsi" w:cstheme="minorBidi"/>
                <w:b/>
                <w:bCs/>
                <w:color w:val="auto"/>
                <w:kern w:val="2"/>
                <w:sz w:val="21"/>
                <w:szCs w:val="21"/>
                <w:highlight w:val="none"/>
                <w:vertAlign w:val="baseline"/>
              </w:rPr>
            </w:pPr>
            <w:r>
              <w:rPr>
                <w:rFonts w:hint="eastAsia" w:asciiTheme="minorHAnsi" w:hAnsiTheme="minorHAnsi" w:cstheme="minorBidi"/>
                <w:b/>
                <w:bCs/>
                <w:color w:val="auto"/>
                <w:kern w:val="2"/>
                <w:sz w:val="21"/>
                <w:szCs w:val="21"/>
                <w:highlight w:val="none"/>
                <w:vertAlign w:val="baseline"/>
              </w:rPr>
              <w:t>最高限价</w:t>
            </w:r>
            <w:r>
              <w:rPr>
                <w:rFonts w:hint="eastAsia" w:cstheme="minorBidi"/>
                <w:b/>
                <w:bCs/>
                <w:color w:val="auto"/>
                <w:kern w:val="2"/>
                <w:sz w:val="21"/>
                <w:szCs w:val="21"/>
                <w:highlight w:val="none"/>
                <w:vertAlign w:val="baseline"/>
                <w:lang w:eastAsia="zh-CN"/>
              </w:rPr>
              <w:t>（</w:t>
            </w:r>
            <w:r>
              <w:rPr>
                <w:rFonts w:hint="eastAsia" w:cstheme="minorBidi"/>
                <w:b/>
                <w:bCs/>
                <w:color w:val="auto"/>
                <w:kern w:val="2"/>
                <w:sz w:val="21"/>
                <w:szCs w:val="21"/>
                <w:highlight w:val="none"/>
                <w:vertAlign w:val="baseline"/>
                <w:lang w:val="en-US" w:eastAsia="zh-CN"/>
              </w:rPr>
              <w:t>元）</w:t>
            </w:r>
          </w:p>
        </w:tc>
        <w:tc>
          <w:tcPr>
            <w:tcW w:w="1526" w:type="dxa"/>
            <w:vAlign w:val="center"/>
          </w:tcPr>
          <w:p>
            <w:pPr>
              <w:pStyle w:val="5"/>
              <w:spacing w:line="240" w:lineRule="auto"/>
              <w:ind w:firstLine="0" w:firstLineChars="0"/>
              <w:jc w:val="center"/>
              <w:rPr>
                <w:rFonts w:hint="eastAsia" w:asciiTheme="minorHAnsi" w:hAnsiTheme="minorHAnsi" w:cstheme="minorBidi"/>
                <w:b/>
                <w:bCs/>
                <w:color w:val="auto"/>
                <w:kern w:val="2"/>
                <w:sz w:val="21"/>
                <w:szCs w:val="21"/>
                <w:highlight w:val="none"/>
                <w:vertAlign w:val="baseline"/>
              </w:rPr>
            </w:pPr>
            <w:r>
              <w:rPr>
                <w:rFonts w:hint="eastAsia"/>
                <w:b/>
                <w:bCs/>
                <w:color w:val="auto"/>
                <w:sz w:val="21"/>
                <w:szCs w:val="21"/>
                <w:highlight w:val="none"/>
                <w:lang w:val="en-US" w:eastAsia="zh-CN"/>
              </w:rPr>
              <w:t>完成时间</w:t>
            </w:r>
          </w:p>
        </w:tc>
        <w:tc>
          <w:tcPr>
            <w:tcW w:w="1777" w:type="dxa"/>
            <w:vAlign w:val="center"/>
          </w:tcPr>
          <w:p>
            <w:pPr>
              <w:pStyle w:val="5"/>
              <w:spacing w:line="240" w:lineRule="auto"/>
              <w:ind w:firstLine="0" w:firstLineChars="0"/>
              <w:jc w:val="center"/>
              <w:rPr>
                <w:rFonts w:hint="default"/>
                <w:b/>
                <w:bCs/>
                <w:color w:val="auto"/>
                <w:sz w:val="21"/>
                <w:szCs w:val="21"/>
                <w:highlight w:val="none"/>
                <w:lang w:val="en-US" w:eastAsia="zh-CN"/>
              </w:rPr>
            </w:pPr>
            <w:r>
              <w:rPr>
                <w:rFonts w:hint="eastAsia"/>
                <w:b/>
                <w:bCs/>
                <w:color w:val="auto"/>
                <w:sz w:val="21"/>
                <w:szCs w:val="21"/>
                <w:highlight w:val="none"/>
                <w:lang w:val="en-US" w:eastAsia="zh-CN"/>
              </w:rPr>
              <w:t>服务期限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7" w:hRule="atLeast"/>
        </w:trPr>
        <w:tc>
          <w:tcPr>
            <w:tcW w:w="977" w:type="dxa"/>
            <w:vAlign w:val="center"/>
          </w:tcPr>
          <w:p>
            <w:pPr>
              <w:pStyle w:val="5"/>
              <w:ind w:firstLine="0" w:firstLineChars="0"/>
              <w:jc w:val="center"/>
              <w:rPr>
                <w:rFonts w:hint="eastAsia" w:ascii="宋体" w:hAnsi="宋体" w:eastAsia="宋体" w:cs="宋体"/>
                <w:color w:val="auto"/>
                <w:kern w:val="0"/>
                <w:sz w:val="21"/>
                <w:szCs w:val="21"/>
                <w:highlight w:val="none"/>
                <w:vertAlign w:val="baseline"/>
                <w:lang w:val="en-US" w:eastAsia="zh-CN"/>
              </w:rPr>
            </w:pPr>
            <w:r>
              <w:rPr>
                <w:rFonts w:hint="eastAsia" w:ascii="宋体" w:hAnsi="宋体" w:cs="宋体"/>
                <w:color w:val="auto"/>
                <w:kern w:val="0"/>
                <w:sz w:val="21"/>
                <w:szCs w:val="21"/>
                <w:highlight w:val="none"/>
                <w:vertAlign w:val="baseline"/>
                <w:lang w:val="en-US" w:eastAsia="zh-CN"/>
              </w:rPr>
              <w:t>1</w:t>
            </w:r>
          </w:p>
        </w:tc>
        <w:tc>
          <w:tcPr>
            <w:tcW w:w="1492" w:type="dxa"/>
            <w:vAlign w:val="center"/>
          </w:tcPr>
          <w:p>
            <w:pPr>
              <w:pStyle w:val="5"/>
              <w:ind w:firstLine="0" w:firstLineChars="0"/>
              <w:jc w:val="center"/>
              <w:rPr>
                <w:rFonts w:hint="eastAsia" w:ascii="宋体" w:hAnsi="宋体" w:cstheme="minorBidi"/>
                <w:color w:val="auto"/>
                <w:kern w:val="2"/>
                <w:sz w:val="21"/>
                <w:szCs w:val="21"/>
                <w:highlight w:val="none"/>
                <w:vertAlign w:val="baseline"/>
              </w:rPr>
            </w:pPr>
            <w:r>
              <w:rPr>
                <w:rFonts w:hint="eastAsia" w:ascii="宋体" w:hAnsi="宋体"/>
                <w:sz w:val="21"/>
                <w:szCs w:val="21"/>
                <w:highlight w:val="none"/>
                <w:lang w:eastAsia="zh-CN"/>
              </w:rPr>
              <w:t>“多测合一”服务采购</w:t>
            </w:r>
          </w:p>
        </w:tc>
        <w:tc>
          <w:tcPr>
            <w:tcW w:w="2315" w:type="dxa"/>
            <w:vAlign w:val="center"/>
          </w:tcPr>
          <w:p>
            <w:pPr>
              <w:pStyle w:val="5"/>
              <w:ind w:firstLine="0" w:firstLineChars="0"/>
              <w:jc w:val="center"/>
              <w:rPr>
                <w:rFonts w:hint="default" w:ascii="宋体" w:hAnsi="宋体" w:eastAsia="宋体" w:cstheme="minorBidi"/>
                <w:color w:val="auto"/>
                <w:kern w:val="2"/>
                <w:sz w:val="21"/>
                <w:szCs w:val="21"/>
                <w:highlight w:val="none"/>
                <w:vertAlign w:val="baseline"/>
                <w:lang w:val="en-US" w:eastAsia="zh-CN"/>
              </w:rPr>
            </w:pPr>
            <w:r>
              <w:rPr>
                <w:rFonts w:hint="eastAsia" w:ascii="宋体" w:hAnsi="宋体" w:eastAsia="宋体" w:cstheme="minorBidi"/>
                <w:color w:val="auto"/>
                <w:kern w:val="2"/>
                <w:sz w:val="21"/>
                <w:szCs w:val="21"/>
                <w:highlight w:val="none"/>
                <w:vertAlign w:val="baseline"/>
                <w:lang w:val="en-US" w:eastAsia="zh-CN"/>
              </w:rPr>
              <w:t>规划条件核实测量及</w:t>
            </w:r>
          </w:p>
          <w:p>
            <w:pPr>
              <w:pStyle w:val="5"/>
              <w:ind w:firstLine="0" w:firstLineChars="0"/>
              <w:jc w:val="center"/>
              <w:rPr>
                <w:rFonts w:hint="eastAsia" w:ascii="宋体" w:hAnsi="宋体" w:eastAsia="宋体" w:cstheme="minorBidi"/>
                <w:color w:val="auto"/>
                <w:kern w:val="2"/>
                <w:sz w:val="21"/>
                <w:szCs w:val="21"/>
                <w:highlight w:val="none"/>
                <w:vertAlign w:val="baseline"/>
                <w:lang w:val="en-US" w:eastAsia="zh-CN"/>
              </w:rPr>
            </w:pPr>
            <w:r>
              <w:rPr>
                <w:rFonts w:hint="eastAsia" w:ascii="宋体" w:hAnsi="宋体" w:eastAsia="宋体" w:cstheme="minorBidi"/>
                <w:color w:val="auto"/>
                <w:kern w:val="2"/>
                <w:sz w:val="21"/>
                <w:szCs w:val="21"/>
                <w:highlight w:val="none"/>
                <w:vertAlign w:val="baseline"/>
                <w:lang w:val="en-US" w:eastAsia="zh-CN"/>
              </w:rPr>
              <w:t>房产实测 (含人防)（具体要求详见技术规范书）</w:t>
            </w:r>
          </w:p>
        </w:tc>
        <w:tc>
          <w:tcPr>
            <w:tcW w:w="1265" w:type="dxa"/>
            <w:vAlign w:val="center"/>
          </w:tcPr>
          <w:p>
            <w:pPr>
              <w:pStyle w:val="5"/>
              <w:ind w:firstLine="0" w:firstLineChars="0"/>
              <w:jc w:val="center"/>
              <w:rPr>
                <w:rFonts w:hint="default" w:ascii="宋体" w:hAnsi="宋体" w:eastAsia="宋体" w:cs="宋体"/>
                <w:color w:val="auto"/>
                <w:kern w:val="0"/>
                <w:sz w:val="21"/>
                <w:szCs w:val="21"/>
                <w:highlight w:val="none"/>
                <w:vertAlign w:val="baseline"/>
                <w:lang w:val="en-US" w:eastAsia="zh-CN"/>
              </w:rPr>
            </w:pPr>
            <w:r>
              <w:rPr>
                <w:rFonts w:hint="eastAsia" w:ascii="宋体" w:hAnsi="宋体" w:cs="宋体"/>
                <w:color w:val="auto"/>
                <w:kern w:val="0"/>
                <w:sz w:val="21"/>
                <w:szCs w:val="21"/>
                <w:highlight w:val="none"/>
                <w:vertAlign w:val="baseline"/>
                <w:lang w:val="en-US" w:eastAsia="zh-CN"/>
              </w:rPr>
              <w:t>190000.00</w:t>
            </w:r>
          </w:p>
        </w:tc>
        <w:tc>
          <w:tcPr>
            <w:tcW w:w="1526" w:type="dxa"/>
            <w:vAlign w:val="center"/>
          </w:tcPr>
          <w:p>
            <w:pPr>
              <w:pStyle w:val="5"/>
              <w:ind w:firstLine="0" w:firstLineChars="0"/>
              <w:jc w:val="center"/>
              <w:rPr>
                <w:rFonts w:hint="eastAsia" w:ascii="宋体" w:hAnsi="宋体" w:eastAsia="宋体" w:cs="宋体"/>
                <w:color w:val="auto"/>
                <w:kern w:val="0"/>
                <w:sz w:val="21"/>
                <w:szCs w:val="21"/>
                <w:highlight w:val="none"/>
                <w:vertAlign w:val="baseline"/>
                <w:lang w:val="en-US" w:eastAsia="zh-CN"/>
              </w:rPr>
            </w:pPr>
            <w:r>
              <w:rPr>
                <w:rFonts w:hint="eastAsia" w:ascii="宋体" w:hAnsi="宋体" w:cs="宋体"/>
                <w:color w:val="auto"/>
                <w:kern w:val="0"/>
                <w:sz w:val="21"/>
                <w:szCs w:val="21"/>
                <w:highlight w:val="none"/>
                <w:vertAlign w:val="baseline"/>
                <w:lang w:val="en-US" w:eastAsia="zh-CN"/>
              </w:rPr>
              <w:t>采购人委托后30天内完成</w:t>
            </w:r>
          </w:p>
        </w:tc>
        <w:tc>
          <w:tcPr>
            <w:tcW w:w="1777" w:type="dxa"/>
            <w:vAlign w:val="center"/>
          </w:tcPr>
          <w:p>
            <w:pPr>
              <w:pStyle w:val="5"/>
              <w:ind w:firstLine="0" w:firstLineChars="0"/>
              <w:jc w:val="center"/>
              <w:rPr>
                <w:rFonts w:hint="default" w:ascii="宋体" w:hAnsi="宋体" w:eastAsia="宋体" w:cs="宋体"/>
                <w:color w:val="auto"/>
                <w:kern w:val="0"/>
                <w:sz w:val="21"/>
                <w:szCs w:val="21"/>
                <w:highlight w:val="none"/>
                <w:vertAlign w:val="baseline"/>
                <w:lang w:val="en-US" w:eastAsia="zh-CN"/>
              </w:rPr>
            </w:pPr>
            <w:r>
              <w:rPr>
                <w:rFonts w:hint="eastAsia" w:ascii="宋体" w:hAnsi="宋体" w:eastAsia="宋体" w:cs="宋体"/>
                <w:bCs w:val="0"/>
                <w:color w:val="auto"/>
                <w:kern w:val="0"/>
                <w:sz w:val="21"/>
                <w:szCs w:val="21"/>
                <w:highlight w:val="none"/>
              </w:rPr>
              <w:t>合同签订生效之日起</w:t>
            </w:r>
            <w:r>
              <w:rPr>
                <w:rFonts w:hint="eastAsia" w:ascii="宋体" w:hAnsi="宋体" w:cs="宋体"/>
                <w:bCs w:val="0"/>
                <w:color w:val="auto"/>
                <w:kern w:val="0"/>
                <w:sz w:val="21"/>
                <w:szCs w:val="21"/>
                <w:highlight w:val="none"/>
                <w:lang w:val="en-US" w:eastAsia="zh-CN"/>
              </w:rPr>
              <w:t>12个月</w:t>
            </w:r>
          </w:p>
        </w:tc>
      </w:tr>
    </w:tbl>
    <w:p>
      <w:pPr>
        <w:widowControl/>
        <w:ind w:firstLine="472" w:firstLineChars="196"/>
        <w:jc w:val="left"/>
        <w:rPr>
          <w:rFonts w:ascii="宋体" w:hAnsi="宋体" w:cs="宋体"/>
          <w:b/>
          <w:kern w:val="0"/>
          <w:szCs w:val="21"/>
        </w:rPr>
      </w:pPr>
      <w:r>
        <w:rPr>
          <w:rFonts w:hint="eastAsia" w:ascii="宋体" w:hAnsi="宋体" w:cs="宋体"/>
          <w:b/>
          <w:kern w:val="0"/>
          <w:szCs w:val="21"/>
        </w:rPr>
        <w:t>二、供应商资格要求</w:t>
      </w:r>
    </w:p>
    <w:p>
      <w:pPr>
        <w:widowControl/>
        <w:ind w:firstLine="413" w:firstLineChars="196"/>
        <w:jc w:val="left"/>
        <w:rPr>
          <w:rFonts w:ascii="宋体" w:hAnsi="宋体" w:cs="宋体"/>
          <w:kern w:val="0"/>
          <w:sz w:val="21"/>
          <w:szCs w:val="21"/>
        </w:rPr>
      </w:pPr>
      <w:r>
        <w:rPr>
          <w:rFonts w:hint="eastAsia" w:ascii="宋体" w:hAnsi="宋体" w:cs="宋体"/>
          <w:b/>
          <w:bCs/>
          <w:kern w:val="0"/>
          <w:sz w:val="21"/>
          <w:szCs w:val="21"/>
        </w:rPr>
        <w:t>通用资格要求</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1.本次采购要求供应商须为中华人民共和国境内依法注册的法人或其他组织</w:t>
      </w:r>
      <w:r>
        <w:rPr>
          <w:rFonts w:hint="eastAsia"/>
          <w:sz w:val="21"/>
          <w:szCs w:val="21"/>
        </w:rPr>
        <w:t>，并在人员、设备、资金等方面具有保障如期交货等承担本项目的能力</w:t>
      </w:r>
      <w:r>
        <w:rPr>
          <w:rFonts w:hint="eastAsia" w:ascii="宋体" w:hAnsi="宋体" w:cs="宋体"/>
          <w:kern w:val="0"/>
          <w:sz w:val="21"/>
          <w:szCs w:val="21"/>
        </w:rPr>
        <w:t>。</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2.</w:t>
      </w:r>
      <w:r>
        <w:rPr>
          <w:rFonts w:hint="eastAsia"/>
          <w:sz w:val="21"/>
          <w:szCs w:val="21"/>
        </w:rPr>
        <w:t>单位负责人为同一人或者存在控股、管理关系的不同单位，不得参加同一标段响应或者未划分标段的同一项目响应；母子公司不能互用资质、业绩</w:t>
      </w:r>
      <w:r>
        <w:rPr>
          <w:rFonts w:hint="eastAsia" w:ascii="宋体" w:hAnsi="宋体" w:cs="宋体"/>
          <w:kern w:val="0"/>
          <w:sz w:val="21"/>
          <w:szCs w:val="21"/>
        </w:rPr>
        <w:t>。</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3.供应商及其法定代表人近三年内在中国裁判文书网（wenshu.court.gov.cn）无行贿犯罪档案。</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4.供应商未被工商行政管理机关在国家企业信用信息公示系统（www.gsxt.gov.cn）中列入“严重违法失信企业名单”。</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5.供应商未被最高人民法院在“信用中国”网站（www.creditchina.gov.cn）或各级信用信息共享平台中列入失信被执行人名单。</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6.未被列入《内蒙古电力（集团）有限责任公司不良行为供应商名单》和中国电力企业联合会公布的“中电联关于公布涉电力领域重点关注对象名单”。</w:t>
      </w:r>
    </w:p>
    <w:p>
      <w:pPr>
        <w:widowControl/>
        <w:ind w:firstLine="411" w:firstLineChars="196"/>
        <w:jc w:val="left"/>
        <w:rPr>
          <w:rFonts w:ascii="宋体" w:hAnsi="宋体" w:cs="宋体"/>
          <w:kern w:val="0"/>
          <w:szCs w:val="21"/>
        </w:rPr>
      </w:pPr>
      <w:r>
        <w:rPr>
          <w:rFonts w:hint="eastAsia" w:ascii="宋体" w:hAnsi="宋体" w:cs="宋体"/>
          <w:kern w:val="0"/>
          <w:sz w:val="21"/>
          <w:szCs w:val="21"/>
        </w:rPr>
        <w:t>7.本次采购不接受联合体。</w:t>
      </w:r>
    </w:p>
    <w:p>
      <w:pPr>
        <w:widowControl/>
        <w:ind w:firstLine="413" w:firstLineChars="196"/>
        <w:jc w:val="left"/>
        <w:rPr>
          <w:rFonts w:hint="eastAsia" w:ascii="宋体" w:hAnsi="宋体" w:cs="宋体"/>
          <w:b/>
          <w:bCs/>
          <w:kern w:val="0"/>
          <w:sz w:val="21"/>
          <w:szCs w:val="21"/>
          <w:highlight w:val="none"/>
        </w:rPr>
      </w:pPr>
      <w:r>
        <w:rPr>
          <w:rFonts w:hint="eastAsia" w:ascii="宋体" w:hAnsi="宋体" w:cs="宋体"/>
          <w:b/>
          <w:bCs/>
          <w:kern w:val="0"/>
          <w:sz w:val="21"/>
          <w:szCs w:val="21"/>
          <w:highlight w:val="none"/>
        </w:rPr>
        <w:t>专用资格要求</w:t>
      </w:r>
    </w:p>
    <w:p>
      <w:pPr>
        <w:widowControl/>
        <w:numPr>
          <w:ilvl w:val="0"/>
          <w:numId w:val="1"/>
        </w:numPr>
        <w:ind w:firstLine="411" w:firstLineChars="0"/>
        <w:jc w:val="left"/>
        <w:rPr>
          <w:rFonts w:hint="eastAsia" w:ascii="宋体" w:hAnsi="宋体" w:cs="宋体"/>
          <w:kern w:val="0"/>
          <w:sz w:val="21"/>
          <w:szCs w:val="21"/>
          <w:highlight w:val="none"/>
          <w:lang w:val="en-US" w:eastAsia="zh-CN"/>
        </w:rPr>
      </w:pPr>
      <w:r>
        <w:rPr>
          <w:rFonts w:hint="eastAsia" w:ascii="宋体" w:hAnsi="宋体" w:cs="宋体"/>
          <w:kern w:val="0"/>
          <w:sz w:val="21"/>
          <w:szCs w:val="21"/>
          <w:highlight w:val="none"/>
          <w:lang w:val="en-US" w:eastAsia="zh-CN"/>
        </w:rPr>
        <w:t>供应商须具有效的测绘资质乙级及以上证书（专业范围包含工程测量和不动产测绘）（提供证书扫描件）；</w:t>
      </w:r>
    </w:p>
    <w:p>
      <w:pPr>
        <w:widowControl/>
        <w:numPr>
          <w:ilvl w:val="0"/>
          <w:numId w:val="2"/>
        </w:numPr>
        <w:ind w:left="480" w:firstLine="0" w:firstLineChars="0"/>
        <w:jc w:val="left"/>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供应商近三年（从2020年12月至响应截止时间）须具有1份</w:t>
      </w:r>
      <w:r>
        <w:rPr>
          <w:rFonts w:hint="eastAsia" w:ascii="宋体" w:hAnsi="宋体" w:cs="宋体"/>
          <w:kern w:val="0"/>
          <w:sz w:val="21"/>
          <w:szCs w:val="21"/>
          <w:highlight w:val="none"/>
          <w:lang w:val="en-US" w:eastAsia="zh-CN"/>
        </w:rPr>
        <w:t>工程测量和不动产测</w:t>
      </w:r>
    </w:p>
    <w:p>
      <w:pPr>
        <w:widowControl/>
        <w:numPr>
          <w:ilvl w:val="-1"/>
          <w:numId w:val="0"/>
        </w:numPr>
        <w:ind w:left="0" w:firstLine="0" w:firstLineChars="0"/>
        <w:jc w:val="left"/>
        <w:rPr>
          <w:rFonts w:hint="eastAsia" w:ascii="宋体" w:hAnsi="宋体" w:cs="宋体"/>
          <w:color w:val="auto"/>
          <w:kern w:val="0"/>
          <w:sz w:val="21"/>
          <w:szCs w:val="21"/>
          <w:highlight w:val="none"/>
          <w:lang w:val="en-US" w:eastAsia="zh-CN"/>
        </w:rPr>
      </w:pPr>
      <w:r>
        <w:rPr>
          <w:rFonts w:hint="eastAsia" w:ascii="宋体" w:hAnsi="宋体" w:cs="宋体"/>
          <w:kern w:val="0"/>
          <w:sz w:val="21"/>
          <w:szCs w:val="21"/>
          <w:highlight w:val="none"/>
          <w:lang w:val="en-US" w:eastAsia="zh-CN"/>
        </w:rPr>
        <w:t>绘</w:t>
      </w:r>
      <w:r>
        <w:rPr>
          <w:rFonts w:hint="eastAsia" w:ascii="宋体" w:hAnsi="宋体" w:cs="宋体"/>
          <w:color w:val="auto"/>
          <w:kern w:val="0"/>
          <w:sz w:val="21"/>
          <w:szCs w:val="21"/>
          <w:highlight w:val="none"/>
          <w:lang w:val="en-US" w:eastAsia="zh-CN"/>
        </w:rPr>
        <w:t>服务业绩（1份业绩是指工程测量和不动产测绘服务业绩为同1份合同或各1份合同；以合同签订日期为准，提供合同及配套发票扫描件，发票后需附国家税务总局全国增值税发票查验平台的查询截图。）；</w:t>
      </w:r>
    </w:p>
    <w:p>
      <w:pPr>
        <w:widowControl/>
        <w:numPr>
          <w:ilvl w:val="0"/>
          <w:numId w:val="2"/>
        </w:numPr>
        <w:ind w:left="480" w:firstLine="0" w:firstLineChars="0"/>
        <w:jc w:val="left"/>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供应商须为呼和浩特市“多测合一”公共服务平台机构名录内单位（提供网页查询</w:t>
      </w:r>
    </w:p>
    <w:p>
      <w:pPr>
        <w:widowControl/>
        <w:numPr>
          <w:ilvl w:val="-1"/>
          <w:numId w:val="0"/>
        </w:numPr>
        <w:ind w:left="0" w:firstLine="0" w:firstLineChars="0"/>
        <w:jc w:val="left"/>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截图）。</w:t>
      </w:r>
    </w:p>
    <w:p>
      <w:pPr>
        <w:widowControl/>
        <w:numPr>
          <w:ilvl w:val="-1"/>
          <w:numId w:val="0"/>
        </w:numPr>
        <w:ind w:left="480" w:firstLine="0" w:firstLineChars="0"/>
        <w:jc w:val="left"/>
        <w:rPr>
          <w:rFonts w:hint="eastAsia" w:ascii="宋体" w:hAnsi="宋体" w:cs="宋体"/>
          <w:color w:val="auto"/>
          <w:kern w:val="0"/>
          <w:sz w:val="21"/>
          <w:szCs w:val="21"/>
          <w:highlight w:val="none"/>
        </w:rPr>
      </w:pPr>
      <w:r>
        <w:rPr>
          <w:rFonts w:hint="eastAsia" w:ascii="宋体" w:hAnsi="宋体" w:cs="宋体"/>
          <w:kern w:val="0"/>
          <w:sz w:val="21"/>
          <w:szCs w:val="21"/>
          <w:highlight w:val="none"/>
          <w:lang w:val="en-US" w:eastAsia="zh-CN"/>
        </w:rPr>
        <w:t>4.</w:t>
      </w:r>
      <w:r>
        <w:rPr>
          <w:rFonts w:hint="eastAsia" w:ascii="宋体" w:hAnsi="宋体" w:cs="宋体"/>
          <w:color w:val="auto"/>
          <w:kern w:val="0"/>
          <w:sz w:val="21"/>
          <w:szCs w:val="21"/>
          <w:highlight w:val="none"/>
          <w:lang w:val="en-US" w:eastAsia="zh-CN"/>
        </w:rPr>
        <w:t>供应商须具有一般纳税人资格（提供相关证明材料）。</w:t>
      </w:r>
    </w:p>
    <w:p>
      <w:pPr>
        <w:widowControl/>
        <w:ind w:firstLine="472" w:firstLineChars="196"/>
        <w:jc w:val="left"/>
        <w:rPr>
          <w:rFonts w:ascii="宋体" w:hAnsi="宋体" w:cs="宋体"/>
          <w:b/>
          <w:kern w:val="0"/>
        </w:rPr>
      </w:pPr>
      <w:r>
        <w:rPr>
          <w:rFonts w:hint="eastAsia" w:ascii="宋体" w:hAnsi="宋体" w:cs="宋体"/>
          <w:b/>
          <w:kern w:val="0"/>
        </w:rPr>
        <w:t>三、采购文件的获取</w:t>
      </w:r>
    </w:p>
    <w:p>
      <w:pPr>
        <w:widowControl/>
        <w:ind w:firstLine="420"/>
        <w:jc w:val="left"/>
        <w:rPr>
          <w:rFonts w:ascii="宋体" w:hAnsi="宋体" w:cs="宋体"/>
          <w:color w:val="auto"/>
          <w:kern w:val="0"/>
          <w:sz w:val="21"/>
          <w:szCs w:val="21"/>
          <w:highlight w:val="none"/>
        </w:rPr>
      </w:pPr>
      <w:r>
        <w:rPr>
          <w:rFonts w:hint="eastAsia" w:ascii="宋体" w:hAnsi="宋体" w:cs="宋体"/>
          <w:kern w:val="0"/>
          <w:sz w:val="21"/>
          <w:szCs w:val="21"/>
        </w:rPr>
        <w:t>1.获取时间及方式：本项目实行在线报名和获取采购文件。凡</w:t>
      </w:r>
      <w:r>
        <w:rPr>
          <w:rFonts w:hint="eastAsia" w:ascii="宋体" w:hAnsi="宋体" w:cs="宋体"/>
          <w:color w:val="auto"/>
          <w:kern w:val="0"/>
          <w:sz w:val="21"/>
          <w:szCs w:val="21"/>
        </w:rPr>
        <w:t>有意参加响应者，请于</w:t>
      </w:r>
      <w:r>
        <w:rPr>
          <w:rFonts w:hint="eastAsia" w:ascii="宋体" w:hAnsi="宋体" w:cs="宋体"/>
          <w:color w:val="auto"/>
          <w:kern w:val="0"/>
          <w:sz w:val="21"/>
          <w:szCs w:val="21"/>
          <w:highlight w:val="none"/>
        </w:rPr>
        <w:t>202</w:t>
      </w:r>
      <w:r>
        <w:rPr>
          <w:rFonts w:hint="eastAsia" w:ascii="宋体" w:hAnsi="宋体" w:cs="宋体"/>
          <w:color w:val="auto"/>
          <w:kern w:val="0"/>
          <w:sz w:val="21"/>
          <w:szCs w:val="21"/>
          <w:highlight w:val="none"/>
          <w:lang w:val="en-US" w:eastAsia="zh-CN"/>
        </w:rPr>
        <w:t>3</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12</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19</w:t>
      </w:r>
      <w:r>
        <w:rPr>
          <w:rFonts w:hint="eastAsia" w:ascii="宋体" w:hAnsi="宋体" w:cs="宋体"/>
          <w:color w:val="auto"/>
          <w:kern w:val="0"/>
          <w:sz w:val="21"/>
          <w:szCs w:val="21"/>
          <w:highlight w:val="none"/>
        </w:rPr>
        <w:t>日至202</w:t>
      </w:r>
      <w:r>
        <w:rPr>
          <w:rFonts w:hint="eastAsia" w:ascii="宋体" w:hAnsi="宋体" w:cs="宋体"/>
          <w:color w:val="auto"/>
          <w:kern w:val="0"/>
          <w:sz w:val="21"/>
          <w:szCs w:val="21"/>
          <w:highlight w:val="none"/>
          <w:lang w:val="en-US" w:eastAsia="zh-CN"/>
        </w:rPr>
        <w:t>3</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12</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22</w:t>
      </w:r>
      <w:r>
        <w:rPr>
          <w:rFonts w:hint="eastAsia" w:ascii="宋体" w:hAnsi="宋体" w:cs="宋体"/>
          <w:color w:val="auto"/>
          <w:kern w:val="0"/>
          <w:sz w:val="21"/>
          <w:szCs w:val="21"/>
          <w:highlight w:val="none"/>
        </w:rPr>
        <w:t>日</w:t>
      </w:r>
      <w:r>
        <w:rPr>
          <w:rFonts w:hint="eastAsia" w:ascii="宋体" w:hAnsi="宋体" w:cs="宋体"/>
          <w:color w:val="auto"/>
          <w:kern w:val="0"/>
          <w:sz w:val="21"/>
          <w:szCs w:val="21"/>
        </w:rPr>
        <w:t>下午17:00前（北京时间），进入</w:t>
      </w:r>
      <w:r>
        <w:rPr>
          <w:rFonts w:hint="eastAsia" w:ascii="宋体" w:hAnsi="宋体" w:cs="宋体"/>
          <w:color w:val="auto"/>
          <w:kern w:val="0"/>
          <w:sz w:val="21"/>
          <w:szCs w:val="21"/>
          <w:highlight w:val="none"/>
          <w:lang w:val="en-US" w:eastAsia="zh-CN"/>
        </w:rPr>
        <w:t>《内蒙古电力集团电子采购系统》（http://guocai-impc.cppchina.cn）</w:t>
      </w:r>
      <w:r>
        <w:rPr>
          <w:rFonts w:hint="eastAsia" w:ascii="宋体" w:hAnsi="宋体" w:cs="宋体"/>
          <w:color w:val="auto"/>
          <w:kern w:val="0"/>
          <w:sz w:val="21"/>
          <w:szCs w:val="21"/>
          <w:highlight w:val="none"/>
        </w:rPr>
        <w:t>在线递交报名资料和获取采购文件，逾期不予受理。</w:t>
      </w:r>
    </w:p>
    <w:p>
      <w:pPr>
        <w:widowControl/>
        <w:ind w:firstLine="42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2.采购文件工本费：不收费。</w:t>
      </w:r>
    </w:p>
    <w:p>
      <w:pPr>
        <w:widowControl/>
        <w:ind w:firstLine="420"/>
        <w:jc w:val="left"/>
        <w:rPr>
          <w:rFonts w:ascii="宋体" w:hAnsi="宋体" w:cs="宋体"/>
          <w:color w:val="auto"/>
          <w:kern w:val="0"/>
          <w:sz w:val="21"/>
          <w:szCs w:val="21"/>
        </w:rPr>
      </w:pPr>
      <w:r>
        <w:rPr>
          <w:rFonts w:hint="eastAsia" w:ascii="宋体" w:hAnsi="宋体" w:cs="宋体"/>
          <w:color w:val="auto"/>
          <w:kern w:val="0"/>
          <w:sz w:val="21"/>
          <w:szCs w:val="21"/>
        </w:rPr>
        <w:t>3.客服电话：</w:t>
      </w:r>
      <w:r>
        <w:rPr>
          <w:rFonts w:hint="eastAsia" w:ascii="宋体" w:hAnsi="宋体" w:cs="宋体"/>
          <w:color w:val="auto"/>
          <w:kern w:val="0"/>
          <w:sz w:val="21"/>
          <w:szCs w:val="21"/>
          <w:lang w:val="en-US" w:eastAsia="zh-CN"/>
        </w:rPr>
        <w:t>供应商下载采购文件失败或遇到其他问题请拨打客服电话：400-9913-966 (周一～周五9:00-17:00)联系咨询。</w:t>
      </w:r>
    </w:p>
    <w:p>
      <w:pPr>
        <w:widowControl/>
        <w:ind w:firstLine="420"/>
        <w:jc w:val="left"/>
        <w:rPr>
          <w:rFonts w:ascii="宋体" w:hAnsi="宋体" w:cs="宋体"/>
          <w:kern w:val="0"/>
          <w:sz w:val="21"/>
          <w:szCs w:val="21"/>
        </w:rPr>
      </w:pPr>
      <w:r>
        <w:rPr>
          <w:rFonts w:hint="eastAsia" w:ascii="宋体" w:hAnsi="宋体" w:cs="宋体"/>
          <w:kern w:val="0"/>
          <w:sz w:val="21"/>
          <w:szCs w:val="21"/>
        </w:rPr>
        <w:t>4.获取方式</w:t>
      </w:r>
    </w:p>
    <w:p>
      <w:pPr>
        <w:widowControl/>
        <w:ind w:firstLine="420"/>
        <w:jc w:val="left"/>
        <w:rPr>
          <w:rFonts w:ascii="宋体" w:hAnsi="宋体" w:cs="宋体"/>
          <w:kern w:val="0"/>
          <w:sz w:val="21"/>
          <w:szCs w:val="21"/>
        </w:rPr>
      </w:pPr>
      <w:r>
        <w:rPr>
          <w:rFonts w:hint="eastAsia" w:ascii="宋体" w:hAnsi="宋体" w:cs="宋体"/>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widowControl/>
        <w:ind w:firstLine="420"/>
        <w:jc w:val="left"/>
        <w:rPr>
          <w:rFonts w:ascii="宋体" w:hAnsi="宋体" w:cs="宋体"/>
          <w:kern w:val="0"/>
          <w:sz w:val="21"/>
          <w:szCs w:val="21"/>
        </w:rPr>
      </w:pPr>
      <w:r>
        <w:rPr>
          <w:rFonts w:hint="eastAsia" w:ascii="宋体" w:hAnsi="宋体" w:cs="宋体"/>
          <w:kern w:val="0"/>
          <w:sz w:val="21"/>
          <w:szCs w:val="21"/>
        </w:rPr>
        <w:t>具体流程为：</w:t>
      </w:r>
      <w:r>
        <w:rPr>
          <w:rFonts w:hint="eastAsia" w:ascii="宋体" w:hAnsi="宋体" w:cs="宋体"/>
          <w:kern w:val="0"/>
          <w:sz w:val="21"/>
          <w:szCs w:val="21"/>
          <w:lang w:val="en-US" w:eastAsia="zh-CN"/>
        </w:rPr>
        <w:t>登录平台→在报名管理界面查看最新采购项目→供应商报名提交报名资料，通过资格查验的供应商报名后通过“文件下载”界面下载采购文件。平台联系电话：400-9913-966 。</w:t>
      </w:r>
    </w:p>
    <w:p>
      <w:pPr>
        <w:widowControl/>
        <w:ind w:firstLine="420"/>
        <w:jc w:val="left"/>
        <w:rPr>
          <w:rFonts w:ascii="宋体" w:hAnsi="宋体" w:cs="宋体"/>
          <w:kern w:val="0"/>
          <w:sz w:val="21"/>
          <w:szCs w:val="21"/>
        </w:rPr>
      </w:pPr>
      <w:r>
        <w:rPr>
          <w:rFonts w:hint="eastAsia" w:ascii="宋体" w:hAnsi="宋体" w:cs="宋体"/>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widowControl/>
        <w:ind w:firstLine="420"/>
        <w:jc w:val="left"/>
        <w:rPr>
          <w:rFonts w:ascii="宋体" w:hAnsi="宋体" w:cs="宋体"/>
          <w:kern w:val="0"/>
          <w:sz w:val="21"/>
          <w:szCs w:val="21"/>
        </w:rPr>
      </w:pPr>
      <w:r>
        <w:rPr>
          <w:rFonts w:hint="eastAsia" w:ascii="宋体" w:hAnsi="宋体" w:cs="宋体"/>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widowControl/>
        <w:ind w:firstLine="422"/>
        <w:jc w:val="left"/>
        <w:rPr>
          <w:rFonts w:ascii="宋体" w:hAnsi="宋体" w:cs="宋体"/>
          <w:b/>
          <w:bCs/>
          <w:kern w:val="0"/>
          <w:sz w:val="21"/>
          <w:szCs w:val="21"/>
        </w:rPr>
      </w:pPr>
      <w:r>
        <w:rPr>
          <w:rFonts w:hint="eastAsia" w:ascii="宋体" w:hAnsi="宋体" w:cs="宋体"/>
          <w:b/>
          <w:kern w:val="0"/>
          <w:sz w:val="21"/>
          <w:szCs w:val="21"/>
        </w:rPr>
        <w:t>5.报名时需上传下列加盖单位公章的扫描件（如资料不全，采购人将拒绝接收）：</w:t>
      </w:r>
    </w:p>
    <w:p>
      <w:pPr>
        <w:ind w:firstLine="420"/>
        <w:rPr>
          <w:rFonts w:ascii="宋体" w:hAnsi="宋体"/>
          <w:sz w:val="21"/>
          <w:szCs w:val="21"/>
        </w:rPr>
      </w:pPr>
      <w:r>
        <w:rPr>
          <w:rFonts w:hint="eastAsia" w:ascii="宋体" w:hAnsi="宋体"/>
          <w:sz w:val="21"/>
          <w:szCs w:val="21"/>
        </w:rPr>
        <w:t>（1）法定代表人授权委托书（授权人本人办理相关事宜，授权书中必须明确项目名称、项目编号、标段号、并附授权人、被授权人的身份证及被授权人联系方式）；（格式详见附件</w:t>
      </w:r>
      <w:r>
        <w:rPr>
          <w:rFonts w:hint="eastAsia" w:ascii="宋体" w:hAnsi="宋体"/>
          <w:sz w:val="21"/>
          <w:szCs w:val="21"/>
          <w:lang w:val="en-US" w:eastAsia="zh-CN"/>
        </w:rPr>
        <w:t>1</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（2）统一社会信用代码证扫描件；</w:t>
      </w:r>
    </w:p>
    <w:p>
      <w:pPr>
        <w:ind w:firstLine="420"/>
        <w:rPr>
          <w:rFonts w:ascii="宋体" w:hAnsi="宋体"/>
          <w:b/>
          <w:bCs/>
          <w:sz w:val="21"/>
          <w:szCs w:val="21"/>
        </w:rPr>
      </w:pPr>
      <w:r>
        <w:rPr>
          <w:rFonts w:hint="eastAsia" w:ascii="宋体" w:hAnsi="宋体"/>
          <w:b/>
          <w:bCs/>
          <w:sz w:val="21"/>
          <w:szCs w:val="21"/>
        </w:rPr>
        <w:t>（3）公告中专用资格要求的内容；</w:t>
      </w:r>
    </w:p>
    <w:p>
      <w:pPr>
        <w:ind w:firstLine="420"/>
        <w:rPr>
          <w:rFonts w:ascii="宋体" w:hAnsi="宋体"/>
          <w:sz w:val="21"/>
          <w:szCs w:val="21"/>
        </w:rPr>
      </w:pPr>
      <w:r>
        <w:rPr>
          <w:rFonts w:hint="eastAsia" w:ascii="宋体" w:hAnsi="宋体"/>
          <w:sz w:val="21"/>
          <w:szCs w:val="21"/>
        </w:rPr>
        <w:t>（4）企业名称如有变更，需提供有关行政机关出具的变更证明；</w:t>
      </w:r>
    </w:p>
    <w:p>
      <w:pPr>
        <w:ind w:firstLine="420"/>
        <w:rPr>
          <w:rFonts w:ascii="宋体" w:hAnsi="宋体"/>
          <w:sz w:val="21"/>
          <w:szCs w:val="21"/>
        </w:rPr>
      </w:pPr>
      <w:r>
        <w:rPr>
          <w:rFonts w:hint="eastAsia" w:ascii="宋体" w:hAnsi="宋体"/>
          <w:sz w:val="21"/>
          <w:szCs w:val="21"/>
        </w:rPr>
        <w:t>（5）供应商需提供在国家企业信用信息公示系统（www.gsxt.gov.cn）查询的“严重违法失信企业名单”信息的查询结果截图或查询报告；（格式详见附件</w:t>
      </w:r>
      <w:r>
        <w:rPr>
          <w:rFonts w:hint="eastAsia" w:ascii="宋体" w:hAnsi="宋体"/>
          <w:sz w:val="21"/>
          <w:szCs w:val="21"/>
          <w:lang w:val="en-US" w:eastAsia="zh-CN"/>
        </w:rPr>
        <w:t>1</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（6）供应商及其法定代表人近三年内在中国裁判文书网（wenshu.court.gov.cn）无行贿犯罪档案的查询结果截图或查询报告；（格式详见附件</w:t>
      </w:r>
      <w:r>
        <w:rPr>
          <w:rFonts w:hint="eastAsia" w:ascii="宋体" w:hAnsi="宋体"/>
          <w:sz w:val="21"/>
          <w:szCs w:val="21"/>
          <w:lang w:val="en-US" w:eastAsia="zh-CN"/>
        </w:rPr>
        <w:t>1</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（7）供应商需提供供应商在“信用中国”网站（www.creditchina.gov.cn）或各级信用信息共享平台中列入失信被执行人名单信息的查询结果截图或查询报告；（格式详见附件</w:t>
      </w:r>
      <w:r>
        <w:rPr>
          <w:rFonts w:hint="eastAsia" w:ascii="宋体" w:hAnsi="宋体"/>
          <w:sz w:val="21"/>
          <w:szCs w:val="21"/>
          <w:lang w:val="en-US" w:eastAsia="zh-CN"/>
        </w:rPr>
        <w:t>1</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（8）提供《响应真实性承诺书》。（格式详见附件</w:t>
      </w:r>
      <w:r>
        <w:rPr>
          <w:rFonts w:hint="eastAsia" w:ascii="宋体" w:hAnsi="宋体"/>
          <w:sz w:val="21"/>
          <w:szCs w:val="21"/>
          <w:lang w:val="en-US" w:eastAsia="zh-CN"/>
        </w:rPr>
        <w:t>1</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6.说明：</w:t>
      </w:r>
    </w:p>
    <w:p>
      <w:pPr>
        <w:ind w:firstLine="420"/>
        <w:rPr>
          <w:rFonts w:ascii="宋体" w:hAnsi="宋体"/>
          <w:sz w:val="21"/>
          <w:szCs w:val="21"/>
        </w:rPr>
      </w:pPr>
      <w:r>
        <w:rPr>
          <w:rFonts w:hint="eastAsia" w:ascii="宋体" w:hAnsi="宋体"/>
          <w:sz w:val="21"/>
          <w:szCs w:val="21"/>
        </w:rPr>
        <w:t>（1）报名资料如无法查真，需由供应商提供有效查询路径。</w:t>
      </w:r>
    </w:p>
    <w:p>
      <w:pPr>
        <w:ind w:firstLine="420"/>
        <w:rPr>
          <w:rFonts w:ascii="宋体" w:hAnsi="宋体"/>
          <w:sz w:val="21"/>
          <w:szCs w:val="21"/>
        </w:rPr>
      </w:pPr>
      <w:r>
        <w:rPr>
          <w:rFonts w:hint="eastAsia" w:ascii="宋体" w:hAnsi="宋体"/>
          <w:sz w:val="21"/>
          <w:szCs w:val="21"/>
        </w:rPr>
        <w:t>（2）在报名阶段，对供应商资质、业绩等资格要求进行严格的真实性核查；经核实存在资格证明材料造假或信息不实的，采购人将</w:t>
      </w:r>
      <w:r>
        <w:rPr>
          <w:rFonts w:hint="eastAsia" w:ascii="宋体" w:hAnsi="宋体"/>
          <w:sz w:val="21"/>
          <w:szCs w:val="21"/>
          <w:lang w:val="en-US" w:eastAsia="zh-CN"/>
        </w:rPr>
        <w:t>按照</w:t>
      </w:r>
      <w:r>
        <w:rPr>
          <w:rFonts w:hint="eastAsia" w:ascii="宋体" w:hAnsi="宋体"/>
          <w:sz w:val="21"/>
          <w:szCs w:val="21"/>
        </w:rPr>
        <w:t>公司《物资供应商不良行为管理办法》的规定进行处罚。</w:t>
      </w:r>
    </w:p>
    <w:p>
      <w:pPr>
        <w:ind w:firstLine="420"/>
        <w:rPr>
          <w:rFonts w:ascii="宋体" w:hAnsi="宋体"/>
          <w:sz w:val="21"/>
          <w:szCs w:val="21"/>
        </w:rPr>
      </w:pPr>
      <w:r>
        <w:rPr>
          <w:rFonts w:hint="eastAsia" w:ascii="宋体" w:hAnsi="宋体"/>
          <w:sz w:val="21"/>
          <w:szCs w:val="21"/>
        </w:rPr>
        <w:t>（3）供应商提供的报名资料需按照公告要求顺序排列，加盖公章后整体扫描为pdf格式上传，不接受doc、图片形式的报名资料，未按上述要求提交的报名资料一律退回。</w:t>
      </w:r>
    </w:p>
    <w:p>
      <w:pPr>
        <w:ind w:firstLine="420"/>
        <w:rPr>
          <w:rFonts w:ascii="宋体" w:hAnsi="宋体"/>
          <w:sz w:val="21"/>
          <w:szCs w:val="21"/>
        </w:rPr>
      </w:pPr>
      <w:r>
        <w:rPr>
          <w:rFonts w:hint="eastAsia" w:ascii="宋体" w:hAnsi="宋体"/>
          <w:sz w:val="21"/>
          <w:szCs w:val="21"/>
        </w:rPr>
        <w:t>（4）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pPr>
        <w:ind w:firstLine="422"/>
        <w:rPr>
          <w:rFonts w:ascii="宋体" w:hAnsi="宋体" w:cs="宋体"/>
          <w:b/>
          <w:kern w:val="0"/>
          <w:sz w:val="21"/>
          <w:szCs w:val="21"/>
        </w:rPr>
      </w:pPr>
      <w:r>
        <w:rPr>
          <w:rFonts w:hint="eastAsia" w:ascii="宋体" w:hAnsi="宋体" w:cs="宋体"/>
          <w:b/>
          <w:kern w:val="0"/>
          <w:sz w:val="21"/>
          <w:szCs w:val="21"/>
        </w:rPr>
        <w:t>四、响应文件递交方式</w:t>
      </w:r>
    </w:p>
    <w:p>
      <w:pPr>
        <w:ind w:firstLine="420"/>
        <w:rPr>
          <w:rFonts w:ascii="宋体" w:hAnsi="宋体" w:cs="宋体"/>
          <w:sz w:val="21"/>
          <w:szCs w:val="21"/>
        </w:rPr>
      </w:pPr>
      <w:r>
        <w:rPr>
          <w:rFonts w:hint="eastAsia" w:ascii="宋体" w:hAnsi="宋体" w:cs="宋体"/>
          <w:sz w:val="21"/>
          <w:szCs w:val="21"/>
        </w:rPr>
        <w:t>1.递交截止时间：</w:t>
      </w:r>
      <w:r>
        <w:rPr>
          <w:rFonts w:hint="eastAsia" w:ascii="宋体" w:hAnsi="宋体" w:cs="宋体"/>
          <w:kern w:val="0"/>
          <w:sz w:val="21"/>
          <w:szCs w:val="21"/>
        </w:rPr>
        <w:t>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26</w:t>
      </w:r>
      <w:r>
        <w:rPr>
          <w:rFonts w:hint="eastAsia" w:ascii="宋体" w:hAnsi="宋体" w:cs="宋体"/>
          <w:kern w:val="0"/>
          <w:sz w:val="21"/>
          <w:szCs w:val="21"/>
        </w:rPr>
        <w:t>日上午9:</w:t>
      </w:r>
      <w:r>
        <w:rPr>
          <w:rFonts w:hint="eastAsia" w:ascii="宋体" w:hAnsi="宋体" w:cs="宋体"/>
          <w:kern w:val="0"/>
          <w:sz w:val="21"/>
          <w:szCs w:val="21"/>
          <w:lang w:val="en-US" w:eastAsia="zh-CN"/>
        </w:rPr>
        <w:t>0</w:t>
      </w:r>
      <w:r>
        <w:rPr>
          <w:rFonts w:hint="eastAsia" w:ascii="宋体" w:hAnsi="宋体" w:cs="宋体"/>
          <w:kern w:val="0"/>
          <w:sz w:val="21"/>
          <w:szCs w:val="21"/>
        </w:rPr>
        <w:t>0（北京时间）</w:t>
      </w:r>
      <w:r>
        <w:rPr>
          <w:rFonts w:hint="eastAsia" w:ascii="宋体" w:hAnsi="宋体" w:cs="宋体"/>
          <w:sz w:val="21"/>
          <w:szCs w:val="21"/>
        </w:rPr>
        <w:t>。</w:t>
      </w:r>
    </w:p>
    <w:p>
      <w:pPr>
        <w:ind w:firstLine="420"/>
        <w:rPr>
          <w:rFonts w:ascii="宋体" w:hAnsi="宋体" w:cs="宋体"/>
          <w:color w:val="auto"/>
          <w:sz w:val="21"/>
          <w:szCs w:val="21"/>
        </w:rPr>
      </w:pPr>
      <w:r>
        <w:rPr>
          <w:rFonts w:hint="eastAsia" w:ascii="宋体" w:hAnsi="宋体" w:cs="宋体"/>
          <w:sz w:val="21"/>
          <w:szCs w:val="21"/>
        </w:rPr>
        <w:t>2.递交方式：电子响应文件请于响应截止时间之前上传</w:t>
      </w:r>
      <w:r>
        <w:rPr>
          <w:rFonts w:hint="eastAsia" w:ascii="宋体" w:hAnsi="宋体" w:cs="宋体"/>
          <w:color w:val="auto"/>
          <w:sz w:val="21"/>
          <w:szCs w:val="21"/>
        </w:rPr>
        <w:t>到“</w:t>
      </w:r>
      <w:r>
        <w:rPr>
          <w:rFonts w:hint="eastAsia" w:ascii="宋体" w:hAnsi="宋体" w:cs="宋体"/>
          <w:color w:val="auto"/>
          <w:sz w:val="21"/>
          <w:szCs w:val="21"/>
          <w:lang w:eastAsia="zh-CN"/>
        </w:rPr>
        <w:t>内蒙古电力集团电子采购系统</w:t>
      </w:r>
      <w:r>
        <w:rPr>
          <w:rFonts w:hint="eastAsia" w:ascii="宋体" w:hAnsi="宋体" w:cs="宋体"/>
          <w:color w:val="auto"/>
          <w:sz w:val="21"/>
          <w:szCs w:val="21"/>
        </w:rPr>
        <w:t>”，响应截止时间后上传的响应文件恕不接收。本项目采用远程评审方式，不接收纸质响应文件，逾期上传的响应文件，将不予接收。</w:t>
      </w:r>
    </w:p>
    <w:p>
      <w:pPr>
        <w:ind w:firstLine="420"/>
        <w:rPr>
          <w:sz w:val="21"/>
          <w:szCs w:val="21"/>
        </w:rPr>
      </w:pPr>
      <w:r>
        <w:rPr>
          <w:rFonts w:hint="eastAsia" w:ascii="宋体" w:hAnsi="宋体" w:cs="宋体"/>
          <w:sz w:val="21"/>
          <w:szCs w:val="21"/>
        </w:rPr>
        <w:t>3.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widowControl/>
        <w:tabs>
          <w:tab w:val="left" w:pos="2625"/>
        </w:tabs>
        <w:ind w:firstLine="422"/>
        <w:jc w:val="left"/>
        <w:rPr>
          <w:rFonts w:ascii="宋体" w:hAnsi="宋体" w:cs="宋体"/>
          <w:b/>
          <w:kern w:val="0"/>
          <w:sz w:val="21"/>
          <w:szCs w:val="21"/>
        </w:rPr>
      </w:pPr>
      <w:r>
        <w:rPr>
          <w:rFonts w:hint="eastAsia" w:ascii="宋体" w:hAnsi="宋体" w:cs="宋体"/>
          <w:b/>
          <w:kern w:val="0"/>
          <w:sz w:val="21"/>
          <w:szCs w:val="21"/>
        </w:rPr>
        <w:t>五、递交响应文件的截止时间及解密时间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响应文件上传时间：202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19</w:t>
      </w:r>
      <w:r>
        <w:rPr>
          <w:rFonts w:hint="eastAsia" w:ascii="宋体" w:hAnsi="宋体" w:cs="宋体"/>
          <w:kern w:val="0"/>
          <w:sz w:val="21"/>
          <w:szCs w:val="21"/>
        </w:rPr>
        <w:t>日-202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26</w:t>
      </w:r>
      <w:r>
        <w:rPr>
          <w:rFonts w:hint="eastAsia" w:ascii="宋体" w:hAnsi="宋体" w:cs="宋体"/>
          <w:kern w:val="0"/>
          <w:sz w:val="21"/>
          <w:szCs w:val="21"/>
        </w:rPr>
        <w:t>日上午9:</w:t>
      </w:r>
      <w:r>
        <w:rPr>
          <w:rFonts w:hint="eastAsia" w:ascii="宋体" w:hAnsi="宋体" w:cs="宋体"/>
          <w:kern w:val="0"/>
          <w:sz w:val="21"/>
          <w:szCs w:val="21"/>
          <w:lang w:val="en-US" w:eastAsia="zh-CN"/>
        </w:rPr>
        <w:t>0</w:t>
      </w:r>
      <w:r>
        <w:rPr>
          <w:rFonts w:hint="eastAsia" w:ascii="宋体" w:hAnsi="宋体" w:cs="宋体"/>
          <w:kern w:val="0"/>
          <w:sz w:val="21"/>
          <w:szCs w:val="21"/>
        </w:rPr>
        <w:t>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递交响应文件截止时间：202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26</w:t>
      </w:r>
      <w:r>
        <w:rPr>
          <w:rFonts w:hint="eastAsia" w:ascii="宋体" w:hAnsi="宋体" w:cs="宋体"/>
          <w:kern w:val="0"/>
          <w:sz w:val="21"/>
          <w:szCs w:val="21"/>
        </w:rPr>
        <w:t>日上午9:</w:t>
      </w:r>
      <w:r>
        <w:rPr>
          <w:rFonts w:hint="eastAsia" w:ascii="宋体" w:hAnsi="宋体" w:cs="宋体"/>
          <w:kern w:val="0"/>
          <w:sz w:val="21"/>
          <w:szCs w:val="21"/>
          <w:lang w:val="en-US" w:eastAsia="zh-CN"/>
        </w:rPr>
        <w:t>0</w:t>
      </w:r>
      <w:r>
        <w:rPr>
          <w:rFonts w:hint="eastAsia" w:ascii="宋体" w:hAnsi="宋体" w:cs="宋体"/>
          <w:kern w:val="0"/>
          <w:sz w:val="21"/>
          <w:szCs w:val="21"/>
        </w:rPr>
        <w:t>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响应文件解密开始时间：202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26</w:t>
      </w:r>
      <w:r>
        <w:rPr>
          <w:rFonts w:hint="eastAsia" w:ascii="宋体" w:hAnsi="宋体" w:cs="宋体"/>
          <w:kern w:val="0"/>
          <w:sz w:val="21"/>
          <w:szCs w:val="21"/>
        </w:rPr>
        <w:t>日上午9:</w:t>
      </w:r>
      <w:r>
        <w:rPr>
          <w:rFonts w:hint="eastAsia" w:ascii="宋体" w:hAnsi="宋体" w:cs="宋体"/>
          <w:kern w:val="0"/>
          <w:sz w:val="21"/>
          <w:szCs w:val="21"/>
          <w:lang w:val="en-US" w:eastAsia="zh-CN"/>
        </w:rPr>
        <w:t>0</w:t>
      </w:r>
      <w:r>
        <w:rPr>
          <w:rFonts w:hint="eastAsia" w:ascii="宋体" w:hAnsi="宋体" w:cs="宋体"/>
          <w:kern w:val="0"/>
          <w:sz w:val="21"/>
          <w:szCs w:val="21"/>
        </w:rPr>
        <w:t>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响应文件解密截止时间：202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26</w:t>
      </w:r>
      <w:r>
        <w:rPr>
          <w:rFonts w:hint="eastAsia" w:ascii="宋体" w:hAnsi="宋体" w:cs="宋体"/>
          <w:kern w:val="0"/>
          <w:sz w:val="21"/>
          <w:szCs w:val="21"/>
        </w:rPr>
        <w:t>日上午</w:t>
      </w:r>
      <w:r>
        <w:rPr>
          <w:rFonts w:hint="eastAsia" w:ascii="宋体" w:hAnsi="宋体" w:cs="宋体"/>
          <w:kern w:val="0"/>
          <w:sz w:val="21"/>
          <w:szCs w:val="21"/>
          <w:lang w:val="en-US" w:eastAsia="zh-CN"/>
        </w:rPr>
        <w:t>10</w:t>
      </w:r>
      <w:r>
        <w:rPr>
          <w:rFonts w:hint="eastAsia" w:ascii="宋体" w:hAnsi="宋体" w:cs="宋体"/>
          <w:kern w:val="0"/>
          <w:sz w:val="21"/>
          <w:szCs w:val="21"/>
        </w:rPr>
        <w:t>:</w:t>
      </w:r>
      <w:r>
        <w:rPr>
          <w:rFonts w:hint="eastAsia" w:ascii="宋体" w:hAnsi="宋体" w:cs="宋体"/>
          <w:kern w:val="0"/>
          <w:sz w:val="21"/>
          <w:szCs w:val="21"/>
          <w:lang w:val="en-US" w:eastAsia="zh-CN"/>
        </w:rPr>
        <w:t>0</w:t>
      </w:r>
      <w:r>
        <w:rPr>
          <w:rFonts w:hint="eastAsia" w:ascii="宋体" w:hAnsi="宋体" w:cs="宋体"/>
          <w:kern w:val="0"/>
          <w:sz w:val="21"/>
          <w:szCs w:val="21"/>
        </w:rPr>
        <w:t>0（北京时间）</w:t>
      </w:r>
    </w:p>
    <w:p>
      <w:pPr>
        <w:widowControl/>
        <w:tabs>
          <w:tab w:val="left" w:pos="2625"/>
        </w:tabs>
        <w:ind w:firstLine="527" w:firstLineChars="250"/>
        <w:jc w:val="left"/>
        <w:rPr>
          <w:rFonts w:hint="default" w:ascii="宋体" w:hAnsi="宋体" w:eastAsia="宋体" w:cs="宋体"/>
          <w:b/>
          <w:kern w:val="0"/>
          <w:sz w:val="21"/>
          <w:szCs w:val="21"/>
          <w:lang w:val="en-US" w:eastAsia="zh-CN"/>
        </w:rPr>
      </w:pPr>
      <w:r>
        <w:rPr>
          <w:rFonts w:hint="eastAsia" w:ascii="宋体" w:hAnsi="宋体" w:cs="宋体"/>
          <w:b/>
          <w:kern w:val="0"/>
          <w:sz w:val="21"/>
          <w:szCs w:val="21"/>
        </w:rPr>
        <w:t>六、解密方式</w:t>
      </w:r>
      <w:r>
        <w:rPr>
          <w:rFonts w:hint="eastAsia" w:ascii="宋体" w:hAnsi="宋体" w:cs="宋体"/>
          <w:b/>
          <w:kern w:val="0"/>
          <w:sz w:val="21"/>
          <w:szCs w:val="21"/>
          <w:lang w:val="en-US" w:eastAsia="zh-CN"/>
        </w:rPr>
        <w:t>及协商方式</w:t>
      </w:r>
    </w:p>
    <w:p>
      <w:pPr>
        <w:spacing w:before="240"/>
        <w:ind w:firstLine="422"/>
        <w:contextualSpacing/>
        <w:rPr>
          <w:rFonts w:ascii="宋体" w:hAnsi="宋体"/>
          <w:sz w:val="21"/>
          <w:szCs w:val="21"/>
        </w:rPr>
      </w:pPr>
      <w:r>
        <w:rPr>
          <w:rFonts w:hint="eastAsia" w:ascii="宋体" w:hAnsi="宋体"/>
          <w:b/>
          <w:sz w:val="21"/>
          <w:szCs w:val="21"/>
        </w:rPr>
        <w:t>1.远程解密：</w:t>
      </w:r>
      <w:r>
        <w:rPr>
          <w:rFonts w:hint="eastAsia" w:ascii="宋体" w:hAnsi="宋体"/>
          <w:sz w:val="21"/>
          <w:szCs w:val="21"/>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开标</w:t>
      </w:r>
      <w:r>
        <w:rPr>
          <w:rFonts w:hint="eastAsia" w:ascii="宋体" w:hAnsi="宋体" w:cs="宋体"/>
          <w:color w:val="auto"/>
          <w:kern w:val="0"/>
          <w:sz w:val="21"/>
          <w:szCs w:val="21"/>
        </w:rPr>
        <w:t>地点：内蒙古产权交易中心有限责任公司开标室。</w:t>
      </w:r>
    </w:p>
    <w:p>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开标</w:t>
      </w:r>
      <w:r>
        <w:rPr>
          <w:rFonts w:hint="eastAsia" w:ascii="宋体" w:hAnsi="宋体" w:cs="宋体"/>
          <w:color w:val="auto"/>
          <w:kern w:val="0"/>
          <w:sz w:val="21"/>
          <w:szCs w:val="21"/>
        </w:rPr>
        <w:t>地址：呼和浩特市赛罕区</w:t>
      </w:r>
      <w:r>
        <w:rPr>
          <w:rFonts w:hint="eastAsia" w:ascii="宋体" w:hAnsi="宋体" w:cs="宋体"/>
          <w:color w:val="auto"/>
          <w:kern w:val="0"/>
          <w:sz w:val="21"/>
          <w:szCs w:val="21"/>
          <w:lang w:eastAsia="zh-CN"/>
        </w:rPr>
        <w:t>阿吉泰路</w:t>
      </w:r>
      <w:r>
        <w:rPr>
          <w:rFonts w:hint="eastAsia" w:ascii="宋体" w:hAnsi="宋体" w:cs="宋体"/>
          <w:color w:val="auto"/>
          <w:kern w:val="0"/>
          <w:sz w:val="21"/>
          <w:szCs w:val="21"/>
        </w:rPr>
        <w:t>3号。</w:t>
      </w:r>
    </w:p>
    <w:p>
      <w:pPr>
        <w:widowControl/>
        <w:tabs>
          <w:tab w:val="left" w:pos="2625"/>
        </w:tabs>
        <w:ind w:firstLine="420"/>
        <w:jc w:val="left"/>
        <w:rPr>
          <w:rFonts w:ascii="宋体" w:hAnsi="宋体"/>
          <w:bCs/>
          <w:sz w:val="21"/>
          <w:szCs w:val="21"/>
        </w:rPr>
      </w:pPr>
      <w:r>
        <w:rPr>
          <w:rFonts w:hint="eastAsia" w:ascii="宋体" w:hAnsi="宋体" w:cs="Arial"/>
          <w:kern w:val="0"/>
          <w:sz w:val="21"/>
          <w:szCs w:val="21"/>
        </w:rPr>
        <w:t>如果递交响应文件截止时间有改</w:t>
      </w:r>
      <w:r>
        <w:rPr>
          <w:rFonts w:hint="eastAsia" w:ascii="宋体" w:hAnsi="宋体" w:cs="宋体"/>
          <w:kern w:val="0"/>
          <w:sz w:val="21"/>
          <w:szCs w:val="21"/>
        </w:rPr>
        <w:t>变，采购代理机构将提前通知，逾期提交的响应文件将不予受理。</w:t>
      </w:r>
    </w:p>
    <w:p>
      <w:pPr>
        <w:numPr>
          <w:ilvl w:val="0"/>
          <w:numId w:val="2"/>
        </w:numPr>
        <w:spacing w:before="240"/>
        <w:ind w:left="480" w:firstLine="0" w:firstLineChars="0"/>
        <w:contextualSpacing/>
        <w:rPr>
          <w:rFonts w:hint="eastAsia" w:ascii="宋体" w:hAnsi="宋体"/>
          <w:bCs/>
          <w:sz w:val="21"/>
          <w:szCs w:val="21"/>
          <w:lang w:val="en-US" w:eastAsia="zh-CN"/>
        </w:rPr>
      </w:pPr>
      <w:r>
        <w:rPr>
          <w:rFonts w:hint="eastAsia" w:ascii="宋体" w:hAnsi="宋体"/>
          <w:b/>
          <w:sz w:val="21"/>
          <w:szCs w:val="21"/>
        </w:rPr>
        <w:t>远程协商：</w:t>
      </w:r>
      <w:r>
        <w:rPr>
          <w:rFonts w:hint="eastAsia" w:ascii="宋体" w:hAnsi="宋体"/>
          <w:bCs/>
          <w:sz w:val="21"/>
          <w:szCs w:val="21"/>
          <w:lang w:val="en-US" w:eastAsia="zh-CN"/>
        </w:rPr>
        <w:t>供应商不需到达评审现场，专家通过远程与各供应商进行视频协商。</w:t>
      </w:r>
    </w:p>
    <w:p>
      <w:pPr>
        <w:spacing w:before="240"/>
        <w:ind w:firstLine="422"/>
        <w:contextualSpacing/>
        <w:rPr>
          <w:rFonts w:hint="eastAsia" w:ascii="宋体" w:hAnsi="宋体"/>
          <w:bCs/>
          <w:sz w:val="21"/>
          <w:szCs w:val="21"/>
          <w:lang w:val="en-US" w:eastAsia="zh-CN"/>
        </w:rPr>
      </w:pPr>
      <w:r>
        <w:rPr>
          <w:rFonts w:hint="eastAsia" w:ascii="宋体" w:hAnsi="宋体"/>
          <w:bCs/>
          <w:sz w:val="21"/>
          <w:szCs w:val="21"/>
          <w:lang w:val="en-US" w:eastAsia="zh-CN"/>
        </w:rPr>
        <w:t>请供应商按公告时间及时参与相关签到、解密及确认工作，签到、解密及确认过程中有任何问题请及时与系统沟通联系解决（400-9913-966 ，周一～周五9:00-17:00），因供应商原因未在规定时间内解密响应文件，视为供应商撤销其响应文件。</w:t>
      </w:r>
    </w:p>
    <w:p>
      <w:pPr>
        <w:widowControl/>
        <w:tabs>
          <w:tab w:val="left" w:pos="2625"/>
        </w:tabs>
        <w:ind w:firstLine="527" w:firstLineChars="250"/>
        <w:jc w:val="left"/>
        <w:rPr>
          <w:rFonts w:ascii="宋体" w:hAnsi="宋体" w:cs="宋体"/>
          <w:b/>
          <w:kern w:val="0"/>
          <w:sz w:val="21"/>
          <w:szCs w:val="21"/>
        </w:rPr>
      </w:pPr>
      <w:r>
        <w:rPr>
          <w:rFonts w:hint="eastAsia" w:ascii="宋体" w:hAnsi="宋体" w:cs="宋体"/>
          <w:b/>
          <w:kern w:val="0"/>
          <w:sz w:val="21"/>
          <w:szCs w:val="21"/>
        </w:rPr>
        <w:t>七、评审方式</w:t>
      </w:r>
    </w:p>
    <w:p>
      <w:pPr>
        <w:widowControl/>
        <w:tabs>
          <w:tab w:val="left" w:pos="2625"/>
        </w:tabs>
        <w:ind w:firstLine="525" w:firstLineChars="250"/>
        <w:jc w:val="left"/>
        <w:rPr>
          <w:rFonts w:ascii="宋体" w:hAnsi="宋体"/>
          <w:sz w:val="21"/>
          <w:szCs w:val="21"/>
        </w:rPr>
      </w:pPr>
      <w:r>
        <w:rPr>
          <w:rFonts w:hint="eastAsia" w:ascii="宋体" w:hAnsi="宋体"/>
          <w:sz w:val="21"/>
          <w:szCs w:val="21"/>
        </w:rPr>
        <w:t>本次评审采用综合评审法。</w:t>
      </w:r>
    </w:p>
    <w:p>
      <w:pPr>
        <w:widowControl/>
        <w:tabs>
          <w:tab w:val="left" w:pos="2625"/>
        </w:tabs>
        <w:ind w:firstLine="527" w:firstLineChars="250"/>
        <w:jc w:val="left"/>
        <w:rPr>
          <w:rFonts w:ascii="宋体" w:hAnsi="宋体"/>
          <w:b/>
          <w:bCs/>
          <w:color w:val="000000"/>
          <w:kern w:val="0"/>
          <w:sz w:val="21"/>
          <w:szCs w:val="21"/>
        </w:rPr>
      </w:pPr>
      <w:r>
        <w:rPr>
          <w:rFonts w:hint="eastAsia" w:ascii="宋体" w:hAnsi="宋体" w:cs="宋体"/>
          <w:b/>
          <w:kern w:val="0"/>
          <w:sz w:val="21"/>
          <w:szCs w:val="21"/>
        </w:rPr>
        <w:t>八、采购费用</w:t>
      </w:r>
    </w:p>
    <w:p>
      <w:pPr>
        <w:widowControl/>
        <w:tabs>
          <w:tab w:val="left" w:pos="2625"/>
        </w:tabs>
        <w:ind w:firstLine="411" w:firstLineChars="196"/>
        <w:jc w:val="left"/>
        <w:rPr>
          <w:rFonts w:ascii="宋体" w:hAnsi="宋体"/>
          <w:sz w:val="21"/>
          <w:szCs w:val="21"/>
        </w:rPr>
      </w:pPr>
      <w:r>
        <w:rPr>
          <w:rFonts w:hint="eastAsia" w:ascii="宋体" w:hAnsi="宋体"/>
          <w:sz w:val="21"/>
          <w:szCs w:val="21"/>
        </w:rPr>
        <w:t>1.本项目不收取响应保证金。</w:t>
      </w:r>
    </w:p>
    <w:p>
      <w:pPr>
        <w:widowControl/>
        <w:tabs>
          <w:tab w:val="left" w:pos="2625"/>
        </w:tabs>
        <w:ind w:left="-2" w:leftChars="-1" w:firstLine="420"/>
        <w:rPr>
          <w:rFonts w:ascii="宋体" w:hAnsi="宋体"/>
          <w:sz w:val="21"/>
          <w:szCs w:val="21"/>
        </w:rPr>
      </w:pPr>
      <w:r>
        <w:rPr>
          <w:rFonts w:hint="eastAsia" w:ascii="宋体" w:hAnsi="宋体"/>
          <w:sz w:val="21"/>
          <w:szCs w:val="21"/>
        </w:rPr>
        <w:t>2.代理服务费：由成交单位缴纳代理服务费，</w:t>
      </w:r>
      <w:r>
        <w:rPr>
          <w:rFonts w:hint="eastAsia" w:ascii="宋体" w:hAnsi="宋体"/>
          <w:sz w:val="21"/>
          <w:szCs w:val="21"/>
          <w:lang w:val="en-US" w:eastAsia="zh-CN"/>
        </w:rPr>
        <w:t>具体要求详见供应商须知前附表</w:t>
      </w:r>
      <w:r>
        <w:rPr>
          <w:rFonts w:hint="eastAsia" w:ascii="宋体" w:hAnsi="宋体"/>
          <w:sz w:val="21"/>
          <w:szCs w:val="21"/>
        </w:rPr>
        <w:t>。</w:t>
      </w:r>
    </w:p>
    <w:p>
      <w:pPr>
        <w:widowControl/>
        <w:tabs>
          <w:tab w:val="left" w:pos="2625"/>
        </w:tabs>
        <w:ind w:firstLine="411" w:firstLineChars="196"/>
        <w:jc w:val="left"/>
        <w:rPr>
          <w:rFonts w:ascii="宋体" w:hAnsi="宋体"/>
          <w:sz w:val="21"/>
          <w:szCs w:val="21"/>
        </w:rPr>
      </w:pPr>
      <w:r>
        <w:rPr>
          <w:rFonts w:hint="eastAsia" w:ascii="宋体" w:hAnsi="宋体"/>
          <w:sz w:val="21"/>
          <w:szCs w:val="21"/>
        </w:rPr>
        <w:t>3.</w:t>
      </w:r>
      <w:r>
        <w:rPr>
          <w:rFonts w:hint="eastAsia" w:ascii="宋体" w:hAnsi="宋体"/>
          <w:sz w:val="21"/>
          <w:szCs w:val="21"/>
          <w:lang w:eastAsia="zh-CN"/>
        </w:rPr>
        <w:t>内蒙古电力集团电子采购系统</w:t>
      </w:r>
      <w:r>
        <w:rPr>
          <w:rFonts w:hint="eastAsia" w:ascii="宋体" w:hAnsi="宋体"/>
          <w:sz w:val="21"/>
          <w:szCs w:val="21"/>
        </w:rPr>
        <w:t>使用服务费：本项目采用全流程电子采购，每标段每家供应商需（在下载采购文件后，上传响应文件前）在线向电子交易平台缴纳电子响应服务费300元/标段/次。</w:t>
      </w:r>
    </w:p>
    <w:p>
      <w:pPr>
        <w:widowControl/>
        <w:tabs>
          <w:tab w:val="left" w:pos="2625"/>
        </w:tabs>
        <w:ind w:firstLine="411" w:firstLineChars="196"/>
        <w:jc w:val="left"/>
        <w:rPr>
          <w:rFonts w:hint="eastAsia" w:ascii="宋体" w:hAnsi="宋体" w:cs="宋体"/>
          <w:color w:val="000000"/>
          <w:kern w:val="0"/>
          <w:sz w:val="21"/>
          <w:szCs w:val="21"/>
          <w:lang w:val="en-US" w:eastAsia="zh-CN"/>
        </w:rPr>
      </w:pPr>
      <w:r>
        <w:rPr>
          <w:rFonts w:hint="eastAsia" w:ascii="宋体" w:hAnsi="宋体" w:cs="宋体"/>
          <w:color w:val="000000"/>
          <w:kern w:val="0"/>
          <w:sz w:val="21"/>
          <w:szCs w:val="21"/>
        </w:rPr>
        <w:t>4.场地交易服务费：</w:t>
      </w:r>
      <w:r>
        <w:rPr>
          <w:rFonts w:hint="eastAsia" w:ascii="宋体" w:hAnsi="宋体" w:cs="宋体"/>
          <w:color w:val="000000"/>
          <w:kern w:val="0"/>
          <w:sz w:val="21"/>
          <w:szCs w:val="21"/>
          <w:lang w:val="en-US" w:eastAsia="zh-CN"/>
        </w:rPr>
        <w:t>成交单位需向内蒙古产权交易中心有限责任公司招标管理部门缴纳交易服务费的，收取办法为：</w:t>
      </w:r>
      <w:r>
        <w:rPr>
          <w:rFonts w:hint="eastAsia" w:ascii="宋体" w:hAnsi="宋体" w:cs="宋体"/>
          <w:color w:val="000000"/>
          <w:kern w:val="0"/>
          <w:sz w:val="21"/>
          <w:szCs w:val="21"/>
          <w:lang w:val="en-US" w:eastAsia="zh-CN"/>
        </w:rPr>
        <w:fldChar w:fldCharType="begin"/>
      </w:r>
      <w:r>
        <w:rPr>
          <w:rFonts w:hint="eastAsia" w:ascii="宋体" w:hAnsi="宋体" w:cs="宋体"/>
          <w:color w:val="000000"/>
          <w:kern w:val="0"/>
          <w:sz w:val="21"/>
          <w:szCs w:val="21"/>
          <w:lang w:val="en-US" w:eastAsia="zh-CN"/>
        </w:rPr>
        <w:instrText xml:space="preserve"> = 1 \* GB3 \* MERGEFORMAT </w:instrText>
      </w:r>
      <w:r>
        <w:rPr>
          <w:rFonts w:hint="eastAsia" w:ascii="宋体" w:hAnsi="宋体" w:cs="宋体"/>
          <w:color w:val="000000"/>
          <w:kern w:val="0"/>
          <w:sz w:val="21"/>
          <w:szCs w:val="21"/>
          <w:lang w:val="en-US" w:eastAsia="zh-CN"/>
        </w:rPr>
        <w:fldChar w:fldCharType="separate"/>
      </w:r>
      <w:r>
        <w:rPr>
          <w:rFonts w:hint="eastAsia" w:ascii="宋体" w:hAnsi="宋体" w:cs="宋体"/>
          <w:color w:val="000000"/>
          <w:kern w:val="0"/>
          <w:sz w:val="21"/>
          <w:szCs w:val="21"/>
        </w:rPr>
        <w:t>①</w:t>
      </w:r>
      <w:r>
        <w:rPr>
          <w:rFonts w:hint="eastAsia" w:ascii="宋体" w:hAnsi="宋体" w:cs="宋体"/>
          <w:color w:val="000000"/>
          <w:kern w:val="0"/>
          <w:sz w:val="21"/>
          <w:szCs w:val="21"/>
          <w:lang w:val="en-US" w:eastAsia="zh-CN"/>
        </w:rPr>
        <w:fldChar w:fldCharType="end"/>
      </w:r>
      <w:r>
        <w:rPr>
          <w:rFonts w:hint="eastAsia" w:ascii="宋体" w:hAnsi="宋体" w:cs="宋体"/>
          <w:color w:val="000000"/>
          <w:kern w:val="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pPr>
        <w:widowControl/>
        <w:tabs>
          <w:tab w:val="left" w:pos="2625"/>
        </w:tabs>
        <w:ind w:firstLine="411" w:firstLineChars="196"/>
        <w:jc w:val="left"/>
        <w:rPr>
          <w:rFonts w:ascii="宋体" w:hAnsi="宋体" w:cs="宋体"/>
          <w:color w:val="000000"/>
          <w:kern w:val="0"/>
          <w:sz w:val="21"/>
          <w:szCs w:val="21"/>
        </w:rPr>
      </w:pPr>
      <w:r>
        <w:rPr>
          <w:rFonts w:hint="eastAsia" w:ascii="宋体" w:hAnsi="宋体" w:cs="宋体"/>
          <w:color w:val="000000"/>
          <w:kern w:val="0"/>
          <w:sz w:val="21"/>
          <w:szCs w:val="21"/>
        </w:rPr>
        <w:t>5.成交供应商须在成交结果公告发布后次日起，三个工作日内完成代理服务费的缴纳，如未按时缴纳费用将按照《不良行为供应商管理办法》进行处罚。</w:t>
      </w:r>
    </w:p>
    <w:p>
      <w:pPr>
        <w:widowControl/>
        <w:tabs>
          <w:tab w:val="left" w:pos="2625"/>
        </w:tabs>
        <w:ind w:firstLine="527" w:firstLineChars="250"/>
        <w:jc w:val="left"/>
        <w:rPr>
          <w:rFonts w:ascii="宋体" w:hAnsi="宋体" w:cs="宋体"/>
          <w:b/>
          <w:kern w:val="0"/>
          <w:sz w:val="21"/>
          <w:szCs w:val="21"/>
        </w:rPr>
      </w:pPr>
      <w:r>
        <w:rPr>
          <w:rFonts w:hint="eastAsia" w:ascii="宋体" w:hAnsi="宋体" w:cs="宋体"/>
          <w:b/>
          <w:kern w:val="0"/>
          <w:sz w:val="21"/>
          <w:szCs w:val="21"/>
        </w:rPr>
        <w:t>九、</w:t>
      </w:r>
      <w:r>
        <w:rPr>
          <w:rFonts w:ascii="宋体" w:hAnsi="宋体" w:cs="宋体"/>
          <w:b/>
          <w:kern w:val="0"/>
          <w:sz w:val="21"/>
          <w:szCs w:val="21"/>
        </w:rPr>
        <w:t>公告发布媒体</w:t>
      </w:r>
    </w:p>
    <w:p>
      <w:pPr>
        <w:widowControl/>
        <w:tabs>
          <w:tab w:val="left" w:pos="2625"/>
        </w:tabs>
        <w:wordWrap w:val="0"/>
        <w:ind w:firstLine="411" w:firstLineChars="196"/>
        <w:jc w:val="left"/>
        <w:rPr>
          <w:rFonts w:ascii="宋体" w:hAnsi="宋体" w:cs="宋体"/>
          <w:color w:val="000000"/>
          <w:kern w:val="0"/>
          <w:sz w:val="21"/>
          <w:szCs w:val="21"/>
        </w:rPr>
      </w:pPr>
      <w:r>
        <w:rPr>
          <w:rFonts w:hint="eastAsia" w:ascii="宋体" w:hAnsi="宋体" w:cs="Arial"/>
          <w:sz w:val="21"/>
          <w:szCs w:val="21"/>
        </w:rPr>
        <w:t>本次公告在《中国招标投标公共服务平台》（www.cebpubservice.com）、《内蒙古招标投标公共服务平台》（www.nmgztb.com.cn）</w:t>
      </w:r>
      <w:r>
        <w:rPr>
          <w:rFonts w:hint="eastAsia" w:ascii="宋体" w:hAnsi="宋体" w:cs="Arial"/>
          <w:sz w:val="21"/>
          <w:szCs w:val="21"/>
          <w:lang w:eastAsia="zh-CN"/>
        </w:rPr>
        <w:t>、</w:t>
      </w:r>
      <w:r>
        <w:rPr>
          <w:rFonts w:hint="eastAsia" w:ascii="宋体" w:hAnsi="宋体" w:cs="Arial"/>
          <w:color w:val="auto"/>
          <w:sz w:val="21"/>
          <w:szCs w:val="21"/>
          <w:lang w:eastAsia="zh-CN"/>
        </w:rPr>
        <w:t>《内蒙古电力集团电子采购系统》（http://guocai-impc.cppchina.cn）、《</w:t>
      </w:r>
      <w:r>
        <w:rPr>
          <w:rFonts w:hint="eastAsia" w:ascii="宋体" w:hAnsi="宋体" w:cs="Arial"/>
          <w:color w:val="auto"/>
          <w:sz w:val="21"/>
          <w:szCs w:val="21"/>
          <w:lang w:val="en-US" w:eastAsia="zh-CN"/>
        </w:rPr>
        <w:t>内蒙古自治区企业阳光采购服务平台</w:t>
      </w:r>
      <w:r>
        <w:rPr>
          <w:rFonts w:hint="eastAsia" w:ascii="宋体" w:hAnsi="宋体" w:cs="Arial"/>
          <w:color w:val="auto"/>
          <w:sz w:val="21"/>
          <w:szCs w:val="21"/>
          <w:lang w:eastAsia="zh-CN"/>
        </w:rPr>
        <w:t>》（www.</w:t>
      </w:r>
      <w:r>
        <w:rPr>
          <w:rFonts w:hint="eastAsia" w:ascii="宋体" w:hAnsi="宋体" w:cs="Arial"/>
          <w:color w:val="auto"/>
          <w:sz w:val="21"/>
          <w:szCs w:val="21"/>
          <w:lang w:val="en-US" w:eastAsia="zh-CN"/>
        </w:rPr>
        <w:t>nmgygcg.ejy365</w:t>
      </w:r>
      <w:r>
        <w:rPr>
          <w:rFonts w:hint="eastAsia" w:ascii="宋体" w:hAnsi="宋体" w:cs="Arial"/>
          <w:color w:val="auto"/>
          <w:sz w:val="21"/>
          <w:szCs w:val="21"/>
          <w:lang w:eastAsia="zh-CN"/>
        </w:rPr>
        <w:t>.com）</w:t>
      </w:r>
      <w:r>
        <w:rPr>
          <w:rFonts w:hint="eastAsia" w:ascii="宋体" w:hAnsi="宋体" w:cs="Arial"/>
          <w:sz w:val="21"/>
          <w:szCs w:val="21"/>
        </w:rPr>
        <w:t>同时发布，其它媒介转发无效</w:t>
      </w:r>
      <w:r>
        <w:rPr>
          <w:rFonts w:hint="eastAsia" w:ascii="宋体" w:hAnsi="宋体" w:cs="宋体"/>
          <w:bCs/>
          <w:sz w:val="21"/>
          <w:szCs w:val="21"/>
        </w:rPr>
        <w:t>。</w:t>
      </w:r>
    </w:p>
    <w:p>
      <w:pPr>
        <w:widowControl/>
        <w:tabs>
          <w:tab w:val="left" w:pos="2625"/>
        </w:tabs>
        <w:ind w:firstLine="420"/>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rPr>
        <w:t>采购人：</w:t>
      </w:r>
      <w:r>
        <w:rPr>
          <w:rFonts w:hint="eastAsia" w:ascii="宋体" w:hAnsi="宋体" w:cs="宋体"/>
          <w:color w:val="000000"/>
          <w:kern w:val="0"/>
          <w:sz w:val="21"/>
          <w:szCs w:val="21"/>
          <w:lang w:eastAsia="zh-CN"/>
        </w:rPr>
        <w:t>内蒙古电力（集团）有限责任公司蒙电项目建管分公司</w:t>
      </w:r>
    </w:p>
    <w:p>
      <w:pPr>
        <w:widowControl/>
        <w:tabs>
          <w:tab w:val="left" w:pos="2625"/>
        </w:tabs>
        <w:ind w:firstLine="420"/>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联系人</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王旭东</w:t>
      </w:r>
    </w:p>
    <w:p>
      <w:pPr>
        <w:widowControl/>
        <w:tabs>
          <w:tab w:val="left" w:pos="2625"/>
        </w:tabs>
        <w:ind w:firstLine="420"/>
        <w:rPr>
          <w:rFonts w:hint="eastAsia" w:ascii="宋体" w:hAnsi="宋体" w:cs="宋体"/>
          <w:color w:val="000000"/>
          <w:kern w:val="0"/>
          <w:sz w:val="21"/>
          <w:szCs w:val="21"/>
        </w:rPr>
      </w:pPr>
      <w:r>
        <w:rPr>
          <w:rFonts w:hint="eastAsia" w:ascii="宋体" w:hAnsi="宋体" w:cs="宋体"/>
          <w:color w:val="000000"/>
          <w:kern w:val="0"/>
          <w:sz w:val="21"/>
          <w:szCs w:val="21"/>
          <w:lang w:val="en-US" w:eastAsia="zh-CN"/>
        </w:rPr>
        <w:t>监督</w:t>
      </w:r>
      <w:r>
        <w:rPr>
          <w:rFonts w:hint="eastAsia" w:ascii="宋体" w:hAnsi="宋体" w:cs="宋体"/>
          <w:color w:val="000000"/>
          <w:kern w:val="0"/>
          <w:sz w:val="21"/>
          <w:szCs w:val="21"/>
        </w:rPr>
        <w:t>电话：0471-622</w:t>
      </w:r>
      <w:r>
        <w:rPr>
          <w:rFonts w:hint="eastAsia" w:ascii="宋体" w:hAnsi="宋体" w:cs="宋体"/>
          <w:color w:val="000000"/>
          <w:kern w:val="0"/>
          <w:sz w:val="21"/>
          <w:szCs w:val="21"/>
          <w:lang w:val="en-US" w:eastAsia="zh-CN"/>
        </w:rPr>
        <w:t>9527</w:t>
      </w:r>
    </w:p>
    <w:p>
      <w:pPr>
        <w:widowControl/>
        <w:tabs>
          <w:tab w:val="left" w:pos="2625"/>
        </w:tabs>
        <w:ind w:firstLine="420"/>
        <w:rPr>
          <w:rFonts w:hint="eastAsia" w:ascii="宋体" w:hAnsi="宋体" w:cs="宋体"/>
          <w:color w:val="000000"/>
          <w:kern w:val="0"/>
          <w:sz w:val="21"/>
          <w:szCs w:val="21"/>
        </w:rPr>
      </w:pP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采购代理机构：内蒙古中实工程招标咨询有限责任公司</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地    址：呼和浩特市赛罕区鄂尔多斯东街12号银联大厦10层</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联 系 人：崔子剑</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联系电话：0471-5223673</w:t>
      </w:r>
    </w:p>
    <w:p>
      <w:pPr>
        <w:widowControl/>
        <w:tabs>
          <w:tab w:val="left" w:pos="2625"/>
        </w:tabs>
        <w:ind w:firstLine="420"/>
        <w:jc w:val="left"/>
        <w:rPr>
          <w:rFonts w:hint="eastAsia" w:ascii="宋体" w:hAnsi="宋体" w:cs="宋体"/>
          <w:kern w:val="0"/>
          <w:sz w:val="21"/>
          <w:szCs w:val="21"/>
        </w:rPr>
      </w:pPr>
      <w:r>
        <w:rPr>
          <w:rFonts w:hint="eastAsia" w:ascii="宋体" w:hAnsi="宋体" w:cs="宋体"/>
          <w:color w:val="000000"/>
          <w:kern w:val="0"/>
          <w:sz w:val="21"/>
          <w:szCs w:val="21"/>
        </w:rPr>
        <w:t>电子邮箱：zszbyb@126.com</w:t>
      </w:r>
    </w:p>
    <w:p>
      <w:pPr>
        <w:ind w:left="0" w:leftChars="0" w:firstLine="6090" w:firstLineChars="2900"/>
      </w:pPr>
      <w:r>
        <w:rPr>
          <w:rFonts w:hint="eastAsia" w:ascii="宋体" w:hAnsi="宋体" w:cs="宋体"/>
          <w:kern w:val="0"/>
          <w:sz w:val="21"/>
          <w:szCs w:val="21"/>
        </w:rPr>
        <w:t>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19</w:t>
      </w:r>
      <w:r>
        <w:rPr>
          <w:rFonts w:hint="eastAsia" w:ascii="宋体" w:hAnsi="宋体" w:cs="宋体"/>
          <w:kern w:val="0"/>
          <w:sz w:val="21"/>
          <w:szCs w:val="21"/>
        </w:rPr>
        <w:t>日</w:t>
      </w:r>
    </w:p>
    <w:bookmarkEnd w:id="0"/>
    <w:p>
      <w:bookmarkStart w:id="1" w:name="_GoBack"/>
      <w:bookmarkEnd w:id="1"/>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4"/>
                            <w:ind w:firstLine="360"/>
                          </w:pPr>
                          <w:r>
                            <w:fldChar w:fldCharType="begin"/>
                          </w:r>
                          <w:r>
                            <w:instrText xml:space="preserve"> PAGE  \* MERGEFORMAT </w:instrText>
                          </w:r>
                          <w:r>
                            <w:fldChar w:fldCharType="separate"/>
                          </w:r>
                          <w:r>
                            <w:t>3</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etibotIBAACiAwAADgAAAAAAAAABACAAAAAfAQAA&#10;ZHJzL2Uyb0RvYy54bWxQSwUGAAAAAAYABgBZAQAAYwUAAAAA&#10;">
              <v:fill on="f" focussize="0,0"/>
              <v:stroke on="f" weight="0.5pt"/>
              <v:imagedata o:title=""/>
              <o:lock v:ext="edit" aspectratio="f"/>
              <v:textbox inset="0mm,0mm,0mm,0mm" style="mso-fit-shape-to-text:t;">
                <w:txbxContent>
                  <w:p>
                    <w:pPr>
                      <w:pStyle w:val="4"/>
                      <w:ind w:firstLine="36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213D50"/>
    <w:multiLevelType w:val="singleLevel"/>
    <w:tmpl w:val="85213D50"/>
    <w:lvl w:ilvl="0" w:tentative="0">
      <w:start w:val="2"/>
      <w:numFmt w:val="decimal"/>
      <w:lvlText w:val="%1."/>
      <w:lvlJc w:val="left"/>
      <w:pPr>
        <w:tabs>
          <w:tab w:val="left" w:pos="312"/>
        </w:tabs>
      </w:pPr>
    </w:lvl>
  </w:abstractNum>
  <w:abstractNum w:abstractNumId="1">
    <w:nsid w:val="6FCED506"/>
    <w:multiLevelType w:val="singleLevel"/>
    <w:tmpl w:val="6FCED506"/>
    <w:lvl w:ilvl="0" w:tentative="0">
      <w:start w:val="1"/>
      <w:numFmt w:val="decimal"/>
      <w:lvlText w:val="%1."/>
      <w:lvlJc w:val="left"/>
      <w:pPr>
        <w:tabs>
          <w:tab w:val="left" w:pos="312"/>
        </w:tabs>
        <w:ind w:left="69"/>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4CC93CC7"/>
    <w:rsid w:val="4CC93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0" w:firstLineChars="200"/>
      <w:jc w:val="both"/>
    </w:pPr>
    <w:rPr>
      <w:rFonts w:eastAsia="宋体" w:asciiTheme="minorHAnsi" w:hAnsiTheme="minorHAnsi" w:cstheme="minorBidi"/>
      <w:kern w:val="2"/>
      <w:sz w:val="24"/>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ind w:left="420" w:leftChars="200" w:firstLine="420" w:firstLineChars="200"/>
      <w:textAlignment w:val="baseline"/>
    </w:pPr>
    <w:rPr>
      <w:rFonts w:ascii="Times New Roman" w:hAnsi="Times New Roman"/>
    </w:rPr>
  </w:style>
  <w:style w:type="paragraph" w:styleId="3">
    <w:name w:val="Body Text Indent"/>
    <w:basedOn w:val="1"/>
    <w:qFormat/>
    <w:uiPriority w:val="0"/>
    <w:pPr>
      <w:ind w:firstLine="360"/>
    </w:pPr>
    <w:rPr>
      <w:sz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First Indent 2"/>
    <w:basedOn w:val="3"/>
    <w:unhideWhenUsed/>
    <w:qFormat/>
    <w:uiPriority w:val="99"/>
    <w:pPr>
      <w:ind w:firstLine="42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2023-12-19T03:03:00Z</dcterms:created>
  <dc:creator>赵灵燕</dc:creator>
  <cp:lastModifiedBy>赵灵燕</cp:lastModifiedBy>
  <dcterms:modified xsi:type="dcterms:W3CDTF">2023-12-19T03:03:35Z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E22347CA8D0C48A2936EEB11AFD71A7E_11</vt:lpwstr>
  </property>
</Properties>
</file>