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right="-764" w:rightChars="-364"/>
        <w:jc w:val="center"/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en-US" w:eastAsia="zh-CN"/>
        </w:rPr>
        <w:t>包头供电公司2023年第十一批次服务集中框架非招采购项目</w:t>
      </w:r>
    </w:p>
    <w:p>
      <w:pPr>
        <w:ind w:left="-850" w:leftChars="-405" w:right="-764" w:rightChars="-364"/>
        <w:jc w:val="center"/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en-US" w:eastAsia="zh-CN"/>
        </w:rPr>
        <w:t>（2023年零星维修）</w:t>
      </w:r>
    </w:p>
    <w:p>
      <w:pPr>
        <w:ind w:left="-850" w:leftChars="-405" w:right="-764" w:rightChars="-364"/>
        <w:jc w:val="center"/>
        <w:rPr>
          <w:rFonts w:cs="仿宋_GB2312" w:asciiTheme="majorEastAsia" w:hAnsiTheme="majorEastAsia" w:eastAsiaTheme="majorEastAsia"/>
          <w:b/>
          <w:bCs/>
          <w:sz w:val="32"/>
          <w:szCs w:val="32"/>
          <w:lang w:val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成交</w:t>
      </w: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zh-CN"/>
        </w:rPr>
        <w:t>结果公示</w:t>
      </w:r>
    </w:p>
    <w:p>
      <w:pPr>
        <w:tabs>
          <w:tab w:val="left" w:pos="1377"/>
        </w:tabs>
        <w:spacing w:line="360" w:lineRule="auto"/>
        <w:ind w:right="-92" w:rightChars="-44" w:firstLine="458" w:firstLineChars="191"/>
        <w:jc w:val="left"/>
        <w:rPr>
          <w:rFonts w:cs="仿宋_GB2312" w:asciiTheme="majorEastAsia" w:hAnsiTheme="majorEastAsia" w:eastAsiaTheme="majorEastAsia"/>
          <w:sz w:val="24"/>
          <w:szCs w:val="24"/>
          <w:lang w:val="zh-CN"/>
        </w:rPr>
      </w:pPr>
      <w:r>
        <w:rPr>
          <w:rFonts w:hint="eastAsia" w:cs="仿宋_GB2312" w:asciiTheme="majorEastAsia" w:hAnsiTheme="majorEastAsia" w:eastAsiaTheme="majorEastAsia"/>
          <w:sz w:val="24"/>
          <w:szCs w:val="24"/>
          <w:lang w:val="zh-CN" w:eastAsia="zh-CN"/>
        </w:rPr>
        <w:t>包头供电公司2023年第十一批次服务集中框架非招采购项目（2023年零星维修）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（项目编号：ZDGX-2023BTGD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35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）于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zh-CN"/>
        </w:rPr>
        <w:t>2023年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en-US" w:eastAsia="zh-CN"/>
        </w:rPr>
        <w:t>11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zh-CN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en-US" w:eastAsia="zh-CN"/>
        </w:rPr>
        <w:t>29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zh-CN"/>
        </w:rPr>
        <w:t>日至2023年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en-US" w:eastAsia="zh-CN"/>
        </w:rPr>
        <w:t>12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zh-CN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en-US" w:eastAsia="zh-CN"/>
        </w:rPr>
        <w:t>2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green"/>
          <w:lang w:val="zh-CN"/>
        </w:rPr>
        <w:t>日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下午17点进行了网上公示，公示期无异议，现将成交结果公示如下：</w:t>
      </w:r>
    </w:p>
    <w:tbl>
      <w:tblPr>
        <w:tblStyle w:val="9"/>
        <w:tblW w:w="8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92"/>
        <w:gridCol w:w="2563"/>
        <w:gridCol w:w="1827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68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标段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标段名称</w:t>
            </w:r>
          </w:p>
        </w:tc>
        <w:tc>
          <w:tcPr>
            <w:tcW w:w="2563" w:type="dxa"/>
            <w:vAlign w:val="center"/>
          </w:tcPr>
          <w:p>
            <w:pPr>
              <w:ind w:firstLine="422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成交人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成交金额（元）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框架服务期</w:t>
            </w: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2023年零星维修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内蒙古天勤建筑工程有限责任公司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  <w:t>9350.00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满足磋商文件要求</w:t>
            </w:r>
          </w:p>
        </w:tc>
      </w:tr>
    </w:tbl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 购 人：内蒙古电力(集团)有限责任公司包头供电分公司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人：刘阳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</w:rPr>
        <w:t>0472-3652017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采购代理机构：中大国信工程管理有限公司</w:t>
      </w:r>
      <w:bookmarkStart w:id="0" w:name="_GoBack"/>
      <w:bookmarkEnd w:id="0"/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办公地址：内蒙古自治区包头市青山区自由路瑞兴苑11栋1单元202号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人：宋涛 乔飞 李倩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徐阳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</w:rPr>
        <w:t>15504892341</w:t>
      </w:r>
      <w:r>
        <w:rPr>
          <w:rFonts w:hint="eastAsia" w:ascii="宋体" w:hAnsi="宋体" w:eastAsia="宋体" w:cs="宋体"/>
          <w:sz w:val="24"/>
          <w:szCs w:val="24"/>
        </w:rPr>
        <w:t>、1</w:t>
      </w:r>
      <w:r>
        <w:rPr>
          <w:rFonts w:ascii="宋体" w:hAnsi="宋体" w:eastAsia="宋体" w:cs="宋体"/>
          <w:sz w:val="24"/>
          <w:szCs w:val="24"/>
        </w:rPr>
        <w:t>5504892342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15504892343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0471-5689066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E-mail: </w:t>
      </w:r>
      <w:r>
        <w:rPr>
          <w:rFonts w:ascii="宋体" w:hAnsi="宋体" w:eastAsia="宋体" w:cs="宋体"/>
          <w:sz w:val="24"/>
          <w:szCs w:val="24"/>
        </w:rPr>
        <w:t>zdgxbtxmb@163.com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2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监督单位：</w:t>
      </w:r>
      <w:r>
        <w:rPr>
          <w:rFonts w:hint="eastAsia" w:ascii="宋体" w:hAnsi="宋体" w:cs="宋体"/>
          <w:sz w:val="24"/>
        </w:rPr>
        <w:t>内蒙古电力(集团)有限责任公司包头供电分公司物资供应处</w:t>
      </w:r>
    </w:p>
    <w:p>
      <w:pPr>
        <w:pStyle w:val="2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受理范围：对包头供电公司招标代理机构存在：</w:t>
      </w:r>
    </w:p>
    <w:p>
      <w:pPr>
        <w:pStyle w:val="2"/>
        <w:numPr>
          <w:ilvl w:val="0"/>
          <w:numId w:val="1"/>
        </w:numPr>
        <w:tabs>
          <w:tab w:val="left" w:pos="780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资格审查不公正、泄露招标信息、未按时反馈投标人的质疑、未督办澄清事宜、未按规定收取和退还投标保证金的行为</w:t>
      </w:r>
    </w:p>
    <w:p>
      <w:pPr>
        <w:pStyle w:val="2"/>
        <w:numPr>
          <w:ilvl w:val="0"/>
          <w:numId w:val="1"/>
        </w:numPr>
        <w:tabs>
          <w:tab w:val="left" w:pos="780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其他违规、违纪行为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联系人：薛晓慧           联系电话：0472-3657652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07852"/>
    <w:multiLevelType w:val="multilevel"/>
    <w:tmpl w:val="33D07852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 w:ascii="宋体" w:hAnsi="宋体" w:cs="宋体"/>
        <w:sz w:val="24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MTBhZjc5NDU4ZjE3ODBjYjA0NGFhMzNlOGIxNjAifQ=="/>
  </w:docVars>
  <w:rsids>
    <w:rsidRoot w:val="42A9018B"/>
    <w:rsid w:val="00033E13"/>
    <w:rsid w:val="0006642F"/>
    <w:rsid w:val="000B7DC9"/>
    <w:rsid w:val="000C017B"/>
    <w:rsid w:val="00163FE6"/>
    <w:rsid w:val="001E6C3B"/>
    <w:rsid w:val="001F1184"/>
    <w:rsid w:val="00226276"/>
    <w:rsid w:val="00266663"/>
    <w:rsid w:val="0027229B"/>
    <w:rsid w:val="003412ED"/>
    <w:rsid w:val="003429D0"/>
    <w:rsid w:val="00342A0A"/>
    <w:rsid w:val="0036284B"/>
    <w:rsid w:val="00406485"/>
    <w:rsid w:val="004227E7"/>
    <w:rsid w:val="004E4852"/>
    <w:rsid w:val="005A33B1"/>
    <w:rsid w:val="00616E59"/>
    <w:rsid w:val="006834A3"/>
    <w:rsid w:val="006867D6"/>
    <w:rsid w:val="00720657"/>
    <w:rsid w:val="00726AB7"/>
    <w:rsid w:val="007C20DC"/>
    <w:rsid w:val="007C2890"/>
    <w:rsid w:val="00880B3B"/>
    <w:rsid w:val="008E6F79"/>
    <w:rsid w:val="00A05829"/>
    <w:rsid w:val="00B45A1C"/>
    <w:rsid w:val="00BE6FDE"/>
    <w:rsid w:val="00C073C5"/>
    <w:rsid w:val="00CF11AE"/>
    <w:rsid w:val="00D528B1"/>
    <w:rsid w:val="00D9594A"/>
    <w:rsid w:val="00DD1F40"/>
    <w:rsid w:val="00DF5E31"/>
    <w:rsid w:val="00E54D19"/>
    <w:rsid w:val="00EB21F4"/>
    <w:rsid w:val="00EE7F0D"/>
    <w:rsid w:val="00F22F22"/>
    <w:rsid w:val="00F73923"/>
    <w:rsid w:val="03773E2B"/>
    <w:rsid w:val="05BB4BC3"/>
    <w:rsid w:val="0ACF7999"/>
    <w:rsid w:val="0C654F6B"/>
    <w:rsid w:val="0CA537B7"/>
    <w:rsid w:val="0E4D5CB6"/>
    <w:rsid w:val="0EC616BD"/>
    <w:rsid w:val="1006130B"/>
    <w:rsid w:val="12244F80"/>
    <w:rsid w:val="12E74F28"/>
    <w:rsid w:val="14013C8D"/>
    <w:rsid w:val="16EB2510"/>
    <w:rsid w:val="18357C37"/>
    <w:rsid w:val="1A2417DC"/>
    <w:rsid w:val="1ACE0615"/>
    <w:rsid w:val="2188552B"/>
    <w:rsid w:val="21C43C39"/>
    <w:rsid w:val="22F83FEB"/>
    <w:rsid w:val="233E632C"/>
    <w:rsid w:val="23F073B8"/>
    <w:rsid w:val="26871534"/>
    <w:rsid w:val="2A4D1354"/>
    <w:rsid w:val="2A6254EB"/>
    <w:rsid w:val="2B91654B"/>
    <w:rsid w:val="2BA76FA8"/>
    <w:rsid w:val="2F404A4A"/>
    <w:rsid w:val="32445483"/>
    <w:rsid w:val="33812687"/>
    <w:rsid w:val="377F2AD5"/>
    <w:rsid w:val="380569CE"/>
    <w:rsid w:val="39001852"/>
    <w:rsid w:val="39A93E39"/>
    <w:rsid w:val="39C16853"/>
    <w:rsid w:val="3A9535EB"/>
    <w:rsid w:val="40AB0497"/>
    <w:rsid w:val="41CF4659"/>
    <w:rsid w:val="42A9018B"/>
    <w:rsid w:val="42FA4177"/>
    <w:rsid w:val="43902949"/>
    <w:rsid w:val="451B7823"/>
    <w:rsid w:val="4E8F13F8"/>
    <w:rsid w:val="4ECF7A46"/>
    <w:rsid w:val="50EA2A3F"/>
    <w:rsid w:val="55245A8C"/>
    <w:rsid w:val="57A81D63"/>
    <w:rsid w:val="59CF4D87"/>
    <w:rsid w:val="5D0160B5"/>
    <w:rsid w:val="5EE50BC0"/>
    <w:rsid w:val="5FC66889"/>
    <w:rsid w:val="60353D30"/>
    <w:rsid w:val="60A24FBB"/>
    <w:rsid w:val="65401CCC"/>
    <w:rsid w:val="66000D6B"/>
    <w:rsid w:val="66102FD3"/>
    <w:rsid w:val="66EF082E"/>
    <w:rsid w:val="68752FB5"/>
    <w:rsid w:val="6B804797"/>
    <w:rsid w:val="6F156D98"/>
    <w:rsid w:val="73B170F5"/>
    <w:rsid w:val="749112CA"/>
    <w:rsid w:val="756764D9"/>
    <w:rsid w:val="77F57C6E"/>
    <w:rsid w:val="77FC724F"/>
    <w:rsid w:val="78372035"/>
    <w:rsid w:val="79254583"/>
    <w:rsid w:val="79F23840"/>
    <w:rsid w:val="7C2C638B"/>
    <w:rsid w:val="7FC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4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4"/>
    <w:qFormat/>
    <w:uiPriority w:val="0"/>
    <w:rPr>
      <w:kern w:val="2"/>
      <w:sz w:val="18"/>
      <w:szCs w:val="18"/>
    </w:rPr>
  </w:style>
  <w:style w:type="paragraph" w:customStyle="1" w:styleId="13">
    <w:name w:val="列出段落111"/>
    <w:basedOn w:val="1"/>
    <w:link w:val="15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4"/>
    </w:rPr>
  </w:style>
  <w:style w:type="character" w:customStyle="1" w:styleId="14">
    <w:name w:val="正文缩进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列出段落 Char"/>
    <w:link w:val="13"/>
    <w:qFormat/>
    <w:uiPriority w:val="0"/>
    <w:rPr>
      <w:rFonts w:ascii="Times New Roman" w:hAnsi="Times New Roman" w:eastAsia="仿宋_GB2312" w:cs="Times New Roman"/>
      <w:kern w:val="2"/>
      <w:sz w:val="3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F49-0797-41CA-BCFE-16B5CDF44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2023-03-27T06:59:00Z</dcterms:created>
  <dc:creator>ZDGXN</dc:creator>
  <cp:lastModifiedBy>.</cp:lastModifiedBy>
  <cp:lastPrinted>2023-02-13T03:13:00Z</cp:lastPrinted>
  <dcterms:modified xsi:type="dcterms:W3CDTF">2023-11-28T04:28:12Z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31D2EB52EB7545F6BCFA55C854280B6C</vt:lpwstr>
  </property>
</Properties>
</file>