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需求</w:t>
      </w:r>
      <w:r>
        <w:rPr>
          <w:rFonts w:hint="eastAsia" w:ascii="仿宋_GB2312" w:hAnsi="仿宋_GB2312" w:eastAsia="仿宋_GB2312" w:cs="仿宋_GB2312"/>
          <w:b/>
          <w:bCs/>
          <w:sz w:val="24"/>
        </w:rPr>
        <w:t>明细表：</w:t>
      </w:r>
    </w:p>
    <w:tbl>
      <w:tblPr>
        <w:tblStyle w:val="1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086"/>
        <w:gridCol w:w="3323"/>
        <w:gridCol w:w="1206"/>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序号</w:t>
            </w:r>
          </w:p>
        </w:tc>
        <w:tc>
          <w:tcPr>
            <w:tcW w:w="56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标段</w:t>
            </w:r>
          </w:p>
        </w:tc>
        <w:tc>
          <w:tcPr>
            <w:tcW w:w="173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标段名称</w:t>
            </w:r>
          </w:p>
        </w:tc>
        <w:tc>
          <w:tcPr>
            <w:tcW w:w="63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入围家数</w:t>
            </w:r>
          </w:p>
        </w:tc>
        <w:tc>
          <w:tcPr>
            <w:tcW w:w="164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1</w:t>
            </w:r>
          </w:p>
        </w:tc>
        <w:tc>
          <w:tcPr>
            <w:tcW w:w="56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仿宋_GB2312" w:hAnsi="仿宋_GB2312" w:eastAsia="仿宋_GB2312" w:cs="仿宋_GB2312"/>
                <w:b/>
                <w:bCs w:val="0"/>
                <w:sz w:val="24"/>
                <w:vertAlign w:val="baseline"/>
              </w:rPr>
            </w:pPr>
            <w:r>
              <w:rPr>
                <w:rFonts w:hint="eastAsia" w:ascii="仿宋_GB2312" w:hAnsi="仿宋_GB2312" w:eastAsia="仿宋_GB2312" w:cs="仿宋_GB2312"/>
                <w:b/>
                <w:bCs w:val="0"/>
                <w:sz w:val="24"/>
                <w:vertAlign w:val="baseline"/>
                <w:lang w:val="en-US" w:eastAsia="zh-CN"/>
              </w:rPr>
              <w:t>1</w:t>
            </w:r>
          </w:p>
        </w:tc>
        <w:tc>
          <w:tcPr>
            <w:tcW w:w="173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sz w:val="24"/>
                <w:szCs w:val="24"/>
                <w:lang w:val="en-US" w:eastAsia="zh-CN"/>
              </w:rPr>
              <w:t>主网电气施工（35KV-220KV）</w:t>
            </w:r>
          </w:p>
        </w:tc>
        <w:tc>
          <w:tcPr>
            <w:tcW w:w="63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5家</w:t>
            </w:r>
          </w:p>
        </w:tc>
        <w:tc>
          <w:tcPr>
            <w:tcW w:w="164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2</w:t>
            </w:r>
          </w:p>
        </w:tc>
        <w:tc>
          <w:tcPr>
            <w:tcW w:w="56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仿宋_GB2312" w:hAnsi="仿宋_GB2312" w:eastAsia="仿宋_GB2312" w:cs="仿宋_GB2312"/>
                <w:b/>
                <w:bCs w:val="0"/>
                <w:sz w:val="24"/>
                <w:vertAlign w:val="baseline"/>
              </w:rPr>
            </w:pPr>
            <w:r>
              <w:rPr>
                <w:rFonts w:hint="eastAsia" w:ascii="仿宋_GB2312" w:hAnsi="仿宋_GB2312" w:eastAsia="仿宋_GB2312" w:cs="仿宋_GB2312"/>
                <w:b/>
                <w:bCs w:val="0"/>
                <w:sz w:val="24"/>
                <w:vertAlign w:val="baseline"/>
                <w:lang w:val="en-US" w:eastAsia="zh-CN"/>
              </w:rPr>
              <w:t>2</w:t>
            </w:r>
          </w:p>
        </w:tc>
        <w:tc>
          <w:tcPr>
            <w:tcW w:w="173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sz w:val="24"/>
                <w:szCs w:val="24"/>
                <w:lang w:val="en-US" w:eastAsia="zh-CN"/>
              </w:rPr>
              <w:t>配网电气施工（10KV及以下）</w:t>
            </w:r>
          </w:p>
        </w:tc>
        <w:tc>
          <w:tcPr>
            <w:tcW w:w="63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仿宋_GB2312" w:hAnsi="仿宋_GB2312" w:eastAsia="仿宋_GB2312" w:cs="仿宋_GB2312"/>
                <w:b/>
                <w:bCs w:val="0"/>
                <w:sz w:val="24"/>
                <w:vertAlign w:val="baseline"/>
              </w:rPr>
            </w:pPr>
            <w:r>
              <w:rPr>
                <w:rFonts w:hint="eastAsia" w:ascii="仿宋_GB2312" w:hAnsi="仿宋_GB2312" w:eastAsia="仿宋_GB2312" w:cs="仿宋_GB2312"/>
                <w:b/>
                <w:bCs w:val="0"/>
                <w:sz w:val="24"/>
                <w:vertAlign w:val="baseline"/>
                <w:lang w:val="en-US" w:eastAsia="zh-CN"/>
              </w:rPr>
              <w:t>5家</w:t>
            </w:r>
          </w:p>
        </w:tc>
        <w:tc>
          <w:tcPr>
            <w:tcW w:w="164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3</w:t>
            </w:r>
          </w:p>
        </w:tc>
        <w:tc>
          <w:tcPr>
            <w:tcW w:w="56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rPr>
            </w:pPr>
            <w:r>
              <w:rPr>
                <w:rFonts w:hint="eastAsia" w:ascii="仿宋_GB2312" w:hAnsi="仿宋_GB2312" w:eastAsia="仿宋_GB2312" w:cs="仿宋_GB2312"/>
                <w:b/>
                <w:bCs w:val="0"/>
                <w:sz w:val="24"/>
                <w:vertAlign w:val="baseline"/>
                <w:lang w:val="en-US" w:eastAsia="zh-CN"/>
              </w:rPr>
              <w:t>3</w:t>
            </w:r>
          </w:p>
        </w:tc>
        <w:tc>
          <w:tcPr>
            <w:tcW w:w="173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sz w:val="24"/>
                <w:szCs w:val="24"/>
                <w:lang w:val="en-US" w:eastAsia="zh-CN"/>
              </w:rPr>
              <w:t>信息通信工程施工</w:t>
            </w:r>
          </w:p>
        </w:tc>
        <w:tc>
          <w:tcPr>
            <w:tcW w:w="63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3家</w:t>
            </w:r>
          </w:p>
        </w:tc>
        <w:tc>
          <w:tcPr>
            <w:tcW w:w="164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4</w:t>
            </w:r>
          </w:p>
        </w:tc>
        <w:tc>
          <w:tcPr>
            <w:tcW w:w="56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rPr>
            </w:pPr>
            <w:r>
              <w:rPr>
                <w:rFonts w:hint="eastAsia" w:ascii="仿宋_GB2312" w:hAnsi="仿宋_GB2312" w:eastAsia="仿宋_GB2312" w:cs="仿宋_GB2312"/>
                <w:b/>
                <w:bCs w:val="0"/>
                <w:sz w:val="24"/>
                <w:vertAlign w:val="baseline"/>
                <w:lang w:val="en-US" w:eastAsia="zh-CN"/>
              </w:rPr>
              <w:t>4</w:t>
            </w:r>
          </w:p>
        </w:tc>
        <w:tc>
          <w:tcPr>
            <w:tcW w:w="173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sz w:val="24"/>
                <w:szCs w:val="24"/>
              </w:rPr>
              <w:t>土建施工</w:t>
            </w:r>
          </w:p>
        </w:tc>
        <w:tc>
          <w:tcPr>
            <w:tcW w:w="63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5家</w:t>
            </w:r>
          </w:p>
        </w:tc>
        <w:tc>
          <w:tcPr>
            <w:tcW w:w="164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9"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5</w:t>
            </w:r>
          </w:p>
        </w:tc>
        <w:tc>
          <w:tcPr>
            <w:tcW w:w="56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rPr>
            </w:pPr>
            <w:r>
              <w:rPr>
                <w:rFonts w:hint="eastAsia" w:ascii="仿宋_GB2312" w:hAnsi="仿宋_GB2312" w:eastAsia="仿宋_GB2312" w:cs="仿宋_GB2312"/>
                <w:b/>
                <w:bCs w:val="0"/>
                <w:sz w:val="24"/>
                <w:vertAlign w:val="baseline"/>
                <w:lang w:val="en-US" w:eastAsia="zh-CN"/>
              </w:rPr>
              <w:t>5</w:t>
            </w:r>
          </w:p>
        </w:tc>
        <w:tc>
          <w:tcPr>
            <w:tcW w:w="173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sz w:val="24"/>
                <w:szCs w:val="24"/>
                <w:lang w:val="en-US" w:eastAsia="zh-CN"/>
              </w:rPr>
              <w:t>消防系统施工</w:t>
            </w:r>
          </w:p>
        </w:tc>
        <w:tc>
          <w:tcPr>
            <w:tcW w:w="63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2家</w:t>
            </w:r>
          </w:p>
        </w:tc>
        <w:tc>
          <w:tcPr>
            <w:tcW w:w="164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19"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6</w:t>
            </w:r>
          </w:p>
        </w:tc>
        <w:tc>
          <w:tcPr>
            <w:tcW w:w="56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rPr>
            </w:pPr>
            <w:r>
              <w:rPr>
                <w:rFonts w:hint="eastAsia" w:ascii="仿宋_GB2312" w:hAnsi="仿宋_GB2312" w:eastAsia="仿宋_GB2312" w:cs="仿宋_GB2312"/>
                <w:b/>
                <w:bCs w:val="0"/>
                <w:sz w:val="24"/>
                <w:vertAlign w:val="baseline"/>
                <w:lang w:val="en-US" w:eastAsia="zh-CN"/>
              </w:rPr>
              <w:t>6</w:t>
            </w:r>
          </w:p>
        </w:tc>
        <w:tc>
          <w:tcPr>
            <w:tcW w:w="173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sz w:val="24"/>
                <w:szCs w:val="24"/>
                <w:lang w:val="en-US" w:eastAsia="zh-CN"/>
              </w:rPr>
              <w:t>生产工程设计</w:t>
            </w:r>
          </w:p>
        </w:tc>
        <w:tc>
          <w:tcPr>
            <w:tcW w:w="63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5家</w:t>
            </w:r>
          </w:p>
        </w:tc>
        <w:tc>
          <w:tcPr>
            <w:tcW w:w="1641" w:type="pct"/>
            <w:vMerge w:val="restar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设计框架入围单位负责生产工程项目、</w:t>
            </w:r>
            <w:r>
              <w:rPr>
                <w:rFonts w:hint="eastAsia" w:ascii="仿宋_GB2312" w:hAnsi="仿宋_GB2312" w:eastAsia="仿宋_GB2312" w:cs="仿宋_GB2312"/>
                <w:b/>
                <w:bCs/>
                <w:sz w:val="24"/>
                <w:szCs w:val="24"/>
                <w:highlight w:val="none"/>
                <w:lang w:val="en-US" w:eastAsia="zh-CN"/>
              </w:rPr>
              <w:t>信息类工程项目</w:t>
            </w:r>
            <w:r>
              <w:rPr>
                <w:rFonts w:hint="eastAsia" w:ascii="仿宋_GB2312" w:hAnsi="仿宋_GB2312" w:eastAsia="仿宋_GB2312" w:cs="仿宋_GB2312"/>
                <w:b/>
                <w:bCs w:val="0"/>
                <w:sz w:val="24"/>
                <w:vertAlign w:val="baseline"/>
                <w:lang w:val="en-US" w:eastAsia="zh-CN"/>
              </w:rPr>
              <w:t>的全过程设计服务（包括但不限于可研报告编制、初设编制、技经工作、生产工程项目和</w:t>
            </w:r>
            <w:r>
              <w:rPr>
                <w:rFonts w:hint="eastAsia" w:ascii="仿宋_GB2312" w:hAnsi="仿宋_GB2312" w:eastAsia="仿宋_GB2312" w:cs="仿宋_GB2312"/>
                <w:b/>
                <w:bCs/>
                <w:sz w:val="24"/>
                <w:szCs w:val="24"/>
                <w:highlight w:val="none"/>
                <w:lang w:val="en-US" w:eastAsia="zh-CN"/>
              </w:rPr>
              <w:t>信息类工程项目</w:t>
            </w:r>
            <w:r>
              <w:rPr>
                <w:rFonts w:hint="eastAsia" w:ascii="仿宋_GB2312" w:hAnsi="仿宋_GB2312" w:eastAsia="仿宋_GB2312" w:cs="仿宋_GB2312"/>
                <w:b/>
                <w:bCs w:val="0"/>
                <w:sz w:val="24"/>
                <w:vertAlign w:val="baseline"/>
                <w:lang w:val="en-US" w:eastAsia="zh-CN"/>
              </w:rPr>
              <w:t>的预算编制及其他相关设计服务工作）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7</w:t>
            </w:r>
          </w:p>
        </w:tc>
        <w:tc>
          <w:tcPr>
            <w:tcW w:w="56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rPr>
            </w:pPr>
            <w:r>
              <w:rPr>
                <w:rFonts w:hint="eastAsia" w:ascii="仿宋_GB2312" w:hAnsi="仿宋_GB2312" w:eastAsia="仿宋_GB2312" w:cs="仿宋_GB2312"/>
                <w:b/>
                <w:bCs w:val="0"/>
                <w:sz w:val="24"/>
                <w:vertAlign w:val="baseline"/>
                <w:lang w:val="en-US" w:eastAsia="zh-CN"/>
              </w:rPr>
              <w:t>7</w:t>
            </w:r>
          </w:p>
        </w:tc>
        <w:tc>
          <w:tcPr>
            <w:tcW w:w="1738"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sz w:val="24"/>
                <w:szCs w:val="24"/>
                <w:highlight w:val="none"/>
                <w:lang w:val="en-US" w:eastAsia="zh-CN"/>
              </w:rPr>
              <w:t>信息类工程设计</w:t>
            </w:r>
          </w:p>
        </w:tc>
        <w:tc>
          <w:tcPr>
            <w:tcW w:w="631" w:type="pct"/>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1家</w:t>
            </w:r>
          </w:p>
        </w:tc>
        <w:tc>
          <w:tcPr>
            <w:tcW w:w="1641" w:type="pct"/>
            <w:vMerge w:val="continue"/>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5000" w:type="pct"/>
            <w:gridSpan w:val="5"/>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val="0"/>
                <w:sz w:val="24"/>
                <w:vertAlign w:val="baseline"/>
                <w:lang w:val="en-US" w:eastAsia="zh-CN"/>
              </w:rPr>
            </w:pPr>
            <w:r>
              <w:rPr>
                <w:rFonts w:hint="eastAsia" w:ascii="仿宋_GB2312" w:hAnsi="仿宋_GB2312" w:eastAsia="仿宋_GB2312" w:cs="仿宋_GB2312"/>
                <w:b/>
                <w:bCs w:val="0"/>
                <w:sz w:val="24"/>
                <w:vertAlign w:val="baseline"/>
                <w:lang w:val="en-US" w:eastAsia="zh-CN"/>
              </w:rPr>
              <w:t>注：施工框架入围单位服务范围为2024年生产工程使用框架项目，设计框架入围单位服务范围为需要在2024年进行相关设计服务的生产工程项目及信息类工程项目。</w:t>
            </w:r>
          </w:p>
        </w:tc>
      </w:tr>
    </w:tbl>
    <w:p>
      <w:pPr>
        <w:pStyle w:val="5"/>
        <w:ind w:firstLine="0" w:firstLineChars="0"/>
        <w:rPr>
          <w:rFonts w:ascii="仿宋_GB2312" w:hAnsi="仿宋_GB2312" w:eastAsia="仿宋_GB2312" w:cs="仿宋_GB2312"/>
          <w:b/>
          <w:bCs w:val="0"/>
          <w:sz w:val="24"/>
        </w:rPr>
      </w:pPr>
    </w:p>
    <w:p>
      <w:pPr>
        <w:pStyle w:val="5"/>
        <w:ind w:firstLine="0" w:firstLineChars="0"/>
        <w:rPr>
          <w:rFonts w:ascii="仿宋_GB2312" w:hAnsi="仿宋_GB2312" w:eastAsia="仿宋_GB2312" w:cs="仿宋_GB2312"/>
          <w:b/>
          <w:bCs w:val="0"/>
          <w:sz w:val="24"/>
        </w:rPr>
      </w:pPr>
    </w:p>
    <w:p>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pPr>
        <w:rPr>
          <w:rFonts w:ascii="仿宋_GB2312" w:hAnsi="仿宋_GB2312" w:eastAsia="仿宋_GB2312" w:cs="仿宋_GB2312"/>
          <w:b/>
          <w:sz w:val="24"/>
        </w:rPr>
      </w:pPr>
      <w:r>
        <w:rPr>
          <w:rFonts w:hint="eastAsia" w:ascii="仿宋_GB2312" w:hAnsi="仿宋_GB2312" w:eastAsia="仿宋_GB2312" w:cs="仿宋_GB2312"/>
          <w:b/>
          <w:sz w:val="24"/>
        </w:rPr>
        <w:t>附件1：</w:t>
      </w:r>
    </w:p>
    <w:p>
      <w:pPr>
        <w:ind w:firstLine="752" w:firstLineChars="235"/>
        <w:jc w:val="center"/>
        <w:rPr>
          <w:rFonts w:ascii="仿宋_GB2312" w:hAnsi="仿宋_GB2312" w:eastAsia="仿宋_GB2312" w:cs="仿宋_GB2312"/>
          <w:b/>
          <w:sz w:val="24"/>
        </w:rPr>
      </w:pPr>
      <w:r>
        <w:rPr>
          <w:rFonts w:hint="eastAsia" w:ascii="仿宋_GB2312" w:hAnsi="仿宋_GB2312" w:eastAsia="仿宋_GB2312" w:cs="仿宋_GB2312"/>
          <w:b/>
          <w:sz w:val="32"/>
          <w:szCs w:val="32"/>
        </w:rPr>
        <w:t>获取标书登记表</w:t>
      </w:r>
    </w:p>
    <w:p>
      <w:pPr>
        <w:rPr>
          <w:rFonts w:ascii="仿宋_GB2312" w:hAnsi="仿宋_GB2312" w:eastAsia="仿宋_GB2312" w:cs="仿宋_GB2312"/>
        </w:rPr>
      </w:pPr>
    </w:p>
    <w:tbl>
      <w:tblPr>
        <w:tblStyle w:val="10"/>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bookmarkStart w:id="0" w:name="_Toc33690141"/>
            <w:bookmarkStart w:id="1" w:name="_Toc33966702"/>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投标人详细通讯地址</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投标人开票信息</w:t>
            </w:r>
          </w:p>
          <w:p>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pPr>
              <w:autoSpaceDE w:val="0"/>
              <w:autoSpaceDN w:val="0"/>
              <w:adjustRightInd w:val="0"/>
              <w:spacing w:line="360" w:lineRule="auto"/>
              <w:jc w:val="cente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我公司改用增值税电子发票，各投标人在报名时填写有效电子邮箱，以便于接收增值税电子发票。</w:t>
            </w:r>
          </w:p>
        </w:tc>
      </w:tr>
    </w:tbl>
    <w:p>
      <w:pPr>
        <w:pStyle w:val="4"/>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2" w:name="_Toc20708"/>
      <w:bookmarkStart w:id="3" w:name="_Toc38897294"/>
      <w:bookmarkStart w:id="4" w:name="_Toc22143"/>
      <w:bookmarkStart w:id="5" w:name="_Toc19849"/>
      <w:r>
        <w:rPr>
          <w:rFonts w:hint="eastAsia" w:hAnsi="仿宋_GB2312" w:cs="仿宋_GB2312"/>
          <w:bCs w:val="0"/>
          <w:sz w:val="24"/>
        </w:rPr>
        <w:t>附件2：</w:t>
      </w:r>
      <w:bookmarkEnd w:id="0"/>
      <w:bookmarkEnd w:id="1"/>
      <w:bookmarkEnd w:id="2"/>
      <w:bookmarkEnd w:id="3"/>
      <w:bookmarkEnd w:id="4"/>
      <w:bookmarkEnd w:id="5"/>
    </w:p>
    <w:p>
      <w:pPr>
        <w:pStyle w:val="8"/>
        <w:ind w:firstLine="482"/>
        <w:rPr>
          <w:rFonts w:ascii="仿宋_GB2312" w:hAnsi="仿宋_GB2312" w:eastAsia="仿宋_GB2312" w:cs="仿宋_GB2312"/>
          <w:i/>
          <w:sz w:val="28"/>
          <w:szCs w:val="28"/>
        </w:rPr>
      </w:pPr>
      <w:bookmarkStart w:id="6" w:name="_Toc43897770"/>
      <w:r>
        <w:rPr>
          <w:rFonts w:hint="eastAsia" w:ascii="仿宋_GB2312" w:hAnsi="仿宋_GB2312" w:eastAsia="仿宋_GB2312" w:cs="仿宋_GB2312"/>
          <w:sz w:val="28"/>
          <w:szCs w:val="28"/>
        </w:rPr>
        <w:t>法定代表人身份证明</w:t>
      </w:r>
      <w:bookmarkEnd w:id="6"/>
    </w:p>
    <w:p>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w:t>
      </w:r>
    </w:p>
    <w:p>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w:t>
      </w:r>
    </w:p>
    <w:p>
      <w:pPr>
        <w:pStyle w:val="13"/>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1"/>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784"/>
        <w:gridCol w:w="478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pPr>
        <w:pStyle w:val="13"/>
        <w:wordWrap w:val="0"/>
        <w:spacing w:line="520" w:lineRule="exact"/>
        <w:ind w:firstLine="1320"/>
        <w:rPr>
          <w:rFonts w:ascii="仿宋_GB2312" w:hAnsi="仿宋_GB2312" w:eastAsia="仿宋_GB2312" w:cs="仿宋_GB2312"/>
          <w:sz w:val="24"/>
          <w:szCs w:val="24"/>
        </w:rPr>
      </w:pPr>
    </w:p>
    <w:p>
      <w:pPr>
        <w:pStyle w:val="13"/>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pPr>
        <w:pStyle w:val="13"/>
        <w:wordWrap w:val="0"/>
        <w:spacing w:line="520" w:lineRule="exact"/>
        <w:ind w:firstLine="360"/>
        <w:jc w:val="right"/>
        <w:rPr>
          <w:rFonts w:ascii="仿宋_GB2312" w:hAnsi="仿宋_GB2312" w:eastAsia="仿宋_GB2312" w:cs="仿宋_GB2312"/>
          <w:sz w:val="24"/>
          <w:szCs w:val="24"/>
        </w:rPr>
      </w:pPr>
    </w:p>
    <w:p>
      <w:pPr>
        <w:pStyle w:val="13"/>
        <w:wordWrap w:val="0"/>
        <w:spacing w:line="520" w:lineRule="exact"/>
        <w:ind w:firstLine="360"/>
        <w:jc w:val="right"/>
        <w:rPr>
          <w:rFonts w:ascii="仿宋_GB2312" w:hAnsi="仿宋_GB2312" w:eastAsia="仿宋_GB2312" w:cs="仿宋_GB2312"/>
          <w:sz w:val="24"/>
          <w:szCs w:val="24"/>
        </w:rPr>
      </w:pPr>
    </w:p>
    <w:p>
      <w:pPr>
        <w:pStyle w:val="13"/>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pPr>
        <w:pStyle w:val="13"/>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13"/>
        <w:spacing w:line="520" w:lineRule="exact"/>
        <w:ind w:right="315" w:firstLine="360"/>
        <w:jc w:val="right"/>
        <w:rPr>
          <w:rFonts w:ascii="仿宋_GB2312" w:hAnsi="仿宋_GB2312" w:eastAsia="仿宋_GB2312" w:cs="仿宋_GB2312"/>
          <w:bCs/>
          <w:sz w:val="24"/>
          <w:szCs w:val="24"/>
        </w:rPr>
      </w:pPr>
    </w:p>
    <w:p>
      <w:pPr>
        <w:rPr>
          <w:rFonts w:ascii="仿宋_GB2312" w:hAnsi="仿宋_GB2312" w:eastAsia="仿宋_GB2312" w:cs="仿宋_GB2312"/>
          <w:b/>
          <w:bCs/>
          <w:sz w:val="28"/>
          <w:szCs w:val="28"/>
        </w:rPr>
      </w:pPr>
      <w:bookmarkStart w:id="7" w:name="_Toc22717"/>
      <w:bookmarkStart w:id="8" w:name="_Toc448174023"/>
      <w:bookmarkStart w:id="9" w:name="_Toc8704"/>
      <w:bookmarkStart w:id="10" w:name="_Toc19392"/>
      <w:r>
        <w:rPr>
          <w:rFonts w:hint="eastAsia" w:ascii="仿宋_GB2312" w:hAnsi="仿宋_GB2312" w:eastAsia="仿宋_GB2312" w:cs="仿宋_GB2312"/>
          <w:b/>
          <w:bCs/>
          <w:sz w:val="28"/>
          <w:szCs w:val="28"/>
        </w:rPr>
        <w:br w:type="page"/>
      </w:r>
    </w:p>
    <w:p>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bCs/>
          <w:sz w:val="28"/>
          <w:szCs w:val="28"/>
        </w:rPr>
        <w:t>法定代表人授权委托书</w:t>
      </w:r>
      <w:bookmarkEnd w:id="7"/>
      <w:bookmarkEnd w:id="8"/>
      <w:bookmarkEnd w:id="9"/>
      <w:bookmarkEnd w:id="10"/>
    </w:p>
    <w:p>
      <w:pPr>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本授权声明：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（投标人单位名称），为中华人民共和国合法企业，我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（法定代表人名称）系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（单位名称）的法定代表人，现授权委托我公司员工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（姓名）为我公司委托代理人，以我公司的名义参加你公司组织的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标段</w:t>
      </w:r>
      <w:r>
        <w:rPr>
          <w:rFonts w:hint="eastAsia" w:ascii="仿宋_GB2312" w:hAnsi="仿宋_GB2312" w:eastAsia="仿宋_GB2312" w:cs="仿宋_GB2312"/>
          <w:sz w:val="24"/>
        </w:rPr>
        <w:t>的招标活动，委托代理人在开标、投标、评标及合同谈判过程中所签署的一切文件和所处理的与之有关的一切事物，本人均予以承认。我公司对委托代理人的签字负全部责任。</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在撤销授权的书面通知以前，本授权书一直有效。委托代理人签署的所有文件（在授权书有效期内签署的）不因授权的撤销而失效。委托代理人无转委托权。</w:t>
      </w:r>
    </w:p>
    <w:p>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vAlign w:val="center"/>
          </w:tcPr>
          <w:p>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投标人：（盖章）</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pPr>
        <w:rPr>
          <w:rFonts w:ascii="仿宋_GB2312" w:hAnsi="仿宋_GB2312" w:eastAsia="仿宋_GB2312" w:cs="仿宋_GB2312"/>
          <w:sz w:val="24"/>
        </w:rPr>
      </w:pPr>
      <w:r>
        <w:rPr>
          <w:rFonts w:ascii="仿宋_GB2312" w:hAnsi="仿宋_GB2312" w:eastAsia="仿宋_GB2312" w:cs="仿宋_GB2312"/>
          <w:sz w:val="24"/>
        </w:rPr>
        <w:br w:type="page"/>
      </w:r>
    </w:p>
    <w:p>
      <w:pPr>
        <w:spacing w:line="520" w:lineRule="exact"/>
        <w:rPr>
          <w:rFonts w:hint="eastAsia" w:ascii="仿宋_GB2312" w:hAnsi="仿宋_GB2312" w:eastAsia="仿宋_GB2312" w:cs="仿宋_GB2312"/>
          <w:b/>
          <w:sz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 xml:space="preserve">：                     </w:t>
      </w:r>
    </w:p>
    <w:p>
      <w:pPr>
        <w:spacing w:line="5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无在建项目承诺函</w:t>
      </w:r>
    </w:p>
    <w:p>
      <w:pPr>
        <w:pStyle w:val="14"/>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（招标人）    </w:t>
      </w:r>
      <w:r>
        <w:rPr>
          <w:rFonts w:hint="eastAsia" w:ascii="仿宋_GB2312" w:hAnsi="仿宋_GB2312" w:eastAsia="仿宋_GB2312" w:cs="仿宋_GB2312"/>
          <w:sz w:val="24"/>
          <w:szCs w:val="24"/>
        </w:rPr>
        <w:t>：</w:t>
      </w:r>
    </w:p>
    <w:p>
      <w:pPr>
        <w:pStyle w:val="14"/>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我方在此声明</w:t>
      </w:r>
    </w:p>
    <w:p>
      <w:pPr>
        <w:pStyle w:val="14"/>
        <w:numPr>
          <w:ilvl w:val="0"/>
          <w:numId w:val="2"/>
        </w:numPr>
        <w:spacing w:line="520" w:lineRule="exact"/>
        <w:ind w:firstLine="420"/>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rPr>
        <w:t>我单位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（单位名称）拟派往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val="en-US" w:eastAsia="zh-CN"/>
        </w:rPr>
        <w:t>工程</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项目经理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姓名）未担任其他</w:t>
      </w:r>
      <w:r>
        <w:rPr>
          <w:rFonts w:hint="eastAsia" w:ascii="仿宋_GB2312" w:hAnsi="仿宋_GB2312" w:eastAsia="仿宋_GB2312" w:cs="仿宋_GB2312"/>
          <w:color w:val="auto"/>
          <w:sz w:val="24"/>
          <w:szCs w:val="24"/>
          <w:highlight w:val="none"/>
        </w:rPr>
        <w:t>在建工程的</w:t>
      </w:r>
      <w:r>
        <w:rPr>
          <w:rFonts w:hint="eastAsia" w:ascii="仿宋_GB2312" w:hAnsi="仿宋_GB2312" w:eastAsia="仿宋_GB2312" w:cs="仿宋_GB2312"/>
          <w:color w:val="auto"/>
          <w:sz w:val="24"/>
          <w:szCs w:val="24"/>
          <w:highlight w:val="none"/>
          <w:lang w:val="en-US" w:eastAsia="zh-CN"/>
        </w:rPr>
        <w:t>项目经理</w:t>
      </w:r>
      <w:r>
        <w:rPr>
          <w:rFonts w:hint="eastAsia" w:ascii="仿宋_GB2312" w:hAnsi="仿宋_GB2312" w:eastAsia="仿宋_GB2312" w:cs="仿宋_GB2312"/>
          <w:color w:val="auto"/>
          <w:sz w:val="24"/>
          <w:szCs w:val="24"/>
          <w:highlight w:val="none"/>
        </w:rPr>
        <w:t>。</w:t>
      </w:r>
    </w:p>
    <w:p>
      <w:pPr>
        <w:pStyle w:val="14"/>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财务状况良好，并在人员、设备、资金等方面具有承担本项目的能力。</w:t>
      </w:r>
    </w:p>
    <w:p>
      <w:pPr>
        <w:pStyle w:val="14"/>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近年（20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月-至今）（新注册企业提供从公司成立年度至今的承诺书）内没有被建设行政主管部门通报、处罚和停止投标等不良行为的记录，无履约不良、被投诉等不良现象。</w:t>
      </w:r>
    </w:p>
    <w:p>
      <w:pPr>
        <w:pStyle w:val="14"/>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近年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p>
    <w:p>
      <w:pPr>
        <w:pStyle w:val="14"/>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我单位如果存在下列情形的，愿意承担取消中标资格、投标保证金不予退还、赔偿超过投标保证金金额的损失部分、接受有关监督部门处罚等后果：</w:t>
      </w:r>
    </w:p>
    <w:p>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①中标后，无正当理由放弃中标资格；</w:t>
      </w:r>
    </w:p>
    <w:p>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②中标后，无正当理由不与招标人签订合同；</w:t>
      </w:r>
    </w:p>
    <w:p>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③在签订合同时，向招标人提出附加条件；</w:t>
      </w:r>
    </w:p>
    <w:p>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④不按照招标文件要求提交履约保证金；</w:t>
      </w:r>
    </w:p>
    <w:p>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⑤要求修改、补充和撤销投标文件的实质性内容；</w:t>
      </w:r>
    </w:p>
    <w:p>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⑥要求更改招标文件和中标通知书的实质性内容；</w:t>
      </w:r>
    </w:p>
    <w:p>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⑦法律法规和招标文件规定的其他情形。</w:t>
      </w:r>
    </w:p>
    <w:p>
      <w:pPr>
        <w:pStyle w:val="14"/>
        <w:spacing w:line="520" w:lineRule="exact"/>
        <w:ind w:firstLine="360" w:firstLineChars="150"/>
        <w:rPr>
          <w:rFonts w:ascii="仿宋_GB2312" w:hAnsi="仿宋_GB2312" w:eastAsia="仿宋_GB2312" w:cs="仿宋_GB2312"/>
          <w:sz w:val="24"/>
          <w:szCs w:val="24"/>
        </w:rPr>
      </w:pPr>
      <w:r>
        <w:rPr>
          <w:rFonts w:hint="eastAsia" w:ascii="仿宋_GB2312" w:hAnsi="仿宋_GB2312" w:eastAsia="仿宋_GB2312" w:cs="仿宋_GB2312"/>
          <w:sz w:val="24"/>
          <w:szCs w:val="24"/>
        </w:rPr>
        <w:t>我方保证上述信息真实和准确，并愿意承担因我方就此弄虚作假所引起的一切法律后果。</w:t>
      </w:r>
    </w:p>
    <w:p>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pPr>
        <w:pStyle w:val="14"/>
        <w:spacing w:line="520" w:lineRule="exact"/>
        <w:ind w:left="42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                            （盖单位章）</w:t>
      </w:r>
    </w:p>
    <w:p>
      <w:pPr>
        <w:pStyle w:val="14"/>
        <w:spacing w:line="520" w:lineRule="exact"/>
        <w:ind w:left="420"/>
        <w:jc w:val="right"/>
        <w:rPr>
          <w:rFonts w:ascii="仿宋_GB2312" w:hAnsi="仿宋_GB2312" w:eastAsia="仿宋_GB2312" w:cs="仿宋_GB2312"/>
          <w:sz w:val="24"/>
          <w:szCs w:val="24"/>
        </w:rPr>
      </w:pPr>
    </w:p>
    <w:p>
      <w:pPr>
        <w:pStyle w:val="14"/>
        <w:spacing w:line="520" w:lineRule="exact"/>
        <w:ind w:left="42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法定代表人或其委托代理人：                  （签字）</w:t>
      </w:r>
    </w:p>
    <w:p>
      <w:pPr>
        <w:pStyle w:val="14"/>
        <w:spacing w:line="520" w:lineRule="exact"/>
        <w:ind w:left="420"/>
        <w:jc w:val="right"/>
        <w:rPr>
          <w:rFonts w:ascii="仿宋_GB2312" w:hAnsi="仿宋_GB2312" w:eastAsia="仿宋_GB2312" w:cs="仿宋_GB2312"/>
          <w:sz w:val="24"/>
          <w:szCs w:val="24"/>
        </w:rPr>
      </w:pPr>
    </w:p>
    <w:p>
      <w:pPr>
        <w:pStyle w:val="14"/>
        <w:spacing w:line="520" w:lineRule="exact"/>
        <w:ind w:left="42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pPr>
        <w:pStyle w:val="9"/>
        <w:spacing w:line="520" w:lineRule="exact"/>
        <w:rPr>
          <w:rFonts w:ascii="仿宋_GB2312" w:hAnsi="仿宋_GB2312" w:eastAsia="仿宋_GB2312" w:cs="仿宋_GB2312"/>
          <w:sz w:val="24"/>
          <w:szCs w:val="24"/>
        </w:rPr>
        <w:sectPr>
          <w:footerReference r:id="rId4" w:type="first"/>
          <w:footerReference r:id="rId3" w:type="default"/>
          <w:pgSz w:w="11906" w:h="16838"/>
          <w:pgMar w:top="1418" w:right="1133" w:bottom="1247" w:left="1418" w:header="851" w:footer="851" w:gutter="0"/>
          <w:pgBorders>
            <w:top w:val="none" w:sz="0" w:space="0"/>
            <w:left w:val="none" w:sz="0" w:space="0"/>
            <w:bottom w:val="none" w:sz="0" w:space="0"/>
            <w:right w:val="none" w:sz="0" w:space="0"/>
          </w:pgBorders>
          <w:pgNumType w:fmt="decimal" w:chapStyle="1"/>
          <w:cols w:space="720" w:num="1"/>
          <w:docGrid w:type="linesAndChars" w:linePitch="312" w:charSpace="0"/>
        </w:sectPr>
      </w:pPr>
    </w:p>
    <w:p>
      <w:pPr>
        <w:pStyle w:val="9"/>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附件</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p>
    <w:p>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 xml:space="preserve"> </w:t>
      </w:r>
    </w:p>
    <w:p>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（招标人名称）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（招标代理机构名称）</w:t>
      </w:r>
      <w:r>
        <w:rPr>
          <w:rFonts w:hint="eastAsia" w:ascii="仿宋_GB2312" w:hAnsi="仿宋_GB2312" w:eastAsia="仿宋_GB2312" w:cs="仿宋_GB2312"/>
          <w:color w:val="000000"/>
          <w:kern w:val="0"/>
          <w:sz w:val="24"/>
          <w:u w:val="single"/>
          <w:lang w:bidi="ar"/>
        </w:rPr>
        <w:t xml:space="preserve">                     </w:t>
      </w:r>
    </w:p>
    <w:p>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项目名称）招标公告的全部内容，完全了解并同意招标要求及招标费用收取情况，且我公司符合该项目的资格条件，具备完成项目的能力，特决定参加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2、我方在此声明，所递交的报名资料，内容完整、真实和准确，所提供的一切材料都是真实、有效、合法的，不出借、转让资质证书，让他人挂靠投标，不以他人名义投标或者以其他方式弄虚作假，骗取中标； </w:t>
      </w:r>
    </w:p>
    <w:p>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3、如我方所提供报名资料不真实、不完整，存在伪造、隐瞒、欺诈的情况，我方愿意承担招标人对我方的一切处罚。 </w:t>
      </w:r>
    </w:p>
    <w:p>
      <w:pPr>
        <w:widowControl/>
        <w:numPr>
          <w:ilvl w:val="0"/>
          <w:numId w:val="3"/>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投标人： （盖单位章） </w:t>
      </w:r>
    </w:p>
    <w:p>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年 月 日</w:t>
      </w:r>
    </w:p>
    <w:p>
      <w:pPr>
        <w:pStyle w:val="9"/>
        <w:rPr>
          <w:rFonts w:ascii="仿宋_GB2312" w:hAnsi="仿宋_GB2312" w:eastAsia="仿宋_GB2312" w:cs="仿宋_GB2312"/>
          <w:sz w:val="24"/>
          <w:szCs w:val="24"/>
        </w:rPr>
        <w:sectPr>
          <w:headerReference r:id="rId6" w:type="first"/>
          <w:footerReference r:id="rId8" w:type="first"/>
          <w:headerReference r:id="rId5" w:type="default"/>
          <w:footerReference r:id="rId7" w:type="default"/>
          <w:pgSz w:w="11906" w:h="16838"/>
          <w:pgMar w:top="1418" w:right="1133" w:bottom="1247" w:left="1418" w:header="851" w:footer="851" w:gutter="0"/>
          <w:pgBorders>
            <w:top w:val="none" w:sz="0" w:space="0"/>
            <w:left w:val="none" w:sz="0" w:space="0"/>
            <w:bottom w:val="none" w:sz="0" w:space="0"/>
            <w:right w:val="none" w:sz="0" w:space="0"/>
          </w:pgBorders>
          <w:pgNumType w:fmt="decimal" w:chapStyle="1"/>
          <w:cols w:space="720" w:num="1"/>
          <w:titlePg/>
          <w:docGrid w:type="linesAndChars" w:linePitch="312" w:charSpace="0"/>
        </w:sectPr>
      </w:pPr>
    </w:p>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附件5：</w:t>
      </w:r>
      <w:bookmarkStart w:id="11" w:name="_GoBack"/>
      <w:bookmarkEnd w:id="11"/>
    </w:p>
    <w:p>
      <w:pPr>
        <w:widowControl/>
        <w:jc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异议书</w:t>
      </w:r>
    </w:p>
    <w:p>
      <w:pPr>
        <w:pStyle w:val="9"/>
      </w:pPr>
    </w:p>
    <w:p>
      <w:pPr>
        <w:widowControl/>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致：</w:t>
      </w:r>
      <w:r>
        <w:rPr>
          <w:rFonts w:hint="eastAsia" w:ascii="仿宋_GB2312" w:hAnsi="仿宋_GB2312" w:eastAsia="仿宋_GB2312" w:cs="仿宋_GB2312"/>
          <w:color w:val="000000"/>
          <w:kern w:val="0"/>
          <w:sz w:val="24"/>
          <w:u w:val="single"/>
          <w:lang w:bidi="ar"/>
        </w:rPr>
        <w:t xml:space="preserve">（异议对象单位名称） </w:t>
      </w:r>
    </w:p>
    <w:p>
      <w:pPr>
        <w:pStyle w:val="9"/>
      </w:pPr>
    </w:p>
    <w:p>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我公司依法参与了贵公司（局）</w:t>
      </w:r>
      <w:r>
        <w:rPr>
          <w:rFonts w:hint="eastAsia" w:ascii="仿宋_GB2312" w:hAnsi="仿宋_GB2312" w:eastAsia="仿宋_GB2312" w:cs="仿宋_GB2312"/>
          <w:color w:val="000000"/>
          <w:kern w:val="0"/>
          <w:sz w:val="24"/>
          <w:u w:val="single"/>
          <w:lang w:bidi="ar"/>
        </w:rPr>
        <w:t>于     年     月    日</w:t>
      </w:r>
      <w:r>
        <w:rPr>
          <w:rFonts w:hint="eastAsia" w:ascii="仿宋_GB2312" w:hAnsi="仿宋_GB2312" w:eastAsia="仿宋_GB2312" w:cs="仿宋_GB2312"/>
          <w:color w:val="000000"/>
          <w:kern w:val="0"/>
          <w:sz w:val="24"/>
          <w:lang w:bidi="ar"/>
        </w:rPr>
        <w:t xml:space="preserve"> 组 织 （ 项 目 名 称 </w:t>
      </w:r>
    </w:p>
    <w:p>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为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，招标编号为：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标段名称(标段号)：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 </w:t>
      </w:r>
    </w:p>
    <w:p>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的招标采购活动，该项目目前正处于：</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。现我公司对提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出异议。 </w:t>
      </w:r>
    </w:p>
    <w:p>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一、被异议人 </w:t>
      </w:r>
    </w:p>
    <w:p>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二、异议事项 </w:t>
      </w:r>
    </w:p>
    <w:p>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三、请求及主张 </w:t>
      </w:r>
    </w:p>
    <w:p>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四、法律依据、线索及相关材料 </w:t>
      </w:r>
    </w:p>
    <w:p>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五、真实性承诺 </w:t>
      </w:r>
    </w:p>
    <w:p>
      <w:pPr>
        <w:widowControl/>
        <w:spacing w:line="52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异 议 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pPr>
        <w:widowControl/>
        <w:spacing w:line="52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              联系电话：</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pPr>
        <w:widowControl/>
        <w:spacing w:line="520" w:lineRule="exact"/>
        <w:jc w:val="center"/>
        <w:rPr>
          <w:rFonts w:ascii="仿宋_GB2312" w:hAnsi="仿宋_GB2312" w:eastAsia="仿宋_GB2312" w:cs="仿宋_GB2312"/>
          <w:sz w:val="24"/>
          <w:u w:val="single"/>
        </w:rPr>
      </w:pPr>
      <w:r>
        <w:rPr>
          <w:rFonts w:hint="eastAsia" w:ascii="仿宋_GB2312" w:hAnsi="仿宋_GB2312" w:eastAsia="仿宋_GB2312" w:cs="仿宋_GB2312"/>
          <w:color w:val="000000"/>
          <w:kern w:val="0"/>
          <w:sz w:val="24"/>
          <w:lang w:bidi="ar"/>
        </w:rPr>
        <w:t xml:space="preserve">              联系地址：</w:t>
      </w:r>
      <w:r>
        <w:rPr>
          <w:rFonts w:hint="eastAsia" w:ascii="仿宋_GB2312" w:hAnsi="仿宋_GB2312" w:eastAsia="仿宋_GB2312" w:cs="仿宋_GB2312"/>
          <w:color w:val="000000"/>
          <w:kern w:val="0"/>
          <w:sz w:val="24"/>
          <w:u w:val="single"/>
          <w:lang w:bidi="ar"/>
        </w:rPr>
        <w:t xml:space="preserve">                </w:t>
      </w:r>
    </w:p>
    <w:p>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附件：1.营业执照复印件 </w:t>
      </w:r>
    </w:p>
    <w:p>
      <w:pPr>
        <w:widowControl/>
        <w:spacing w:line="520" w:lineRule="exact"/>
        <w:ind w:firstLine="720" w:firstLineChars="300"/>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2.异议授权书 </w:t>
      </w:r>
    </w:p>
    <w:p>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注：异议人是法人的，异议书必须由其法定代表人签字盖章（非法定代表人需提供法 </w:t>
      </w:r>
    </w:p>
    <w:p>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定代表人授权书）；其他组织或者个人异议的，异议书必须由其主要负责人或者异议 </w:t>
      </w:r>
    </w:p>
    <w:p>
      <w:pPr>
        <w:widowControl/>
        <w:spacing w:line="520" w:lineRule="exact"/>
        <w:jc w:val="left"/>
      </w:pPr>
      <w:r>
        <w:rPr>
          <w:rFonts w:hint="eastAsia" w:ascii="仿宋_GB2312" w:hAnsi="仿宋_GB2312" w:eastAsia="仿宋_GB2312" w:cs="仿宋_GB2312"/>
          <w:color w:val="000000"/>
          <w:kern w:val="0"/>
          <w:sz w:val="24"/>
          <w:lang w:bidi="ar"/>
        </w:rPr>
        <w:t>人本人签字，并附身份证明复印件；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-11430</wp:posOffset>
              </wp:positionV>
              <wp:extent cx="5643880" cy="0"/>
              <wp:effectExtent l="0" t="28575" r="10160" b="32385"/>
              <wp:wrapNone/>
              <wp:docPr id="32" name="直接连接符 32"/>
              <wp:cNvGraphicFramePr/>
              <a:graphic xmlns:a="http://schemas.openxmlformats.org/drawingml/2006/main">
                <a:graphicData uri="http://schemas.microsoft.com/office/word/2010/wordprocessingShape">
                  <wps:wsp>
                    <wps:cNvCnPr/>
                    <wps:spPr>
                      <a:xfrm flipV="1">
                        <a:off x="0" y="0"/>
                        <a:ext cx="5255260" cy="28575"/>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9pt;margin-top:-0.9pt;height:0pt;width:444.4pt;z-index:251664384;mso-width-relative:page;mso-height-relative:page;" filled="f" stroked="t" coordsize="21600,21600" o:gfxdata="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d8RPdMAAAAIAQAADwAAAAAAAAABACAAAAAiAAAAZHJzL2Rvd25yZXYu&#10;eG1sUEsBAhQAFAAAAAgAh07iQEf6zhQAAgAA/QMAAA4AAAAAAAAAAQAgAAAAIgEAAGRycy9lMm9E&#10;b2MueG1sUEsFBgAAAAAGAAYAWQEAAJQFAAAAAA==&#10;">
              <v:fill on="f" focussize="0,0"/>
              <v:stroke weight="4.5pt" color="#000000" linestyle="thinThick" joinstyle="round"/>
              <v:imagedata o:title=""/>
              <o:lock v:ext="edit" aspectratio="f"/>
            </v:lin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5621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56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23pt;width:144pt;mso-position-horizontal:center;mso-position-horizontal-relative:margin;mso-wrap-style:none;z-index:251659264;mso-width-relative:page;mso-height-relative:page;" filled="f" stroked="f" coordsize="21600,21600" o:gfxdata="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fwUf1AAAAAUBAAAPAAAAAAAAAAEAIAAAACIAAABkcnMvZG93bnJldi54&#10;bWxQSwECFAAUAAAACACHTuJAKe58XjcCAABjBAAADgAAAAAAAAABACAAAAAjAQAAZHJzL2Uyb0Rv&#10;Yy54bWxQSwUGAAAAAAYABgBZAQAAzAUAAAAA&#10;">
              <v:fill on="f" focussize="0,0"/>
              <v:stroke on="f" weight="0.5pt"/>
              <v:imagedata o:title=""/>
              <o:lock v:ext="edit" aspectratio="f"/>
              <v:textbox inset="0mm,0mm,0mm,0mm">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 xml:space="preserve">99096                                                   </w:t>
    </w:r>
    <w:r>
      <w:rPr>
        <w:rFonts w:hint="eastAsia" w:ascii="仿宋_GB2312" w:hAnsi="Wingdings" w:eastAsia="仿宋_GB2312"/>
        <w:sz w:val="30"/>
        <w:szCs w:val="30"/>
      </w:rPr>
      <w:sym w:font="Wingdings" w:char="F02A"/>
    </w:r>
    <w:r>
      <w:rPr>
        <w:rFonts w:eastAsia="仿宋_GB2312"/>
        <w:b/>
        <w:i/>
        <w:sz w:val="21"/>
        <w:szCs w:val="21"/>
      </w:rPr>
      <w:t>nmgzyxt@126.com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0"/>
        <w:szCs w:val="30"/>
      </w:rPr>
    </w:pPr>
    <w: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221615</wp:posOffset>
              </wp:positionV>
              <wp:extent cx="5943600" cy="0"/>
              <wp:effectExtent l="0" t="28575" r="0" b="32385"/>
              <wp:wrapNone/>
              <wp:docPr id="33" name="直线 2"/>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75pt;margin-top:17.45pt;height:0pt;width:468pt;z-index:251665408;mso-width-relative:page;mso-height-relative:page;" filled="f" stroked="t" coordsize="21600,21600" o:gfxdata="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i4k81QAAAAcB&#10;AAAPAAAAAAAAAAEAIAAAACIAAABkcnMvZG93bnJldi54bWxQSwECFAAUAAAACACHTuJANDoJVuUB&#10;AADXAwAADgAAAAAAAAABACAAAAAkAQAAZHJzL2Uyb0RvYy54bWxQSwUGAAAAAAYABgBZAQAAewUA&#10;AAAA&#10;">
              <v:fill on="f" focussize="0,0"/>
              <v:stroke weight="4.5pt" color="#000000" linestyle="thinThick" joinstyle="round"/>
              <v:imagedata o:title=""/>
              <o:lock v:ext="edit" aspectratio="f"/>
            </v:line>
          </w:pict>
        </mc:Fallback>
      </mc:AlternateContent>
    </w:r>
  </w:p>
  <w:p>
    <w:pPr>
      <w:pStyle w:val="6"/>
      <w:rPr>
        <w:sz w:val="21"/>
        <w:szCs w:val="21"/>
      </w:rPr>
    </w:pPr>
    <w:r>
      <w:rPr>
        <w:sz w:val="18"/>
      </w:rPr>
      <mc:AlternateContent>
        <mc:Choice Requires="wps">
          <w:drawing>
            <wp:anchor distT="0" distB="0" distL="114300" distR="114300" simplePos="0" relativeHeight="251666432" behindDoc="0" locked="0" layoutInCell="1" allowOverlap="1">
              <wp:simplePos x="0" y="0"/>
              <wp:positionH relativeFrom="margin">
                <wp:posOffset>2919095</wp:posOffset>
              </wp:positionH>
              <wp:positionV relativeFrom="paragraph">
                <wp:posOffset>76835</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85pt;margin-top:6.05pt;height:144pt;width:144pt;mso-position-horizontal-relative:margin;mso-wrap-style:none;z-index:251666432;mso-width-relative:page;mso-height-relative:page;" filled="f" stroked="f" coordsize="21600,21600" o:gfxdata="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wJX7XXAAAACgEAAA8AAAAAAAAAAQAgAAAAIgAAAGRycy9kb3ducmV2Lnht&#10;bFBLAQIUABQAAAAIAIdO4kBKbRl2MwIAAGMEAAAOAAAAAAAAAAEAIAAAACYBAABkcnMvZTJvRG9j&#10;LnhtbFBLBQYAAAAABgAGAFkBAADL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 xml:space="preserve">99096                                                   </w:t>
    </w:r>
    <w:r>
      <w:rPr>
        <w:rFonts w:hint="eastAsia" w:ascii="仿宋_GB2312" w:hAnsi="Wingdings" w:eastAsia="仿宋_GB2312"/>
        <w:sz w:val="30"/>
        <w:szCs w:val="30"/>
      </w:rPr>
      <w:sym w:font="Wingdings" w:char="F02A"/>
    </w:r>
    <w:r>
      <w:rPr>
        <w:rFonts w:eastAsia="仿宋_GB2312"/>
        <w:b/>
        <w:i/>
        <w:sz w:val="21"/>
        <w:szCs w:val="21"/>
      </w:rPr>
      <w:t>nmgzyxt@126.com</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spacing w:after="0" w:afterLines="100" w:line="480" w:lineRule="exact"/>
                            <w:textAlignment w:val="auto"/>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after="0" w:afterLines="100" w:line="480" w:lineRule="exact"/>
                      <w:textAlignment w:val="auto"/>
                    </w:pPr>
                    <w:r>
                      <w:fldChar w:fldCharType="begin"/>
                    </w:r>
                    <w:r>
                      <w:instrText xml:space="preserve"> PAGE  \* MERGEFORMAT </w:instrText>
                    </w:r>
                    <w:r>
                      <w:fldChar w:fldCharType="separate"/>
                    </w:r>
                    <w:r>
                      <w:t>18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3"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2336;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6Cbh1wAAAAYB&#10;AAAPAAAAAAAAAAEAIAAAACIAAABkcnMvZG93bnJldi54bWxQSwECFAAUAAAACACHTuJAXJyBHeMB&#10;AADWAwAADgAAAAAAAAABACAAAAAmAQAAZHJzL2Uyb0RvYy54bWxQSwUGAAAAAAYABgBZAQAAewUA&#10;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_GB2312" w:eastAsia="仿宋_GB2312"/>
        <w:sz w:val="30"/>
        <w:szCs w:val="30"/>
      </w:r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212090</wp:posOffset>
              </wp:positionV>
              <wp:extent cx="5943600" cy="0"/>
              <wp:effectExtent l="0" t="28575" r="0" b="32385"/>
              <wp:wrapNone/>
              <wp:docPr id="4" name="直线 5"/>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16.7pt;height:0pt;width:468pt;z-index:251663360;mso-width-relative:page;mso-height-relative:page;" filled="f" stroked="t" coordsize="21600,21600" o:gfxdata="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mPYj1wAAAAYB&#10;AAAPAAAAAAAAAAEAIAAAACIAAABkcnMvZG93bnJldi54bWxQSwECFAAUAAAACACHTuJA3L46uOMB&#10;AADWAwAADgAAAAAAAAABACAAAAAmAQAAZHJzL2Uyb0RvYy54bWxQSwUGAAAAAAYABgBZAQAAewUA&#10;AAAA&#10;">
              <v:fill on="f" focussize="0,0"/>
              <v:stroke weight="4.5pt" color="#000000" linestyle="thinThick" joinstyle="round"/>
              <v:imagedata o:title=""/>
              <o:lock v:ext="edit" aspectratio="f"/>
            </v:line>
          </w:pict>
        </mc:Fallback>
      </mc:AlternateContent>
    </w:r>
  </w:p>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17</w:t>
                    </w:r>
                    <w:r>
                      <w:fldChar w:fldCharType="end"/>
                    </w:r>
                  </w:p>
                </w:txbxContent>
              </v:textbox>
            </v:shap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ascii="仿宋_GB2312" w:eastAsia="仿宋_GB2312"/>
        <w:b/>
        <w:sz w:val="21"/>
        <w:szCs w:val="21"/>
      </w:rPr>
      <w:t>5</w:t>
    </w:r>
    <w:r>
      <w:rPr>
        <w:rFonts w:hint="eastAsia" w:ascii="仿宋_GB2312" w:eastAsia="仿宋_GB2312"/>
        <w:b/>
        <w:sz w:val="21"/>
        <w:szCs w:val="21"/>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drawing>
        <wp:anchor distT="0" distB="0" distL="114300" distR="114300" simplePos="0" relativeHeight="251661312" behindDoc="0" locked="0" layoutInCell="1" allowOverlap="1">
          <wp:simplePos x="0" y="0"/>
          <wp:positionH relativeFrom="column">
            <wp:posOffset>-911225</wp:posOffset>
          </wp:positionH>
          <wp:positionV relativeFrom="page">
            <wp:posOffset>22225</wp:posOffset>
          </wp:positionV>
          <wp:extent cx="7771130" cy="1499235"/>
          <wp:effectExtent l="0" t="0" r="1270" b="9525"/>
          <wp:wrapTopAndBottom/>
          <wp:docPr id="19"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rPr>
      <w:drawing>
        <wp:anchor distT="0" distB="0" distL="114300" distR="114300" simplePos="0" relativeHeight="251660288" behindDoc="0" locked="0" layoutInCell="1" allowOverlap="1">
          <wp:simplePos x="0" y="0"/>
          <wp:positionH relativeFrom="column">
            <wp:posOffset>-900430</wp:posOffset>
          </wp:positionH>
          <wp:positionV relativeFrom="page">
            <wp:posOffset>22225</wp:posOffset>
          </wp:positionV>
          <wp:extent cx="7771130" cy="1499235"/>
          <wp:effectExtent l="0" t="0" r="1270" b="9525"/>
          <wp:wrapTopAndBottom/>
          <wp:docPr id="8"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abstractNum w:abstractNumId="2">
    <w:nsid w:val="6D343573"/>
    <w:multiLevelType w:val="singleLevel"/>
    <w:tmpl w:val="6D343573"/>
    <w:lvl w:ilvl="0" w:tentative="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00000000"/>
    <w:rsid w:val="3AF30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spacing w:before="240" w:after="240" w:line="300" w:lineRule="exact"/>
      <w:jc w:val="left"/>
      <w:outlineLvl w:val="1"/>
    </w:pPr>
    <w:rPr>
      <w:rFonts w:ascii="仿宋_GB2312" w:hAnsi="Arial" w:eastAsia="仿宋_GB2312"/>
      <w:b/>
      <w:bCs/>
      <w:sz w:val="28"/>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sz w:val="24"/>
    </w:r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Body Text 2"/>
    <w:basedOn w:val="1"/>
    <w:qFormat/>
    <w:uiPriority w:val="0"/>
    <w:pPr>
      <w:jc w:val="center"/>
    </w:pPr>
    <w:rPr>
      <w:rFonts w:eastAsia="楷体_GB2312"/>
      <w:b/>
      <w:bCs/>
      <w:sz w:val="36"/>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qFormat/>
    <w:uiPriority w:val="0"/>
    <w:pPr>
      <w:widowControl/>
      <w:jc w:val="left"/>
    </w:pPr>
    <w:rPr>
      <w:kern w:val="0"/>
      <w:szCs w:val="21"/>
    </w:rPr>
  </w:style>
  <w:style w:type="paragraph" w:customStyle="1" w:styleId="14">
    <w:name w:val="正文_18"/>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2023-11-28T03:28:08Z</dcterms:created>
  <dc:creator>dell</dc:creator>
  <cp:lastModifiedBy>李政</cp:lastModifiedBy>
  <dcterms:modified xsi:type="dcterms:W3CDTF">2023-11-28T03:29:28Z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CDAD7C9E94AA415C8CC60D9F28E776A7_12</vt:lpwstr>
  </property>
</Properties>
</file>