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firstLine="0" w:firstLineChars="0"/>
        <w:outlineLvl w:val="1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公告附表—采购明细表：</w:t>
      </w:r>
    </w:p>
    <w:tbl>
      <w:tblPr>
        <w:tblStyle w:val="10"/>
        <w:tblW w:w="49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909"/>
        <w:gridCol w:w="840"/>
        <w:gridCol w:w="570"/>
        <w:gridCol w:w="510"/>
        <w:gridCol w:w="1539"/>
        <w:gridCol w:w="1491"/>
        <w:gridCol w:w="525"/>
        <w:gridCol w:w="570"/>
        <w:gridCol w:w="795"/>
        <w:gridCol w:w="755"/>
        <w:gridCol w:w="7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7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单价(预算.费率)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合计(预算.费率)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标段1（营销技改、中小修工程可研及设计）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2024年营销技改、中小修工程可研及设计框架协议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可研及设计框架协议</w:t>
            </w: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pct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基础价格的基础上，折扣率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%为投标报价（合同价=基础价格*折扣率。计量装置轮换（故障抢修+技术轮换）工程基础价格参照《电网技术改造工程建设预算编制与计算规定(2020年版)》进行编制；转供电改造项目基础价格参照《电网技术改造工程建设预算编制与计算规定(2020年版)》进行编制；营销表箱轮换中小修工程基础价格参照《电网技术改造工程建设预算编制与计算规定(2020版)》进行编制，费率按照《电网检修工程预算编制与计算规定 (2020版)》执行。根据具体合同要求需进行审计，最终以审计后的审计审定价为准）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营销服务部</w:t>
            </w: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合同签订后-2024.12.31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营销技改、营销成本检修运维费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52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</w:p>
        </w:tc>
      </w:tr>
    </w:tbl>
    <w:p>
      <w:pPr>
        <w:pStyle w:val="6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  <w:sectPr>
          <w:pgSz w:w="11906" w:h="16838"/>
          <w:pgMar w:top="1440" w:right="1080" w:bottom="1440" w:left="1080" w:header="0" w:footer="901" w:gutter="0"/>
          <w:pgNumType w:fmt="decimal"/>
          <w:cols w:space="720" w:num="1"/>
        </w:sectPr>
      </w:pPr>
    </w:p>
    <w:p>
      <w:pPr>
        <w:pageBreakBefore w:val="0"/>
        <w:widowControl/>
        <w:kinsoku/>
        <w:overflowPunct/>
        <w:topLinePunct w:val="0"/>
        <w:bidi w:val="0"/>
        <w:snapToGrid w:val="0"/>
        <w:spacing w:line="240" w:lineRule="auto"/>
        <w:ind w:firstLine="0" w:firstLineChars="0"/>
        <w:jc w:val="left"/>
        <w:textAlignment w:val="auto"/>
        <w:outlineLvl w:val="2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t>附件1：《投标真实性承诺书》</w:t>
      </w:r>
    </w:p>
    <w:p>
      <w:pPr>
        <w:widowControl/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</w:rPr>
      </w:pPr>
    </w:p>
    <w:p>
      <w:pPr>
        <w:widowControl/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</w:rPr>
        <w:t>》</w:t>
      </w:r>
    </w:p>
    <w:p>
      <w:pPr>
        <w:ind w:firstLine="360" w:firstLineChars="200"/>
        <w:rPr>
          <w:rFonts w:hint="eastAsia" w:ascii="仿宋" w:hAnsi="仿宋" w:eastAsia="仿宋" w:cs="仿宋"/>
          <w:color w:val="auto"/>
          <w:sz w:val="18"/>
          <w:highlight w:val="none"/>
          <w:lang w:val="en-US" w:eastAsia="zh-CN" w:bidi="ar-SA"/>
        </w:rPr>
      </w:pPr>
    </w:p>
    <w:p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widowControl/>
        <w:spacing w:line="360" w:lineRule="auto"/>
        <w:ind w:firstLine="46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我公司参与贵公司组织采购的                   （项目名称），我公司承诺所提交的报名资料及投标文件内容是真实有效的。如有不实，则违反招标投标法“诚实信用”原则，我公司承担由此引发的所有责任。</w:t>
      </w:r>
    </w:p>
    <w:p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8"/>
          <w:highlight w:val="none"/>
        </w:rPr>
      </w:pP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headerReference r:id="rId5" w:type="default"/>
          <w:footerReference r:id="rId6" w:type="default"/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pageBreakBefore w:val="0"/>
        <w:widowControl/>
        <w:kinsoku/>
        <w:overflowPunct/>
        <w:topLinePunct w:val="0"/>
        <w:bidi w:val="0"/>
        <w:snapToGrid w:val="0"/>
        <w:spacing w:line="240" w:lineRule="auto"/>
        <w:ind w:firstLine="0" w:firstLineChars="0"/>
        <w:jc w:val="left"/>
        <w:textAlignment w:val="auto"/>
        <w:outlineLvl w:val="2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</w:pPr>
      <w:bookmarkStart w:id="0" w:name="_Toc2656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t>附件2：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  <w:t>投标人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R5RHXzgCAAB5BAAADgAAAGRycy9lMm9Eb2MueG1srVRL&#10;rtMwFJ0jsQfLc5qkvPJo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8+r8+kM&#10;IwprVXV2Ni9nCbW42e58iC+41SgFDfZ2a9gbqF42lexehpjdZSNFwt5jJLSCWu2IQrmOgDYmQvQH&#10;L+0KVkm2lkrlgW83z5RHsK3B6/wbqdxJUwb1DZ7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BHlEdf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Ft95Sc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bAS82AAAAAkBAAAPAAAAAAAAAAEAIAAAACIAAABkcnMvZG93&#10;bnJldi54bWxQSwECFAAUAAAACACHTuJAnUARQT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pStyle w:val="2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  <w:t>投标人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br w:type="page"/>
      </w:r>
    </w:p>
    <w:p>
      <w:pPr>
        <w:widowControl w:val="0"/>
        <w:spacing w:after="120" w:line="360" w:lineRule="auto"/>
        <w:ind w:firstLine="0" w:firstLineChars="0"/>
        <w:jc w:val="both"/>
        <w:outlineLvl w:val="2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</w:pPr>
      <w:bookmarkStart w:id="1" w:name="_Toc18393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t>附件3：</w:t>
      </w:r>
      <w:bookmarkEnd w:id="1"/>
    </w:p>
    <w:p>
      <w:pPr>
        <w:widowControl/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widowControl/>
        <w:spacing w:line="520" w:lineRule="exact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fldChar w:fldCharType="separate"/>
      </w:r>
      <w:r>
        <w:rPr>
          <w:rStyle w:val="13"/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，在查询窗口输入企业名称，点击查询。</w:t>
      </w:r>
    </w:p>
    <w:p>
      <w:pPr>
        <w:widowControl/>
        <w:spacing w:line="24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</w:pPr>
    </w:p>
    <w:p>
      <w:pPr>
        <w:widowControl/>
        <w:spacing w:line="520" w:lineRule="exact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2、点击进入企业界面。</w:t>
      </w:r>
    </w:p>
    <w:p>
      <w:pPr>
        <w:widowControl/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6350" b="11430"/>
            <wp:wrapNone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footerReference r:id="rId7" w:type="default"/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widowControl/>
        <w:spacing w:line="36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7620"/>
            <wp:wrapNone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widowControl/>
        <w:spacing w:line="240" w:lineRule="auto"/>
        <w:ind w:firstLine="482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</w:p>
    <w:p>
      <w:pPr>
        <w:widowControl/>
        <w:spacing w:line="24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56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widowControl/>
        <w:adjustRightInd/>
        <w:spacing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5080" b="4445"/>
            <wp:wrapNone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/>
        <w:spacing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</w:pPr>
    </w:p>
    <w:p>
      <w:pPr>
        <w:widowControl/>
        <w:adjustRightInd/>
        <w:spacing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</w:pP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58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br w:type="page"/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widowControl/>
        <w:spacing w:line="36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  <w:t>1、供应商查询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59" name="图片 5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  <w:t>2、企业法定代表人查询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ind w:left="0" w:leftChars="0" w:firstLine="0" w:firstLineChars="0"/>
        <w:rPr>
          <w:rFonts w:hint="eastAsia" w:ascii="仿宋" w:hAnsi="仿宋" w:eastAsia="仿宋" w:cs="仿宋"/>
          <w:color w:val="auto"/>
          <w:kern w:val="0"/>
          <w:sz w:val="20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kern w:val="0"/>
          <w:sz w:val="20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6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szCs w:val="24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>
      <w:pPr>
        <w:ind w:left="0" w:leftChars="0" w:firstLine="0" w:firstLineChars="0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480"/>
      <w:rPr>
        <w:rFonts w:eastAsia="仿宋_GB2312"/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Fazzc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Ws83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center"/>
      <w:rPr>
        <w:rFonts w:ascii="Calibri" w:hAnsi="Calibri" w:cs="Arial" w:eastAsiaTheme="minorEastAsia"/>
        <w:sz w:val="18"/>
        <w:szCs w:val="18"/>
        <w:lang w:val="en-US" w:eastAsia="zh-CN" w:bidi="ar-SA"/>
      </w:rPr>
    </w:pPr>
    <w:r>
      <w:rPr>
        <w:rFonts w:ascii="Calibri" w:hAnsi="Calibri" w:cs="Arial" w:eastAsiaTheme="minorEastAsia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t>- 45 -</w:t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t>- 45 -</w:t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Arial" w:eastAsiaTheme="minorEastAsia"/>
        <w:sz w:val="18"/>
        <w:szCs w:val="18"/>
        <w:lang w:val="en-US" w:eastAsia="zh-CN" w:bidi="ar-S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kNWM3ZDdlNWFjYTEwZGQ5OWFhNzY4ZWVhMmViZTQifQ=="/>
  </w:docVars>
  <w:rsids>
    <w:rsidRoot w:val="52F57DF0"/>
    <w:rsid w:val="52F5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/>
    </w:pPr>
    <w:rPr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ind w:left="42" w:leftChars="20"/>
    </w:pPr>
    <w:rPr>
      <w:szCs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spacing w:line="240" w:lineRule="auto"/>
      <w:ind w:left="400" w:leftChars="400" w:firstLine="0" w:firstLineChars="0"/>
      <w:jc w:val="left"/>
    </w:pPr>
  </w:style>
  <w:style w:type="paragraph" w:styleId="6">
    <w:name w:val="Normal Indent"/>
    <w:basedOn w:val="1"/>
    <w:next w:val="7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7">
    <w:name w:val="toc 4"/>
    <w:basedOn w:val="1"/>
    <w:next w:val="1"/>
    <w:qFormat/>
    <w:uiPriority w:val="39"/>
    <w:pPr>
      <w:ind w:left="630"/>
      <w:jc w:val="left"/>
    </w:pPr>
    <w:rPr>
      <w:rFonts w:ascii="Calibri" w:hAnsi="Calibri"/>
      <w:sz w:val="20"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2023-11-21T03:38:00Z</dcterms:created>
  <dc:creator>回忆斑驳了过往</dc:creator>
  <cp:lastModifiedBy>回忆斑驳了过往</cp:lastModifiedBy>
  <dcterms:modified xsi:type="dcterms:W3CDTF">2023-11-21T03:38:46Z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83763FA185FA41D3A5710BD47D8179F0_11</vt:lpwstr>
  </property>
</Properties>
</file>