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napToGrid/>
        <w:spacing w:before="0" w:after="0"/>
        <w:ind w:firstLine="723" w:firstLineChars="300"/>
        <w:jc w:val="both"/>
        <w:textAlignment w:val="auto"/>
        <w:rPr>
          <w:rFonts w:hint="eastAsia" w:ascii="宋体" w:hAnsi="宋体" w:eastAsia="宋体" w:cs="宋体"/>
          <w:kern w:val="2"/>
          <w:sz w:val="24"/>
          <w:szCs w:val="24"/>
        </w:rPr>
      </w:pPr>
      <w:bookmarkStart w:id="0" w:name="_Toc16122"/>
      <w:r>
        <w:rPr>
          <w:rFonts w:hint="eastAsia" w:ascii="宋体" w:hAnsi="宋体" w:eastAsia="宋体" w:cs="宋体"/>
          <w:kern w:val="2"/>
          <w:sz w:val="24"/>
          <w:szCs w:val="24"/>
        </w:rPr>
        <w:t>附件</w:t>
      </w: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需求</w:t>
      </w:r>
      <w:r>
        <w:rPr>
          <w:rFonts w:hint="eastAsia" w:ascii="宋体" w:hAnsi="宋体" w:eastAsia="宋体" w:cs="宋体"/>
          <w:kern w:val="2"/>
          <w:sz w:val="24"/>
          <w:szCs w:val="24"/>
        </w:rPr>
        <w:t>明细表</w:t>
      </w:r>
      <w:bookmarkEnd w:id="0"/>
    </w:p>
    <w:p>
      <w:pPr>
        <w:rPr>
          <w:rFonts w:hint="eastAsia" w:ascii="仿宋" w:hAnsi="仿宋" w:eastAsia="仿宋" w:cs="仿宋_GB2312"/>
          <w:kern w:val="2"/>
          <w:sz w:val="24"/>
          <w:szCs w:val="24"/>
        </w:rPr>
      </w:pPr>
    </w:p>
    <w:tbl>
      <w:tblPr>
        <w:tblStyle w:val="10"/>
        <w:tblW w:w="152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758"/>
        <w:gridCol w:w="1695"/>
        <w:gridCol w:w="810"/>
        <w:gridCol w:w="1950"/>
        <w:gridCol w:w="7274"/>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631"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sz w:val="21"/>
                <w:szCs w:val="21"/>
                <w:u w:val="none"/>
                <w:lang w:val="en-US" w:eastAsia="zh-CN" w:bidi="ar-SA"/>
              </w:rPr>
              <w:t>标段号</w:t>
            </w:r>
          </w:p>
        </w:tc>
        <w:tc>
          <w:tcPr>
            <w:tcW w:w="1758"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标段名称</w:t>
            </w:r>
          </w:p>
        </w:tc>
        <w:tc>
          <w:tcPr>
            <w:tcW w:w="1695"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子项目名称</w:t>
            </w:r>
          </w:p>
        </w:tc>
        <w:tc>
          <w:tcPr>
            <w:tcW w:w="810"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数量</w:t>
            </w:r>
          </w:p>
        </w:tc>
        <w:tc>
          <w:tcPr>
            <w:tcW w:w="1950"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标段控制价(万元）</w:t>
            </w:r>
          </w:p>
        </w:tc>
        <w:tc>
          <w:tcPr>
            <w:tcW w:w="7274"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sz w:val="21"/>
                <w:szCs w:val="21"/>
                <w:u w:val="none"/>
                <w:lang w:val="en-US" w:eastAsia="zh-CN" w:bidi="ar-SA"/>
              </w:rPr>
              <w:t>专用资格要求</w:t>
            </w:r>
          </w:p>
        </w:tc>
        <w:tc>
          <w:tcPr>
            <w:tcW w:w="1144"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631"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75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安定壕220千伏变电站工程-通信远动工程施工</w:t>
            </w:r>
          </w:p>
        </w:tc>
        <w:tc>
          <w:tcPr>
            <w:tcW w:w="169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安定壕220千伏变电站工程-通信远动工程</w:t>
            </w:r>
          </w:p>
        </w:tc>
        <w:tc>
          <w:tcPr>
            <w:tcW w:w="81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eastAsia="宋体" w:cs="宋体"/>
                <w:i w:val="0"/>
                <w:iCs w:val="0"/>
                <w:color w:val="000000"/>
                <w:sz w:val="21"/>
                <w:szCs w:val="21"/>
                <w:u w:val="none"/>
                <w:lang w:val="en-US" w:eastAsia="zh-CN" w:bidi="ar-SA"/>
              </w:rPr>
              <w:t>1项</w:t>
            </w:r>
          </w:p>
        </w:tc>
        <w:tc>
          <w:tcPr>
            <w:tcW w:w="1950"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2"/>
                <w:sz w:val="21"/>
                <w:szCs w:val="21"/>
                <w:u w:val="none"/>
                <w:lang w:val="en-US" w:eastAsia="zh-CN" w:bidi="ar-SA"/>
              </w:rPr>
              <w:t>10.1754</w:t>
            </w:r>
          </w:p>
        </w:tc>
        <w:tc>
          <w:tcPr>
            <w:tcW w:w="72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供应商须具有建设行政主管部门颁发的通信工程施工总承包乙级及以上资质证书（以上资质为住建部最新资质要求（2020年11月30日建市〔2020〕94号《住房和城乡建设部关于印发建设工程企业资质管理制度改革方案的通知》）。如投标人还未申办以上资质，投标人须具有建设行政主管部门颁发的通信工程施工总承包三级及以上资质证书；</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2、供应商须具有有效期内的建设行政主管部门核发的安全生产许可证；</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拟派项目经理具有机电工程专业二级建造师及以上注册证书及有效的安全考核证（B证）且注册在本单位，且未担任其它在建项目建设工程的项目负责人(出具未在其他在建工程担任项目负责人的承诺函，格式自拟）；</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4、供应商须具有国家能源局（国家电力监管委员会）颁发的承装（修、试）设施许可证承装、承修、承试类五级及以上资质证书，证书在有效期内；</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i w:val="0"/>
                <w:iCs w:val="0"/>
                <w:color w:val="auto"/>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5、投标人须提供近三年（2020年1月至今，以签订合同时间为准）通信类工程业绩1份。（提供业绩合同、配套中标通知书及发票的扫描件，时间以签订合同时间为准。合同内容至少应包括首页、工程内容、双方盖章等关键内容页。配套发票（全国统一发票监制章）须清晰完整，并附国家</w:t>
            </w:r>
            <w:bookmarkStart w:id="1" w:name="_GoBack"/>
            <w:bookmarkEnd w:id="1"/>
            <w:r>
              <w:rPr>
                <w:rFonts w:hint="eastAsia" w:ascii="宋体" w:hAnsi="宋体" w:eastAsia="宋体" w:cs="宋体"/>
                <w:i w:val="0"/>
                <w:iCs w:val="0"/>
                <w:color w:val="auto"/>
                <w:kern w:val="0"/>
                <w:sz w:val="21"/>
                <w:szCs w:val="21"/>
                <w:u w:val="none"/>
                <w:lang w:val="en-US" w:eastAsia="zh-CN" w:bidi="ar"/>
              </w:rPr>
              <w:t>税务总局全国增值税发票查验平台的查询截图，业绩证明文件重要信息不得遮盖打码，否则视为无效。)；</w:t>
            </w:r>
          </w:p>
        </w:tc>
        <w:tc>
          <w:tcPr>
            <w:tcW w:w="11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i w:val="0"/>
                <w:iCs w:val="0"/>
                <w:color w:val="auto"/>
                <w:kern w:val="0"/>
                <w:sz w:val="21"/>
                <w:szCs w:val="21"/>
                <w:u w:val="none"/>
                <w:lang w:val="en-US" w:eastAsia="zh-CN" w:bidi="ar"/>
              </w:rPr>
              <w:t>自合同签订之日起至2023年12月31日</w:t>
            </w:r>
          </w:p>
        </w:tc>
      </w:tr>
    </w:tbl>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6"/>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2ZjJjOWFkYTc1NzZkY2I5NmY2NWYzOGJjNWM5MzUifQ=="/>
  </w:docVars>
  <w:rsids>
    <w:rsidRoot w:val="00000000"/>
    <w:rsid w:val="12D431D4"/>
    <w:rsid w:val="1B2D4565"/>
    <w:rsid w:val="29AC1CF7"/>
    <w:rsid w:val="29B22045"/>
    <w:rsid w:val="2BDC7994"/>
    <w:rsid w:val="3EC82FB3"/>
    <w:rsid w:val="5AE10D16"/>
    <w:rsid w:val="70E402C9"/>
    <w:rsid w:val="7646608F"/>
    <w:rsid w:val="76C25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Indent"/>
    <w:basedOn w:val="1"/>
    <w:qFormat/>
    <w:uiPriority w:val="99"/>
    <w:pPr>
      <w:ind w:firstLine="420"/>
    </w:pPr>
    <w:rPr>
      <w:szCs w:val="20"/>
    </w:rPr>
  </w:style>
  <w:style w:type="paragraph" w:styleId="4">
    <w:name w:val="Body Text"/>
    <w:basedOn w:val="1"/>
    <w:qFormat/>
    <w:uiPriority w:val="0"/>
    <w:pPr>
      <w:spacing w:after="120"/>
    </w:pPr>
  </w:style>
  <w:style w:type="paragraph" w:styleId="5">
    <w:name w:val="Body Text Indent"/>
    <w:basedOn w:val="1"/>
    <w:next w:val="6"/>
    <w:qFormat/>
    <w:uiPriority w:val="0"/>
    <w:pPr>
      <w:ind w:firstLine="830" w:firstLineChars="352"/>
    </w:pPr>
    <w:rPr>
      <w:rFonts w:ascii="仿宋_GB2312" w:eastAsia="仿宋_GB2312"/>
      <w:sz w:val="32"/>
      <w:szCs w:val="20"/>
    </w:rPr>
  </w:style>
  <w:style w:type="paragraph" w:styleId="6">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7">
    <w:name w:val="footer"/>
    <w:basedOn w:val="1"/>
    <w:next w:val="4"/>
    <w:qFormat/>
    <w:uiPriority w:val="99"/>
    <w:pPr>
      <w:tabs>
        <w:tab w:val="center" w:pos="4153"/>
        <w:tab w:val="right" w:pos="8306"/>
      </w:tabs>
      <w:snapToGrid w:val="0"/>
      <w:jc w:val="left"/>
    </w:pPr>
    <w:rPr>
      <w:sz w:val="18"/>
      <w:szCs w:val="18"/>
    </w:rPr>
  </w:style>
  <w:style w:type="paragraph" w:styleId="8">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 w:type="paragraph" w:styleId="9">
    <w:name w:val="Body Text First Indent 2"/>
    <w:basedOn w:val="5"/>
    <w:semiHidden/>
    <w:qFormat/>
    <w:uiPriority w:val="0"/>
    <w:pPr>
      <w:spacing w:after="120"/>
      <w:ind w:left="420" w:firstLine="420" w:firstLineChars="0"/>
    </w:pPr>
    <w:rPr>
      <w:rFonts w:ascii="Calibri" w:hAnsi="Calibri" w:eastAsia="宋体"/>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854</Words>
  <Characters>911</Characters>
  <Lines>0</Lines>
  <Paragraphs>0</Paragraphs>
  <TotalTime>7</TotalTime>
  <ScaleCrop>false</ScaleCrop>
  <LinksUpToDate>false</LinksUpToDate>
  <CharactersWithSpaces>916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高云波</cp:lastModifiedBy>
  <cp:lastPrinted>2023-09-28T05:40:00Z</cp:lastPrinted>
  <dcterms:modified xsi:type="dcterms:W3CDTF">2023-11-06T08:26:41Z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9A42EA38F23A41F5BFC967E16912AC6F_12</vt:lpwstr>
  </property>
</Properties>
</file>