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2"/>
        <w:tblW w:w="1124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870"/>
        <w:gridCol w:w="660"/>
        <w:gridCol w:w="1356"/>
        <w:gridCol w:w="719"/>
        <w:gridCol w:w="427"/>
        <w:gridCol w:w="741"/>
        <w:gridCol w:w="768"/>
        <w:gridCol w:w="810"/>
        <w:gridCol w:w="735"/>
        <w:gridCol w:w="1387"/>
        <w:gridCol w:w="427"/>
        <w:gridCol w:w="427"/>
        <w:gridCol w:w="636"/>
        <w:gridCol w:w="4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包件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采购申请编号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行项目编号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物料描述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物料补充描述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单位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数量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预算单价（元）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预算总价（元）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项目单位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子项目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采购方式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资金来源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交货日期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包件1（10KV及以下电流互感器）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3100148396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10KV电流互感器,0.2S,3,5P20,0.5级,2*400/5,通用</w:t>
            </w:r>
          </w:p>
        </w:tc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详见技术规范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3.000</w:t>
            </w: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3600.00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10800.00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鄂电修试管理二处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鄂托克、乌审220kV、城川110kV等7座变电站备自投加装工程（鄂局2023年主网技改）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询比采购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生产技改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2023年11月22日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446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合</w:t>
            </w:r>
            <w:bookmarkStart w:id="4" w:name="_GoBack"/>
            <w:bookmarkEnd w:id="4"/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计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</w:p>
        </w:tc>
        <w:tc>
          <w:tcPr>
            <w:tcW w:w="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10800.00</w:t>
            </w: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sz w:val="21"/>
                <w:szCs w:val="21"/>
              </w:rPr>
            </w:pP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2625"/>
              </w:tabs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>
      <w:pPr>
        <w:widowControl/>
        <w:tabs>
          <w:tab w:val="left" w:pos="2625"/>
        </w:tabs>
        <w:spacing w:line="360" w:lineRule="auto"/>
        <w:ind w:left="0" w:leftChars="0" w:firstLine="0" w:firstLineChars="0"/>
        <w:jc w:val="both"/>
      </w:pPr>
    </w:p>
    <w:p>
      <w:pPr>
        <w:widowControl/>
        <w:tabs>
          <w:tab w:val="left" w:pos="2625"/>
        </w:tabs>
        <w:spacing w:line="360" w:lineRule="auto"/>
        <w:ind w:firstLine="470" w:firstLineChars="196"/>
        <w:jc w:val="both"/>
      </w:pPr>
    </w:p>
    <w:p>
      <w:pPr>
        <w:pStyle w:val="9"/>
        <w:rPr>
          <w:rFonts w:hint="eastAsia"/>
          <w:lang w:eastAsia="zh-CN"/>
        </w:rPr>
        <w:sectPr>
          <w:footerReference r:id="rId5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我公司参与贵公司组织采购的</w:t>
      </w:r>
      <w:r>
        <w:rPr>
          <w:rFonts w:hint="eastAsia" w:ascii="仿宋" w:hAnsi="仿宋" w:eastAsia="仿宋" w:cs="仿宋"/>
          <w:sz w:val="24"/>
          <w:u w:val="single"/>
          <w:lang w:val="en-US" w:eastAsia="zh-CN"/>
        </w:rPr>
        <w:t xml:space="preserve">                   </w:t>
      </w:r>
      <w:r>
        <w:rPr>
          <w:rFonts w:hint="eastAsia" w:ascii="仿宋" w:hAnsi="仿宋" w:eastAsia="仿宋" w:cs="仿宋"/>
          <w:sz w:val="24"/>
          <w:lang w:val="en-US" w:eastAsia="zh-CN"/>
        </w:rPr>
        <w:t>（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项目名称），我公司承诺所提交的材料、响应文件表述、响应文件内容</w:t>
      </w:r>
      <w:r>
        <w:rPr>
          <w:rFonts w:hint="eastAsia" w:ascii="仿宋" w:hAnsi="仿宋" w:eastAsia="仿宋" w:cs="仿宋"/>
          <w:sz w:val="24"/>
          <w:lang w:val="en-US" w:eastAsia="zh-CN"/>
        </w:rPr>
        <w:t>是真实有效的。如有不实，则违反“诚实信用”原则，我公司承担由此引发的所有责任。</w:t>
      </w:r>
    </w:p>
    <w:p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sz w:val="28"/>
        </w:rPr>
      </w:pP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sz w:val="21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企业（</w:t>
      </w:r>
      <w:r>
        <w:rPr>
          <w:rFonts w:hint="eastAsia" w:ascii="仿宋" w:hAnsi="仿宋" w:eastAsia="仿宋" w:cs="仿宋"/>
          <w:spacing w:val="6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</w:rPr>
        <w:t>）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</w:t>
      </w:r>
      <w:r>
        <w:rPr>
          <w:rFonts w:hint="eastAsia" w:ascii="仿宋" w:hAnsi="仿宋" w:eastAsia="仿宋" w:cs="仿宋"/>
          <w:kern w:val="0"/>
          <w:sz w:val="24"/>
          <w:u w:val="non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性别：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</w:t>
      </w:r>
      <w:r>
        <w:rPr>
          <w:rFonts w:hint="eastAsia" w:ascii="仿宋" w:hAnsi="仿宋" w:eastAsia="仿宋" w:cs="仿宋"/>
          <w:kern w:val="0"/>
          <w:sz w:val="24"/>
          <w:u w:val="non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职务：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spacing w:before="0" w:beforeAutospacing="0" w:after="0" w:afterAutospacing="0" w:line="360" w:lineRule="auto"/>
              <w:ind w:left="0" w:right="0"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2555" w:type="pct"/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spacing w:before="0" w:beforeAutospacing="0" w:after="0" w:afterAutospacing="0" w:line="360" w:lineRule="auto"/>
              <w:ind w:left="0" w:right="0"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kern w:val="0"/>
          <w:sz w:val="24"/>
          <w:highlight w:val="none"/>
          <w:u w:val="none"/>
        </w:rPr>
        <w:t>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</w:rPr>
        <w:t>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spacing w:line="24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法定代表人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（供应商名称）的法定代表人</w:t>
      </w:r>
      <w:r>
        <w:rPr>
          <w:rFonts w:hint="eastAsia" w:ascii="仿宋" w:hAnsi="仿宋" w:eastAsia="仿宋" w:cs="仿宋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，现委托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项目编号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）（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标段</w:t>
      </w:r>
      <w:r>
        <w:rPr>
          <w:rFonts w:hint="eastAsia" w:ascii="仿宋" w:hAnsi="仿宋" w:eastAsia="仿宋" w:cs="仿宋"/>
          <w:sz w:val="24"/>
          <w:szCs w:val="24"/>
          <w:highlight w:val="white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。（可参考：</w:t>
      </w:r>
      <w:r>
        <w:rPr>
          <w:rFonts w:hint="eastAsia" w:ascii="仿宋" w:hAnsi="仿宋" w:eastAsia="仿宋" w:cs="仿宋"/>
          <w:sz w:val="24"/>
          <w:szCs w:val="24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4Tyuy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whit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法定代表人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年   月   日</w:t>
      </w:r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</w:rPr>
        <w:sectPr>
          <w:footerReference r:id="rId7" w:type="first"/>
          <w:footerReference r:id="rId6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24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</w:rPr>
        <w:t>：国家企业信用信息公示系统查询方式</w:t>
      </w:r>
    </w:p>
    <w:p>
      <w:pPr>
        <w:spacing w:line="520" w:lineRule="exact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</w:rPr>
        <w:t>http</w:t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  <w:lang w:eastAsia="zh-CN"/>
        </w:rPr>
        <w:t>：</w:t>
      </w:r>
      <w:r>
        <w:rPr>
          <w:rFonts w:hint="eastAsia" w:ascii="仿宋" w:hAnsi="仿宋" w:eastAsia="仿宋" w:cs="仿宋"/>
          <w:bCs/>
          <w:color w:val="0000FF"/>
          <w:sz w:val="24"/>
          <w:szCs w:val="24"/>
          <w:u w:val="single"/>
        </w:rPr>
        <w:t>//www.gsxt.gov.cn/index.html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</w:p>
    <w:p>
      <w:pPr>
        <w:spacing w:line="520" w:lineRule="exact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</w:rPr>
        <w:t>2、点击进入企业界面。</w:t>
      </w:r>
    </w:p>
    <w:p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  <w:bookmarkStart w:id="0" w:name="_Toc5503"/>
      <w:bookmarkStart w:id="1" w:name="_Toc17064"/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numPr>
          <w:ilvl w:val="0"/>
          <w:numId w:val="1"/>
        </w:numPr>
        <w:bidi w:val="0"/>
        <w:spacing w:line="240" w:lineRule="auto"/>
        <w:ind w:left="0" w:leftChars="0" w:firstLine="0" w:firstLineChars="0"/>
        <w:jc w:val="left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3175" b="508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bookmarkEnd w:id="0"/>
    <w:bookmarkEnd w:id="1"/>
    <w:p>
      <w:pPr>
        <w:spacing w:line="240" w:lineRule="auto"/>
        <w:ind w:right="-1176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2：信用中国查询方式</w:t>
      </w: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 w:val="21"/>
          <w:szCs w:val="21"/>
        </w:rPr>
        <w:t>国家信息中心主办“信用中国”网站地址：http</w:t>
      </w: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t>：</w:t>
      </w:r>
      <w:r>
        <w:rPr>
          <w:rFonts w:hint="eastAsia" w:ascii="仿宋" w:hAnsi="仿宋" w:eastAsia="仿宋" w:cs="仿宋"/>
          <w:kern w:val="0"/>
          <w:sz w:val="21"/>
          <w:szCs w:val="21"/>
        </w:rPr>
        <w:t>//www.creditchina.gov.cn打开网页后，点击“信用服务”。</w:t>
      </w:r>
    </w:p>
    <w:p>
      <w:pPr>
        <w:spacing w:line="240" w:lineRule="auto"/>
        <w:ind w:left="0" w:leftChars="0" w:firstLine="0" w:firstLineChars="0"/>
        <w:jc w:val="left"/>
        <w:rPr>
          <w:rFonts w:hint="eastAsia"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6985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hint="eastAsia" w:ascii="仿宋" w:hAnsi="仿宋" w:eastAsia="仿宋" w:cs="仿宋"/>
          <w:sz w:val="21"/>
        </w:rPr>
      </w:pP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 w:val="21"/>
          <w:szCs w:val="21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t>。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1905" b="762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240" w:lineRule="auto"/>
        <w:ind w:firstLine="0" w:firstLineChars="0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444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3：中国裁判文书网查询方式</w:t>
      </w:r>
      <w:bookmarkEnd w:id="2"/>
      <w:bookmarkEnd w:id="3"/>
    </w:p>
    <w:p>
      <w:pPr>
        <w:widowControl w:val="0"/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1、供应商查询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（5）截取成功截图如下（须截取到左上角的时间）。</w:t>
      </w:r>
    </w:p>
    <w:p>
      <w:pPr>
        <w:widowControl w:val="0"/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br w:type="page"/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2、企业法定代表人查询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0"/>
        <w:rPr>
          <w:rFonts w:hint="eastAsia" w:ascii="仿宋" w:hAnsi="仿宋" w:eastAsia="仿宋" w:cs="仿宋"/>
          <w:color w:val="auto"/>
          <w:kern w:val="2"/>
          <w:sz w:val="18"/>
          <w:szCs w:val="24"/>
          <w:highlight w:val="red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5715" b="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color w:val="auto"/>
          <w:kern w:val="2"/>
          <w:sz w:val="18"/>
          <w:szCs w:val="24"/>
          <w:highlight w:val="red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auto"/>
          <w:kern w:val="2"/>
          <w:sz w:val="18"/>
          <w:szCs w:val="24"/>
          <w:highlight w:val="red"/>
          <w:lang w:val="en-US" w:eastAsia="zh-CN" w:bidi="ar-SA"/>
        </w:rPr>
      </w:pPr>
    </w:p>
    <w:p>
      <w:pPr>
        <w:pStyle w:val="2"/>
        <w:ind w:left="0" w:leftChars="0" w:firstLine="0" w:firstLineChars="0"/>
      </w:pPr>
      <w:r>
        <w:rPr>
          <w:rFonts w:hint="eastAsia" w:ascii="仿宋" w:hAnsi="仿宋" w:eastAsia="仿宋" w:cs="仿宋"/>
          <w:color w:val="auto"/>
          <w:sz w:val="32"/>
          <w:szCs w:val="18"/>
          <w:highlight w:val="none"/>
          <w:lang w:val="en-US" w:eastAsia="zh-CN"/>
        </w:rPr>
        <w:t>注：上述各类信誉查询截图样式仅供参考。</w:t>
      </w:r>
    </w:p>
    <w:sectPr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3704"/>
        <w:tab w:val="clear" w:pos="4153"/>
      </w:tabs>
      <w:ind w:left="0" w:leftChars="0" w:firstLine="0" w:firstLineChars="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360" w:lineRule="auto"/>
      <w:ind w:firstLine="360" w:firstLineChars="200"/>
      <w:jc w:val="center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KDQKckBAACb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2DkjhuceLnnz/Ovx7PD98J&#10;+lCgPkCNeXcBM9Pw3g+4NrMf0Jl5Dyra/EVGBOOIdbrIK4dERH60Wq5WFYYExuYL4rOn5yFC+iC9&#10;JdloaMT5FVn58ROkMXVOydWcv9XGlBka95cDMbOH5d7HHrOVht0wEdr59oR8ehx9Qx1uOiXmo0Nl&#10;sb80G3E2drNxCFHvu7JGuR6Ed4eETZTecoURdiqMMyvspv3KS/HnvWQ9/VOb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MoNAp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0"/>
        <w:sz w:val="18"/>
        <w:szCs w:val="18"/>
        <w:lang w:val="en-US" w:eastAsia="zh-CN" w:bidi="ar-S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360" w:lineRule="auto"/>
      <w:ind w:firstLine="360" w:firstLineChars="200"/>
      <w:jc w:val="left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W1u+M4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R2tqw9V&#10;9wBzaFnY6p3lMU2UytvVMUDapHgUqFMFnYoHTGLqWb81cdT/PKeox3+K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pbW74z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- 1 -</w: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TMzMWY4OWRiZTdiZjVhZDMzNTU4OGIwYTkyMTEifQ=="/>
  </w:docVars>
  <w:rsids>
    <w:rsidRoot w:val="3F7C7046"/>
    <w:rsid w:val="0D9731DD"/>
    <w:rsid w:val="1C211A3D"/>
    <w:rsid w:val="3F7C7046"/>
    <w:rsid w:val="56E4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6">
    <w:name w:val="heading 2"/>
    <w:basedOn w:val="1"/>
    <w:next w:val="1"/>
    <w:link w:val="15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 w:firstLineChars="200"/>
    </w:pPr>
    <w:rPr>
      <w:sz w:val="18"/>
    </w:rPr>
  </w:style>
  <w:style w:type="paragraph" w:customStyle="1" w:styleId="4">
    <w:name w:val="p16"/>
    <w:basedOn w:val="1"/>
    <w:next w:val="5"/>
    <w:qFormat/>
    <w:uiPriority w:val="0"/>
    <w:pPr>
      <w:widowControl/>
      <w:spacing w:line="400" w:lineRule="atLeast"/>
    </w:pPr>
    <w:rPr>
      <w:kern w:val="0"/>
      <w:sz w:val="24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eastAsia="宋体" w:cs="Times New Roman"/>
      <w:smallCaps/>
      <w:sz w:val="20"/>
      <w:szCs w:val="20"/>
    </w:rPr>
  </w:style>
  <w:style w:type="paragraph" w:styleId="7">
    <w:name w:val="Body Text"/>
    <w:basedOn w:val="1"/>
    <w:next w:val="8"/>
    <w:qFormat/>
    <w:uiPriority w:val="0"/>
    <w:rPr>
      <w:rFonts w:ascii="宋体" w:hAnsi="宋体" w:eastAsia="宋体" w:cs="Times New Roman"/>
      <w:kern w:val="0"/>
      <w:sz w:val="28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9">
    <w:name w:val="Plain Text"/>
    <w:basedOn w:val="1"/>
    <w:next w:val="10"/>
    <w:qFormat/>
    <w:uiPriority w:val="0"/>
    <w:rPr>
      <w:rFonts w:ascii="宋体" w:hAnsi="Courier New" w:eastAsia="宋体" w:cs="Courier New"/>
      <w:kern w:val="0"/>
      <w:sz w:val="20"/>
      <w:szCs w:val="21"/>
    </w:rPr>
  </w:style>
  <w:style w:type="paragraph" w:styleId="10">
    <w:name w:val="Date"/>
    <w:basedOn w:val="1"/>
    <w:next w:val="1"/>
    <w:qFormat/>
    <w:uiPriority w:val="0"/>
    <w:rPr>
      <w:rFonts w:ascii="Times New Roman" w:hAnsi="Times New Roman" w:eastAsia="宋体" w:cs="Times New Roman"/>
      <w:kern w:val="0"/>
      <w:sz w:val="24"/>
      <w:szCs w:val="20"/>
    </w:rPr>
  </w:style>
  <w:style w:type="paragraph" w:styleId="11">
    <w:name w:val="footer"/>
    <w:basedOn w:val="1"/>
    <w:next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标题 2 Char"/>
    <w:link w:val="6"/>
    <w:qFormat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2023-09-07T08:11:00Z</dcterms:created>
  <dc:creator>回忆斑驳了过往</dc:creator>
  <cp:lastModifiedBy>回忆斑驳了过往</cp:lastModifiedBy>
  <dcterms:modified xsi:type="dcterms:W3CDTF">2023-09-22T06:53:47Z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04092129AA734512A857314FA2DE9002_11</vt:lpwstr>
  </property>
</Properties>
</file>