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仿宋"/>
          <w:b/>
          <w:sz w:val="36"/>
          <w:szCs w:val="36"/>
        </w:rPr>
      </w:pPr>
      <w:r>
        <w:fldChar w:fldCharType="begin"/>
      </w:r>
      <w:r>
        <w:instrText xml:space="preserve"> HYPERLINK "http://impc.e-bidding.org/nmdzzb/tBTenderProjectController.do?list" </w:instrText>
      </w:r>
      <w:r>
        <w:fldChar w:fldCharType="separate"/>
      </w:r>
      <w:r>
        <w:rPr>
          <w:rFonts w:hint="eastAsia" w:ascii="宋体" w:hAnsi="宋体" w:cs="仿宋"/>
          <w:b/>
          <w:sz w:val="36"/>
          <w:szCs w:val="36"/>
          <w:lang w:eastAsia="zh-CN"/>
        </w:rPr>
        <w:t>内蒙古电力（集团）有限责任公司乌海供电分公司消防零星维修工程框架招标</w:t>
      </w:r>
      <w:r>
        <w:rPr>
          <w:rFonts w:ascii="宋体" w:hAnsi="宋体" w:cs="仿宋"/>
          <w:b/>
          <w:sz w:val="36"/>
          <w:szCs w:val="36"/>
        </w:rPr>
        <w:fldChar w:fldCharType="end"/>
      </w:r>
      <w:r>
        <w:rPr>
          <w:rFonts w:hint="eastAsia" w:ascii="宋体" w:hAnsi="宋体" w:cs="仿宋"/>
          <w:b/>
          <w:sz w:val="36"/>
          <w:szCs w:val="36"/>
        </w:rPr>
        <w:t>询比采购公告</w:t>
      </w:r>
    </w:p>
    <w:p>
      <w:pPr>
        <w:spacing w:line="360" w:lineRule="auto"/>
        <w:rPr>
          <w:rFonts w:ascii="宋体" w:hAnsi="宋体" w:cs="仿宋"/>
          <w:b/>
          <w:sz w:val="24"/>
          <w:szCs w:val="24"/>
        </w:rPr>
      </w:pPr>
      <w:bookmarkStart w:id="0" w:name="_Toc495644242"/>
      <w:r>
        <w:rPr>
          <w:rFonts w:hint="eastAsia" w:ascii="宋体" w:hAnsi="宋体" w:cs="仿宋"/>
          <w:b/>
          <w:sz w:val="24"/>
          <w:szCs w:val="24"/>
        </w:rPr>
        <w:t>1、采购条件</w:t>
      </w:r>
      <w:bookmarkEnd w:id="0"/>
      <w:bookmarkStart w:id="1" w:name="_Toc495644243"/>
    </w:p>
    <w:p>
      <w:pPr>
        <w:spacing w:line="360" w:lineRule="auto"/>
        <w:ind w:firstLine="480" w:firstLineChars="200"/>
        <w:rPr>
          <w:rFonts w:ascii="宋体" w:hAnsi="宋体" w:cs="仿宋"/>
          <w:sz w:val="24"/>
          <w:szCs w:val="24"/>
        </w:rPr>
      </w:pPr>
      <w:r>
        <w:rPr>
          <w:rFonts w:hint="eastAsia" w:ascii="宋体" w:hAnsi="宋体" w:cs="仿宋"/>
          <w:sz w:val="24"/>
          <w:szCs w:val="24"/>
        </w:rPr>
        <w:t>本采购项目</w:t>
      </w:r>
      <w:r>
        <w:rPr>
          <w:rFonts w:hint="eastAsia" w:ascii="宋体" w:hAnsi="宋体" w:cs="仿宋"/>
          <w:b/>
          <w:bCs/>
          <w:sz w:val="24"/>
          <w:szCs w:val="24"/>
          <w:u w:val="single"/>
          <w:lang w:eastAsia="zh-CN"/>
        </w:rPr>
        <w:t>内蒙古电力（集团）有限责任公司乌海供电分公司消防零星维修工程框架招标</w:t>
      </w:r>
      <w:r>
        <w:rPr>
          <w:rFonts w:hint="eastAsia" w:ascii="宋体" w:hAnsi="宋体" w:cs="仿宋"/>
          <w:b/>
          <w:sz w:val="24"/>
          <w:szCs w:val="24"/>
        </w:rPr>
        <w:t>，</w:t>
      </w:r>
      <w:r>
        <w:rPr>
          <w:rFonts w:hint="eastAsia" w:ascii="宋体" w:hAnsi="宋体" w:cs="仿宋"/>
          <w:sz w:val="24"/>
          <w:szCs w:val="24"/>
        </w:rPr>
        <w:t>采购人为</w:t>
      </w:r>
      <w:r>
        <w:rPr>
          <w:rFonts w:hint="eastAsia" w:ascii="宋体" w:hAnsi="宋体" w:cs="仿宋"/>
          <w:b/>
          <w:sz w:val="24"/>
          <w:szCs w:val="24"/>
          <w:u w:val="single"/>
        </w:rPr>
        <w:t>内蒙古电力（集团）有限责任公司乌海供电分公司</w:t>
      </w:r>
      <w:r>
        <w:rPr>
          <w:rFonts w:hint="eastAsia" w:ascii="宋体" w:hAnsi="宋体" w:cs="仿宋"/>
          <w:sz w:val="24"/>
          <w:szCs w:val="24"/>
        </w:rPr>
        <w:t>，采购项目资金来源为</w:t>
      </w:r>
      <w:r>
        <w:rPr>
          <w:rFonts w:hint="eastAsia" w:ascii="宋体" w:hAnsi="宋体" w:cs="仿宋"/>
          <w:b/>
          <w:sz w:val="24"/>
          <w:szCs w:val="24"/>
          <w:u w:val="single"/>
        </w:rPr>
        <w:t>企业自筹</w:t>
      </w:r>
      <w:r>
        <w:rPr>
          <w:rFonts w:hint="eastAsia" w:ascii="宋体" w:hAnsi="宋体" w:cs="仿宋"/>
          <w:sz w:val="24"/>
          <w:szCs w:val="24"/>
        </w:rPr>
        <w:t>，出资比例为</w:t>
      </w:r>
      <w:r>
        <w:rPr>
          <w:rFonts w:hint="eastAsia" w:ascii="宋体" w:hAnsi="宋体" w:cs="仿宋"/>
          <w:b/>
          <w:sz w:val="24"/>
          <w:szCs w:val="24"/>
          <w:u w:val="single"/>
        </w:rPr>
        <w:t>100%</w:t>
      </w:r>
      <w:r>
        <w:rPr>
          <w:rFonts w:hint="eastAsia" w:ascii="宋体" w:hAnsi="宋体" w:cs="仿宋"/>
          <w:sz w:val="24"/>
          <w:szCs w:val="24"/>
        </w:rPr>
        <w:t xml:space="preserve"> 。该项目已具备采购条件，现对该项目进行</w:t>
      </w:r>
      <w:r>
        <w:rPr>
          <w:rFonts w:hint="eastAsia" w:ascii="宋体" w:hAnsi="宋体" w:cs="仿宋"/>
          <w:b/>
          <w:bCs/>
          <w:sz w:val="24"/>
          <w:szCs w:val="24"/>
          <w:u w:val="single"/>
        </w:rPr>
        <w:t>询比采购</w:t>
      </w:r>
      <w:r>
        <w:rPr>
          <w:rFonts w:hint="eastAsia" w:ascii="宋体" w:hAnsi="宋体" w:cs="仿宋"/>
          <w:sz w:val="24"/>
          <w:szCs w:val="24"/>
        </w:rPr>
        <w:t>，欢迎符合资格条件的供应商前来报名参加。</w:t>
      </w:r>
    </w:p>
    <w:p>
      <w:pPr>
        <w:spacing w:line="360" w:lineRule="auto"/>
        <w:rPr>
          <w:rFonts w:ascii="宋体" w:hAnsi="宋体" w:cs="仿宋"/>
          <w:b/>
          <w:sz w:val="24"/>
          <w:szCs w:val="24"/>
        </w:rPr>
      </w:pPr>
      <w:r>
        <w:rPr>
          <w:rFonts w:hint="eastAsia" w:ascii="宋体" w:hAnsi="宋体" w:cs="仿宋"/>
          <w:b/>
          <w:sz w:val="24"/>
          <w:szCs w:val="24"/>
        </w:rPr>
        <w:t>2、项目概况与采购范围</w:t>
      </w:r>
      <w:bookmarkEnd w:id="1"/>
    </w:p>
    <w:p>
      <w:pPr>
        <w:numPr>
          <w:ilvl w:val="2"/>
          <w:numId w:val="1"/>
        </w:numPr>
        <w:spacing w:line="360" w:lineRule="auto"/>
        <w:ind w:left="0" w:firstLine="480" w:firstLineChars="200"/>
        <w:rPr>
          <w:rFonts w:hint="eastAsia" w:ascii="宋体" w:hAnsi="宋体" w:cs="宋体"/>
          <w:color w:val="000000"/>
          <w:sz w:val="24"/>
          <w:szCs w:val="24"/>
        </w:rPr>
      </w:pPr>
      <w:r>
        <w:rPr>
          <w:rFonts w:hint="eastAsia" w:ascii="宋体" w:hAnsi="宋体" w:cs="宋体"/>
          <w:color w:val="000000"/>
          <w:sz w:val="24"/>
          <w:szCs w:val="24"/>
        </w:rPr>
        <w:t>项目名称：</w:t>
      </w:r>
      <w:r>
        <w:rPr>
          <w:rFonts w:hint="eastAsia" w:ascii="宋体" w:hAnsi="宋体" w:cs="宋体"/>
          <w:color w:val="000000"/>
          <w:sz w:val="24"/>
          <w:szCs w:val="24"/>
          <w:lang w:eastAsia="zh-CN"/>
        </w:rPr>
        <w:t>内蒙古电力（集团）有限责任公司乌海供电分公司消防零星维修工程框架招标</w:t>
      </w:r>
    </w:p>
    <w:p>
      <w:pPr>
        <w:numPr>
          <w:ilvl w:val="2"/>
          <w:numId w:val="1"/>
        </w:numPr>
        <w:spacing w:line="360" w:lineRule="auto"/>
        <w:ind w:left="0"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采购编号: GZJZ-2023-09</w:t>
      </w:r>
    </w:p>
    <w:p>
      <w:pPr>
        <w:numPr>
          <w:ilvl w:val="2"/>
          <w:numId w:val="1"/>
        </w:numPr>
        <w:spacing w:line="360" w:lineRule="auto"/>
        <w:ind w:left="0"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框架期限</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三年</w:t>
      </w:r>
      <w:bookmarkStart w:id="6" w:name="_GoBack"/>
      <w:bookmarkEnd w:id="6"/>
    </w:p>
    <w:p>
      <w:pPr>
        <w:numPr>
          <w:ilvl w:val="2"/>
          <w:numId w:val="1"/>
        </w:numPr>
        <w:spacing w:line="360" w:lineRule="auto"/>
        <w:ind w:left="0" w:firstLine="480" w:firstLineChars="200"/>
        <w:rPr>
          <w:rFonts w:hint="eastAsia" w:ascii="宋体" w:hAnsi="宋体" w:cs="宋体"/>
          <w:color w:val="000000"/>
          <w:sz w:val="24"/>
          <w:szCs w:val="24"/>
        </w:rPr>
      </w:pPr>
      <w:r>
        <w:rPr>
          <w:rFonts w:hint="eastAsia" w:ascii="宋体" w:hAnsi="宋体" w:cs="宋体"/>
          <w:color w:val="000000"/>
          <w:sz w:val="24"/>
          <w:szCs w:val="24"/>
          <w:lang w:eastAsia="zh-CN"/>
        </w:rPr>
        <w:t>项目地点：乌海供电公司</w:t>
      </w:r>
      <w:r>
        <w:rPr>
          <w:rFonts w:hint="eastAsia" w:ascii="宋体" w:hAnsi="宋体" w:cs="宋体"/>
          <w:color w:val="000000"/>
          <w:sz w:val="24"/>
          <w:szCs w:val="24"/>
        </w:rPr>
        <w:t>及所属各二级单位办公、营业等场所</w:t>
      </w:r>
      <w:r>
        <w:rPr>
          <w:rFonts w:hint="eastAsia" w:ascii="宋体" w:hAnsi="宋体" w:cs="宋体"/>
          <w:color w:val="000000"/>
          <w:sz w:val="24"/>
          <w:szCs w:val="24"/>
          <w:lang w:eastAsia="zh-CN"/>
        </w:rPr>
        <w:t>消防类</w:t>
      </w:r>
      <w:r>
        <w:rPr>
          <w:rFonts w:hint="eastAsia" w:ascii="宋体" w:hAnsi="宋体" w:cs="宋体"/>
          <w:color w:val="000000"/>
          <w:sz w:val="24"/>
          <w:szCs w:val="24"/>
        </w:rPr>
        <w:t>维修工程</w:t>
      </w:r>
    </w:p>
    <w:p>
      <w:pPr>
        <w:numPr>
          <w:ilvl w:val="2"/>
          <w:numId w:val="1"/>
        </w:numPr>
        <w:spacing w:line="360" w:lineRule="auto"/>
        <w:ind w:left="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eastAsia="zh-CN"/>
        </w:rPr>
        <w:t>标段划分</w:t>
      </w:r>
      <w:r>
        <w:rPr>
          <w:rFonts w:hint="eastAsia" w:ascii="宋体" w:hAnsi="宋体" w:cs="宋体"/>
          <w:color w:val="000000"/>
          <w:sz w:val="24"/>
          <w:szCs w:val="24"/>
        </w:rPr>
        <w:t>:</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本项目共分为</w:t>
      </w:r>
      <w:r>
        <w:rPr>
          <w:rFonts w:hint="eastAsia" w:ascii="宋体" w:hAnsi="宋体" w:cs="宋体"/>
          <w:color w:val="000000"/>
          <w:sz w:val="24"/>
          <w:szCs w:val="24"/>
          <w:lang w:val="en-US" w:eastAsia="zh-CN"/>
        </w:rPr>
        <w:t>1</w:t>
      </w:r>
      <w:r>
        <w:rPr>
          <w:rFonts w:hint="eastAsia" w:ascii="宋体" w:hAnsi="宋体" w:cs="宋体"/>
          <w:color w:val="000000"/>
          <w:sz w:val="24"/>
          <w:szCs w:val="24"/>
        </w:rPr>
        <w:t>个标段，入围1家</w:t>
      </w:r>
    </w:p>
    <w:p>
      <w:pPr>
        <w:numPr>
          <w:ilvl w:val="2"/>
          <w:numId w:val="1"/>
        </w:numPr>
        <w:spacing w:line="360" w:lineRule="auto"/>
        <w:ind w:left="0" w:firstLine="480" w:firstLineChars="200"/>
        <w:rPr>
          <w:rFonts w:hint="eastAsia" w:ascii="宋体" w:hAnsi="宋体" w:cs="宋体"/>
          <w:color w:val="000000"/>
          <w:sz w:val="24"/>
          <w:szCs w:val="24"/>
          <w:lang w:eastAsia="zh-CN"/>
        </w:rPr>
      </w:pPr>
      <w:r>
        <w:rPr>
          <w:rFonts w:hint="eastAsia" w:ascii="宋体" w:hAnsi="宋体" w:cs="宋体"/>
          <w:color w:val="000000"/>
          <w:sz w:val="24"/>
          <w:szCs w:val="24"/>
          <w:lang w:eastAsia="zh-CN"/>
        </w:rPr>
        <w:t>最高限价：</w:t>
      </w:r>
      <w:r>
        <w:rPr>
          <w:rFonts w:hint="eastAsia" w:ascii="宋体" w:hAnsi="宋体" w:cs="宋体"/>
          <w:color w:val="000000"/>
          <w:sz w:val="24"/>
          <w:szCs w:val="24"/>
          <w:lang w:val="en-US" w:eastAsia="zh-CN"/>
        </w:rPr>
        <w:t>100%</w:t>
      </w:r>
    </w:p>
    <w:p>
      <w:pPr>
        <w:numPr>
          <w:ilvl w:val="2"/>
          <w:numId w:val="1"/>
        </w:numPr>
        <w:spacing w:line="360" w:lineRule="auto"/>
        <w:ind w:left="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结算方式：本次框架招标项目各投标供应商报价仅需报折扣比例%，结算审计值作为折扣比例基准价，为工程最终付款金额</w:t>
      </w:r>
    </w:p>
    <w:p>
      <w:pPr>
        <w:numPr>
          <w:ilvl w:val="2"/>
          <w:numId w:val="1"/>
        </w:numPr>
        <w:spacing w:line="360" w:lineRule="auto"/>
        <w:ind w:left="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维修项目质量标准：按照国家现行质量标准执行</w:t>
      </w:r>
    </w:p>
    <w:p>
      <w:pPr>
        <w:numPr>
          <w:ilvl w:val="2"/>
          <w:numId w:val="1"/>
        </w:numPr>
        <w:spacing w:line="360" w:lineRule="auto"/>
        <w:ind w:left="0"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项目概况：</w:t>
      </w:r>
      <w:r>
        <w:rPr>
          <w:rFonts w:hint="eastAsia" w:ascii="宋体" w:hAnsi="宋体" w:cs="宋体"/>
          <w:color w:val="000000"/>
          <w:sz w:val="24"/>
          <w:szCs w:val="24"/>
          <w:lang w:eastAsia="zh-CN"/>
        </w:rPr>
        <w:t>消防</w:t>
      </w:r>
      <w:r>
        <w:rPr>
          <w:rFonts w:hint="eastAsia" w:ascii="宋体" w:hAnsi="宋体" w:cs="宋体"/>
          <w:color w:val="000000"/>
          <w:sz w:val="24"/>
          <w:szCs w:val="24"/>
        </w:rPr>
        <w:t>零星维修及应急维修（本次招标维修施工适用于单次、单项维修金额在10000元</w:t>
      </w:r>
      <w:r>
        <w:rPr>
          <w:rFonts w:hint="eastAsia" w:ascii="宋体" w:hAnsi="宋体" w:cs="宋体"/>
          <w:color w:val="000000"/>
          <w:sz w:val="24"/>
          <w:szCs w:val="24"/>
          <w:lang w:eastAsia="zh-CN"/>
        </w:rPr>
        <w:t>及</w:t>
      </w:r>
      <w:r>
        <w:rPr>
          <w:rFonts w:hint="eastAsia" w:ascii="宋体" w:hAnsi="宋体" w:cs="宋体"/>
          <w:color w:val="000000"/>
          <w:sz w:val="24"/>
          <w:szCs w:val="24"/>
        </w:rPr>
        <w:t>以下</w:t>
      </w:r>
      <w:r>
        <w:rPr>
          <w:rFonts w:hint="eastAsia" w:ascii="宋体" w:hAnsi="宋体" w:cs="宋体"/>
          <w:color w:val="000000"/>
          <w:sz w:val="24"/>
          <w:szCs w:val="24"/>
          <w:lang w:eastAsia="zh-CN"/>
        </w:rPr>
        <w:t>消防</w:t>
      </w:r>
      <w:r>
        <w:rPr>
          <w:rFonts w:hint="eastAsia" w:ascii="宋体" w:hAnsi="宋体" w:cs="宋体"/>
          <w:color w:val="000000"/>
          <w:sz w:val="24"/>
          <w:szCs w:val="24"/>
        </w:rPr>
        <w:t>零星维修或应急维修）</w:t>
      </w:r>
    </w:p>
    <w:p>
      <w:pPr>
        <w:numPr>
          <w:ilvl w:val="2"/>
          <w:numId w:val="1"/>
        </w:numPr>
        <w:spacing w:line="360" w:lineRule="auto"/>
        <w:ind w:left="0"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招标范围：</w:t>
      </w:r>
      <w:r>
        <w:rPr>
          <w:rFonts w:hint="eastAsia" w:ascii="宋体" w:hAnsi="宋体" w:cs="宋体"/>
          <w:color w:val="000000"/>
          <w:sz w:val="24"/>
          <w:szCs w:val="24"/>
        </w:rPr>
        <w:t>乌海</w:t>
      </w:r>
      <w:r>
        <w:rPr>
          <w:rFonts w:hint="eastAsia" w:ascii="宋体" w:hAnsi="宋体" w:cs="宋体"/>
          <w:color w:val="000000"/>
          <w:sz w:val="24"/>
          <w:szCs w:val="24"/>
          <w:lang w:eastAsia="zh-CN"/>
        </w:rPr>
        <w:t>供电公司</w:t>
      </w:r>
      <w:r>
        <w:rPr>
          <w:rFonts w:hint="eastAsia" w:ascii="宋体" w:hAnsi="宋体" w:cs="宋体"/>
          <w:color w:val="000000"/>
          <w:sz w:val="24"/>
          <w:szCs w:val="24"/>
        </w:rPr>
        <w:t>及所属各二级单位办公、营业等场所</w:t>
      </w:r>
      <w:r>
        <w:rPr>
          <w:rFonts w:hint="eastAsia" w:ascii="宋体" w:hAnsi="宋体" w:cs="宋体"/>
          <w:color w:val="000000"/>
          <w:sz w:val="24"/>
          <w:szCs w:val="24"/>
          <w:lang w:eastAsia="zh-CN"/>
        </w:rPr>
        <w:t>消防类</w:t>
      </w:r>
      <w:r>
        <w:rPr>
          <w:rFonts w:hint="eastAsia" w:ascii="宋体" w:hAnsi="宋体" w:cs="宋体"/>
          <w:color w:val="000000"/>
          <w:sz w:val="24"/>
          <w:szCs w:val="24"/>
        </w:rPr>
        <w:t>维修工程。</w:t>
      </w:r>
      <w:r>
        <w:rPr>
          <w:rFonts w:hint="eastAsia" w:ascii="宋体" w:hAnsi="宋体" w:cs="宋体"/>
          <w:color w:val="000000"/>
          <w:sz w:val="24"/>
          <w:szCs w:val="24"/>
          <w:lang w:val="en-US" w:eastAsia="zh-CN"/>
        </w:rPr>
        <w:t>具体内容及要求详见询比采购文件</w:t>
      </w:r>
    </w:p>
    <w:p>
      <w:pPr>
        <w:spacing w:line="360" w:lineRule="auto"/>
        <w:rPr>
          <w:rFonts w:ascii="宋体" w:hAnsi="宋体" w:cs="仿宋"/>
          <w:b/>
          <w:sz w:val="24"/>
          <w:szCs w:val="24"/>
        </w:rPr>
      </w:pPr>
      <w:bookmarkStart w:id="2" w:name="_Toc495644244"/>
      <w:r>
        <w:rPr>
          <w:rFonts w:hint="eastAsia" w:ascii="宋体" w:hAnsi="宋体" w:cs="仿宋"/>
          <w:b/>
          <w:sz w:val="24"/>
          <w:szCs w:val="24"/>
        </w:rPr>
        <w:t>3、供应商资格要求</w:t>
      </w:r>
      <w:bookmarkEnd w:id="2"/>
    </w:p>
    <w:p>
      <w:pPr>
        <w:numPr>
          <w:ilvl w:val="0"/>
          <w:numId w:val="0"/>
        </w:numPr>
        <w:spacing w:line="360" w:lineRule="auto"/>
        <w:ind w:leftChars="200" w:firstLine="241" w:firstLineChars="100"/>
        <w:rPr>
          <w:rFonts w:ascii="宋体" w:hAnsi="宋体" w:cs="宋体"/>
          <w:b/>
          <w:sz w:val="24"/>
          <w:szCs w:val="24"/>
        </w:rPr>
      </w:pPr>
      <w:r>
        <w:rPr>
          <w:rFonts w:hint="eastAsia" w:ascii="宋体" w:hAnsi="宋体" w:cs="宋体"/>
          <w:b/>
          <w:sz w:val="24"/>
          <w:szCs w:val="24"/>
        </w:rPr>
        <w:t>通用资格要求：</w:t>
      </w:r>
    </w:p>
    <w:p>
      <w:pPr>
        <w:pStyle w:val="9"/>
        <w:numPr>
          <w:ilvl w:val="0"/>
          <w:numId w:val="2"/>
        </w:numPr>
        <w:spacing w:line="360" w:lineRule="auto"/>
        <w:ind w:left="0" w:firstLine="480"/>
        <w:jc w:val="left"/>
        <w:rPr>
          <w:rFonts w:ascii="宋体" w:hAnsi="宋体" w:cs="宋体"/>
          <w:color w:val="000000"/>
          <w:sz w:val="24"/>
          <w:szCs w:val="24"/>
          <w:highlight w:val="none"/>
        </w:rPr>
      </w:pPr>
      <w:r>
        <w:rPr>
          <w:rFonts w:hint="eastAsia" w:ascii="宋体" w:hAnsi="宋体" w:cs="宋体"/>
          <w:color w:val="000000"/>
          <w:sz w:val="24"/>
          <w:szCs w:val="24"/>
        </w:rPr>
        <w:t>供应商必须经国家工商行政管理部门登记注册的企业法人或其他组织</w:t>
      </w:r>
      <w:r>
        <w:rPr>
          <w:rFonts w:hint="eastAsia" w:ascii="宋体" w:hAnsi="宋体" w:cs="宋体"/>
          <w:color w:val="000000"/>
          <w:sz w:val="24"/>
          <w:szCs w:val="24"/>
          <w:lang w:eastAsia="zh-CN"/>
        </w:rPr>
        <w:t>；</w:t>
      </w:r>
      <w:r>
        <w:rPr>
          <w:rFonts w:hint="eastAsia" w:ascii="宋体" w:hAnsi="宋体" w:cs="宋体"/>
          <w:color w:val="000000"/>
          <w:sz w:val="24"/>
          <w:szCs w:val="24"/>
        </w:rPr>
        <w:t>具有有效的营业执照</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并在人员、设备、资金等方面具有履约本项目的能力。</w:t>
      </w:r>
      <w:r>
        <w:rPr>
          <w:rFonts w:hint="eastAsia" w:ascii="宋体" w:hAnsi="宋体" w:cs="宋体"/>
          <w:color w:val="000000"/>
          <w:sz w:val="24"/>
          <w:szCs w:val="24"/>
        </w:rPr>
        <w:t>企业如有信息变更</w:t>
      </w:r>
      <w:r>
        <w:rPr>
          <w:rFonts w:hint="eastAsia" w:ascii="宋体" w:hAnsi="宋体" w:cs="宋体"/>
          <w:color w:val="000000"/>
          <w:sz w:val="24"/>
          <w:szCs w:val="24"/>
          <w:highlight w:val="none"/>
        </w:rPr>
        <w:t>，须提供有关行政管理部门出具的变更材料；</w:t>
      </w:r>
    </w:p>
    <w:p>
      <w:pPr>
        <w:pStyle w:val="9"/>
        <w:numPr>
          <w:ilvl w:val="0"/>
          <w:numId w:val="2"/>
        </w:numPr>
        <w:spacing w:line="360" w:lineRule="auto"/>
        <w:ind w:left="0" w:firstLine="480"/>
        <w:jc w:val="left"/>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须为一般纳税人，</w:t>
      </w:r>
      <w:r>
        <w:rPr>
          <w:rFonts w:hint="eastAsia" w:ascii="宋体" w:hAnsi="宋体" w:cs="宋体"/>
          <w:color w:val="000000"/>
          <w:sz w:val="24"/>
          <w:szCs w:val="24"/>
          <w:highlight w:val="none"/>
        </w:rPr>
        <w:t>能按甲方要求开具增值税专用发票。</w:t>
      </w:r>
    </w:p>
    <w:p>
      <w:pPr>
        <w:pStyle w:val="9"/>
        <w:numPr>
          <w:ilvl w:val="0"/>
          <w:numId w:val="2"/>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与采购人存在利害关系可能影响招标公正性的法人或其他组织，不得参加投标。单位负责人为同一人或者存在控股、管理关系的不同单位，不得参加同一标段投标或者未划分标段的同一招标项目投标；</w:t>
      </w:r>
      <w:r>
        <w:rPr>
          <w:rFonts w:hint="eastAsia" w:ascii="宋体" w:hAnsi="宋体" w:cs="宋体"/>
          <w:color w:val="000000"/>
          <w:sz w:val="24"/>
          <w:szCs w:val="24"/>
        </w:rPr>
        <w:br w:type="textWrapping"/>
      </w:r>
      <w:r>
        <w:rPr>
          <w:rFonts w:hint="eastAsia" w:ascii="宋体" w:hAnsi="宋体" w:cs="宋体"/>
          <w:color w:val="000000"/>
          <w:sz w:val="24"/>
          <w:szCs w:val="24"/>
        </w:rPr>
        <w:t xml:space="preserve">    （4）供应商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p>
    <w:p>
      <w:pPr>
        <w:pStyle w:val="9"/>
        <w:numPr>
          <w:ilvl w:val="0"/>
          <w:numId w:val="2"/>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供应商未被列入中国电力企业联合会公布的“中电联关于公布涉电力领域重点关注对象名单”；</w:t>
      </w:r>
    </w:p>
    <w:p>
      <w:pPr>
        <w:pStyle w:val="9"/>
        <w:numPr>
          <w:ilvl w:val="0"/>
          <w:numId w:val="2"/>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中国裁判文书网（http://wenshu.court.gov.cn/Index）显示供应商及法定代表人近三</w:t>
      </w:r>
      <w:r>
        <w:rPr>
          <w:rFonts w:hint="eastAsia" w:ascii="宋体" w:hAnsi="宋体" w:cs="宋体"/>
          <w:color w:val="000000"/>
          <w:sz w:val="24"/>
          <w:szCs w:val="24"/>
          <w:lang w:eastAsia="zh-CN"/>
        </w:rPr>
        <w:t>年</w:t>
      </w:r>
      <w:r>
        <w:rPr>
          <w:rFonts w:hint="eastAsia" w:ascii="宋体" w:hAnsi="宋体" w:cs="宋体"/>
          <w:color w:val="000000"/>
          <w:sz w:val="24"/>
          <w:szCs w:val="24"/>
        </w:rPr>
        <w:t>无行贿犯罪记录；</w:t>
      </w:r>
    </w:p>
    <w:p>
      <w:pPr>
        <w:pStyle w:val="9"/>
        <w:numPr>
          <w:ilvl w:val="0"/>
          <w:numId w:val="2"/>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供应商在国家企业信用信息公示系统（</w:t>
      </w:r>
      <w:r>
        <w:fldChar w:fldCharType="begin"/>
      </w:r>
      <w:r>
        <w:instrText xml:space="preserve"> HYPERLINK "http://www.gsxt.gov.cn" </w:instrText>
      </w:r>
      <w:r>
        <w:fldChar w:fldCharType="separate"/>
      </w:r>
      <w:r>
        <w:rPr>
          <w:rFonts w:hint="eastAsia" w:ascii="宋体" w:hAnsi="宋体" w:cs="宋体"/>
          <w:color w:val="000000"/>
          <w:sz w:val="24"/>
          <w:szCs w:val="24"/>
        </w:rPr>
        <w:t>http://www.gsxt.gov.cn</w:t>
      </w:r>
      <w:r>
        <w:rPr>
          <w:rFonts w:hint="eastAsia" w:ascii="宋体" w:hAnsi="宋体" w:cs="宋体"/>
          <w:color w:val="000000"/>
          <w:sz w:val="24"/>
          <w:szCs w:val="24"/>
        </w:rPr>
        <w:fldChar w:fldCharType="end"/>
      </w:r>
      <w:r>
        <w:rPr>
          <w:rFonts w:hint="eastAsia" w:ascii="宋体" w:hAnsi="宋体" w:cs="宋体"/>
          <w:color w:val="000000"/>
          <w:sz w:val="24"/>
          <w:szCs w:val="24"/>
        </w:rPr>
        <w:t>）显示未被列入“经营异常名录”和“</w:t>
      </w:r>
      <w:r>
        <w:rPr>
          <w:rFonts w:ascii="宋体" w:hAnsi="宋体" w:cs="宋体"/>
          <w:color w:val="000000"/>
          <w:sz w:val="24"/>
          <w:szCs w:val="24"/>
        </w:rPr>
        <w:t>严重违法失信名单</w:t>
      </w:r>
      <w:r>
        <w:rPr>
          <w:rFonts w:hint="eastAsia" w:ascii="宋体" w:hAnsi="宋体" w:cs="宋体"/>
          <w:color w:val="000000"/>
          <w:sz w:val="24"/>
          <w:szCs w:val="24"/>
        </w:rPr>
        <w:t>”；</w:t>
      </w:r>
    </w:p>
    <w:p>
      <w:pPr>
        <w:pStyle w:val="9"/>
        <w:numPr>
          <w:ilvl w:val="0"/>
          <w:numId w:val="2"/>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供应商在中国执行信息公开网（www.creditchina.gov.cn）显示未被列入“失信被执行人”名单；</w:t>
      </w:r>
    </w:p>
    <w:p>
      <w:pPr>
        <w:pStyle w:val="9"/>
        <w:numPr>
          <w:ilvl w:val="0"/>
          <w:numId w:val="2"/>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按内蒙古电力（集团）有限责任公司文件要求，供应商在中标候选人公示结束前发生不良行为被处理的，取消其中标资格；</w:t>
      </w:r>
    </w:p>
    <w:p>
      <w:pPr>
        <w:pStyle w:val="9"/>
        <w:numPr>
          <w:ilvl w:val="0"/>
          <w:numId w:val="2"/>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本项目不接受联合体投标。</w:t>
      </w:r>
    </w:p>
    <w:p>
      <w:pPr>
        <w:numPr>
          <w:ilvl w:val="0"/>
          <w:numId w:val="0"/>
        </w:numPr>
        <w:spacing w:line="360" w:lineRule="auto"/>
        <w:ind w:left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专用资格要求：</w:t>
      </w:r>
    </w:p>
    <w:p>
      <w:pPr>
        <w:pStyle w:val="9"/>
        <w:numPr>
          <w:ilvl w:val="0"/>
          <w:numId w:val="3"/>
        </w:numPr>
        <w:spacing w:line="360" w:lineRule="auto"/>
        <w:ind w:left="0" w:firstLine="480"/>
        <w:jc w:val="left"/>
        <w:rPr>
          <w:rFonts w:hint="default" w:ascii="宋体" w:hAnsi="宋体" w:cs="宋体"/>
          <w:color w:val="000000"/>
          <w:sz w:val="24"/>
          <w:szCs w:val="24"/>
          <w:highlight w:val="none"/>
          <w:lang w:val="en-US" w:eastAsia="zh-CN"/>
        </w:rPr>
      </w:pPr>
      <w:r>
        <w:rPr>
          <w:rFonts w:hint="eastAsia" w:ascii="宋体" w:hAnsi="宋体" w:cs="宋体"/>
          <w:color w:val="auto"/>
          <w:sz w:val="24"/>
          <w:szCs w:val="24"/>
          <w:highlight w:val="none"/>
          <w:lang w:val="en-US" w:eastAsia="zh-CN"/>
        </w:rPr>
        <w:t>投标供应商具备消防设施工程专业承包乙级及以上资质，具备有效的安全生产许可证；</w:t>
      </w:r>
    </w:p>
    <w:p>
      <w:pPr>
        <w:pStyle w:val="9"/>
        <w:numPr>
          <w:ilvl w:val="0"/>
          <w:numId w:val="3"/>
        </w:numPr>
        <w:spacing w:line="360" w:lineRule="auto"/>
        <w:ind w:left="0" w:firstLine="48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拟派本项目项目经理1名，须在本企业注册，提供建筑工程专业二级及以上建造师注册证及安全生产考核证（B）。</w:t>
      </w:r>
    </w:p>
    <w:p>
      <w:pPr>
        <w:spacing w:line="360" w:lineRule="auto"/>
        <w:rPr>
          <w:rFonts w:ascii="宋体" w:hAnsi="宋体" w:cs="仿宋"/>
          <w:b/>
          <w:sz w:val="24"/>
          <w:szCs w:val="24"/>
        </w:rPr>
      </w:pPr>
      <w:r>
        <w:rPr>
          <w:rFonts w:hint="eastAsia" w:ascii="宋体" w:hAnsi="宋体" w:cs="仿宋"/>
          <w:b/>
          <w:sz w:val="24"/>
          <w:szCs w:val="24"/>
        </w:rPr>
        <w:t>4、报名及采购文件的获取：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bookmarkStart w:id="3" w:name="_Toc495644245"/>
      <w:r>
        <w:rPr>
          <w:rFonts w:hint="eastAsia" w:ascii="宋体" w:hAnsi="宋体" w:cs="仿宋"/>
          <w:sz w:val="24"/>
          <w:szCs w:val="24"/>
        </w:rPr>
        <w:t>4.1 本项目线上下载电子采购文件。本项目不收取采购文件费。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4.2凡第一次参与内蒙古电力公司的各类招标采购项目的供应商，在投标报名前需要在内蒙古电力公司物资管理信息系统--“内蒙古电力（集团）有限责任公司电子商务平台（http://wzglb.impc.com.cn:82）”，先进行供应商基本信息注册，然后在《内蒙古电力集团电子采购系统》 （http://guocai-impc.cppchina.cn）办理企业数字证书（CA）,前述工作完成后方可开始投标报名。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4.3本项目实行在线报名和获取采购文件。凡有意参加投标者，请于2023年</w:t>
      </w:r>
      <w:r>
        <w:rPr>
          <w:rFonts w:hint="eastAsia" w:ascii="宋体" w:hAnsi="宋体" w:cs="仿宋"/>
          <w:sz w:val="24"/>
          <w:szCs w:val="24"/>
          <w:lang w:val="en-US" w:eastAsia="zh-CN"/>
        </w:rPr>
        <w:t>05</w:t>
      </w:r>
      <w:r>
        <w:rPr>
          <w:rFonts w:hint="eastAsia" w:ascii="宋体" w:hAnsi="宋体" w:cs="仿宋"/>
          <w:sz w:val="24"/>
          <w:szCs w:val="24"/>
        </w:rPr>
        <w:t>月</w:t>
      </w:r>
      <w:r>
        <w:rPr>
          <w:rFonts w:hint="eastAsia" w:ascii="宋体" w:hAnsi="宋体" w:cs="仿宋"/>
          <w:sz w:val="24"/>
          <w:szCs w:val="24"/>
          <w:lang w:val="en-US" w:eastAsia="zh-CN"/>
        </w:rPr>
        <w:t>11</w:t>
      </w:r>
      <w:r>
        <w:rPr>
          <w:rFonts w:hint="eastAsia" w:ascii="宋体" w:hAnsi="宋体" w:cs="仿宋"/>
          <w:sz w:val="24"/>
          <w:szCs w:val="24"/>
        </w:rPr>
        <w:t>日至2023年</w:t>
      </w:r>
      <w:r>
        <w:rPr>
          <w:rFonts w:hint="eastAsia" w:ascii="宋体" w:hAnsi="宋体" w:cs="仿宋"/>
          <w:sz w:val="24"/>
          <w:szCs w:val="24"/>
          <w:lang w:val="en-US" w:eastAsia="zh-CN"/>
        </w:rPr>
        <w:t>05</w:t>
      </w:r>
      <w:r>
        <w:rPr>
          <w:rFonts w:hint="eastAsia" w:ascii="宋体" w:hAnsi="宋体" w:cs="仿宋"/>
          <w:sz w:val="24"/>
          <w:szCs w:val="24"/>
        </w:rPr>
        <w:t>月</w:t>
      </w:r>
      <w:r>
        <w:rPr>
          <w:rFonts w:hint="eastAsia" w:ascii="宋体" w:hAnsi="宋体" w:cs="仿宋"/>
          <w:sz w:val="24"/>
          <w:szCs w:val="24"/>
          <w:lang w:val="en-US" w:eastAsia="zh-CN"/>
        </w:rPr>
        <w:t>17</w:t>
      </w:r>
      <w:r>
        <w:rPr>
          <w:rFonts w:hint="eastAsia" w:ascii="宋体" w:hAnsi="宋体" w:cs="仿宋"/>
          <w:sz w:val="24"/>
          <w:szCs w:val="24"/>
        </w:rPr>
        <w:t>日下午5:00，进入内蒙古电力集团电子采购系统（http://guocai-impc.cppchina.cn）→供应商登录→“报名管理”在线报名和下载招标文件，逾期不予受理。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1）具体流程为：登录平台→在报名管理界面查看最新招标项目→供应商报名提交报名资料，通过资格查验的供应商报名后通过“文件下载”界面下载招标文件。平台联系方式在登录口下方或登录系统页面点击“在线客服”进入客服系统，联系电话：400-9913-966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2）报名单位须凭【中招互连】APP办理项目后续电子投标事宜，之前未进行注册【中招互连】APP的企业需要下载【中招互连】APP，根据提示即可在线办理相关事宜，后续所有流程全部扫码登录，扫码签章，扫码加密，扫码解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注：1、之前使用实体CA的企业可以继续使用，CA证书到期后在进行注册【中招互连】APP。</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2、目前处于CA、扫码交替阶段，投标人需要注意以下事项：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（1）避免使用CA加密，而使用扫码解密。反之同理。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（2）扫码登录，扫码签章，扫码加密，扫码解密，登录APP的手机号必须保持一致。</w:t>
      </w:r>
    </w:p>
    <w:p>
      <w:pPr>
        <w:spacing w:line="360" w:lineRule="auto"/>
        <w:rPr>
          <w:rFonts w:ascii="宋体" w:hAnsi="宋体" w:cs="仿宋"/>
          <w:b/>
          <w:bCs/>
          <w:sz w:val="24"/>
          <w:szCs w:val="24"/>
        </w:rPr>
      </w:pPr>
      <w:r>
        <w:rPr>
          <w:rFonts w:hint="eastAsia" w:ascii="宋体" w:hAnsi="宋体" w:cs="仿宋"/>
          <w:b/>
          <w:bCs/>
          <w:sz w:val="24"/>
          <w:szCs w:val="24"/>
        </w:rPr>
        <w:t>4.4供应商报名资料</w:t>
      </w:r>
    </w:p>
    <w:p>
      <w:pPr>
        <w:spacing w:line="360" w:lineRule="auto"/>
        <w:ind w:firstLine="480" w:firstLineChars="200"/>
        <w:rPr>
          <w:rFonts w:ascii="宋体" w:hAnsi="宋体" w:cs="仿宋"/>
          <w:sz w:val="24"/>
          <w:szCs w:val="24"/>
        </w:rPr>
      </w:pPr>
      <w:r>
        <w:rPr>
          <w:rFonts w:hint="eastAsia" w:ascii="宋体" w:hAnsi="宋体" w:cs="仿宋"/>
          <w:sz w:val="24"/>
          <w:szCs w:val="24"/>
        </w:rPr>
        <w:t>供应商应满足所投项目对供应商的通用及专用资格要求，供应商报名需上传下列有效证明资料加盖公章的扫描件（注：请按照顺序将所有报名资料加盖公章的扫描件放在一个PDF文件内，</w:t>
      </w:r>
      <w:r>
        <w:rPr>
          <w:rFonts w:hint="eastAsia" w:ascii="宋体" w:hAnsi="宋体" w:cs="仿宋"/>
          <w:b/>
          <w:sz w:val="24"/>
          <w:szCs w:val="24"/>
        </w:rPr>
        <w:t>只上传一个PDF文件</w:t>
      </w:r>
      <w:r>
        <w:rPr>
          <w:rFonts w:hint="eastAsia" w:ascii="宋体" w:hAnsi="宋体" w:cs="仿宋"/>
          <w:sz w:val="24"/>
          <w:szCs w:val="24"/>
        </w:rPr>
        <w:t>即可，未按规定上传和资料不全，采购人有权拒接），具体如下：</w:t>
      </w:r>
    </w:p>
    <w:p>
      <w:pPr>
        <w:spacing w:line="360" w:lineRule="auto"/>
        <w:ind w:firstLine="480" w:firstLineChars="200"/>
        <w:rPr>
          <w:rFonts w:ascii="宋体" w:hAnsi="宋体" w:cs="仿宋"/>
          <w:b/>
          <w:sz w:val="24"/>
          <w:szCs w:val="24"/>
        </w:rPr>
      </w:pPr>
      <w:r>
        <w:rPr>
          <w:rFonts w:hint="eastAsia" w:ascii="宋体" w:hAnsi="宋体" w:cs="宋体"/>
          <w:color w:val="000000"/>
          <w:sz w:val="24"/>
          <w:szCs w:val="24"/>
        </w:rPr>
        <w:t>通用资格要求：</w:t>
      </w:r>
    </w:p>
    <w:p>
      <w:pPr>
        <w:numPr>
          <w:ilvl w:val="0"/>
          <w:numId w:val="4"/>
        </w:numPr>
        <w:spacing w:line="360" w:lineRule="auto"/>
        <w:ind w:left="0" w:firstLine="420"/>
        <w:jc w:val="left"/>
        <w:rPr>
          <w:rFonts w:ascii="宋体" w:hAnsi="宋体" w:cs="仿宋"/>
          <w:bCs/>
          <w:sz w:val="24"/>
          <w:szCs w:val="24"/>
        </w:rPr>
      </w:pPr>
      <w:r>
        <w:rPr>
          <w:rFonts w:hint="eastAsia" w:ascii="宋体" w:hAnsi="宋体" w:cs="仿宋"/>
          <w:bCs/>
          <w:sz w:val="24"/>
          <w:szCs w:val="24"/>
        </w:rPr>
        <w:t>报名表（详见招标公告附件1）；</w:t>
      </w:r>
    </w:p>
    <w:p>
      <w:pPr>
        <w:numPr>
          <w:ilvl w:val="0"/>
          <w:numId w:val="4"/>
        </w:numPr>
        <w:spacing w:line="360" w:lineRule="auto"/>
        <w:ind w:left="0" w:firstLine="420"/>
        <w:jc w:val="left"/>
        <w:rPr>
          <w:rFonts w:ascii="宋体" w:hAnsi="宋体" w:cs="仿宋"/>
          <w:bCs/>
          <w:sz w:val="24"/>
          <w:szCs w:val="24"/>
        </w:rPr>
      </w:pPr>
      <w:r>
        <w:rPr>
          <w:rFonts w:hint="eastAsia" w:ascii="宋体" w:hAnsi="宋体" w:cs="仿宋"/>
          <w:bCs/>
          <w:sz w:val="24"/>
          <w:szCs w:val="24"/>
        </w:rPr>
        <w:t>法定代表人授权委托书（详见招标公告附件2）；</w:t>
      </w:r>
    </w:p>
    <w:p>
      <w:pPr>
        <w:numPr>
          <w:ilvl w:val="0"/>
          <w:numId w:val="4"/>
        </w:numPr>
        <w:spacing w:line="360" w:lineRule="auto"/>
        <w:ind w:left="0" w:firstLine="420"/>
        <w:jc w:val="left"/>
        <w:rPr>
          <w:rFonts w:ascii="宋体" w:hAnsi="宋体" w:cs="仿宋"/>
          <w:bCs/>
          <w:sz w:val="24"/>
          <w:szCs w:val="24"/>
        </w:rPr>
      </w:pPr>
      <w:r>
        <w:rPr>
          <w:rFonts w:hint="eastAsia" w:ascii="宋体" w:hAnsi="宋体" w:cs="仿宋"/>
          <w:bCs/>
          <w:sz w:val="24"/>
          <w:szCs w:val="24"/>
        </w:rPr>
        <w:t>营业执照副本（事业单位或社会团体需提供事业单位法人证书或社会团体法人登记证书等相关证明材料）；</w:t>
      </w:r>
    </w:p>
    <w:p>
      <w:pPr>
        <w:numPr>
          <w:ilvl w:val="0"/>
          <w:numId w:val="4"/>
        </w:numPr>
        <w:spacing w:line="360" w:lineRule="auto"/>
        <w:ind w:left="0" w:firstLine="420"/>
        <w:jc w:val="left"/>
        <w:rPr>
          <w:rFonts w:ascii="宋体" w:hAnsi="宋体" w:cs="仿宋"/>
          <w:bCs/>
          <w:sz w:val="24"/>
          <w:szCs w:val="24"/>
        </w:rPr>
      </w:pPr>
      <w:r>
        <w:rPr>
          <w:rFonts w:hint="eastAsia" w:ascii="宋体" w:hAnsi="宋体" w:cs="仿宋"/>
          <w:bCs/>
          <w:sz w:val="24"/>
          <w:szCs w:val="24"/>
          <w:lang w:eastAsia="zh-CN"/>
        </w:rPr>
        <w:t>一般纳税人证明材料；</w:t>
      </w:r>
    </w:p>
    <w:p>
      <w:pPr>
        <w:numPr>
          <w:ilvl w:val="0"/>
          <w:numId w:val="4"/>
        </w:numPr>
        <w:spacing w:line="360" w:lineRule="auto"/>
        <w:ind w:left="0" w:firstLine="420"/>
        <w:jc w:val="left"/>
        <w:rPr>
          <w:rFonts w:ascii="宋体" w:hAnsi="宋体" w:cs="仿宋"/>
          <w:bCs/>
          <w:sz w:val="24"/>
          <w:szCs w:val="24"/>
        </w:rPr>
      </w:pPr>
      <w:r>
        <w:rPr>
          <w:rFonts w:hint="eastAsia" w:ascii="宋体" w:hAnsi="宋体" w:cs="仿宋"/>
          <w:bCs/>
          <w:sz w:val="24"/>
          <w:szCs w:val="24"/>
        </w:rPr>
        <w:t>提供企业中国裁判文书网（http://wenshu.court.gov.cn）显示供应商及法定代表人</w:t>
      </w:r>
      <w:r>
        <w:rPr>
          <w:rFonts w:hint="eastAsia" w:ascii="宋体" w:hAnsi="宋体" w:cs="仿宋"/>
          <w:bCs/>
          <w:sz w:val="24"/>
          <w:szCs w:val="24"/>
          <w:lang w:eastAsia="zh-CN"/>
        </w:rPr>
        <w:t>近三年</w:t>
      </w:r>
      <w:r>
        <w:rPr>
          <w:rFonts w:hint="eastAsia" w:ascii="宋体" w:hAnsi="宋体" w:cs="仿宋"/>
          <w:bCs/>
          <w:sz w:val="24"/>
          <w:szCs w:val="24"/>
        </w:rPr>
        <w:t>无行贿犯罪记录查询截图；</w:t>
      </w:r>
    </w:p>
    <w:p>
      <w:pPr>
        <w:numPr>
          <w:ilvl w:val="0"/>
          <w:numId w:val="4"/>
        </w:numPr>
        <w:spacing w:line="360" w:lineRule="auto"/>
        <w:ind w:left="0" w:firstLine="420"/>
        <w:jc w:val="left"/>
        <w:rPr>
          <w:rFonts w:ascii="宋体" w:hAnsi="宋体" w:cs="仿宋"/>
          <w:bCs/>
          <w:sz w:val="24"/>
          <w:szCs w:val="24"/>
        </w:rPr>
      </w:pPr>
      <w:r>
        <w:rPr>
          <w:rFonts w:hint="eastAsia" w:ascii="宋体" w:hAnsi="宋体" w:cs="仿宋"/>
          <w:bCs/>
          <w:sz w:val="24"/>
          <w:szCs w:val="24"/>
        </w:rPr>
        <w:t>供应商在国家企业信用信息公示系统（</w:t>
      </w:r>
      <w:r>
        <w:fldChar w:fldCharType="begin"/>
      </w:r>
      <w:r>
        <w:instrText xml:space="preserve"> HYPERLINK "http://www.gsxt.gov.cn" </w:instrText>
      </w:r>
      <w:r>
        <w:fldChar w:fldCharType="separate"/>
      </w:r>
      <w:r>
        <w:rPr>
          <w:rFonts w:hint="eastAsia" w:ascii="宋体" w:hAnsi="宋体" w:cs="仿宋"/>
          <w:bCs/>
          <w:sz w:val="24"/>
          <w:szCs w:val="24"/>
        </w:rPr>
        <w:t>http://www.gsxt.gov.cn</w:t>
      </w:r>
      <w:r>
        <w:rPr>
          <w:rFonts w:hint="eastAsia" w:ascii="宋体" w:hAnsi="宋体" w:cs="仿宋"/>
          <w:bCs/>
          <w:sz w:val="24"/>
          <w:szCs w:val="24"/>
        </w:rPr>
        <w:fldChar w:fldCharType="end"/>
      </w:r>
      <w:r>
        <w:rPr>
          <w:rFonts w:hint="eastAsia" w:ascii="宋体" w:hAnsi="宋体" w:cs="仿宋"/>
          <w:bCs/>
          <w:sz w:val="24"/>
          <w:szCs w:val="24"/>
        </w:rPr>
        <w:t>）显示未被列入“经营异常名录”和“</w:t>
      </w:r>
      <w:r>
        <w:rPr>
          <w:rFonts w:ascii="宋体" w:hAnsi="宋体" w:cs="仿宋"/>
          <w:bCs/>
          <w:sz w:val="24"/>
          <w:szCs w:val="24"/>
        </w:rPr>
        <w:t>严重违法失信名单</w:t>
      </w:r>
      <w:r>
        <w:rPr>
          <w:rFonts w:hint="eastAsia" w:ascii="宋体" w:hAnsi="宋体" w:cs="仿宋"/>
          <w:bCs/>
          <w:sz w:val="24"/>
          <w:szCs w:val="24"/>
        </w:rPr>
        <w:t>” 查询截图；</w:t>
      </w:r>
    </w:p>
    <w:p>
      <w:pPr>
        <w:numPr>
          <w:ilvl w:val="0"/>
          <w:numId w:val="4"/>
        </w:numPr>
        <w:spacing w:line="360" w:lineRule="auto"/>
        <w:ind w:left="0" w:firstLine="420"/>
        <w:jc w:val="left"/>
        <w:rPr>
          <w:rFonts w:ascii="宋体" w:hAnsi="宋体" w:cs="仿宋"/>
          <w:bCs/>
          <w:sz w:val="24"/>
          <w:szCs w:val="24"/>
        </w:rPr>
      </w:pPr>
      <w:r>
        <w:rPr>
          <w:rFonts w:hint="eastAsia" w:ascii="宋体" w:hAnsi="宋体" w:cs="仿宋"/>
          <w:bCs/>
          <w:sz w:val="24"/>
          <w:szCs w:val="24"/>
        </w:rPr>
        <w:t>中国执行信息公开网（</w:t>
      </w:r>
      <w:r>
        <w:rPr>
          <w:rFonts w:hint="eastAsia" w:ascii="宋体" w:hAnsi="宋体" w:cs="宋体"/>
          <w:color w:val="000000"/>
          <w:sz w:val="24"/>
          <w:szCs w:val="24"/>
        </w:rPr>
        <w:t>http://zxgk.court.gov.cn</w:t>
      </w:r>
      <w:r>
        <w:rPr>
          <w:rFonts w:hint="eastAsia" w:ascii="宋体" w:hAnsi="宋体" w:cs="仿宋"/>
          <w:bCs/>
          <w:sz w:val="24"/>
          <w:szCs w:val="24"/>
        </w:rPr>
        <w:t>）显示未被列入“失信被执行人” 名单查询截图；</w:t>
      </w:r>
    </w:p>
    <w:p>
      <w:pPr>
        <w:numPr>
          <w:ilvl w:val="0"/>
          <w:numId w:val="4"/>
        </w:numPr>
        <w:spacing w:line="360" w:lineRule="auto"/>
        <w:ind w:left="0" w:firstLine="420"/>
        <w:jc w:val="left"/>
        <w:rPr>
          <w:rFonts w:ascii="宋体" w:hAnsi="宋体" w:cs="仿宋"/>
          <w:bCs/>
          <w:sz w:val="24"/>
          <w:szCs w:val="24"/>
        </w:rPr>
      </w:pPr>
      <w:r>
        <w:rPr>
          <w:rFonts w:hint="eastAsia" w:ascii="宋体" w:hAnsi="宋体" w:cs="仿宋"/>
          <w:bCs/>
          <w:sz w:val="24"/>
          <w:szCs w:val="24"/>
        </w:rPr>
        <w:t>企业信息如有变更，需提供有关行政机关出具的变更证明材料。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专用资格要求：</w:t>
      </w:r>
    </w:p>
    <w:p>
      <w:pPr>
        <w:numPr>
          <w:ilvl w:val="0"/>
          <w:numId w:val="5"/>
        </w:numPr>
        <w:spacing w:line="360" w:lineRule="auto"/>
        <w:ind w:left="0" w:firstLine="420"/>
        <w:jc w:val="left"/>
        <w:rPr>
          <w:rFonts w:hint="eastAsia" w:ascii="宋体" w:hAnsi="宋体" w:cs="仿宋"/>
          <w:bCs/>
          <w:sz w:val="24"/>
          <w:szCs w:val="24"/>
          <w:lang w:val="en-US" w:eastAsia="zh-CN"/>
        </w:rPr>
      </w:pPr>
      <w:r>
        <w:rPr>
          <w:rFonts w:hint="eastAsia" w:ascii="宋体" w:hAnsi="宋体" w:cs="仿宋"/>
          <w:bCs/>
          <w:sz w:val="24"/>
          <w:szCs w:val="24"/>
          <w:lang w:val="en-US" w:eastAsia="zh-CN"/>
        </w:rPr>
        <w:t>投标供应商具备消防设施工程专业承包乙级及以上资质，具备有效的安全生产许可证；</w:t>
      </w:r>
    </w:p>
    <w:p>
      <w:pPr>
        <w:numPr>
          <w:ilvl w:val="0"/>
          <w:numId w:val="5"/>
        </w:numPr>
        <w:spacing w:line="360" w:lineRule="auto"/>
        <w:ind w:left="0" w:firstLine="420"/>
        <w:jc w:val="left"/>
        <w:rPr>
          <w:rFonts w:hint="eastAsia" w:ascii="宋体" w:hAnsi="宋体" w:cs="仿宋"/>
          <w:bCs/>
          <w:sz w:val="24"/>
          <w:szCs w:val="24"/>
          <w:lang w:val="en-US" w:eastAsia="zh-CN"/>
        </w:rPr>
      </w:pPr>
      <w:r>
        <w:rPr>
          <w:rFonts w:hint="eastAsia" w:ascii="宋体" w:hAnsi="宋体" w:cs="仿宋"/>
          <w:bCs/>
          <w:sz w:val="24"/>
          <w:szCs w:val="24"/>
          <w:lang w:val="en-US" w:eastAsia="zh-CN"/>
        </w:rPr>
        <w:t>拟派本项目项目经理1名，须在本企业注册，提供建筑工程专业二级及以上建造师注册证及安全生产考核证（B）。</w:t>
      </w:r>
    </w:p>
    <w:p>
      <w:pPr>
        <w:numPr>
          <w:ilvl w:val="0"/>
          <w:numId w:val="0"/>
        </w:numPr>
        <w:spacing w:line="360" w:lineRule="auto"/>
        <w:rPr>
          <w:rFonts w:ascii="宋体" w:hAnsi="宋体" w:cs="仿宋"/>
          <w:b/>
          <w:sz w:val="24"/>
          <w:szCs w:val="24"/>
        </w:rPr>
      </w:pPr>
      <w:r>
        <w:rPr>
          <w:rFonts w:hint="eastAsia" w:ascii="宋体" w:hAnsi="宋体" w:cs="仿宋"/>
          <w:b/>
          <w:sz w:val="24"/>
          <w:szCs w:val="24"/>
        </w:rPr>
        <w:t>注：A、上述要求是对供应商的基本要求，如按照行业及相关部门另有规定的遵循其规定，供应商应提供相应的证明或资信材料；</w:t>
      </w:r>
    </w:p>
    <w:p>
      <w:pPr>
        <w:numPr>
          <w:ilvl w:val="0"/>
          <w:numId w:val="6"/>
        </w:numPr>
        <w:spacing w:line="360" w:lineRule="auto"/>
        <w:ind w:firstLine="480"/>
        <w:rPr>
          <w:rFonts w:ascii="宋体" w:hAnsi="宋体" w:cs="仿宋"/>
          <w:b/>
          <w:sz w:val="24"/>
          <w:szCs w:val="24"/>
        </w:rPr>
      </w:pPr>
      <w:r>
        <w:rPr>
          <w:rFonts w:hint="eastAsia" w:ascii="宋体" w:hAnsi="宋体" w:cs="仿宋"/>
          <w:b/>
          <w:sz w:val="24"/>
          <w:szCs w:val="24"/>
        </w:rPr>
        <w:t>如发现存在虚假资料，采购人取消其</w:t>
      </w:r>
      <w:r>
        <w:rPr>
          <w:rFonts w:hint="eastAsia" w:ascii="宋体" w:hAnsi="宋体" w:cs="仿宋"/>
          <w:b/>
          <w:sz w:val="24"/>
          <w:szCs w:val="24"/>
          <w:lang w:eastAsia="zh-CN"/>
        </w:rPr>
        <w:t>投标</w:t>
      </w:r>
      <w:r>
        <w:rPr>
          <w:rFonts w:hint="eastAsia" w:ascii="宋体" w:hAnsi="宋体" w:cs="仿宋"/>
          <w:b/>
          <w:sz w:val="24"/>
          <w:szCs w:val="24"/>
        </w:rPr>
        <w:t>/成交资格，由此造成的后果由</w:t>
      </w:r>
      <w:r>
        <w:rPr>
          <w:rFonts w:hint="eastAsia" w:ascii="宋体" w:hAnsi="宋体" w:cs="仿宋"/>
          <w:b/>
          <w:sz w:val="24"/>
          <w:szCs w:val="24"/>
          <w:lang w:eastAsia="zh-CN"/>
        </w:rPr>
        <w:t>投标</w:t>
      </w:r>
      <w:r>
        <w:rPr>
          <w:rFonts w:hint="eastAsia" w:ascii="宋体" w:hAnsi="宋体" w:cs="仿宋"/>
          <w:b/>
          <w:sz w:val="24"/>
          <w:szCs w:val="24"/>
        </w:rPr>
        <w:t>/成交单位自负，并承担相应的法律责任</w:t>
      </w:r>
      <w:bookmarkEnd w:id="3"/>
      <w:r>
        <w:rPr>
          <w:rFonts w:hint="eastAsia" w:ascii="宋体" w:hAnsi="宋体" w:cs="仿宋"/>
          <w:b/>
          <w:sz w:val="24"/>
          <w:szCs w:val="24"/>
        </w:rPr>
        <w:t>；</w:t>
      </w:r>
    </w:p>
    <w:p>
      <w:pPr>
        <w:numPr>
          <w:ilvl w:val="0"/>
          <w:numId w:val="6"/>
        </w:numPr>
        <w:spacing w:line="360" w:lineRule="auto"/>
        <w:ind w:firstLine="482" w:firstLineChars="200"/>
        <w:rPr>
          <w:rFonts w:ascii="宋体" w:hAnsi="宋体" w:cs="仿宋"/>
          <w:b/>
          <w:sz w:val="24"/>
          <w:szCs w:val="24"/>
        </w:rPr>
      </w:pPr>
      <w:r>
        <w:rPr>
          <w:rFonts w:hint="eastAsia" w:ascii="宋体" w:hAnsi="宋体" w:cs="仿宋"/>
          <w:b/>
          <w:sz w:val="24"/>
          <w:szCs w:val="24"/>
        </w:rPr>
        <w:t>为保证供应商顺利报名成功，请供应商上传报名资料最晚时间在报名截止时间前一小时上传，如因供应商上传报名资料时间不足一小时，造成因资料审核未通过，供应商不能及时上传更正报名资料，导致的报名不成功，后果由供应商自负；</w:t>
      </w:r>
    </w:p>
    <w:p>
      <w:pPr>
        <w:spacing w:line="360" w:lineRule="auto"/>
        <w:ind w:firstLine="419" w:firstLineChars="174"/>
        <w:rPr>
          <w:rFonts w:ascii="宋体" w:hAnsi="宋体" w:cs="仿宋"/>
          <w:b/>
          <w:sz w:val="24"/>
          <w:szCs w:val="24"/>
        </w:rPr>
      </w:pPr>
      <w:bookmarkStart w:id="4" w:name="_Toc495645074"/>
      <w:r>
        <w:rPr>
          <w:rFonts w:hint="eastAsia" w:ascii="宋体" w:hAnsi="宋体" w:cs="仿宋"/>
          <w:b/>
          <w:sz w:val="24"/>
          <w:szCs w:val="24"/>
        </w:rPr>
        <w:t>说明：1、报名资料如无法查真，需由供应商提供有效查询路径。</w:t>
      </w:r>
    </w:p>
    <w:p>
      <w:pPr>
        <w:spacing w:line="360" w:lineRule="auto"/>
        <w:ind w:firstLine="1181" w:firstLineChars="490"/>
        <w:rPr>
          <w:rFonts w:ascii="宋体" w:hAnsi="宋体" w:cs="仿宋"/>
          <w:b/>
          <w:sz w:val="24"/>
          <w:szCs w:val="24"/>
        </w:rPr>
      </w:pPr>
      <w:r>
        <w:rPr>
          <w:rFonts w:hint="eastAsia" w:ascii="宋体" w:hAnsi="宋体" w:cs="仿宋"/>
          <w:b/>
          <w:sz w:val="24"/>
          <w:szCs w:val="24"/>
        </w:rPr>
        <w:t>2、在报名阶段，对供应商资质、业绩等资格要求进行严格的真实性核查；经核实存在资格证明材料造假或信息不实的，采购人将按照公司《物资供应商不良行为管理办法》的规定进行处罚。</w:t>
      </w:r>
    </w:p>
    <w:p>
      <w:pPr>
        <w:spacing w:line="360" w:lineRule="auto"/>
        <w:rPr>
          <w:rFonts w:ascii="宋体" w:hAnsi="宋体" w:cs="仿宋"/>
          <w:b/>
          <w:sz w:val="24"/>
          <w:szCs w:val="24"/>
        </w:rPr>
      </w:pPr>
      <w:r>
        <w:rPr>
          <w:rFonts w:hint="eastAsia" w:ascii="宋体" w:hAnsi="宋体" w:cs="仿宋"/>
          <w:b/>
          <w:sz w:val="24"/>
          <w:szCs w:val="24"/>
        </w:rPr>
        <w:t>5、 响应文件的递交</w:t>
      </w:r>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5.1电子投标文件请于投标截止时间之前上传到“内蒙古电力集团电子采购系统”，投标截止时间后上传的投标文件恕不接收。本项目采用远程开标方式，不接收纸质投标文件，逾期送达的投标文件，“内蒙古电力集团电子采购系统”将不予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5.2投标人对网上递交的投标文件应加密。使用数字证书（CA）或登录【中招互连】APP对投标文件进行加密功能（如果投标人使用A手机号码对投标文件进行了扫码加密，必须需要使用A手机号码进行扫码解密，才能读取或导入投标文件）。</w:t>
      </w:r>
    </w:p>
    <w:p>
      <w:pPr>
        <w:spacing w:line="360" w:lineRule="auto"/>
        <w:rPr>
          <w:rFonts w:hint="eastAsia" w:ascii="宋体" w:hAnsi="宋体" w:eastAsia="宋体" w:cs="仿宋"/>
          <w:b/>
          <w:sz w:val="24"/>
          <w:szCs w:val="24"/>
        </w:rPr>
      </w:pPr>
      <w:r>
        <w:rPr>
          <w:rFonts w:hint="eastAsia" w:ascii="宋体" w:hAnsi="宋体" w:eastAsia="宋体" w:cs="仿宋"/>
          <w:b/>
          <w:sz w:val="24"/>
          <w:szCs w:val="24"/>
        </w:rPr>
        <w:t>6、资格审查：</w:t>
      </w:r>
    </w:p>
    <w:p>
      <w:pPr>
        <w:spacing w:line="360" w:lineRule="auto"/>
        <w:ind w:firstLine="480" w:firstLineChars="200"/>
        <w:rPr>
          <w:rFonts w:ascii="宋体" w:hAnsi="宋体" w:cs="仿宋"/>
          <w:sz w:val="24"/>
          <w:szCs w:val="24"/>
        </w:rPr>
      </w:pPr>
      <w:r>
        <w:rPr>
          <w:rFonts w:hint="eastAsia" w:ascii="宋体" w:hAnsi="宋体" w:cs="仿宋"/>
          <w:sz w:val="24"/>
          <w:szCs w:val="24"/>
        </w:rPr>
        <w:t>本次采购采取资格后审方式，开标后由评审小组统一进行资格审查，详见采购文件。资格审查时，供应商提供的资料不全或不合格的，均不能通过资格后审，其响应文件将被否决。</w:t>
      </w:r>
    </w:p>
    <w:p>
      <w:pPr>
        <w:spacing w:line="360" w:lineRule="auto"/>
        <w:rPr>
          <w:rFonts w:ascii="宋体" w:hAnsi="宋体" w:cs="仿宋"/>
          <w:b/>
          <w:sz w:val="24"/>
          <w:szCs w:val="24"/>
        </w:rPr>
      </w:pPr>
      <w:r>
        <w:rPr>
          <w:rFonts w:hint="eastAsia" w:ascii="宋体" w:hAnsi="宋体" w:cs="仿宋"/>
          <w:b/>
          <w:sz w:val="24"/>
          <w:szCs w:val="24"/>
        </w:rPr>
        <w:t>7、递交响应文件截止时间及开标时间：</w:t>
      </w:r>
    </w:p>
    <w:p>
      <w:pPr>
        <w:spacing w:line="360" w:lineRule="auto"/>
        <w:ind w:firstLine="357" w:firstLineChars="149"/>
        <w:rPr>
          <w:rFonts w:hint="default" w:ascii="宋体" w:hAnsi="宋体" w:eastAsia="宋体" w:cs="仿宋"/>
          <w:sz w:val="24"/>
          <w:szCs w:val="24"/>
          <w:highlight w:val="none"/>
          <w:lang w:val="en-US" w:eastAsia="zh-CN"/>
        </w:rPr>
      </w:pPr>
      <w:r>
        <w:rPr>
          <w:rFonts w:hint="eastAsia" w:ascii="宋体" w:hAnsi="宋体" w:cs="仿宋"/>
          <w:sz w:val="24"/>
          <w:szCs w:val="24"/>
          <w:highlight w:val="none"/>
        </w:rPr>
        <w:t>响应文件上传时间：</w:t>
      </w:r>
      <w:r>
        <w:rPr>
          <w:rFonts w:hint="eastAsia" w:ascii="宋体" w:hAnsi="宋体" w:cs="仿宋"/>
          <w:sz w:val="24"/>
          <w:szCs w:val="24"/>
          <w:highlight w:val="none"/>
          <w:lang w:eastAsia="zh-CN"/>
        </w:rPr>
        <w:t>2023年</w:t>
      </w:r>
      <w:r>
        <w:rPr>
          <w:rFonts w:hint="eastAsia" w:ascii="宋体" w:hAnsi="宋体" w:cs="仿宋"/>
          <w:sz w:val="24"/>
          <w:szCs w:val="24"/>
          <w:highlight w:val="none"/>
          <w:lang w:val="en-US" w:eastAsia="zh-CN"/>
        </w:rPr>
        <w:t>05</w:t>
      </w:r>
      <w:r>
        <w:rPr>
          <w:rFonts w:hint="eastAsia" w:ascii="宋体" w:hAnsi="宋体" w:cs="仿宋"/>
          <w:sz w:val="24"/>
          <w:szCs w:val="24"/>
          <w:highlight w:val="none"/>
          <w:lang w:eastAsia="zh-CN"/>
        </w:rPr>
        <w:t>月</w:t>
      </w:r>
      <w:r>
        <w:rPr>
          <w:rFonts w:hint="eastAsia" w:ascii="宋体" w:hAnsi="宋体" w:cs="仿宋"/>
          <w:sz w:val="24"/>
          <w:szCs w:val="24"/>
          <w:highlight w:val="none"/>
          <w:lang w:val="en-US" w:eastAsia="zh-CN"/>
        </w:rPr>
        <w:t>11</w:t>
      </w:r>
      <w:r>
        <w:rPr>
          <w:rFonts w:hint="eastAsia" w:ascii="宋体" w:hAnsi="宋体" w:cs="仿宋"/>
          <w:sz w:val="24"/>
          <w:szCs w:val="24"/>
          <w:highlight w:val="none"/>
          <w:lang w:eastAsia="zh-CN"/>
        </w:rPr>
        <w:t>日</w:t>
      </w:r>
      <w:r>
        <w:rPr>
          <w:rFonts w:hint="eastAsia" w:ascii="宋体" w:hAnsi="宋体" w:cs="仿宋"/>
          <w:sz w:val="24"/>
          <w:szCs w:val="24"/>
          <w:highlight w:val="none"/>
        </w:rPr>
        <w:t>～</w:t>
      </w:r>
      <w:r>
        <w:rPr>
          <w:rFonts w:hint="eastAsia" w:ascii="宋体" w:hAnsi="宋体" w:cs="仿宋"/>
          <w:sz w:val="24"/>
          <w:szCs w:val="24"/>
          <w:highlight w:val="none"/>
          <w:lang w:eastAsia="zh-CN"/>
        </w:rPr>
        <w:t>2023年05月24日</w:t>
      </w:r>
      <w:r>
        <w:rPr>
          <w:rFonts w:hint="eastAsia" w:ascii="宋体" w:hAnsi="宋体" w:cs="仿宋"/>
          <w:sz w:val="24"/>
          <w:szCs w:val="24"/>
          <w:highlight w:val="none"/>
        </w:rPr>
        <w:t xml:space="preserve"> 上午09:</w:t>
      </w:r>
      <w:r>
        <w:rPr>
          <w:rFonts w:hint="eastAsia" w:ascii="宋体" w:hAnsi="宋体" w:cs="仿宋"/>
          <w:sz w:val="24"/>
          <w:szCs w:val="24"/>
          <w:highlight w:val="none"/>
          <w:lang w:val="en-US" w:eastAsia="zh-CN"/>
        </w:rPr>
        <w:t>30</w:t>
      </w:r>
    </w:p>
    <w:p>
      <w:pPr>
        <w:spacing w:line="360" w:lineRule="auto"/>
        <w:ind w:firstLine="357" w:firstLineChars="149"/>
        <w:rPr>
          <w:rFonts w:ascii="宋体" w:hAnsi="宋体" w:cs="仿宋"/>
          <w:sz w:val="24"/>
          <w:szCs w:val="24"/>
          <w:highlight w:val="none"/>
        </w:rPr>
      </w:pPr>
      <w:r>
        <w:rPr>
          <w:rFonts w:hint="eastAsia" w:ascii="宋体" w:hAnsi="宋体" w:cs="仿宋"/>
          <w:sz w:val="24"/>
          <w:szCs w:val="24"/>
          <w:highlight w:val="none"/>
        </w:rPr>
        <w:t>递交响应文件截止时间：</w:t>
      </w:r>
      <w:r>
        <w:rPr>
          <w:rFonts w:hint="eastAsia" w:ascii="宋体" w:hAnsi="宋体" w:cs="仿宋"/>
          <w:sz w:val="24"/>
          <w:szCs w:val="24"/>
          <w:highlight w:val="none"/>
          <w:lang w:eastAsia="zh-CN"/>
        </w:rPr>
        <w:t>2023年05月24日</w:t>
      </w:r>
      <w:r>
        <w:rPr>
          <w:rFonts w:hint="eastAsia" w:ascii="宋体" w:hAnsi="宋体" w:cs="仿宋"/>
          <w:sz w:val="24"/>
          <w:szCs w:val="24"/>
          <w:highlight w:val="none"/>
        </w:rPr>
        <w:t xml:space="preserve"> 上午09:</w:t>
      </w:r>
      <w:r>
        <w:rPr>
          <w:rFonts w:hint="eastAsia" w:ascii="宋体" w:hAnsi="宋体" w:cs="仿宋"/>
          <w:sz w:val="24"/>
          <w:szCs w:val="24"/>
          <w:highlight w:val="none"/>
          <w:lang w:val="en-US" w:eastAsia="zh-CN"/>
        </w:rPr>
        <w:t>30</w:t>
      </w:r>
    </w:p>
    <w:p>
      <w:pPr>
        <w:spacing w:line="360" w:lineRule="auto"/>
        <w:ind w:firstLine="357" w:firstLineChars="149"/>
        <w:rPr>
          <w:rFonts w:ascii="宋体" w:hAnsi="宋体" w:cs="仿宋"/>
          <w:sz w:val="24"/>
          <w:szCs w:val="24"/>
          <w:highlight w:val="none"/>
        </w:rPr>
      </w:pPr>
      <w:r>
        <w:rPr>
          <w:rFonts w:hint="eastAsia" w:ascii="宋体" w:hAnsi="宋体" w:cs="仿宋"/>
          <w:sz w:val="24"/>
          <w:szCs w:val="24"/>
          <w:highlight w:val="none"/>
        </w:rPr>
        <w:t>商务技术经济标开标时间：</w:t>
      </w:r>
      <w:r>
        <w:rPr>
          <w:rFonts w:hint="eastAsia" w:ascii="宋体" w:hAnsi="宋体" w:cs="仿宋"/>
          <w:sz w:val="24"/>
          <w:szCs w:val="24"/>
          <w:highlight w:val="none"/>
          <w:lang w:eastAsia="zh-CN"/>
        </w:rPr>
        <w:t>2023年05月24日</w:t>
      </w:r>
      <w:r>
        <w:rPr>
          <w:rFonts w:hint="eastAsia" w:ascii="宋体" w:hAnsi="宋体" w:cs="仿宋"/>
          <w:sz w:val="24"/>
          <w:szCs w:val="24"/>
          <w:highlight w:val="none"/>
        </w:rPr>
        <w:t xml:space="preserve"> 上午09:</w:t>
      </w:r>
      <w:r>
        <w:rPr>
          <w:rFonts w:hint="eastAsia" w:ascii="宋体" w:hAnsi="宋体" w:cs="仿宋"/>
          <w:sz w:val="24"/>
          <w:szCs w:val="24"/>
          <w:highlight w:val="none"/>
          <w:lang w:val="en-US" w:eastAsia="zh-CN"/>
        </w:rPr>
        <w:t>30</w:t>
      </w:r>
    </w:p>
    <w:p>
      <w:pPr>
        <w:spacing w:line="360" w:lineRule="auto"/>
        <w:ind w:firstLine="357" w:firstLineChars="149"/>
        <w:rPr>
          <w:rFonts w:hint="default" w:ascii="宋体" w:hAnsi="宋体" w:eastAsia="宋体" w:cs="仿宋"/>
          <w:sz w:val="24"/>
          <w:szCs w:val="24"/>
          <w:highlight w:val="none"/>
          <w:lang w:val="en-US" w:eastAsia="zh-CN"/>
        </w:rPr>
      </w:pPr>
      <w:r>
        <w:rPr>
          <w:rFonts w:hint="eastAsia" w:ascii="宋体" w:hAnsi="宋体" w:cs="仿宋"/>
          <w:sz w:val="24"/>
          <w:szCs w:val="24"/>
          <w:highlight w:val="none"/>
        </w:rPr>
        <w:t>商务技术经济标解密时间：</w:t>
      </w:r>
      <w:r>
        <w:rPr>
          <w:rFonts w:hint="eastAsia" w:ascii="宋体" w:hAnsi="宋体" w:cs="仿宋"/>
          <w:sz w:val="24"/>
          <w:szCs w:val="24"/>
          <w:highlight w:val="none"/>
          <w:lang w:eastAsia="zh-CN"/>
        </w:rPr>
        <w:t>2023年05月24日</w:t>
      </w:r>
      <w:r>
        <w:rPr>
          <w:rFonts w:hint="eastAsia" w:ascii="宋体" w:hAnsi="宋体" w:cs="仿宋"/>
          <w:sz w:val="24"/>
          <w:szCs w:val="24"/>
          <w:highlight w:val="none"/>
        </w:rPr>
        <w:t xml:space="preserve"> 上午09:</w:t>
      </w:r>
      <w:r>
        <w:rPr>
          <w:rFonts w:hint="eastAsia" w:ascii="宋体" w:hAnsi="宋体" w:cs="仿宋"/>
          <w:sz w:val="24"/>
          <w:szCs w:val="24"/>
          <w:highlight w:val="none"/>
          <w:lang w:val="en-US" w:eastAsia="zh-CN"/>
        </w:rPr>
        <w:t>30</w:t>
      </w:r>
      <w:r>
        <w:rPr>
          <w:rFonts w:hint="eastAsia" w:ascii="宋体" w:hAnsi="宋体" w:cs="仿宋"/>
          <w:sz w:val="24"/>
          <w:szCs w:val="24"/>
          <w:highlight w:val="none"/>
        </w:rPr>
        <w:t>～</w:t>
      </w:r>
      <w:r>
        <w:rPr>
          <w:rFonts w:hint="eastAsia" w:ascii="宋体" w:hAnsi="宋体" w:cs="仿宋"/>
          <w:sz w:val="24"/>
          <w:szCs w:val="24"/>
          <w:highlight w:val="none"/>
          <w:lang w:eastAsia="zh-CN"/>
        </w:rPr>
        <w:t>2023年05月24日</w:t>
      </w:r>
      <w:r>
        <w:rPr>
          <w:rFonts w:hint="eastAsia" w:ascii="宋体" w:hAnsi="宋体" w:cs="仿宋"/>
          <w:sz w:val="24"/>
          <w:szCs w:val="24"/>
          <w:highlight w:val="none"/>
        </w:rPr>
        <w:t xml:space="preserve"> 上午</w:t>
      </w:r>
      <w:r>
        <w:rPr>
          <w:rFonts w:hint="eastAsia" w:ascii="宋体" w:hAnsi="宋体" w:cs="仿宋"/>
          <w:sz w:val="24"/>
          <w:szCs w:val="24"/>
          <w:highlight w:val="none"/>
          <w:lang w:val="en-US" w:eastAsia="zh-CN"/>
        </w:rPr>
        <w:t>10</w:t>
      </w:r>
      <w:r>
        <w:rPr>
          <w:rFonts w:hint="eastAsia" w:ascii="宋体" w:hAnsi="宋体" w:cs="仿宋"/>
          <w:sz w:val="24"/>
          <w:szCs w:val="24"/>
          <w:highlight w:val="none"/>
        </w:rPr>
        <w:t>:</w:t>
      </w:r>
      <w:r>
        <w:rPr>
          <w:rFonts w:hint="eastAsia" w:ascii="宋体" w:hAnsi="宋体" w:cs="仿宋"/>
          <w:sz w:val="24"/>
          <w:szCs w:val="24"/>
          <w:highlight w:val="none"/>
          <w:lang w:val="en-US" w:eastAsia="zh-CN"/>
        </w:rPr>
        <w:t>00</w:t>
      </w:r>
    </w:p>
    <w:p>
      <w:pPr>
        <w:spacing w:line="360" w:lineRule="auto"/>
        <w:rPr>
          <w:rFonts w:ascii="宋体" w:hAnsi="宋体" w:cs="仿宋"/>
          <w:sz w:val="24"/>
          <w:szCs w:val="24"/>
        </w:rPr>
      </w:pPr>
      <w:r>
        <w:rPr>
          <w:rFonts w:hint="eastAsia" w:ascii="宋体" w:hAnsi="宋体" w:cs="仿宋"/>
          <w:b/>
          <w:sz w:val="24"/>
          <w:szCs w:val="24"/>
        </w:rPr>
        <w:t>8、解密方式及截标开标地点：</w:t>
      </w:r>
    </w:p>
    <w:p>
      <w:pPr>
        <w:spacing w:line="360" w:lineRule="auto"/>
        <w:ind w:firstLine="241" w:firstLineChars="100"/>
        <w:rPr>
          <w:rFonts w:hint="eastAsia" w:ascii="宋体" w:hAnsi="宋体" w:cs="仿宋"/>
          <w:b w:val="0"/>
          <w:bCs/>
          <w:sz w:val="24"/>
          <w:szCs w:val="24"/>
        </w:rPr>
      </w:pPr>
      <w:r>
        <w:rPr>
          <w:rFonts w:hint="eastAsia" w:ascii="宋体" w:hAnsi="宋体" w:cs="仿宋"/>
          <w:b/>
          <w:bCs w:val="0"/>
          <w:sz w:val="24"/>
          <w:szCs w:val="24"/>
        </w:rPr>
        <w:t>电脑环境要求：</w:t>
      </w:r>
      <w:r>
        <w:rPr>
          <w:rFonts w:hint="eastAsia" w:ascii="宋体" w:hAnsi="宋体" w:cs="仿宋"/>
          <w:b w:val="0"/>
          <w:bCs/>
          <w:sz w:val="24"/>
          <w:szCs w:val="24"/>
        </w:rPr>
        <w:t>（1）操作系统：Windows 7、10；（2）浏览器：Internet Explorer 11、10（以管理员身份运行）或360安全浏览器；（3）办公软件：Microsoft Office 2007或WPS2019个人版；（4）PDF软件推荐：使用极速PDF。</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非以上环境可能出现错误影响其投标，登录交易平台时如提示更新插件则必须更新，否则影响其电子投标。</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1、开标前签到流程：</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进入【网上开标】菜单→进入开标厅→点击“点此签到”按钮→点击右上角“签到”按钮→自动在签到表加盖法人章→最后点击“保存”按钮。</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2、远程解密流程：</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供应商于递交投标文件截止时间在原单位使用原上传文件电脑在“网上开标”界面，点击“进开标厅”按钮，在该界面进行投标文件的远程解密。届时请持上传文件时所使用的数字证书（CA证书）或登录【中招互连】APP提前30分钟等候在电脑前准备参加文件解密（供应商需保持手机正常使用或电脑网络通畅）。</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3、解密后报价确认流程：</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进入【网上开标】菜单→进入开标厅→点击“点此签字”按钮→点击右上角“签字“按钮→自动在签到表加盖法人章→最后点击“保存”按钮。</w:t>
      </w:r>
    </w:p>
    <w:p>
      <w:pPr>
        <w:spacing w:line="360" w:lineRule="auto"/>
        <w:ind w:firstLine="241" w:firstLineChars="100"/>
        <w:rPr>
          <w:rFonts w:hint="eastAsia" w:ascii="宋体" w:hAnsi="宋体" w:cs="仿宋"/>
          <w:b/>
          <w:bCs w:val="0"/>
          <w:sz w:val="24"/>
          <w:szCs w:val="24"/>
        </w:rPr>
      </w:pPr>
      <w:r>
        <w:rPr>
          <w:rFonts w:hint="eastAsia" w:ascii="宋体" w:hAnsi="宋体" w:cs="仿宋"/>
          <w:b/>
          <w:bCs w:val="0"/>
          <w:sz w:val="24"/>
          <w:szCs w:val="24"/>
        </w:rPr>
        <w:t>开标地点：内蒙古电子招标投标交易平台</w:t>
      </w:r>
    </w:p>
    <w:p>
      <w:pPr>
        <w:spacing w:line="360" w:lineRule="auto"/>
        <w:ind w:firstLine="241" w:firstLineChars="100"/>
        <w:rPr>
          <w:rFonts w:hint="eastAsia" w:ascii="宋体" w:hAnsi="宋体" w:cs="仿宋"/>
          <w:b/>
          <w:bCs w:val="0"/>
          <w:sz w:val="24"/>
          <w:szCs w:val="24"/>
        </w:rPr>
      </w:pPr>
      <w:r>
        <w:rPr>
          <w:rFonts w:hint="eastAsia" w:ascii="宋体" w:hAnsi="宋体" w:cs="仿宋"/>
          <w:b/>
          <w:bCs w:val="0"/>
          <w:sz w:val="24"/>
          <w:szCs w:val="24"/>
        </w:rPr>
        <w:t>地址：</w:t>
      </w:r>
      <w:r>
        <w:rPr>
          <w:rFonts w:hint="eastAsia" w:ascii="宋体" w:hAnsi="宋体" w:cs="仿宋"/>
          <w:b/>
          <w:sz w:val="24"/>
          <w:szCs w:val="24"/>
          <w:lang w:eastAsia="zh-CN"/>
        </w:rPr>
        <w:t>呼伦贝尔北路铁路党校南楼南侧</w:t>
      </w:r>
    </w:p>
    <w:p>
      <w:pPr>
        <w:spacing w:line="360" w:lineRule="auto"/>
        <w:ind w:firstLine="241" w:firstLineChars="100"/>
        <w:rPr>
          <w:rFonts w:ascii="宋体" w:hAnsi="宋体" w:cs="仿宋"/>
          <w:b/>
          <w:bCs w:val="0"/>
          <w:sz w:val="24"/>
          <w:szCs w:val="24"/>
        </w:rPr>
      </w:pPr>
      <w:r>
        <w:rPr>
          <w:rFonts w:hint="eastAsia" w:ascii="宋体" w:hAnsi="宋体" w:cs="仿宋"/>
          <w:b/>
          <w:bCs w:val="0"/>
          <w:sz w:val="24"/>
          <w:szCs w:val="24"/>
        </w:rPr>
        <w:t>如果截标或开标时间及地点有改变，采购代理机构将提前通知，逾期提交的响应文件将不予受理。</w:t>
      </w:r>
    </w:p>
    <w:p>
      <w:pPr>
        <w:spacing w:line="360" w:lineRule="auto"/>
        <w:rPr>
          <w:rFonts w:ascii="宋体" w:hAnsi="宋体" w:cs="仿宋"/>
          <w:b/>
          <w:sz w:val="24"/>
          <w:szCs w:val="24"/>
        </w:rPr>
      </w:pPr>
      <w:r>
        <w:rPr>
          <w:rFonts w:hint="eastAsia" w:ascii="宋体" w:hAnsi="宋体" w:cs="仿宋"/>
          <w:b/>
          <w:sz w:val="24"/>
          <w:szCs w:val="24"/>
        </w:rPr>
        <w:t>9、投标保证金及采购费用：</w:t>
      </w:r>
    </w:p>
    <w:p>
      <w:pPr>
        <w:spacing w:line="360" w:lineRule="auto"/>
        <w:ind w:firstLine="480" w:firstLineChars="200"/>
        <w:rPr>
          <w:rFonts w:ascii="宋体" w:hAnsi="宋体" w:cs="仿宋"/>
          <w:sz w:val="24"/>
          <w:szCs w:val="24"/>
        </w:rPr>
      </w:pPr>
      <w:bookmarkStart w:id="5" w:name="_Toc495645075"/>
      <w:r>
        <w:rPr>
          <w:rFonts w:hint="eastAsia" w:ascii="宋体" w:hAnsi="宋体" w:cs="仿宋"/>
          <w:sz w:val="24"/>
          <w:szCs w:val="24"/>
        </w:rPr>
        <w:t>9.1投标保证金：本项目不收取投标保证金。</w:t>
      </w:r>
    </w:p>
    <w:p>
      <w:pPr>
        <w:spacing w:line="360" w:lineRule="auto"/>
        <w:ind w:firstLine="480" w:firstLineChars="200"/>
        <w:rPr>
          <w:rFonts w:ascii="宋体" w:hAnsi="宋体" w:cs="仿宋"/>
          <w:sz w:val="24"/>
          <w:szCs w:val="24"/>
        </w:rPr>
      </w:pPr>
      <w:r>
        <w:rPr>
          <w:rFonts w:hint="eastAsia" w:ascii="宋体" w:hAnsi="宋体" w:cs="仿宋"/>
          <w:sz w:val="24"/>
          <w:szCs w:val="24"/>
        </w:rPr>
        <w:t>9.2代理服务费：代理服务费由成交供应商支付，具体详见采购文件。</w:t>
      </w:r>
    </w:p>
    <w:p>
      <w:pPr>
        <w:spacing w:line="360" w:lineRule="auto"/>
        <w:ind w:firstLine="480" w:firstLineChars="200"/>
        <w:rPr>
          <w:rFonts w:ascii="宋体" w:hAnsi="宋体" w:cs="仿宋"/>
          <w:sz w:val="24"/>
          <w:szCs w:val="24"/>
        </w:rPr>
      </w:pPr>
      <w:r>
        <w:rPr>
          <w:rFonts w:hint="eastAsia" w:ascii="宋体" w:hAnsi="宋体" w:cs="仿宋"/>
          <w:sz w:val="24"/>
          <w:szCs w:val="24"/>
        </w:rPr>
        <w:t>9.3平台使用费：本项目采用全流程电子招投标，每标段每家供应商需（在线获取采购文件后，上传响应文件前）在线向电子交易平台缴纳电子投标服务费,具体详见采购文件。</w:t>
      </w:r>
    </w:p>
    <w:p>
      <w:pPr>
        <w:spacing w:line="360" w:lineRule="auto"/>
        <w:ind w:firstLine="480" w:firstLineChars="200"/>
        <w:rPr>
          <w:rFonts w:hint="eastAsia" w:ascii="宋体" w:hAnsi="宋体" w:cs="仿宋"/>
          <w:sz w:val="24"/>
          <w:szCs w:val="24"/>
        </w:rPr>
      </w:pPr>
      <w:r>
        <w:rPr>
          <w:rFonts w:hint="eastAsia" w:ascii="宋体" w:hAnsi="宋体" w:cs="仿宋"/>
          <w:sz w:val="24"/>
          <w:szCs w:val="24"/>
        </w:rPr>
        <w:t>9.4场所服务费：</w:t>
      </w:r>
      <w:r>
        <w:rPr>
          <w:rFonts w:hint="eastAsia" w:ascii="宋体" w:hAnsi="宋体" w:eastAsia="宋体" w:cs="仿宋"/>
          <w:sz w:val="24"/>
          <w:szCs w:val="24"/>
          <w:lang w:eastAsia="zh-CN"/>
        </w:rPr>
        <w:t>每标段每中标人需向内蒙古电子招标投标交易平台缴纳平台使用服务费，①、标段中标金额&lt;50万元：平台使用服务费为500元/标段/次，②、标段中标金额≥50万元：平台使用服务费为800元/标段/次。③、凡是没有实际金额的框架招标和资格入围的中标单位，平台使用服务费为800元/标段/次。有实际金额的按照①、②收取。服务费缴纳方式为现金或公对公转账。</w:t>
      </w:r>
      <w:r>
        <w:rPr>
          <w:rFonts w:hint="eastAsia" w:ascii="宋体" w:hAnsi="宋体" w:cs="仿宋"/>
          <w:sz w:val="24"/>
          <w:szCs w:val="24"/>
        </w:rPr>
        <w:t>场地服务费汇款账号如下：</w:t>
      </w:r>
    </w:p>
    <w:p>
      <w:pPr>
        <w:spacing w:line="360" w:lineRule="auto"/>
        <w:rPr>
          <w:rFonts w:hint="eastAsia" w:ascii="宋体" w:hAnsi="宋体" w:cs="仿宋"/>
          <w:sz w:val="24"/>
          <w:szCs w:val="24"/>
        </w:rPr>
      </w:pPr>
      <w:r>
        <w:rPr>
          <w:rFonts w:hint="eastAsia" w:ascii="宋体" w:hAnsi="宋体" w:cs="仿宋"/>
          <w:sz w:val="24"/>
          <w:szCs w:val="24"/>
        </w:rPr>
        <w:t>单位名称：内蒙古网佳招标公共服务平台运营有限公司</w:t>
      </w:r>
    </w:p>
    <w:p>
      <w:pPr>
        <w:spacing w:line="360" w:lineRule="auto"/>
        <w:rPr>
          <w:rFonts w:hint="eastAsia" w:ascii="宋体" w:hAnsi="宋体" w:cs="仿宋"/>
          <w:sz w:val="24"/>
          <w:szCs w:val="24"/>
        </w:rPr>
      </w:pPr>
      <w:r>
        <w:rPr>
          <w:rFonts w:hint="eastAsia" w:ascii="宋体" w:hAnsi="宋体" w:cs="仿宋"/>
          <w:sz w:val="24"/>
          <w:szCs w:val="24"/>
        </w:rPr>
        <w:t>账    号：0602004109200022157</w:t>
      </w:r>
    </w:p>
    <w:p>
      <w:pPr>
        <w:spacing w:line="360" w:lineRule="auto"/>
        <w:rPr>
          <w:rFonts w:hint="eastAsia" w:ascii="宋体" w:hAnsi="宋体" w:cs="仿宋"/>
          <w:sz w:val="24"/>
          <w:szCs w:val="24"/>
        </w:rPr>
      </w:pPr>
      <w:r>
        <w:rPr>
          <w:rFonts w:hint="eastAsia" w:ascii="宋体" w:hAnsi="宋体" w:cs="仿宋"/>
          <w:sz w:val="24"/>
          <w:szCs w:val="24"/>
        </w:rPr>
        <w:t>开 户 行：中国工商银行股份有限公司呼和浩特市军区支行</w:t>
      </w:r>
    </w:p>
    <w:p>
      <w:pPr>
        <w:spacing w:line="360" w:lineRule="auto"/>
        <w:rPr>
          <w:rFonts w:hint="eastAsia" w:ascii="宋体" w:hAnsi="宋体" w:cs="仿宋"/>
          <w:sz w:val="24"/>
          <w:szCs w:val="24"/>
        </w:rPr>
      </w:pPr>
      <w:r>
        <w:rPr>
          <w:rFonts w:hint="eastAsia" w:ascii="宋体" w:hAnsi="宋体" w:cs="仿宋"/>
          <w:sz w:val="24"/>
          <w:szCs w:val="24"/>
        </w:rPr>
        <w:t>（汇款时请务必公对公转账并备注：代理机构名称及开标日期）</w:t>
      </w:r>
    </w:p>
    <w:p>
      <w:pPr>
        <w:spacing w:line="360" w:lineRule="auto"/>
        <w:rPr>
          <w:rFonts w:hint="eastAsia" w:ascii="宋体" w:hAnsi="宋体" w:cs="仿宋"/>
          <w:sz w:val="24"/>
          <w:szCs w:val="24"/>
        </w:rPr>
      </w:pPr>
      <w:r>
        <w:rPr>
          <w:rFonts w:hint="eastAsia" w:ascii="宋体" w:hAnsi="宋体" w:cs="仿宋"/>
          <w:sz w:val="24"/>
          <w:szCs w:val="24"/>
        </w:rPr>
        <w:t>开票联系电话：0471-3261228</w:t>
      </w:r>
    </w:p>
    <w:p>
      <w:pPr>
        <w:spacing w:line="360" w:lineRule="auto"/>
        <w:rPr>
          <w:rFonts w:hint="eastAsia" w:ascii="宋体" w:hAnsi="宋体" w:cs="仿宋"/>
          <w:sz w:val="24"/>
          <w:szCs w:val="24"/>
        </w:rPr>
      </w:pPr>
      <w:r>
        <w:rPr>
          <w:rFonts w:hint="eastAsia" w:ascii="宋体" w:hAnsi="宋体" w:cs="仿宋"/>
          <w:sz w:val="24"/>
          <w:szCs w:val="24"/>
        </w:rPr>
        <w:t>邮箱地址：</w:t>
      </w:r>
      <w:r>
        <w:rPr>
          <w:rFonts w:hint="eastAsia" w:ascii="宋体" w:hAnsi="宋体" w:cs="仿宋"/>
          <w:sz w:val="24"/>
          <w:szCs w:val="24"/>
        </w:rPr>
        <w:fldChar w:fldCharType="begin"/>
      </w:r>
      <w:r>
        <w:rPr>
          <w:rFonts w:hint="eastAsia" w:ascii="宋体" w:hAnsi="宋体" w:cs="仿宋"/>
          <w:sz w:val="24"/>
          <w:szCs w:val="24"/>
        </w:rPr>
        <w:instrText xml:space="preserve"> HYPERLINK "mailto:wjzbcw@126.com" </w:instrText>
      </w:r>
      <w:r>
        <w:rPr>
          <w:rFonts w:hint="eastAsia" w:ascii="宋体" w:hAnsi="宋体" w:cs="仿宋"/>
          <w:sz w:val="24"/>
          <w:szCs w:val="24"/>
        </w:rPr>
        <w:fldChar w:fldCharType="separate"/>
      </w:r>
      <w:r>
        <w:rPr>
          <w:rStyle w:val="8"/>
          <w:rFonts w:hint="eastAsia" w:ascii="宋体" w:hAnsi="宋体" w:cs="仿宋"/>
          <w:sz w:val="24"/>
          <w:szCs w:val="24"/>
        </w:rPr>
        <w:t>wjzbcw@126.com</w:t>
      </w:r>
      <w:r>
        <w:rPr>
          <w:rFonts w:hint="eastAsia" w:ascii="宋体" w:hAnsi="宋体" w:cs="仿宋"/>
          <w:sz w:val="24"/>
          <w:szCs w:val="24"/>
        </w:rPr>
        <w:fldChar w:fldCharType="end"/>
      </w:r>
    </w:p>
    <w:p>
      <w:pPr>
        <w:spacing w:line="360" w:lineRule="auto"/>
        <w:rPr>
          <w:rFonts w:ascii="宋体" w:hAnsi="宋体" w:cs="仿宋"/>
          <w:b/>
          <w:sz w:val="24"/>
          <w:szCs w:val="24"/>
        </w:rPr>
      </w:pPr>
      <w:r>
        <w:rPr>
          <w:rFonts w:hint="eastAsia" w:ascii="宋体" w:hAnsi="宋体" w:cs="仿宋"/>
          <w:b/>
          <w:sz w:val="24"/>
          <w:szCs w:val="24"/>
        </w:rPr>
        <w:t>10、发布公告的媒介</w:t>
      </w:r>
      <w:bookmarkEnd w:id="5"/>
    </w:p>
    <w:p>
      <w:pPr>
        <w:spacing w:line="360" w:lineRule="auto"/>
        <w:ind w:firstLine="480" w:firstLineChars="200"/>
        <w:rPr>
          <w:rFonts w:ascii="宋体" w:hAnsi="宋体" w:cs="仿宋"/>
          <w:sz w:val="24"/>
          <w:szCs w:val="24"/>
        </w:rPr>
      </w:pPr>
      <w:r>
        <w:rPr>
          <w:rFonts w:hint="eastAsia" w:ascii="宋体" w:hAnsi="宋体" w:cs="仿宋"/>
          <w:sz w:val="24"/>
          <w:szCs w:val="24"/>
        </w:rPr>
        <w:t>本次采购公告在中国招标投标公共服务平台（http://www.cebpubservice.com/）、内蒙古招标投标公共服务平台（http://zbgg.nmgztb.com.cn/）、内蒙古电力集团电子采购系统 (http://http://guocai-impc.cppchina.cn)、广州市见智咨询有限公司 (http://www.gzsjz.cn)同时进行发布，其他媒介转发无效。</w:t>
      </w:r>
    </w:p>
    <w:p>
      <w:pPr>
        <w:spacing w:line="360" w:lineRule="auto"/>
        <w:rPr>
          <w:rFonts w:ascii="宋体" w:hAnsi="宋体" w:cs="仿宋"/>
          <w:b/>
          <w:bCs/>
          <w:sz w:val="24"/>
          <w:szCs w:val="24"/>
        </w:rPr>
      </w:pPr>
      <w:r>
        <w:rPr>
          <w:rFonts w:hint="eastAsia" w:ascii="宋体" w:hAnsi="宋体" w:cs="仿宋"/>
          <w:b/>
          <w:bCs/>
          <w:sz w:val="24"/>
          <w:szCs w:val="24"/>
        </w:rPr>
        <w:t>11、联系方式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仿宋_GB2312"/>
          <w:sz w:val="24"/>
          <w:szCs w:val="24"/>
        </w:rPr>
      </w:pPr>
      <w:r>
        <w:rPr>
          <w:rFonts w:hint="eastAsia" w:ascii="宋体" w:hAnsi="宋体" w:cs="仿宋_GB2312"/>
          <w:sz w:val="24"/>
          <w:szCs w:val="24"/>
        </w:rPr>
        <w:t>采购人：内蒙古电力（集团）有限责任公司乌海供电分公司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仿宋_GB2312"/>
          <w:sz w:val="24"/>
          <w:szCs w:val="24"/>
        </w:rPr>
      </w:pPr>
      <w:r>
        <w:rPr>
          <w:rFonts w:hint="eastAsia" w:ascii="宋体" w:hAnsi="宋体" w:cs="仿宋_GB2312"/>
          <w:sz w:val="24"/>
          <w:szCs w:val="24"/>
        </w:rPr>
        <w:t>地址：内蒙古乌海市海勃湾区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仿宋_GB2312"/>
          <w:sz w:val="24"/>
          <w:szCs w:val="24"/>
          <w:lang w:eastAsia="zh-CN"/>
        </w:rPr>
      </w:pPr>
      <w:r>
        <w:rPr>
          <w:rFonts w:hint="eastAsia" w:ascii="宋体" w:hAnsi="宋体" w:cs="仿宋_GB2312"/>
          <w:sz w:val="24"/>
          <w:szCs w:val="24"/>
        </w:rPr>
        <w:t>联系人：</w:t>
      </w:r>
      <w:r>
        <w:rPr>
          <w:rFonts w:hint="eastAsia" w:ascii="宋体" w:hAnsi="宋体"/>
          <w:sz w:val="24"/>
          <w:szCs w:val="24"/>
          <w:lang w:eastAsia="zh-CN"/>
        </w:rPr>
        <w:t>刘洋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rPr>
        <w:t>异议受理负责人：</w:t>
      </w:r>
      <w:r>
        <w:rPr>
          <w:rFonts w:hint="eastAsia" w:ascii="宋体" w:hAnsi="宋体"/>
          <w:sz w:val="24"/>
          <w:szCs w:val="24"/>
          <w:lang w:eastAsia="zh-CN"/>
        </w:rPr>
        <w:t>刘洋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sz w:val="24"/>
          <w:szCs w:val="24"/>
          <w:lang w:val="en-US" w:eastAsia="zh-CN"/>
        </w:rPr>
      </w:pPr>
      <w:r>
        <w:rPr>
          <w:rFonts w:hint="eastAsia" w:ascii="宋体" w:hAnsi="宋体"/>
          <w:sz w:val="24"/>
          <w:szCs w:val="24"/>
        </w:rPr>
        <w:t>联系电话：0473-611266</w:t>
      </w:r>
      <w:r>
        <w:rPr>
          <w:rFonts w:hint="eastAsia" w:ascii="宋体" w:hAnsi="宋体"/>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仿宋"/>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仿宋"/>
          <w:sz w:val="24"/>
          <w:szCs w:val="24"/>
        </w:rPr>
      </w:pPr>
      <w:r>
        <w:rPr>
          <w:rFonts w:hint="eastAsia" w:ascii="宋体" w:hAnsi="宋体" w:cs="仿宋"/>
          <w:sz w:val="24"/>
          <w:szCs w:val="24"/>
        </w:rPr>
        <w:t>采购代理机构：广州市见智咨询有限公司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仿宋"/>
          <w:sz w:val="24"/>
          <w:szCs w:val="24"/>
        </w:rPr>
      </w:pPr>
      <w:r>
        <w:rPr>
          <w:rFonts w:hint="eastAsia" w:ascii="宋体" w:hAnsi="宋体" w:cs="仿宋"/>
          <w:sz w:val="24"/>
          <w:szCs w:val="24"/>
        </w:rPr>
        <w:t>地址：内蒙古乌海市海勃湾区亿城地产1615室</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仿宋"/>
          <w:sz w:val="24"/>
          <w:szCs w:val="24"/>
        </w:rPr>
      </w:pPr>
      <w:r>
        <w:rPr>
          <w:rFonts w:hint="eastAsia" w:ascii="宋体" w:hAnsi="宋体" w:cs="仿宋"/>
          <w:sz w:val="24"/>
          <w:szCs w:val="24"/>
        </w:rPr>
        <w:t>联系人：许晓婷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仿宋"/>
          <w:sz w:val="24"/>
          <w:szCs w:val="24"/>
        </w:rPr>
      </w:pPr>
      <w:r>
        <w:rPr>
          <w:rFonts w:hint="eastAsia" w:ascii="宋体" w:hAnsi="宋体" w:cs="仿宋"/>
          <w:sz w:val="24"/>
          <w:szCs w:val="24"/>
        </w:rPr>
        <w:t>联系电话：0473-8887222</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仿宋"/>
          <w:sz w:val="24"/>
          <w:szCs w:val="24"/>
        </w:rPr>
      </w:pPr>
      <w:r>
        <w:rPr>
          <w:rFonts w:hint="eastAsia" w:ascii="宋体" w:hAnsi="宋体" w:cs="仿宋"/>
          <w:sz w:val="24"/>
          <w:szCs w:val="24"/>
        </w:rPr>
        <w:t>邮件：</w:t>
      </w:r>
      <w:r>
        <w:fldChar w:fldCharType="begin"/>
      </w:r>
      <w:r>
        <w:instrText xml:space="preserve"> HYPERLINK "mailto:2095813701@qq.com" </w:instrText>
      </w:r>
      <w:r>
        <w:fldChar w:fldCharType="separate"/>
      </w:r>
      <w:r>
        <w:rPr>
          <w:rFonts w:hint="eastAsia" w:ascii="宋体" w:hAnsi="宋体" w:cs="仿宋"/>
          <w:color w:val="0000FF"/>
          <w:sz w:val="24"/>
          <w:szCs w:val="24"/>
          <w:u w:val="single"/>
        </w:rPr>
        <w:t>2095813701@qq.com</w:t>
      </w:r>
      <w:r>
        <w:rPr>
          <w:rFonts w:hint="eastAsia" w:ascii="宋体" w:hAnsi="宋体" w:cs="仿宋"/>
          <w:color w:val="0000FF"/>
          <w:sz w:val="24"/>
          <w:szCs w:val="24"/>
          <w:u w:val="single"/>
        </w:rPr>
        <w:fldChar w:fldCharType="end"/>
      </w:r>
    </w:p>
    <w:p>
      <w:pPr>
        <w:spacing w:line="360" w:lineRule="auto"/>
        <w:ind w:firstLine="480" w:firstLineChars="200"/>
        <w:jc w:val="right"/>
        <w:rPr>
          <w:rFonts w:hint="eastAsia" w:ascii="宋体" w:hAnsi="宋体" w:eastAsia="宋体" w:cs="仿宋"/>
          <w:sz w:val="24"/>
          <w:szCs w:val="24"/>
          <w:lang w:eastAsia="zh-CN"/>
        </w:rPr>
      </w:pPr>
      <w:r>
        <w:rPr>
          <w:rFonts w:hint="eastAsia" w:ascii="宋体" w:hAnsi="宋体" w:cs="仿宋"/>
          <w:sz w:val="24"/>
          <w:szCs w:val="24"/>
          <w:lang w:eastAsia="zh-CN"/>
        </w:rPr>
        <w:t>2023年</w:t>
      </w:r>
      <w:r>
        <w:rPr>
          <w:rFonts w:hint="eastAsia" w:ascii="宋体" w:hAnsi="宋体" w:cs="仿宋"/>
          <w:sz w:val="24"/>
          <w:szCs w:val="24"/>
          <w:lang w:val="en-US" w:eastAsia="zh-CN"/>
        </w:rPr>
        <w:t>05</w:t>
      </w:r>
      <w:r>
        <w:rPr>
          <w:rFonts w:hint="eastAsia" w:ascii="宋体" w:hAnsi="宋体" w:cs="仿宋"/>
          <w:sz w:val="24"/>
          <w:szCs w:val="24"/>
          <w:lang w:eastAsia="zh-CN"/>
        </w:rPr>
        <w:t>月</w:t>
      </w:r>
      <w:r>
        <w:rPr>
          <w:rFonts w:hint="eastAsia" w:ascii="宋体" w:hAnsi="宋体" w:cs="仿宋"/>
          <w:sz w:val="24"/>
          <w:szCs w:val="24"/>
          <w:lang w:val="en-US" w:eastAsia="zh-CN"/>
        </w:rPr>
        <w:t>11</w:t>
      </w:r>
      <w:r>
        <w:rPr>
          <w:rFonts w:hint="eastAsia" w:ascii="宋体" w:hAnsi="宋体" w:cs="仿宋"/>
          <w:sz w:val="24"/>
          <w:szCs w:val="24"/>
          <w:lang w:eastAsia="zh-CN"/>
        </w:rPr>
        <w:t>日</w:t>
      </w:r>
    </w:p>
    <w:p>
      <w:pPr>
        <w:pStyle w:val="3"/>
        <w:ind w:firstLine="0" w:firstLineChars="0"/>
        <w:jc w:val="center"/>
        <w:rPr>
          <w:rFonts w:ascii="宋体" w:hAnsi="宋体" w:cs="仿宋"/>
          <w:b/>
          <w:bCs/>
          <w:sz w:val="24"/>
          <w:szCs w:val="24"/>
        </w:rPr>
      </w:pPr>
      <w:r>
        <w:rPr>
          <w:rFonts w:hint="eastAsia" w:ascii="宋体" w:hAnsi="宋体" w:cs="仿宋"/>
          <w:b/>
          <w:bCs/>
          <w:sz w:val="24"/>
          <w:szCs w:val="24"/>
        </w:rPr>
        <w:t>异议书</w:t>
      </w:r>
    </w:p>
    <w:p>
      <w:pPr>
        <w:widowControl/>
        <w:tabs>
          <w:tab w:val="center" w:pos="4201"/>
          <w:tab w:val="right" w:leader="dot" w:pos="9298"/>
        </w:tabs>
        <w:autoSpaceDE w:val="0"/>
        <w:autoSpaceDN w:val="0"/>
        <w:ind w:firstLine="480" w:firstLineChars="200"/>
        <w:rPr>
          <w:rFonts w:ascii="宋体" w:hAnsi="宋体" w:cs="仿宋"/>
          <w:kern w:val="0"/>
          <w:sz w:val="24"/>
          <w:szCs w:val="24"/>
        </w:rPr>
      </w:pP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 xml:space="preserve">致： （异议对象单位名称） </w:t>
      </w:r>
    </w:p>
    <w:p>
      <w:pPr>
        <w:widowControl/>
        <w:tabs>
          <w:tab w:val="center" w:pos="4201"/>
          <w:tab w:val="right" w:leader="dot" w:pos="9298"/>
        </w:tabs>
        <w:autoSpaceDE w:val="0"/>
        <w:autoSpaceDN w:val="0"/>
        <w:ind w:firstLine="480" w:firstLineChars="200"/>
        <w:rPr>
          <w:rFonts w:ascii="宋体" w:hAnsi="宋体" w:cs="仿宋"/>
          <w:kern w:val="0"/>
          <w:sz w:val="24"/>
          <w:szCs w:val="24"/>
        </w:rPr>
      </w:pPr>
    </w:p>
    <w:p>
      <w:pPr>
        <w:widowControl/>
        <w:tabs>
          <w:tab w:val="center" w:pos="4201"/>
          <w:tab w:val="right" w:leader="dot" w:pos="9298"/>
        </w:tabs>
        <w:autoSpaceDE w:val="0"/>
        <w:autoSpaceDN w:val="0"/>
        <w:spacing w:line="500" w:lineRule="exact"/>
        <w:ind w:firstLine="480" w:firstLineChars="200"/>
        <w:rPr>
          <w:rFonts w:ascii="宋体" w:hAnsi="宋体" w:cs="仿宋"/>
          <w:kern w:val="0"/>
          <w:sz w:val="24"/>
          <w:szCs w:val="24"/>
        </w:rPr>
      </w:pPr>
      <w:r>
        <w:rPr>
          <w:rFonts w:hint="eastAsia" w:ascii="宋体" w:hAnsi="宋体" w:cs="仿宋"/>
          <w:kern w:val="0"/>
          <w:sz w:val="24"/>
          <w:szCs w:val="24"/>
        </w:rPr>
        <w:t>我公司依法参与了贵公司（局）于</w:t>
      </w:r>
      <w:r>
        <w:rPr>
          <w:rFonts w:hint="eastAsia" w:ascii="宋体" w:hAnsi="宋体" w:cs="仿宋"/>
          <w:kern w:val="0"/>
          <w:sz w:val="24"/>
          <w:szCs w:val="24"/>
          <w:u w:val="single"/>
        </w:rPr>
        <w:t xml:space="preserve">       </w:t>
      </w:r>
      <w:r>
        <w:rPr>
          <w:rFonts w:hint="eastAsia" w:ascii="宋体" w:hAnsi="宋体" w:cs="仿宋"/>
          <w:kern w:val="0"/>
          <w:sz w:val="24"/>
          <w:szCs w:val="24"/>
        </w:rPr>
        <w:t xml:space="preserve"> 年</w:t>
      </w:r>
      <w:r>
        <w:rPr>
          <w:rFonts w:hint="eastAsia" w:ascii="宋体" w:hAnsi="宋体" w:cs="仿宋"/>
          <w:kern w:val="0"/>
          <w:sz w:val="24"/>
          <w:szCs w:val="24"/>
          <w:u w:val="single"/>
        </w:rPr>
        <w:t xml:space="preserve">      </w:t>
      </w:r>
      <w:r>
        <w:rPr>
          <w:rFonts w:hint="eastAsia" w:ascii="宋体" w:hAnsi="宋体" w:cs="仿宋"/>
          <w:kern w:val="0"/>
          <w:sz w:val="24"/>
          <w:szCs w:val="24"/>
        </w:rPr>
        <w:t>月</w:t>
      </w:r>
      <w:r>
        <w:rPr>
          <w:rFonts w:hint="eastAsia" w:ascii="宋体" w:hAnsi="宋体" w:cs="仿宋"/>
          <w:kern w:val="0"/>
          <w:sz w:val="24"/>
          <w:szCs w:val="24"/>
          <w:u w:val="single"/>
        </w:rPr>
        <w:t xml:space="preserve">      </w:t>
      </w:r>
      <w:r>
        <w:rPr>
          <w:rFonts w:hint="eastAsia" w:ascii="宋体" w:hAnsi="宋体" w:cs="仿宋"/>
          <w:kern w:val="0"/>
          <w:sz w:val="24"/>
          <w:szCs w:val="24"/>
        </w:rPr>
        <w:t>日组织（项目名称为</w:t>
      </w:r>
      <w:r>
        <w:rPr>
          <w:rFonts w:hint="eastAsia" w:ascii="宋体" w:hAnsi="宋体" w:cs="仿宋"/>
          <w:kern w:val="0"/>
          <w:sz w:val="24"/>
          <w:szCs w:val="24"/>
          <w:u w:val="single"/>
        </w:rPr>
        <w:t xml:space="preserve">                         </w:t>
      </w:r>
      <w:r>
        <w:rPr>
          <w:rFonts w:hint="eastAsia" w:ascii="宋体" w:hAnsi="宋体" w:cs="仿宋"/>
          <w:kern w:val="0"/>
          <w:sz w:val="24"/>
          <w:szCs w:val="24"/>
        </w:rPr>
        <w:t>，招标/采购编号为：</w:t>
      </w:r>
      <w:r>
        <w:rPr>
          <w:rFonts w:hint="eastAsia" w:ascii="宋体" w:hAnsi="宋体" w:cs="仿宋"/>
          <w:kern w:val="0"/>
          <w:sz w:val="24"/>
          <w:szCs w:val="24"/>
          <w:u w:val="single"/>
        </w:rPr>
        <w:t xml:space="preserve">                 </w:t>
      </w:r>
      <w:r>
        <w:rPr>
          <w:rFonts w:hint="eastAsia" w:ascii="宋体" w:hAnsi="宋体" w:cs="仿宋"/>
          <w:kern w:val="0"/>
          <w:sz w:val="24"/>
          <w:szCs w:val="24"/>
        </w:rPr>
        <w:t>的采购采购活动，该项目目前正处于：</w:t>
      </w:r>
      <w:r>
        <w:rPr>
          <w:rFonts w:hint="eastAsia" w:ascii="宋体" w:hAnsi="宋体" w:cs="仿宋"/>
          <w:kern w:val="0"/>
          <w:sz w:val="24"/>
          <w:szCs w:val="24"/>
          <w:u w:val="single"/>
        </w:rPr>
        <w:t xml:space="preserve">                     </w:t>
      </w:r>
      <w:r>
        <w:rPr>
          <w:rFonts w:hint="eastAsia" w:ascii="宋体" w:hAnsi="宋体" w:cs="仿宋"/>
          <w:kern w:val="0"/>
          <w:sz w:val="24"/>
          <w:szCs w:val="24"/>
        </w:rPr>
        <w:t>。现我公司对</w:t>
      </w:r>
      <w:r>
        <w:rPr>
          <w:rFonts w:hint="eastAsia" w:ascii="宋体" w:hAnsi="宋体" w:cs="仿宋"/>
          <w:kern w:val="0"/>
          <w:sz w:val="24"/>
          <w:szCs w:val="24"/>
          <w:u w:val="single"/>
        </w:rPr>
        <w:t xml:space="preserve">                       </w:t>
      </w:r>
      <w:r>
        <w:rPr>
          <w:rFonts w:hint="eastAsia" w:ascii="宋体" w:hAnsi="宋体" w:cs="仿宋"/>
          <w:kern w:val="0"/>
          <w:sz w:val="24"/>
          <w:szCs w:val="24"/>
        </w:rPr>
        <w:t>提出异议。</w:t>
      </w:r>
    </w:p>
    <w:p>
      <w:pPr>
        <w:widowControl/>
        <w:tabs>
          <w:tab w:val="center" w:pos="4201"/>
          <w:tab w:val="right" w:leader="dot" w:pos="9298"/>
        </w:tabs>
        <w:autoSpaceDE w:val="0"/>
        <w:autoSpaceDN w:val="0"/>
        <w:ind w:firstLine="480" w:firstLineChars="200"/>
        <w:rPr>
          <w:rFonts w:ascii="宋体" w:hAnsi="宋体" w:cs="仿宋"/>
          <w:kern w:val="0"/>
          <w:sz w:val="24"/>
          <w:szCs w:val="24"/>
        </w:rPr>
      </w:pPr>
    </w:p>
    <w:p>
      <w:pPr>
        <w:widowControl/>
        <w:tabs>
          <w:tab w:val="center" w:pos="4201"/>
          <w:tab w:val="right" w:leader="dot" w:pos="9298"/>
        </w:tabs>
        <w:autoSpaceDE w:val="0"/>
        <w:autoSpaceDN w:val="0"/>
        <w:ind w:firstLine="480" w:firstLineChars="200"/>
        <w:rPr>
          <w:rFonts w:ascii="宋体" w:hAnsi="宋体" w:cs="仿宋"/>
          <w:kern w:val="0"/>
          <w:sz w:val="24"/>
          <w:szCs w:val="24"/>
        </w:rPr>
      </w:pP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一、被异议人</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二、异议事项</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 xml:space="preserve">三、请求及主张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 xml:space="preserve">四、法律依据、线索及相关材料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 xml:space="preserve">五、真实性承诺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                                       </w:t>
      </w: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5760" w:firstLineChars="2400"/>
        <w:rPr>
          <w:rFonts w:ascii="宋体" w:hAnsi="宋体" w:cs="仿宋"/>
          <w:kern w:val="0"/>
          <w:sz w:val="24"/>
          <w:szCs w:val="24"/>
        </w:rPr>
      </w:pPr>
      <w:r>
        <w:rPr>
          <w:rFonts w:hint="eastAsia" w:ascii="宋体" w:hAnsi="宋体" w:cs="仿宋"/>
          <w:kern w:val="0"/>
          <w:sz w:val="24"/>
          <w:szCs w:val="24"/>
        </w:rPr>
        <w:t>异议人：</w:t>
      </w:r>
      <w:r>
        <w:rPr>
          <w:rFonts w:hint="eastAsia" w:ascii="宋体" w:hAnsi="宋体" w:cs="仿宋"/>
          <w:kern w:val="0"/>
          <w:sz w:val="24"/>
          <w:szCs w:val="24"/>
          <w:u w:val="single"/>
        </w:rPr>
        <w:t xml:space="preserve">               </w:t>
      </w: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 xml:space="preserve">                                            联系电话：</w:t>
      </w:r>
      <w:r>
        <w:rPr>
          <w:rFonts w:hint="eastAsia" w:ascii="宋体" w:hAnsi="宋体" w:cs="仿宋"/>
          <w:kern w:val="0"/>
          <w:sz w:val="24"/>
          <w:szCs w:val="24"/>
          <w:u w:val="single"/>
        </w:rPr>
        <w:t xml:space="preserve">             </w:t>
      </w:r>
    </w:p>
    <w:p>
      <w:pPr>
        <w:spacing w:after="240" w:afterLines="100" w:line="360" w:lineRule="auto"/>
        <w:ind w:firstLine="960" w:firstLineChars="400"/>
        <w:rPr>
          <w:rFonts w:ascii="宋体" w:hAnsi="宋体" w:cs="仿宋"/>
          <w:sz w:val="24"/>
          <w:szCs w:val="24"/>
          <w:u w:val="single"/>
        </w:rPr>
      </w:pPr>
      <w:r>
        <w:rPr>
          <w:rFonts w:hint="eastAsia" w:ascii="宋体" w:hAnsi="宋体" w:cs="仿宋"/>
          <w:kern w:val="0"/>
          <w:sz w:val="24"/>
          <w:szCs w:val="24"/>
        </w:rPr>
        <w:t xml:space="preserve">                                        联系地址：</w:t>
      </w:r>
      <w:r>
        <w:rPr>
          <w:rFonts w:hint="eastAsia" w:ascii="宋体" w:hAnsi="宋体" w:cs="仿宋"/>
          <w:sz w:val="24"/>
          <w:szCs w:val="24"/>
          <w:u w:val="single"/>
        </w:rPr>
        <w:t xml:space="preserve">             </w:t>
      </w:r>
    </w:p>
    <w:p>
      <w:pPr>
        <w:spacing w:line="440" w:lineRule="exact"/>
        <w:rPr>
          <w:rFonts w:ascii="宋体" w:hAnsi="宋体" w:cs="仿宋"/>
          <w:sz w:val="24"/>
          <w:szCs w:val="24"/>
        </w:rPr>
      </w:pPr>
      <w:r>
        <w:rPr>
          <w:rFonts w:hint="eastAsia" w:ascii="宋体" w:hAnsi="宋体" w:cs="仿宋"/>
          <w:sz w:val="24"/>
          <w:szCs w:val="24"/>
        </w:rPr>
        <w:t>附件：1.营业执照复印件</w:t>
      </w:r>
    </w:p>
    <w:p>
      <w:pPr>
        <w:spacing w:line="440" w:lineRule="exact"/>
        <w:rPr>
          <w:rFonts w:ascii="宋体" w:hAnsi="宋体" w:cs="仿宋"/>
          <w:sz w:val="24"/>
          <w:szCs w:val="24"/>
        </w:rPr>
      </w:pPr>
      <w:r>
        <w:rPr>
          <w:rFonts w:hint="eastAsia" w:ascii="宋体" w:hAnsi="宋体" w:cs="仿宋"/>
          <w:sz w:val="24"/>
          <w:szCs w:val="24"/>
        </w:rPr>
        <w:t>   2.异议授权书</w:t>
      </w:r>
    </w:p>
    <w:p>
      <w:pPr>
        <w:spacing w:line="440" w:lineRule="exact"/>
        <w:rPr>
          <w:rFonts w:ascii="宋体" w:hAnsi="宋体" w:cs="仿宋"/>
          <w:sz w:val="24"/>
          <w:szCs w:val="24"/>
        </w:rPr>
      </w:pPr>
      <w:r>
        <w:rPr>
          <w:rFonts w:hint="eastAsia" w:ascii="宋体" w:hAnsi="宋体" w:cs="仿宋"/>
          <w:sz w:val="24"/>
          <w:szCs w:val="24"/>
        </w:rPr>
        <w:t> </w:t>
      </w:r>
    </w:p>
    <w:p>
      <w:pPr>
        <w:spacing w:line="440" w:lineRule="exact"/>
        <w:ind w:firstLine="480" w:firstLineChars="200"/>
        <w:rPr>
          <w:rFonts w:ascii="宋体" w:hAnsi="宋体" w:cs="仿宋"/>
          <w:sz w:val="24"/>
          <w:szCs w:val="24"/>
        </w:rPr>
      </w:pPr>
      <w:r>
        <w:rPr>
          <w:rFonts w:hint="eastAsia" w:ascii="宋体" w:hAnsi="宋体" w:cs="仿宋"/>
          <w:sz w:val="24"/>
          <w:szCs w:val="24"/>
        </w:rPr>
        <w:t>注：异议人是法人的，异议书必须由其法定代表人签字盖章(非法定代表人需提供法定代表人授权书):其他组织或者个人异议的，异议必由其主要负责人或者异议人本人签字，并附身份证明复印件。</w:t>
      </w:r>
    </w:p>
    <w:p>
      <w:pPr>
        <w:spacing w:line="440" w:lineRule="exact"/>
        <w:ind w:firstLine="480" w:firstLineChars="200"/>
        <w:rPr>
          <w:rFonts w:ascii="宋体" w:hAnsi="宋体" w:cs="仿宋"/>
          <w:sz w:val="24"/>
          <w:szCs w:val="24"/>
        </w:rPr>
      </w:pPr>
    </w:p>
    <w:p>
      <w:pPr>
        <w:widowControl/>
        <w:spacing w:after="160" w:line="259" w:lineRule="auto"/>
        <w:jc w:val="left"/>
        <w:rPr>
          <w:rFonts w:ascii="宋体" w:hAnsi="宋体" w:cs="仿宋"/>
          <w:b/>
          <w:color w:val="000000"/>
          <w:sz w:val="22"/>
          <w:szCs w:val="24"/>
        </w:rPr>
      </w:pPr>
      <w:r>
        <w:rPr>
          <w:rFonts w:hint="eastAsia" w:ascii="宋体" w:hAnsi="宋体" w:cs="仿宋"/>
          <w:color w:val="000000"/>
          <w:sz w:val="24"/>
          <w:szCs w:val="24"/>
        </w:rPr>
        <w:br w:type="page"/>
      </w:r>
      <w:r>
        <w:rPr>
          <w:rFonts w:hint="eastAsia" w:ascii="宋体" w:hAnsi="宋体" w:cs="仿宋"/>
          <w:b/>
          <w:color w:val="000000"/>
          <w:sz w:val="22"/>
          <w:szCs w:val="24"/>
        </w:rPr>
        <w:t>附件1</w:t>
      </w:r>
    </w:p>
    <w:p>
      <w:pPr>
        <w:widowControl/>
        <w:jc w:val="center"/>
        <w:rPr>
          <w:rFonts w:ascii="宋体" w:hAnsi="宋体" w:cs="仿宋"/>
          <w:b/>
          <w:color w:val="000000"/>
          <w:sz w:val="36"/>
          <w:szCs w:val="36"/>
        </w:rPr>
      </w:pPr>
      <w:r>
        <w:rPr>
          <w:rFonts w:hint="eastAsia" w:ascii="宋体" w:hAnsi="宋体" w:cs="仿宋"/>
          <w:b/>
          <w:color w:val="000000"/>
          <w:sz w:val="36"/>
          <w:szCs w:val="36"/>
        </w:rPr>
        <w:t>报 名 表</w:t>
      </w:r>
    </w:p>
    <w:tbl>
      <w:tblPr>
        <w:tblStyle w:val="6"/>
        <w:tblW w:w="9020" w:type="dxa"/>
        <w:jc w:val="center"/>
        <w:tblInd w:w="0" w:type="dxa"/>
        <w:tblLayout w:type="fixed"/>
        <w:tblCellMar>
          <w:top w:w="0" w:type="dxa"/>
          <w:left w:w="108" w:type="dxa"/>
          <w:bottom w:w="0" w:type="dxa"/>
          <w:right w:w="108" w:type="dxa"/>
        </w:tblCellMar>
      </w:tblPr>
      <w:tblGrid>
        <w:gridCol w:w="2558"/>
        <w:gridCol w:w="6462"/>
      </w:tblGrid>
      <w:tr>
        <w:tblPrEx>
          <w:tblLayout w:type="fixed"/>
          <w:tblCellMar>
            <w:top w:w="0" w:type="dxa"/>
            <w:left w:w="108" w:type="dxa"/>
            <w:bottom w:w="0" w:type="dxa"/>
            <w:right w:w="108" w:type="dxa"/>
          </w:tblCellMar>
        </w:tblPrEx>
        <w:trPr>
          <w:trHeight w:val="564" w:hRule="atLeast"/>
          <w:jc w:val="center"/>
        </w:trPr>
        <w:tc>
          <w:tcPr>
            <w:tcW w:w="2558" w:type="dxa"/>
            <w:tcBorders>
              <w:top w:val="single" w:color="auto" w:sz="8" w:space="0"/>
              <w:left w:val="single" w:color="auto" w:sz="8" w:space="0"/>
              <w:bottom w:val="single" w:color="auto" w:sz="4" w:space="0"/>
              <w:right w:val="single" w:color="000000" w:sz="4" w:space="0"/>
            </w:tcBorders>
            <w:noWrap w:val="0"/>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采购编号：</w:t>
            </w:r>
          </w:p>
        </w:tc>
        <w:tc>
          <w:tcPr>
            <w:tcW w:w="6462" w:type="dxa"/>
            <w:tcBorders>
              <w:top w:val="single" w:color="auto" w:sz="8" w:space="0"/>
              <w:left w:val="nil"/>
              <w:bottom w:val="single" w:color="auto" w:sz="4" w:space="0"/>
              <w:right w:val="single" w:color="000000" w:sz="8" w:space="0"/>
            </w:tcBorders>
            <w:noWrap w:val="0"/>
            <w:vAlign w:val="center"/>
          </w:tcPr>
          <w:p>
            <w:pPr>
              <w:widowControl/>
              <w:spacing w:line="259" w:lineRule="auto"/>
              <w:jc w:val="left"/>
              <w:rPr>
                <w:rFonts w:ascii="宋体" w:hAnsi="宋体" w:cs="仿宋"/>
                <w:b/>
                <w:bCs/>
                <w:color w:val="000000"/>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2558" w:type="dxa"/>
            <w:tcBorders>
              <w:top w:val="single" w:color="auto" w:sz="4" w:space="0"/>
              <w:left w:val="single" w:color="auto" w:sz="8" w:space="0"/>
              <w:bottom w:val="single" w:color="auto" w:sz="4" w:space="0"/>
              <w:right w:val="single" w:color="auto" w:sz="4" w:space="0"/>
            </w:tcBorders>
            <w:noWrap w:val="0"/>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项目名称：</w:t>
            </w:r>
          </w:p>
        </w:tc>
        <w:tc>
          <w:tcPr>
            <w:tcW w:w="6462" w:type="dxa"/>
            <w:tcBorders>
              <w:top w:val="single" w:color="auto" w:sz="4" w:space="0"/>
              <w:left w:val="nil"/>
              <w:bottom w:val="single" w:color="auto" w:sz="4" w:space="0"/>
              <w:right w:val="single" w:color="000000" w:sz="8" w:space="0"/>
            </w:tcBorders>
            <w:noWrap w:val="0"/>
            <w:vAlign w:val="center"/>
          </w:tcPr>
          <w:p>
            <w:pPr>
              <w:widowControl/>
              <w:spacing w:line="259" w:lineRule="auto"/>
              <w:jc w:val="center"/>
              <w:rPr>
                <w:rFonts w:ascii="宋体" w:hAnsi="宋体" w:cs="仿宋"/>
                <w:color w:val="000000"/>
                <w:kern w:val="0"/>
                <w:sz w:val="24"/>
                <w:szCs w:val="24"/>
              </w:rPr>
            </w:pPr>
          </w:p>
        </w:tc>
      </w:tr>
      <w:tr>
        <w:tblPrEx>
          <w:tblLayout w:type="fixed"/>
          <w:tblCellMar>
            <w:top w:w="0" w:type="dxa"/>
            <w:left w:w="108" w:type="dxa"/>
            <w:bottom w:w="0" w:type="dxa"/>
            <w:right w:w="108" w:type="dxa"/>
          </w:tblCellMar>
        </w:tblPrEx>
        <w:trPr>
          <w:trHeight w:val="544" w:hRule="atLeast"/>
          <w:jc w:val="center"/>
        </w:trPr>
        <w:tc>
          <w:tcPr>
            <w:tcW w:w="2558" w:type="dxa"/>
            <w:tcBorders>
              <w:top w:val="single" w:color="auto" w:sz="4" w:space="0"/>
              <w:left w:val="single" w:color="auto" w:sz="8" w:space="0"/>
              <w:bottom w:val="single" w:color="auto" w:sz="4" w:space="0"/>
              <w:right w:val="single" w:color="000000" w:sz="4" w:space="0"/>
            </w:tcBorders>
            <w:noWrap w:val="0"/>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报名单位全称：</w:t>
            </w:r>
          </w:p>
        </w:tc>
        <w:tc>
          <w:tcPr>
            <w:tcW w:w="6462" w:type="dxa"/>
            <w:tcBorders>
              <w:top w:val="single" w:color="auto" w:sz="4" w:space="0"/>
              <w:left w:val="nil"/>
              <w:bottom w:val="single" w:color="auto" w:sz="4" w:space="0"/>
              <w:right w:val="single" w:color="000000" w:sz="8" w:space="0"/>
            </w:tcBorders>
            <w:noWrap w:val="0"/>
            <w:vAlign w:val="center"/>
          </w:tcPr>
          <w:p>
            <w:pPr>
              <w:widowControl/>
              <w:spacing w:line="259" w:lineRule="auto"/>
              <w:jc w:val="center"/>
              <w:rPr>
                <w:rFonts w:ascii="宋体" w:hAnsi="宋体" w:cs="仿宋"/>
                <w:color w:val="000000"/>
                <w:kern w:val="0"/>
                <w:sz w:val="24"/>
                <w:szCs w:val="24"/>
              </w:rPr>
            </w:pPr>
          </w:p>
        </w:tc>
      </w:tr>
      <w:tr>
        <w:tblPrEx>
          <w:tblLayout w:type="fixed"/>
          <w:tblCellMar>
            <w:top w:w="0" w:type="dxa"/>
            <w:left w:w="108" w:type="dxa"/>
            <w:bottom w:w="0" w:type="dxa"/>
            <w:right w:w="108" w:type="dxa"/>
          </w:tblCellMar>
        </w:tblPrEx>
        <w:trPr>
          <w:trHeight w:val="542" w:hRule="atLeast"/>
          <w:jc w:val="center"/>
        </w:trPr>
        <w:tc>
          <w:tcPr>
            <w:tcW w:w="2558" w:type="dxa"/>
            <w:tcBorders>
              <w:top w:val="single" w:color="auto" w:sz="4" w:space="0"/>
              <w:left w:val="single" w:color="auto" w:sz="8" w:space="0"/>
              <w:bottom w:val="single" w:color="auto" w:sz="4" w:space="0"/>
              <w:right w:val="single" w:color="auto" w:sz="4" w:space="0"/>
            </w:tcBorders>
            <w:noWrap w:val="0"/>
            <w:vAlign w:val="center"/>
          </w:tcPr>
          <w:p>
            <w:pPr>
              <w:widowControl/>
              <w:spacing w:line="260" w:lineRule="auto"/>
              <w:jc w:val="center"/>
              <w:rPr>
                <w:rFonts w:ascii="宋体" w:hAnsi="宋体" w:cs="仿宋"/>
                <w:color w:val="000000"/>
                <w:kern w:val="0"/>
                <w:sz w:val="24"/>
                <w:szCs w:val="24"/>
              </w:rPr>
            </w:pPr>
            <w:r>
              <w:rPr>
                <w:rFonts w:hint="eastAsia" w:ascii="宋体" w:hAnsi="宋体" w:cs="仿宋"/>
                <w:color w:val="000000"/>
                <w:kern w:val="0"/>
                <w:sz w:val="24"/>
                <w:szCs w:val="24"/>
              </w:rPr>
              <w:t>报名联系人；</w:t>
            </w:r>
          </w:p>
        </w:tc>
        <w:tc>
          <w:tcPr>
            <w:tcW w:w="6462" w:type="dxa"/>
            <w:tcBorders>
              <w:top w:val="nil"/>
              <w:left w:val="nil"/>
              <w:bottom w:val="single" w:color="auto" w:sz="4" w:space="0"/>
              <w:right w:val="single" w:color="auto" w:sz="8" w:space="0"/>
            </w:tcBorders>
            <w:noWrap w:val="0"/>
            <w:vAlign w:val="center"/>
          </w:tcPr>
          <w:p>
            <w:pPr>
              <w:widowControl/>
              <w:spacing w:line="259" w:lineRule="auto"/>
              <w:jc w:val="left"/>
              <w:rPr>
                <w:rFonts w:ascii="宋体" w:hAnsi="宋体" w:cs="仿宋"/>
                <w:color w:val="000000"/>
                <w:kern w:val="0"/>
                <w:sz w:val="24"/>
                <w:szCs w:val="24"/>
              </w:rPr>
            </w:pPr>
          </w:p>
        </w:tc>
      </w:tr>
      <w:tr>
        <w:tblPrEx>
          <w:tblLayout w:type="fixed"/>
          <w:tblCellMar>
            <w:top w:w="0" w:type="dxa"/>
            <w:left w:w="108" w:type="dxa"/>
            <w:bottom w:w="0" w:type="dxa"/>
            <w:right w:w="108" w:type="dxa"/>
          </w:tblCellMar>
        </w:tblPrEx>
        <w:trPr>
          <w:trHeight w:val="550" w:hRule="atLeast"/>
          <w:jc w:val="center"/>
        </w:trPr>
        <w:tc>
          <w:tcPr>
            <w:tcW w:w="2558" w:type="dxa"/>
            <w:tcBorders>
              <w:top w:val="single" w:color="auto" w:sz="4" w:space="0"/>
              <w:left w:val="single" w:color="auto" w:sz="8" w:space="0"/>
              <w:bottom w:val="single" w:color="auto" w:sz="4" w:space="0"/>
              <w:right w:val="single" w:color="auto" w:sz="4" w:space="0"/>
            </w:tcBorders>
            <w:noWrap w:val="0"/>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报名联系人电话：</w:t>
            </w:r>
            <w:r>
              <w:rPr>
                <w:rFonts w:hint="eastAsia" w:ascii="宋体" w:hAnsi="宋体" w:cs="仿宋"/>
                <w:color w:val="000000"/>
                <w:kern w:val="0"/>
                <w:sz w:val="24"/>
                <w:szCs w:val="24"/>
              </w:rPr>
              <w:br w:type="textWrapping"/>
            </w:r>
            <w:r>
              <w:rPr>
                <w:rFonts w:hint="eastAsia" w:ascii="宋体" w:hAnsi="宋体" w:cs="仿宋"/>
                <w:b/>
                <w:bCs/>
                <w:color w:val="000000"/>
                <w:kern w:val="0"/>
                <w:sz w:val="24"/>
                <w:szCs w:val="24"/>
              </w:rPr>
              <w:t>（保证电话畅通）</w:t>
            </w:r>
          </w:p>
        </w:tc>
        <w:tc>
          <w:tcPr>
            <w:tcW w:w="6462" w:type="dxa"/>
            <w:tcBorders>
              <w:top w:val="single" w:color="auto" w:sz="4" w:space="0"/>
              <w:left w:val="nil"/>
              <w:bottom w:val="single" w:color="auto" w:sz="4" w:space="0"/>
              <w:right w:val="single" w:color="000000" w:sz="8" w:space="0"/>
            </w:tcBorders>
            <w:noWrap w:val="0"/>
            <w:vAlign w:val="center"/>
          </w:tcPr>
          <w:p>
            <w:pPr>
              <w:widowControl/>
              <w:spacing w:line="259" w:lineRule="auto"/>
              <w:jc w:val="center"/>
              <w:rPr>
                <w:rFonts w:ascii="宋体" w:hAnsi="宋体" w:cs="仿宋"/>
                <w:color w:val="000000"/>
                <w:kern w:val="0"/>
                <w:sz w:val="24"/>
                <w:szCs w:val="24"/>
              </w:rPr>
            </w:pPr>
          </w:p>
        </w:tc>
      </w:tr>
      <w:tr>
        <w:tblPrEx>
          <w:tblLayout w:type="fixed"/>
          <w:tblCellMar>
            <w:top w:w="0" w:type="dxa"/>
            <w:left w:w="108" w:type="dxa"/>
            <w:bottom w:w="0" w:type="dxa"/>
            <w:right w:w="108" w:type="dxa"/>
          </w:tblCellMar>
        </w:tblPrEx>
        <w:trPr>
          <w:trHeight w:val="550" w:hRule="atLeast"/>
          <w:jc w:val="center"/>
        </w:trPr>
        <w:tc>
          <w:tcPr>
            <w:tcW w:w="2558" w:type="dxa"/>
            <w:tcBorders>
              <w:top w:val="single" w:color="auto" w:sz="4" w:space="0"/>
              <w:left w:val="single" w:color="auto" w:sz="8" w:space="0"/>
              <w:bottom w:val="single" w:color="auto" w:sz="4" w:space="0"/>
              <w:right w:val="single" w:color="auto" w:sz="4" w:space="0"/>
            </w:tcBorders>
            <w:noWrap w:val="0"/>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电子邮箱：</w:t>
            </w:r>
          </w:p>
        </w:tc>
        <w:tc>
          <w:tcPr>
            <w:tcW w:w="6462" w:type="dxa"/>
            <w:tcBorders>
              <w:top w:val="single" w:color="auto" w:sz="4" w:space="0"/>
              <w:left w:val="nil"/>
              <w:bottom w:val="single" w:color="auto" w:sz="4" w:space="0"/>
              <w:right w:val="single" w:color="000000" w:sz="8" w:space="0"/>
            </w:tcBorders>
            <w:noWrap w:val="0"/>
            <w:vAlign w:val="center"/>
          </w:tcPr>
          <w:p>
            <w:pPr>
              <w:widowControl/>
              <w:spacing w:line="259" w:lineRule="auto"/>
              <w:jc w:val="center"/>
              <w:rPr>
                <w:rFonts w:ascii="宋体" w:hAnsi="宋体" w:cs="仿宋"/>
                <w:color w:val="000000"/>
                <w:kern w:val="0"/>
                <w:sz w:val="24"/>
                <w:szCs w:val="24"/>
              </w:rPr>
            </w:pPr>
          </w:p>
        </w:tc>
      </w:tr>
      <w:tr>
        <w:tblPrEx>
          <w:tblLayout w:type="fixed"/>
          <w:tblCellMar>
            <w:top w:w="0" w:type="dxa"/>
            <w:left w:w="108" w:type="dxa"/>
            <w:bottom w:w="0" w:type="dxa"/>
            <w:right w:w="108" w:type="dxa"/>
          </w:tblCellMar>
        </w:tblPrEx>
        <w:trPr>
          <w:trHeight w:val="885" w:hRule="atLeast"/>
          <w:jc w:val="center"/>
        </w:trPr>
        <w:tc>
          <w:tcPr>
            <w:tcW w:w="9020" w:type="dxa"/>
            <w:gridSpan w:val="2"/>
            <w:tcBorders>
              <w:top w:val="single" w:color="auto" w:sz="4" w:space="0"/>
              <w:left w:val="single" w:color="auto" w:sz="8" w:space="0"/>
              <w:bottom w:val="single" w:color="auto" w:sz="4" w:space="0"/>
              <w:right w:val="single" w:color="000000" w:sz="8" w:space="0"/>
            </w:tcBorders>
            <w:noWrap w:val="0"/>
            <w:vAlign w:val="center"/>
          </w:tcPr>
          <w:p>
            <w:pPr>
              <w:widowControl/>
              <w:spacing w:line="360" w:lineRule="auto"/>
              <w:jc w:val="left"/>
              <w:rPr>
                <w:rFonts w:ascii="宋体" w:hAnsi="宋体" w:cs="仿宋"/>
                <w:color w:val="000000"/>
                <w:kern w:val="0"/>
                <w:sz w:val="24"/>
                <w:szCs w:val="24"/>
              </w:rPr>
            </w:pPr>
            <w:r>
              <w:rPr>
                <w:rFonts w:hint="eastAsia" w:ascii="宋体" w:hAnsi="宋体" w:cs="仿宋"/>
                <w:b/>
                <w:bCs/>
                <w:color w:val="000000"/>
                <w:kern w:val="0"/>
                <w:sz w:val="28"/>
                <w:szCs w:val="36"/>
              </w:rPr>
              <w:t>特别提示：</w:t>
            </w:r>
            <w:r>
              <w:rPr>
                <w:rFonts w:hint="eastAsia" w:ascii="宋体" w:hAnsi="宋体" w:cs="仿宋"/>
                <w:b/>
                <w:bCs/>
                <w:color w:val="000000"/>
                <w:kern w:val="0"/>
                <w:sz w:val="36"/>
                <w:szCs w:val="36"/>
              </w:rPr>
              <w:br w:type="textWrapping"/>
            </w:r>
            <w:r>
              <w:rPr>
                <w:rFonts w:hint="eastAsia" w:ascii="宋体" w:hAnsi="宋体" w:cs="仿宋"/>
                <w:color w:val="000000"/>
                <w:kern w:val="0"/>
                <w:sz w:val="24"/>
                <w:szCs w:val="24"/>
              </w:rPr>
              <w:t>一、请认真填写以上信息确保信息完整无误，如因供应商填写信息有误导致其</w:t>
            </w:r>
            <w:r>
              <w:rPr>
                <w:rFonts w:hint="eastAsia" w:ascii="宋体" w:hAnsi="宋体" w:cs="仿宋"/>
                <w:color w:val="000000"/>
                <w:kern w:val="0"/>
                <w:sz w:val="24"/>
                <w:szCs w:val="24"/>
                <w:lang w:eastAsia="zh-CN"/>
              </w:rPr>
              <w:t>投标</w:t>
            </w:r>
            <w:r>
              <w:rPr>
                <w:rFonts w:hint="eastAsia" w:ascii="宋体" w:hAnsi="宋体" w:cs="仿宋"/>
                <w:color w:val="000000"/>
                <w:kern w:val="0"/>
                <w:sz w:val="24"/>
                <w:szCs w:val="24"/>
              </w:rPr>
              <w:t>失败的任何后果及损失供应商自负。</w:t>
            </w:r>
            <w:r>
              <w:rPr>
                <w:rFonts w:hint="eastAsia" w:ascii="宋体" w:hAnsi="宋体" w:cs="仿宋"/>
                <w:color w:val="000000"/>
                <w:kern w:val="0"/>
                <w:sz w:val="24"/>
                <w:szCs w:val="24"/>
              </w:rPr>
              <w:br w:type="textWrapping"/>
            </w:r>
            <w:r>
              <w:rPr>
                <w:rFonts w:hint="eastAsia" w:ascii="宋体" w:hAnsi="宋体" w:cs="仿宋"/>
                <w:color w:val="000000"/>
                <w:kern w:val="0"/>
                <w:sz w:val="24"/>
                <w:szCs w:val="24"/>
              </w:rPr>
              <w:t>二、报名成功后请供应商及时办理获取采购文件事宜并付款后告知项目负责人，否则因未及时办理并告知项目负责人导致其</w:t>
            </w:r>
            <w:r>
              <w:rPr>
                <w:rFonts w:hint="eastAsia" w:ascii="宋体" w:hAnsi="宋体" w:cs="仿宋"/>
                <w:color w:val="000000"/>
                <w:kern w:val="0"/>
                <w:sz w:val="24"/>
                <w:szCs w:val="24"/>
                <w:lang w:eastAsia="zh-CN"/>
              </w:rPr>
              <w:t>投标</w:t>
            </w:r>
            <w:r>
              <w:rPr>
                <w:rFonts w:hint="eastAsia" w:ascii="宋体" w:hAnsi="宋体" w:cs="仿宋"/>
                <w:color w:val="000000"/>
                <w:kern w:val="0"/>
                <w:sz w:val="24"/>
                <w:szCs w:val="24"/>
              </w:rPr>
              <w:t>失败的任何后果及损失供应商自负。</w:t>
            </w:r>
            <w:r>
              <w:rPr>
                <w:rFonts w:hint="eastAsia" w:ascii="宋体" w:hAnsi="宋体" w:cs="仿宋"/>
                <w:color w:val="000000"/>
                <w:kern w:val="0"/>
                <w:sz w:val="24"/>
                <w:szCs w:val="24"/>
              </w:rPr>
              <w:br w:type="textWrapping"/>
            </w:r>
          </w:p>
          <w:p>
            <w:pPr>
              <w:widowControl/>
              <w:spacing w:line="259" w:lineRule="auto"/>
              <w:jc w:val="left"/>
              <w:rPr>
                <w:rFonts w:ascii="宋体" w:hAnsi="宋体" w:cs="仿宋"/>
                <w:color w:val="000000"/>
                <w:kern w:val="0"/>
                <w:sz w:val="24"/>
                <w:szCs w:val="24"/>
              </w:rPr>
            </w:pPr>
          </w:p>
          <w:p>
            <w:pPr>
              <w:widowControl/>
              <w:spacing w:line="259" w:lineRule="auto"/>
              <w:jc w:val="left"/>
              <w:rPr>
                <w:rFonts w:ascii="宋体" w:hAnsi="宋体" w:cs="仿宋"/>
                <w:color w:val="000000"/>
                <w:kern w:val="0"/>
                <w:sz w:val="24"/>
                <w:szCs w:val="24"/>
              </w:rPr>
            </w:pPr>
          </w:p>
          <w:p>
            <w:pPr>
              <w:widowControl/>
              <w:spacing w:line="259" w:lineRule="auto"/>
              <w:jc w:val="left"/>
              <w:rPr>
                <w:rFonts w:ascii="宋体" w:hAnsi="宋体" w:cs="仿宋"/>
                <w:b/>
                <w:bCs/>
                <w:color w:val="000000"/>
                <w:kern w:val="0"/>
                <w:sz w:val="24"/>
                <w:szCs w:val="24"/>
              </w:rPr>
            </w:pPr>
            <w:r>
              <w:rPr>
                <w:rFonts w:hint="eastAsia" w:ascii="宋体" w:hAnsi="宋体" w:cs="仿宋"/>
                <w:color w:val="000000"/>
                <w:kern w:val="0"/>
                <w:sz w:val="24"/>
                <w:szCs w:val="24"/>
              </w:rPr>
              <w:br w:type="textWrapping"/>
            </w:r>
            <w:r>
              <w:rPr>
                <w:rFonts w:hint="eastAsia" w:ascii="宋体" w:hAnsi="宋体" w:cs="仿宋"/>
                <w:b/>
                <w:bCs/>
                <w:color w:val="000000"/>
                <w:kern w:val="0"/>
                <w:sz w:val="24"/>
                <w:szCs w:val="24"/>
              </w:rPr>
              <w:t xml:space="preserve">                            供应商授权人代表或法人：（签字）</w:t>
            </w:r>
          </w:p>
          <w:p>
            <w:pPr>
              <w:widowControl/>
              <w:spacing w:line="259" w:lineRule="auto"/>
              <w:jc w:val="left"/>
              <w:rPr>
                <w:rFonts w:ascii="宋体" w:hAnsi="宋体" w:cs="仿宋"/>
                <w:b/>
                <w:bCs/>
                <w:color w:val="000000"/>
                <w:kern w:val="0"/>
                <w:sz w:val="24"/>
                <w:szCs w:val="24"/>
              </w:rPr>
            </w:pPr>
            <w:r>
              <w:rPr>
                <w:rFonts w:hint="eastAsia" w:ascii="宋体" w:hAnsi="宋体" w:cs="仿宋"/>
                <w:b/>
                <w:bCs/>
                <w:color w:val="000000"/>
                <w:kern w:val="0"/>
                <w:sz w:val="24"/>
                <w:szCs w:val="24"/>
              </w:rPr>
              <w:br w:type="textWrapping"/>
            </w:r>
            <w:r>
              <w:rPr>
                <w:rFonts w:hint="eastAsia" w:ascii="宋体" w:hAnsi="宋体" w:cs="仿宋"/>
                <w:b/>
                <w:bCs/>
                <w:color w:val="000000"/>
                <w:kern w:val="0"/>
                <w:sz w:val="24"/>
                <w:szCs w:val="24"/>
              </w:rPr>
              <w:br w:type="textWrapping"/>
            </w:r>
            <w:r>
              <w:rPr>
                <w:rFonts w:hint="eastAsia" w:ascii="宋体" w:hAnsi="宋体" w:cs="仿宋"/>
                <w:b/>
                <w:bCs/>
                <w:color w:val="000000"/>
                <w:kern w:val="0"/>
                <w:sz w:val="24"/>
                <w:szCs w:val="24"/>
              </w:rPr>
              <w:t xml:space="preserve">                            报名时间：     年    月      日</w:t>
            </w:r>
          </w:p>
          <w:p>
            <w:pPr>
              <w:widowControl/>
              <w:spacing w:line="259" w:lineRule="auto"/>
              <w:jc w:val="left"/>
              <w:rPr>
                <w:rFonts w:ascii="宋体" w:hAnsi="宋体" w:cs="仿宋"/>
                <w:color w:val="000000"/>
                <w:kern w:val="0"/>
                <w:sz w:val="24"/>
                <w:szCs w:val="24"/>
              </w:rPr>
            </w:pPr>
          </w:p>
        </w:tc>
      </w:tr>
    </w:tbl>
    <w:p>
      <w:pPr>
        <w:widowControl/>
        <w:spacing w:after="160" w:line="259" w:lineRule="auto"/>
        <w:jc w:val="left"/>
        <w:rPr>
          <w:rFonts w:ascii="宋体" w:hAnsi="宋体" w:cs="仿宋"/>
          <w:color w:val="000000"/>
          <w:sz w:val="22"/>
        </w:rPr>
      </w:pPr>
    </w:p>
    <w:p>
      <w:pPr>
        <w:widowControl/>
        <w:spacing w:before="100" w:beforeAutospacing="1" w:after="100" w:afterAutospacing="1" w:line="480" w:lineRule="atLeast"/>
        <w:jc w:val="left"/>
        <w:rPr>
          <w:rFonts w:ascii="宋体" w:hAnsi="宋体" w:cs="仿宋"/>
          <w:b/>
          <w:color w:val="000000"/>
          <w:kern w:val="0"/>
          <w:sz w:val="24"/>
          <w:szCs w:val="24"/>
        </w:rPr>
      </w:pPr>
      <w:r>
        <w:rPr>
          <w:rFonts w:hint="eastAsia" w:ascii="宋体" w:hAnsi="宋体" w:cs="仿宋"/>
          <w:color w:val="000000"/>
          <w:sz w:val="22"/>
        </w:rPr>
        <w:br w:type="page"/>
      </w:r>
      <w:r>
        <w:rPr>
          <w:rFonts w:hint="eastAsia" w:ascii="宋体" w:hAnsi="宋体" w:cs="仿宋"/>
          <w:b/>
          <w:color w:val="000000"/>
          <w:kern w:val="0"/>
          <w:sz w:val="24"/>
          <w:szCs w:val="24"/>
        </w:rPr>
        <w:t>附件2</w:t>
      </w:r>
    </w:p>
    <w:p>
      <w:pPr>
        <w:widowControl/>
        <w:spacing w:before="100" w:beforeAutospacing="1" w:after="100" w:afterAutospacing="1" w:line="480" w:lineRule="atLeast"/>
        <w:jc w:val="center"/>
        <w:rPr>
          <w:rFonts w:ascii="宋体" w:hAnsi="宋体" w:cs="仿宋"/>
          <w:b/>
          <w:color w:val="000000"/>
          <w:sz w:val="22"/>
        </w:rPr>
      </w:pPr>
      <w:r>
        <w:rPr>
          <w:rFonts w:hint="eastAsia" w:ascii="宋体" w:hAnsi="宋体" w:cs="仿宋"/>
          <w:b/>
          <w:color w:val="000000"/>
          <w:kern w:val="0"/>
          <w:sz w:val="32"/>
          <w:szCs w:val="32"/>
        </w:rPr>
        <w:t>法定代表人授权委托书</w:t>
      </w:r>
    </w:p>
    <w:p>
      <w:pPr>
        <w:widowControl/>
        <w:spacing w:before="100" w:beforeAutospacing="1" w:after="100" w:afterAutospacing="1" w:line="360" w:lineRule="auto"/>
        <w:ind w:firstLine="440" w:firstLineChars="200"/>
        <w:jc w:val="left"/>
        <w:rPr>
          <w:rFonts w:ascii="宋体" w:hAnsi="宋体" w:cs="仿宋"/>
          <w:color w:val="000000"/>
          <w:sz w:val="22"/>
        </w:rPr>
      </w:pPr>
      <w:r>
        <w:rPr>
          <w:rFonts w:hint="eastAsia" w:ascii="宋体" w:hAnsi="宋体" w:cs="仿宋"/>
          <w:color w:val="000000"/>
          <w:kern w:val="0"/>
          <w:sz w:val="22"/>
        </w:rPr>
        <w:t>本人</w:t>
      </w:r>
      <w:r>
        <w:rPr>
          <w:rFonts w:hint="eastAsia" w:ascii="宋体" w:hAnsi="宋体" w:cs="仿宋"/>
          <w:color w:val="000000"/>
          <w:kern w:val="0"/>
          <w:sz w:val="22"/>
          <w:u w:val="single"/>
        </w:rPr>
        <w:t>（姓名）</w:t>
      </w:r>
      <w:r>
        <w:rPr>
          <w:rFonts w:hint="eastAsia" w:ascii="宋体" w:hAnsi="宋体" w:cs="仿宋"/>
          <w:color w:val="000000"/>
          <w:kern w:val="0"/>
          <w:sz w:val="22"/>
        </w:rPr>
        <w:t>系</w:t>
      </w:r>
      <w:r>
        <w:rPr>
          <w:rFonts w:hint="eastAsia" w:ascii="宋体" w:hAnsi="宋体" w:cs="仿宋"/>
          <w:color w:val="000000"/>
          <w:kern w:val="0"/>
          <w:sz w:val="22"/>
          <w:u w:val="single"/>
        </w:rPr>
        <w:t>（供应商名称）</w:t>
      </w:r>
      <w:r>
        <w:rPr>
          <w:rFonts w:hint="eastAsia" w:ascii="宋体" w:hAnsi="宋体" w:cs="仿宋"/>
          <w:color w:val="000000"/>
          <w:kern w:val="0"/>
          <w:sz w:val="22"/>
        </w:rPr>
        <w:t>的法定代表人，现委托</w:t>
      </w:r>
      <w:r>
        <w:rPr>
          <w:rFonts w:hint="eastAsia" w:ascii="宋体" w:hAnsi="宋体" w:cs="仿宋"/>
          <w:color w:val="000000"/>
          <w:kern w:val="0"/>
          <w:sz w:val="22"/>
          <w:u w:val="single"/>
        </w:rPr>
        <w:t>     </w:t>
      </w:r>
      <w:r>
        <w:rPr>
          <w:rFonts w:hint="eastAsia" w:ascii="宋体" w:hAnsi="宋体" w:cs="仿宋"/>
          <w:color w:val="000000"/>
          <w:kern w:val="0"/>
          <w:sz w:val="22"/>
        </w:rPr>
        <w:t>（</w:t>
      </w:r>
      <w:r>
        <w:rPr>
          <w:rFonts w:hint="eastAsia" w:ascii="宋体" w:hAnsi="宋体" w:cs="仿宋"/>
          <w:b/>
          <w:bCs/>
          <w:color w:val="000000"/>
          <w:kern w:val="0"/>
          <w:sz w:val="22"/>
        </w:rPr>
        <w:t>项目负责人</w:t>
      </w:r>
      <w:r>
        <w:rPr>
          <w:rFonts w:hint="eastAsia" w:ascii="宋体" w:hAnsi="宋体" w:cs="仿宋"/>
          <w:color w:val="000000"/>
          <w:kern w:val="0"/>
          <w:sz w:val="22"/>
        </w:rPr>
        <w:t>）为我方代理人。委托代理人根据授权，以我方名义参加</w:t>
      </w:r>
      <w:r>
        <w:rPr>
          <w:rFonts w:hint="eastAsia" w:ascii="宋体" w:hAnsi="宋体" w:cs="仿宋"/>
          <w:color w:val="000000"/>
          <w:kern w:val="0"/>
          <w:sz w:val="22"/>
          <w:u w:val="single"/>
        </w:rPr>
        <w:t>（项目名称、采购编号）</w:t>
      </w:r>
      <w:r>
        <w:rPr>
          <w:rFonts w:hint="eastAsia" w:ascii="宋体" w:hAnsi="宋体" w:cs="仿宋"/>
          <w:color w:val="000000"/>
          <w:kern w:val="0"/>
          <w:sz w:val="22"/>
          <w:lang w:eastAsia="zh-CN"/>
        </w:rPr>
        <w:t>投标</w:t>
      </w:r>
      <w:r>
        <w:rPr>
          <w:rFonts w:hint="eastAsia" w:ascii="宋体" w:hAnsi="宋体" w:cs="仿宋"/>
          <w:color w:val="000000"/>
          <w:kern w:val="0"/>
          <w:sz w:val="22"/>
        </w:rPr>
        <w:t>报名，签署的文件及其法律后果由我方承担。</w:t>
      </w:r>
    </w:p>
    <w:p>
      <w:pPr>
        <w:widowControl/>
        <w:spacing w:before="100" w:beforeAutospacing="1" w:after="100" w:afterAutospacing="1" w:line="259" w:lineRule="auto"/>
        <w:jc w:val="left"/>
        <w:rPr>
          <w:rFonts w:ascii="宋体" w:hAnsi="宋体" w:cs="仿宋"/>
          <w:color w:val="000000"/>
          <w:sz w:val="22"/>
        </w:rPr>
      </w:pPr>
      <w:r>
        <w:rPr>
          <w:rFonts w:hint="eastAsia" w:ascii="宋体" w:hAnsi="宋体" w:cs="仿宋"/>
          <w:color w:val="000000"/>
          <w:kern w:val="0"/>
          <w:sz w:val="22"/>
        </w:rPr>
        <w:t>委托期限：</w:t>
      </w:r>
      <w:r>
        <w:rPr>
          <w:rFonts w:hint="eastAsia" w:ascii="宋体" w:hAnsi="宋体" w:cs="仿宋"/>
          <w:color w:val="000000"/>
          <w:kern w:val="0"/>
          <w:sz w:val="22"/>
          <w:u w:val="single"/>
        </w:rPr>
        <w:t xml:space="preserve">                   </w:t>
      </w:r>
      <w:r>
        <w:rPr>
          <w:rFonts w:hint="eastAsia" w:ascii="宋体" w:hAnsi="宋体" w:cs="仿宋"/>
          <w:color w:val="000000"/>
          <w:kern w:val="0"/>
          <w:sz w:val="22"/>
        </w:rPr>
        <w:t>。</w:t>
      </w:r>
    </w:p>
    <w:p>
      <w:pPr>
        <w:widowControl/>
        <w:spacing w:before="100" w:beforeAutospacing="1" w:after="100" w:afterAutospacing="1" w:line="259" w:lineRule="auto"/>
        <w:ind w:firstLine="1100" w:firstLineChars="500"/>
        <w:jc w:val="left"/>
        <w:rPr>
          <w:rFonts w:ascii="宋体" w:hAnsi="宋体" w:cs="仿宋"/>
          <w:color w:val="000000"/>
          <w:sz w:val="22"/>
        </w:rPr>
      </w:pPr>
      <w:r>
        <w:rPr>
          <w:rFonts w:hint="eastAsia" w:ascii="宋体" w:hAnsi="宋体" w:cs="仿宋"/>
          <w:color w:val="000000"/>
          <w:kern w:val="0"/>
          <w:sz w:val="22"/>
        </w:rPr>
        <w:t>委托代理人无转委托权。</w:t>
      </w:r>
    </w:p>
    <w:tbl>
      <w:tblPr>
        <w:tblStyle w:val="6"/>
        <w:tblW w:w="928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32" w:hRule="atLeast"/>
          <w:tblCellSpacing w:w="0" w:type="dxa"/>
        </w:trPr>
        <w:tc>
          <w:tcPr>
            <w:tcW w:w="4640" w:type="dxa"/>
            <w:noWrap w:val="0"/>
            <w:vAlign w:val="center"/>
          </w:tcPr>
          <w:p>
            <w:pPr>
              <w:widowControl/>
              <w:spacing w:after="160" w:line="259" w:lineRule="auto"/>
              <w:jc w:val="center"/>
              <w:rPr>
                <w:rFonts w:ascii="宋体" w:hAnsi="宋体" w:cs="仿宋"/>
                <w:color w:val="000000"/>
                <w:sz w:val="22"/>
              </w:rPr>
            </w:pPr>
            <w:r>
              <w:rPr>
                <w:rFonts w:hint="eastAsia" w:ascii="宋体" w:hAnsi="宋体" w:cs="仿宋"/>
                <w:color w:val="000000"/>
                <w:sz w:val="22"/>
              </w:rPr>
              <w:t>法定代表人身份证扫描件（国徽面）</w:t>
            </w:r>
          </w:p>
        </w:tc>
        <w:tc>
          <w:tcPr>
            <w:tcW w:w="4640" w:type="dxa"/>
            <w:noWrap w:val="0"/>
            <w:vAlign w:val="center"/>
          </w:tcPr>
          <w:p>
            <w:pPr>
              <w:widowControl/>
              <w:spacing w:after="160" w:line="259" w:lineRule="auto"/>
              <w:jc w:val="center"/>
              <w:rPr>
                <w:rFonts w:ascii="宋体" w:hAnsi="宋体" w:cs="仿宋"/>
                <w:color w:val="000000"/>
                <w:sz w:val="22"/>
              </w:rPr>
            </w:pPr>
            <w:r>
              <w:rPr>
                <w:rFonts w:hint="eastAsia" w:ascii="宋体" w:hAnsi="宋体" w:cs="仿宋"/>
                <w:color w:val="000000"/>
                <w:sz w:val="22"/>
              </w:rPr>
              <w:t>法定代表人身份证扫描件（人像面）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9" w:hRule="atLeast"/>
          <w:tblCellSpacing w:w="0" w:type="dxa"/>
        </w:trPr>
        <w:tc>
          <w:tcPr>
            <w:tcW w:w="4640" w:type="dxa"/>
            <w:noWrap w:val="0"/>
            <w:vAlign w:val="center"/>
          </w:tcPr>
          <w:p>
            <w:pPr>
              <w:widowControl/>
              <w:spacing w:after="160" w:line="259" w:lineRule="auto"/>
              <w:jc w:val="center"/>
              <w:rPr>
                <w:rFonts w:ascii="宋体" w:hAnsi="宋体" w:cs="仿宋"/>
                <w:color w:val="000000"/>
                <w:sz w:val="22"/>
              </w:rPr>
            </w:pPr>
            <w:r>
              <w:rPr>
                <w:rFonts w:hint="eastAsia" w:ascii="宋体" w:hAnsi="宋体" w:cs="仿宋"/>
                <w:color w:val="000000"/>
                <w:sz w:val="22"/>
              </w:rPr>
              <w:t>被授权人身份证扫描件（国徽面）</w:t>
            </w:r>
          </w:p>
        </w:tc>
        <w:tc>
          <w:tcPr>
            <w:tcW w:w="4640" w:type="dxa"/>
            <w:noWrap w:val="0"/>
            <w:vAlign w:val="center"/>
          </w:tcPr>
          <w:p>
            <w:pPr>
              <w:widowControl/>
              <w:spacing w:after="160" w:line="259" w:lineRule="auto"/>
              <w:jc w:val="center"/>
              <w:rPr>
                <w:rFonts w:ascii="宋体" w:hAnsi="宋体" w:cs="仿宋"/>
                <w:color w:val="000000"/>
                <w:sz w:val="22"/>
              </w:rPr>
            </w:pPr>
            <w:r>
              <w:rPr>
                <w:rFonts w:hint="eastAsia" w:ascii="宋体" w:hAnsi="宋体" w:cs="仿宋"/>
                <w:color w:val="000000"/>
                <w:sz w:val="22"/>
              </w:rPr>
              <w:t>被授权人身份证扫描件（人像面）</w:t>
            </w:r>
          </w:p>
        </w:tc>
      </w:tr>
    </w:tbl>
    <w:p>
      <w:pPr>
        <w:widowControl/>
        <w:spacing w:before="100" w:beforeAutospacing="1" w:after="100" w:afterAutospacing="1" w:line="259" w:lineRule="auto"/>
        <w:jc w:val="center"/>
        <w:rPr>
          <w:rFonts w:ascii="宋体" w:hAnsi="宋体" w:cs="仿宋"/>
          <w:color w:val="000000"/>
          <w:kern w:val="0"/>
          <w:sz w:val="22"/>
        </w:rPr>
      </w:pPr>
    </w:p>
    <w:p>
      <w:pPr>
        <w:widowControl/>
        <w:spacing w:before="100" w:beforeAutospacing="1" w:after="100" w:afterAutospacing="1" w:line="259" w:lineRule="auto"/>
        <w:jc w:val="left"/>
        <w:rPr>
          <w:rFonts w:ascii="宋体" w:hAnsi="宋体" w:cs="仿宋"/>
          <w:color w:val="000000"/>
          <w:kern w:val="0"/>
          <w:sz w:val="22"/>
        </w:rPr>
      </w:pPr>
      <w:r>
        <w:rPr>
          <w:rFonts w:hint="eastAsia" w:ascii="宋体" w:hAnsi="宋体" w:cs="仿宋"/>
          <w:color w:val="000000"/>
          <w:kern w:val="0"/>
          <w:sz w:val="22"/>
        </w:rPr>
        <w:t>供应商：（盖单位公章）</w:t>
      </w:r>
    </w:p>
    <w:p>
      <w:pPr>
        <w:widowControl/>
        <w:spacing w:before="100" w:beforeAutospacing="1" w:after="100" w:afterAutospacing="1" w:line="259" w:lineRule="auto"/>
        <w:jc w:val="left"/>
        <w:rPr>
          <w:rFonts w:ascii="宋体" w:hAnsi="宋体" w:cs="仿宋"/>
          <w:color w:val="000000"/>
          <w:sz w:val="22"/>
        </w:rPr>
      </w:pPr>
      <w:r>
        <w:rPr>
          <w:rFonts w:hint="eastAsia" w:ascii="宋体" w:hAnsi="宋体" w:cs="仿宋"/>
          <w:color w:val="000000"/>
          <w:kern w:val="0"/>
          <w:sz w:val="22"/>
        </w:rPr>
        <w:t>法定代表人：（签字或盖章）</w:t>
      </w:r>
    </w:p>
    <w:p>
      <w:pPr>
        <w:widowControl/>
        <w:spacing w:before="100" w:beforeAutospacing="1" w:after="100" w:afterAutospacing="1" w:line="259" w:lineRule="auto"/>
        <w:jc w:val="left"/>
        <w:rPr>
          <w:rFonts w:ascii="宋体" w:hAnsi="宋体" w:cs="仿宋"/>
          <w:color w:val="000000"/>
          <w:kern w:val="0"/>
          <w:sz w:val="22"/>
        </w:rPr>
      </w:pPr>
      <w:r>
        <w:rPr>
          <w:rFonts w:hint="eastAsia" w:ascii="宋体" w:hAnsi="宋体" w:cs="仿宋"/>
          <w:color w:val="000000"/>
          <w:kern w:val="0"/>
          <w:sz w:val="22"/>
        </w:rPr>
        <w:t>委托代理人：（签字或盖章）</w:t>
      </w:r>
    </w:p>
    <w:p>
      <w:pPr>
        <w:widowControl/>
        <w:spacing w:before="100" w:beforeAutospacing="1" w:after="100" w:afterAutospacing="1" w:line="315" w:lineRule="atLeast"/>
        <w:jc w:val="right"/>
        <w:rPr>
          <w:rFonts w:ascii="宋体" w:hAnsi="宋体" w:cs="仿宋"/>
          <w:color w:val="000000"/>
          <w:kern w:val="0"/>
          <w:sz w:val="22"/>
        </w:rPr>
      </w:pPr>
      <w:r>
        <w:rPr>
          <w:rFonts w:hint="eastAsia" w:ascii="宋体" w:hAnsi="宋体" w:cs="仿宋"/>
          <w:color w:val="000000"/>
          <w:kern w:val="0"/>
          <w:sz w:val="22"/>
          <w:u w:val="single"/>
        </w:rPr>
        <w:t>    </w:t>
      </w:r>
      <w:r>
        <w:rPr>
          <w:rFonts w:hint="eastAsia" w:ascii="宋体" w:hAnsi="宋体" w:cs="仿宋"/>
          <w:color w:val="000000"/>
          <w:kern w:val="0"/>
          <w:sz w:val="22"/>
        </w:rPr>
        <w:t>年</w:t>
      </w:r>
      <w:r>
        <w:rPr>
          <w:rFonts w:hint="eastAsia" w:ascii="宋体" w:hAnsi="宋体" w:cs="仿宋"/>
          <w:color w:val="000000"/>
          <w:kern w:val="0"/>
          <w:sz w:val="22"/>
          <w:u w:val="single"/>
        </w:rPr>
        <w:t>  </w:t>
      </w:r>
      <w:r>
        <w:rPr>
          <w:rFonts w:hint="eastAsia" w:ascii="宋体" w:hAnsi="宋体" w:cs="仿宋"/>
          <w:color w:val="000000"/>
          <w:kern w:val="0"/>
          <w:sz w:val="22"/>
        </w:rPr>
        <w:t>月</w:t>
      </w:r>
      <w:r>
        <w:rPr>
          <w:rFonts w:hint="eastAsia" w:ascii="宋体" w:hAnsi="宋体" w:cs="仿宋"/>
          <w:color w:val="000000"/>
          <w:kern w:val="0"/>
          <w:sz w:val="22"/>
          <w:u w:val="single"/>
        </w:rPr>
        <w:t>   </w:t>
      </w:r>
      <w:r>
        <w:rPr>
          <w:rFonts w:hint="eastAsia" w:ascii="宋体" w:hAnsi="宋体" w:cs="仿宋"/>
          <w:color w:val="000000"/>
          <w:kern w:val="0"/>
          <w:sz w:val="22"/>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D9C620"/>
    <w:multiLevelType w:val="multilevel"/>
    <w:tmpl w:val="C5D9C620"/>
    <w:lvl w:ilvl="0" w:tentative="0">
      <w:start w:val="1"/>
      <w:numFmt w:val="decimal"/>
      <w:suff w:val="nothing"/>
      <w:lvlText w:val="（%1）"/>
      <w:lvlJc w:val="left"/>
      <w:pPr>
        <w:ind w:left="900" w:hanging="42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3292284"/>
    <w:multiLevelType w:val="multilevel"/>
    <w:tmpl w:val="13292284"/>
    <w:lvl w:ilvl="0" w:tentative="0">
      <w:start w:val="1"/>
      <w:numFmt w:val="decimal"/>
      <w:suff w:val="nothing"/>
      <w:lvlText w:val="（%1）"/>
      <w:lvlJc w:val="left"/>
      <w:pPr>
        <w:ind w:left="704" w:hanging="420"/>
      </w:pPr>
      <w:rPr>
        <w:rFonts w:hint="eastAsia"/>
      </w:rPr>
    </w:lvl>
    <w:lvl w:ilvl="1" w:tentative="0">
      <w:start w:val="1"/>
      <w:numFmt w:val="japaneseCounting"/>
      <w:lvlText w:val="%2、"/>
      <w:lvlJc w:val="left"/>
      <w:pPr>
        <w:ind w:left="1424" w:hanging="720"/>
      </w:pPr>
      <w:rPr>
        <w:rFonts w:hint="default"/>
      </w:r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4EBB2485"/>
    <w:multiLevelType w:val="multilevel"/>
    <w:tmpl w:val="4EBB2485"/>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suff w:val="nothing"/>
      <w:lvlText w:val="2.%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4DAF5F"/>
    <w:multiLevelType w:val="singleLevel"/>
    <w:tmpl w:val="5A4DAF5F"/>
    <w:lvl w:ilvl="0" w:tentative="0">
      <w:start w:val="2"/>
      <w:numFmt w:val="upperLetter"/>
      <w:suff w:val="nothing"/>
      <w:lvlText w:val="%1、"/>
      <w:lvlJc w:val="left"/>
    </w:lvl>
  </w:abstractNum>
  <w:abstractNum w:abstractNumId="4">
    <w:nsid w:val="5AD61235"/>
    <w:multiLevelType w:val="multilevel"/>
    <w:tmpl w:val="5AD61235"/>
    <w:lvl w:ilvl="0" w:tentative="0">
      <w:start w:val="1"/>
      <w:numFmt w:val="decimal"/>
      <w:suff w:val="nothing"/>
      <w:lvlText w:val="（%1）"/>
      <w:lvlJc w:val="left"/>
      <w:pPr>
        <w:ind w:left="704" w:hanging="420"/>
      </w:pPr>
      <w:rPr>
        <w:rFonts w:hint="eastAsia"/>
      </w:rPr>
    </w:lvl>
    <w:lvl w:ilvl="1" w:tentative="0">
      <w:start w:val="1"/>
      <w:numFmt w:val="japaneseCounting"/>
      <w:lvlText w:val="%2、"/>
      <w:lvlJc w:val="left"/>
      <w:pPr>
        <w:ind w:left="1424" w:hanging="720"/>
      </w:pPr>
      <w:rPr>
        <w:rFonts w:hint="default"/>
      </w:r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66B02D12"/>
    <w:multiLevelType w:val="multilevel"/>
    <w:tmpl w:val="66B02D12"/>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B9F254E"/>
    <w:rsid w:val="122B6703"/>
    <w:rsid w:val="5B9F254E"/>
    <w:rsid w:val="62CA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next w:val="1"/>
    <w:qFormat/>
    <w:uiPriority w:val="0"/>
    <w:pPr>
      <w:widowControl w:val="0"/>
      <w:jc w:val="both"/>
    </w:pPr>
    <w:rPr>
      <w:rFonts w:ascii="Calibri" w:hAnsi="Calibri" w:eastAsia="宋体" w:cs="Calibri"/>
      <w:kern w:val="2"/>
      <w:sz w:val="21"/>
      <w:szCs w:val="24"/>
      <w:lang w:val="en-US" w:eastAsia="zh-CN" w:bidi="ar-SA"/>
    </w:rPr>
  </w:style>
  <w:style w:type="paragraph" w:styleId="3">
    <w:name w:val="Normal Indent"/>
    <w:basedOn w:val="1"/>
    <w:qFormat/>
    <w:uiPriority w:val="0"/>
    <w:pPr>
      <w:ind w:firstLine="420" w:firstLineChars="200"/>
    </w:pPr>
  </w:style>
  <w:style w:type="paragraph" w:styleId="4">
    <w:name w:val="Body Text"/>
    <w:basedOn w:val="1"/>
    <w:unhideWhenUsed/>
    <w:qFormat/>
    <w:uiPriority w:val="99"/>
    <w:pPr>
      <w:spacing w:after="120"/>
    </w:pPr>
    <w:rPr>
      <w:kern w:val="0"/>
      <w:sz w:val="20"/>
      <w:szCs w:val="24"/>
    </w:rPr>
  </w:style>
  <w:style w:type="paragraph" w:styleId="5">
    <w:name w:val="Body Text First Indent"/>
    <w:basedOn w:val="4"/>
    <w:next w:val="1"/>
    <w:qFormat/>
    <w:uiPriority w:val="0"/>
    <w:pPr>
      <w:spacing w:line="312" w:lineRule="auto"/>
      <w:ind w:firstLine="420"/>
    </w:pPr>
    <w:rPr>
      <w:rFonts w:ascii="Calibri" w:hAnsi="Calibri" w:cs="Times New Roman"/>
    </w:rPr>
  </w:style>
  <w:style w:type="character" w:styleId="8">
    <w:name w:val="Hyperlink"/>
    <w:qFormat/>
    <w:uiPriority w:val="99"/>
    <w:rPr>
      <w:color w:val="0000FF"/>
      <w:u w:val="single"/>
    </w:rPr>
  </w:style>
  <w:style w:type="paragraph" w:styleId="9">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2023-05-11T00:45:00Z</dcterms:created>
  <dc:creator>东方</dc:creator>
  <cp:lastModifiedBy>东方</cp:lastModifiedBy>
  <dcterms:modified xsi:type="dcterms:W3CDTF">2023-05-11T03:56:06Z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y fmtid="{D5CDD505-2E9C-101B-9397-08002B2CF9AE}" pid="3" name="ICV">
    <vt:lpwstr>B80D975A98EF40F2BBD14136B9EE5EB3_12</vt:lpwstr>
  </property>
</Properties>
</file>