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呼和浩特供电公司2023年用电采集设备运维服务招标公告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HG20230701-334</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年用电采集设备运维服务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1、项目名称：呼和浩特供电公司2023年用电采集设备运维服务</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eastAsia"/>
          <w:sz w:val="21"/>
          <w:szCs w:val="21"/>
          <w:lang w:eastAsia="zh-CN"/>
        </w:rPr>
      </w:pPr>
      <w:r>
        <w:rPr>
          <w:rFonts w:hint="eastAsia"/>
          <w:color w:val="auto"/>
          <w:sz w:val="21"/>
          <w:szCs w:val="21"/>
          <w:lang w:eastAsia="zh-CN"/>
        </w:rPr>
        <w:t>3、</w:t>
      </w:r>
      <w:r>
        <w:rPr>
          <w:rFonts w:hint="eastAsia"/>
          <w:sz w:val="21"/>
          <w:szCs w:val="21"/>
          <w:lang w:eastAsia="zh-CN"/>
        </w:rPr>
        <w:t>服务</w:t>
      </w:r>
      <w:r>
        <w:rPr>
          <w:rFonts w:hint="eastAsia"/>
          <w:sz w:val="21"/>
          <w:szCs w:val="21"/>
          <w:lang w:val="en-US" w:eastAsia="zh-CN"/>
        </w:rPr>
        <w:t>期</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default"/>
          <w:lang w:val="en-US" w:eastAsia="zh-CN"/>
        </w:rPr>
      </w:pPr>
      <w:r>
        <w:rPr>
          <w:rFonts w:hint="eastAsia"/>
          <w:sz w:val="21"/>
          <w:szCs w:val="21"/>
          <w:lang w:val="en-US" w:eastAsia="zh-CN"/>
        </w:rPr>
        <w:t>4</w:t>
      </w:r>
      <w:r>
        <w:rPr>
          <w:rFonts w:hint="eastAsia"/>
          <w:sz w:val="21"/>
          <w:szCs w:val="21"/>
          <w:lang w:eastAsia="zh-CN"/>
        </w:rPr>
        <w:t>、服务地点：</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本项目共划分3个标段，投标人可投多个标段，但限中一个标段（具体限中原则详见招标文件）标段划分情况、服务内容、限中要求详见附件2：标段划分表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numPr>
          <w:ilvl w:val="0"/>
          <w:numId w:val="1"/>
        </w:num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投标人须具有国家能源局或国家电力监管委员会及其下属机构颁发的承装(修、试)电力设施许可证承装类五级及以上、承修类五级及以上、承试类五级及以上资质，证书在有效期内。</w:t>
      </w:r>
    </w:p>
    <w:p>
      <w:pPr>
        <w:spacing w:line="360" w:lineRule="auto"/>
        <w:ind w:firstLine="420" w:firstLineChars="200"/>
        <w:rPr>
          <w:lang w:eastAsia="zh-CN"/>
        </w:rPr>
      </w:pPr>
      <w:r>
        <w:rPr>
          <w:rFonts w:hint="eastAsia"/>
          <w:color w:val="000000" w:themeColor="text1"/>
          <w:sz w:val="21"/>
          <w:szCs w:val="21"/>
          <w:lang w:val="en-US" w:eastAsia="zh-CN"/>
          <w14:textFill>
            <w14:solidFill>
              <w14:schemeClr w14:val="tx1"/>
            </w14:solidFill>
          </w14:textFill>
        </w:rPr>
        <w:t>2</w:t>
      </w:r>
      <w:r>
        <w:rPr>
          <w:rFonts w:hint="eastAsia"/>
          <w:color w:val="000000" w:themeColor="text1"/>
          <w:sz w:val="21"/>
          <w:szCs w:val="21"/>
          <w:lang w:eastAsia="zh-CN"/>
          <w14:textFill>
            <w14:solidFill>
              <w14:schemeClr w14:val="tx1"/>
            </w14:solidFill>
          </w14:textFill>
        </w:rPr>
        <w:t>、投标人须具有</w:t>
      </w:r>
      <w:r>
        <w:rPr>
          <w:rFonts w:hint="eastAsia"/>
          <w:color w:val="000000" w:themeColor="text1"/>
          <w:sz w:val="21"/>
          <w:szCs w:val="21"/>
          <w:lang w:val="en-US" w:eastAsia="zh-CN"/>
          <w14:textFill>
            <w14:solidFill>
              <w14:schemeClr w14:val="tx1"/>
            </w14:solidFill>
          </w14:textFill>
        </w:rPr>
        <w:t>安全生产许可证</w:t>
      </w:r>
      <w:r>
        <w:rPr>
          <w:rFonts w:hint="eastAsia"/>
          <w:color w:val="000000" w:themeColor="text1"/>
          <w:sz w:val="21"/>
          <w:szCs w:val="21"/>
          <w:lang w:eastAsia="zh-CN"/>
          <w14:textFill>
            <w14:solidFill>
              <w14:schemeClr w14:val="tx1"/>
            </w14:solidFill>
          </w14:textFill>
        </w:rPr>
        <w:t>，证书在有效期内。</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w:t>
      </w:r>
      <w:r>
        <w:rPr>
          <w:rFonts w:hint="eastAsia"/>
          <w:color w:val="000000" w:themeColor="text1"/>
          <w:sz w:val="21"/>
          <w:szCs w:val="21"/>
          <w:lang w:eastAsia="zh-CN"/>
          <w14:textFill>
            <w14:solidFill>
              <w14:schemeClr w14:val="tx1"/>
            </w14:solidFill>
          </w14:textFill>
        </w:rPr>
        <w:t>投标人近</w:t>
      </w:r>
      <w:r>
        <w:rPr>
          <w:rFonts w:hint="eastAsia"/>
          <w:color w:val="000000" w:themeColor="text1"/>
          <w:sz w:val="21"/>
          <w:szCs w:val="21"/>
          <w:lang w:val="en-US" w:eastAsia="zh-CN"/>
          <w14:textFill>
            <w14:solidFill>
              <w14:schemeClr w14:val="tx1"/>
            </w14:solidFill>
          </w14:textFill>
        </w:rPr>
        <w:t>三</w:t>
      </w:r>
      <w:r>
        <w:rPr>
          <w:rFonts w:hint="eastAsia"/>
          <w:color w:val="000000" w:themeColor="text1"/>
          <w:sz w:val="21"/>
          <w:szCs w:val="21"/>
          <w:lang w:eastAsia="zh-CN"/>
          <w14:textFill>
            <w14:solidFill>
              <w14:schemeClr w14:val="tx1"/>
            </w14:solidFill>
          </w14:textFill>
        </w:rPr>
        <w:t>年（从20</w:t>
      </w:r>
      <w:r>
        <w:rPr>
          <w:rFonts w:hint="eastAsia"/>
          <w:color w:val="000000" w:themeColor="text1"/>
          <w:sz w:val="21"/>
          <w:szCs w:val="21"/>
          <w:lang w:val="en-US" w:eastAsia="zh-CN"/>
          <w14:textFill>
            <w14:solidFill>
              <w14:schemeClr w14:val="tx1"/>
            </w14:solidFill>
          </w14:textFill>
        </w:rPr>
        <w:t>20</w:t>
      </w:r>
      <w:r>
        <w:rPr>
          <w:rFonts w:hint="eastAsia"/>
          <w:color w:val="000000" w:themeColor="text1"/>
          <w:sz w:val="21"/>
          <w:szCs w:val="21"/>
          <w:lang w:eastAsia="zh-CN"/>
          <w14:textFill>
            <w14:solidFill>
              <w14:schemeClr w14:val="tx1"/>
            </w14:solidFill>
          </w14:textFill>
        </w:rPr>
        <w:t>年</w:t>
      </w:r>
      <w:r>
        <w:rPr>
          <w:rFonts w:hint="eastAsia"/>
          <w:color w:val="000000" w:themeColor="text1"/>
          <w:sz w:val="21"/>
          <w:szCs w:val="21"/>
          <w:lang w:val="en-US" w:eastAsia="zh-CN"/>
          <w14:textFill>
            <w14:solidFill>
              <w14:schemeClr w14:val="tx1"/>
            </w14:solidFill>
          </w14:textFill>
        </w:rPr>
        <w:t>4</w:t>
      </w:r>
      <w:r>
        <w:rPr>
          <w:rFonts w:hint="eastAsia"/>
          <w:color w:val="000000" w:themeColor="text1"/>
          <w:sz w:val="21"/>
          <w:szCs w:val="21"/>
          <w:lang w:eastAsia="zh-CN"/>
          <w14:textFill>
            <w14:solidFill>
              <w14:schemeClr w14:val="tx1"/>
            </w14:solidFill>
          </w14:textFill>
        </w:rPr>
        <w:t>月</w:t>
      </w:r>
      <w:r>
        <w:rPr>
          <w:rFonts w:hint="eastAsia"/>
          <w:color w:val="000000" w:themeColor="text1"/>
          <w:sz w:val="21"/>
          <w:szCs w:val="21"/>
          <w:lang w:val="en-US" w:eastAsia="zh-CN"/>
          <w14:textFill>
            <w14:solidFill>
              <w14:schemeClr w14:val="tx1"/>
            </w14:solidFill>
          </w14:textFill>
        </w:rPr>
        <w:t>至投标截止日</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须具有用电计量设备运维服务</w:t>
      </w:r>
      <w:r>
        <w:rPr>
          <w:rFonts w:hint="eastAsia"/>
          <w:color w:val="000000" w:themeColor="text1"/>
          <w:sz w:val="21"/>
          <w:szCs w:val="21"/>
          <w:lang w:eastAsia="zh-CN"/>
          <w14:textFill>
            <w14:solidFill>
              <w14:schemeClr w14:val="tx1"/>
            </w14:solidFill>
          </w14:textFill>
        </w:rPr>
        <w:t>业绩（提供合同及对应发票扫描件，发票后需附国家税务总局全国增值税发票查验平台的查询截图）；</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4、</w:t>
      </w:r>
      <w:r>
        <w:rPr>
          <w:rFonts w:hint="eastAsia"/>
          <w:color w:val="000000" w:themeColor="text1"/>
          <w:sz w:val="21"/>
          <w:szCs w:val="21"/>
          <w:lang w:eastAsia="zh-CN"/>
          <w14:textFill>
            <w14:solidFill>
              <w14:schemeClr w14:val="tx1"/>
            </w14:solidFill>
          </w14:textFill>
        </w:rPr>
        <w:t>投标人</w:t>
      </w:r>
      <w:r>
        <w:rPr>
          <w:rFonts w:hint="eastAsia"/>
          <w:color w:val="000000" w:themeColor="text1"/>
          <w:sz w:val="21"/>
          <w:szCs w:val="21"/>
          <w:lang w:val="en-US" w:eastAsia="zh-CN"/>
          <w14:textFill>
            <w14:solidFill>
              <w14:schemeClr w14:val="tx1"/>
            </w14:solidFill>
          </w14:textFill>
        </w:rPr>
        <w:t>须具有一般纳税人资格（提供证明材料）。</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11</w:t>
      </w:r>
      <w:r>
        <w:rPr>
          <w:rFonts w:hint="eastAsia"/>
          <w:sz w:val="21"/>
          <w:szCs w:val="21"/>
          <w:lang w:eastAsia="zh-CN"/>
        </w:rPr>
        <w:t>日至2023年0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17</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2"/>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11</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2"/>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日上午09: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2"/>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eastAsia="zh-CN"/>
        </w:rPr>
        <w:t>内蒙古自治区呼和浩特市新城区兴安北路158号</w:t>
      </w:r>
    </w:p>
    <w:p>
      <w:pPr>
        <w:widowControl/>
        <w:tabs>
          <w:tab w:val="left" w:pos="2625"/>
        </w:tabs>
        <w:spacing w:line="360" w:lineRule="auto"/>
        <w:ind w:firstLine="0" w:firstLineChars="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widowControl/>
        <w:tabs>
          <w:tab w:val="left" w:pos="2625"/>
        </w:tabs>
        <w:spacing w:line="360" w:lineRule="auto"/>
        <w:ind w:left="-2" w:leftChars="-1" w:firstLine="420" w:firstLineChars="200"/>
        <w:rPr>
          <w:sz w:val="21"/>
          <w:szCs w:val="21"/>
          <w:lang w:eastAsia="zh-CN"/>
        </w:rPr>
      </w:pPr>
      <w:r>
        <w:rPr>
          <w:rFonts w:hint="eastAsia"/>
          <w:sz w:val="21"/>
          <w:szCs w:val="21"/>
          <w:lang w:eastAsia="zh-CN"/>
        </w:rPr>
        <w:t>2.代理服务费：由中标单位缴纳代理服务费，收取办法参照</w:t>
      </w:r>
      <w:r>
        <w:rPr>
          <w:rFonts w:hint="eastAsia" w:ascii="宋体" w:hAnsi="宋体"/>
          <w:sz w:val="21"/>
          <w:szCs w:val="21"/>
          <w:lang w:val="en-US" w:eastAsia="zh-CN"/>
        </w:rPr>
        <w:t>《关于印发〈内蒙古自治区建设工程招标代理服务收费指导意见〉的通知</w:t>
      </w:r>
      <w:r>
        <w:rPr>
          <w:rFonts w:hint="eastAsia" w:ascii="宋体" w:hAnsi="宋体"/>
          <w:sz w:val="21"/>
          <w:szCs w:val="21"/>
          <w:highlight w:val="none"/>
          <w:lang w:val="en-US" w:eastAsia="zh-CN"/>
        </w:rPr>
        <w:t>》(内工建协［2022］34号)</w:t>
      </w:r>
      <w:r>
        <w:rPr>
          <w:rFonts w:hint="eastAsia" w:ascii="宋体" w:hAnsi="宋体"/>
          <w:sz w:val="21"/>
          <w:szCs w:val="21"/>
          <w:highlight w:val="none"/>
        </w:rPr>
        <w:t>，代</w:t>
      </w:r>
      <w:r>
        <w:rPr>
          <w:rFonts w:hint="eastAsia" w:ascii="宋体" w:hAnsi="宋体"/>
          <w:sz w:val="21"/>
          <w:szCs w:val="21"/>
        </w:rPr>
        <w:t>理服务费=收费标准</w:t>
      </w:r>
      <w:r>
        <w:rPr>
          <w:rFonts w:hint="eastAsia" w:ascii="宋体" w:hAnsi="宋体"/>
          <w:sz w:val="21"/>
          <w:szCs w:val="21"/>
          <w:lang w:val="en-US" w:eastAsia="zh-CN"/>
        </w:rPr>
        <w:t>计算金额</w:t>
      </w:r>
      <w:r>
        <w:rPr>
          <w:rFonts w:hint="eastAsia"/>
          <w:sz w:val="21"/>
          <w:szCs w:val="21"/>
          <w:lang w:val="en-US" w:eastAsia="zh-CN"/>
        </w:rPr>
        <w:t>×</w:t>
      </w:r>
      <w:r>
        <w:rPr>
          <w:rFonts w:hint="eastAsia" w:ascii="宋体" w:hAnsi="宋体"/>
          <w:sz w:val="21"/>
          <w:szCs w:val="21"/>
        </w:rPr>
        <w:t>9</w:t>
      </w:r>
      <w:r>
        <w:rPr>
          <w:rFonts w:hint="eastAsia" w:ascii="宋体" w:hAnsi="宋体"/>
          <w:sz w:val="21"/>
          <w:szCs w:val="21"/>
          <w:lang w:val="en-US" w:eastAsia="zh-CN"/>
        </w:rPr>
        <w:t>0</w:t>
      </w:r>
      <w:r>
        <w:rPr>
          <w:rFonts w:hint="eastAsia" w:ascii="宋体" w:hAnsi="宋体"/>
          <w:sz w:val="21"/>
          <w:szCs w:val="21"/>
        </w:rPr>
        <w:t>%</w:t>
      </w:r>
      <w:r>
        <w:rPr>
          <w:rFonts w:hint="eastAsia" w:ascii="宋体" w:hAnsi="宋体"/>
          <w:sz w:val="21"/>
          <w:szCs w:val="21"/>
          <w:lang w:eastAsia="zh-CN"/>
        </w:rPr>
        <w:t>（</w:t>
      </w:r>
      <w:r>
        <w:rPr>
          <w:rFonts w:hint="eastAsia" w:ascii="宋体" w:hAnsi="宋体"/>
          <w:sz w:val="21"/>
          <w:szCs w:val="21"/>
        </w:rPr>
        <w:t>预算30万元以下含30万元</w:t>
      </w:r>
      <w:r>
        <w:rPr>
          <w:rFonts w:hint="eastAsia" w:ascii="宋体" w:hAnsi="宋体"/>
          <w:sz w:val="21"/>
          <w:szCs w:val="21"/>
          <w:lang w:val="en-US" w:eastAsia="zh-CN"/>
        </w:rPr>
        <w:t>的</w:t>
      </w:r>
      <w:r>
        <w:rPr>
          <w:rFonts w:hint="eastAsia" w:ascii="宋体" w:hAnsi="宋体"/>
          <w:sz w:val="21"/>
          <w:szCs w:val="21"/>
        </w:rPr>
        <w:t>项目不打折</w:t>
      </w:r>
      <w:r>
        <w:rPr>
          <w:rFonts w:hint="eastAsia" w:ascii="宋体" w:hAnsi="宋体"/>
          <w:sz w:val="21"/>
          <w:szCs w:val="21"/>
          <w:lang w:eastAsia="zh-CN"/>
        </w:rPr>
        <w:t>，</w:t>
      </w:r>
      <w:r>
        <w:rPr>
          <w:rFonts w:hint="eastAsia" w:ascii="宋体" w:hAnsi="宋体"/>
          <w:sz w:val="21"/>
          <w:szCs w:val="21"/>
        </w:rPr>
        <w:t>代理服务费=</w:t>
      </w:r>
      <w:r>
        <w:rPr>
          <w:rFonts w:hint="eastAsia" w:ascii="宋体" w:hAnsi="宋体"/>
          <w:sz w:val="21"/>
          <w:szCs w:val="21"/>
          <w:lang w:val="en-US" w:eastAsia="zh-CN"/>
        </w:rPr>
        <w:t>中标金额</w:t>
      </w:r>
      <w:r>
        <w:rPr>
          <w:rFonts w:hint="eastAsia"/>
          <w:sz w:val="21"/>
          <w:szCs w:val="21"/>
          <w:lang w:val="en-US" w:eastAsia="zh-CN"/>
        </w:rPr>
        <w:t>×</w:t>
      </w:r>
      <w:r>
        <w:rPr>
          <w:rFonts w:hint="eastAsia" w:ascii="Arial" w:hAnsi="Arial" w:cs="Arial"/>
          <w:sz w:val="21"/>
          <w:szCs w:val="21"/>
          <w:lang w:val="en-US" w:eastAsia="zh-CN"/>
        </w:rPr>
        <w:t>对应费率</w:t>
      </w:r>
      <w:r>
        <w:rPr>
          <w:rFonts w:hint="eastAsia" w:ascii="宋体" w:hAnsi="宋体"/>
          <w:sz w:val="21"/>
          <w:szCs w:val="21"/>
          <w:lang w:eastAsia="zh-CN"/>
        </w:rPr>
        <w:t>）</w:t>
      </w:r>
      <w:r>
        <w:rPr>
          <w:rFonts w:hint="eastAsia"/>
          <w:sz w:val="21"/>
          <w:szCs w:val="21"/>
          <w:lang w:val="en-US" w:eastAsia="zh-CN"/>
        </w:rPr>
        <w:t>。</w:t>
      </w:r>
    </w:p>
    <w:p>
      <w:pPr>
        <w:spacing w:line="360" w:lineRule="auto"/>
        <w:ind w:firstLine="420" w:firstLineChars="200"/>
        <w:jc w:val="both"/>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color w:val="000000"/>
          <w:sz w:val="21"/>
          <w:szCs w:val="21"/>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3"/>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sz w:val="21"/>
          <w:szCs w:val="21"/>
        </w:rPr>
        <w:t>电子邮箱：zszbyb@126.com</w:t>
      </w:r>
      <w:bookmarkStart w:id="0" w:name="_GoBack"/>
      <w:bookmarkEnd w:id="0"/>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4</w:t>
      </w:r>
      <w:r>
        <w:rPr>
          <w:rFonts w:hint="eastAsia"/>
          <w:color w:val="000000"/>
          <w:sz w:val="21"/>
          <w:szCs w:val="21"/>
          <w:lang w:eastAsia="zh-CN"/>
        </w:rPr>
        <w:t>月</w:t>
      </w:r>
      <w:r>
        <w:rPr>
          <w:rFonts w:hint="eastAsia"/>
          <w:color w:val="000000"/>
          <w:sz w:val="21"/>
          <w:szCs w:val="21"/>
          <w:lang w:val="en-US" w:eastAsia="zh-CN"/>
        </w:rPr>
        <w:t>11</w:t>
      </w:r>
      <w:r>
        <w:rPr>
          <w:rFonts w:hint="eastAsia"/>
          <w:color w:val="000000"/>
          <w:sz w:val="21"/>
          <w:szCs w:val="21"/>
          <w:lang w:eastAsia="zh-CN"/>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8</w:t>
                    </w:r>
                    <w:r>
                      <w:fldChar w:fldCharType="end"/>
                    </w:r>
                  </w:p>
                </w:txbxContent>
              </v:textbox>
            </v:shape>
          </w:pict>
        </mc:Fallback>
      </mc:AlternateContent>
    </w:r>
  </w:p>
  <w:p>
    <w:pPr>
      <w:pStyle w:val="5"/>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56910F"/>
    <w:multiLevelType w:val="singleLevel"/>
    <w:tmpl w:val="F056910F"/>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6CA346EA"/>
    <w:rsid w:val="6CA34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式文本"/>
    <w:basedOn w:val="1"/>
    <w:qFormat/>
    <w:uiPriority w:val="0"/>
    <w:pPr>
      <w:spacing w:line="540" w:lineRule="exact"/>
      <w:ind w:firstLine="200" w:firstLineChars="200"/>
    </w:pPr>
    <w:rPr>
      <w:rFonts w:ascii="宋体" w:hAnsi="Arial Narrow"/>
      <w:sz w:val="28"/>
    </w:rPr>
  </w:style>
  <w:style w:type="paragraph" w:styleId="3">
    <w:name w:val="Normal Indent"/>
    <w:basedOn w:val="1"/>
    <w:next w:val="4"/>
    <w:qFormat/>
    <w:uiPriority w:val="0"/>
    <w:pPr>
      <w:widowControl/>
      <w:ind w:firstLine="420"/>
      <w:jc w:val="left"/>
    </w:pPr>
    <w:rPr>
      <w:rFonts w:ascii="Calibri" w:hAnsi="Calibri" w:cs="Times New Roman"/>
      <w:kern w:val="0"/>
      <w:sz w:val="20"/>
      <w:szCs w:val="20"/>
    </w:rPr>
  </w:style>
  <w:style w:type="paragraph" w:styleId="4">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5">
    <w:name w:val="Body Text"/>
    <w:basedOn w:val="1"/>
    <w:next w:val="6"/>
    <w:qFormat/>
    <w:uiPriority w:val="0"/>
    <w:rPr>
      <w:sz w:val="21"/>
      <w:szCs w:val="21"/>
    </w:rPr>
  </w:style>
  <w:style w:type="paragraph" w:styleId="6">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7">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8">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2023-04-11T07:26:00Z</dcterms:created>
  <dc:creator>86151</dc:creator>
  <cp:lastModifiedBy>86151</cp:lastModifiedBy>
  <dcterms:modified xsi:type="dcterms:W3CDTF">2023-04-11T07:27:16Z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A4AD2F61677140428E2F5AF9A5F322AD_11</vt:lpwstr>
  </property>
</Properties>
</file>