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_GB2312" w:hAnsi="仿宋_GB2312" w:eastAsia="仿宋_GB2312" w:cs="仿宋_GB2312"/>
          <w:b/>
          <w:szCs w:val="24"/>
        </w:rPr>
      </w:pPr>
      <w:r>
        <w:rPr>
          <w:rFonts w:hint="eastAsia" w:ascii="仿宋_GB2312" w:hAnsi="仿宋_GB2312" w:eastAsia="仿宋_GB2312" w:cs="仿宋_GB2312"/>
          <w:b/>
          <w:szCs w:val="24"/>
          <w:lang w:eastAsia="zh-CN"/>
        </w:rPr>
        <w:t>公告</w:t>
      </w:r>
      <w:r>
        <w:rPr>
          <w:rFonts w:hint="eastAsia" w:ascii="仿宋_GB2312" w:hAnsi="仿宋_GB2312" w:eastAsia="仿宋_GB2312" w:cs="仿宋_GB2312"/>
          <w:b/>
          <w:szCs w:val="24"/>
        </w:rPr>
        <w:t>附件1</w:t>
      </w:r>
    </w:p>
    <w:p>
      <w:pPr>
        <w:spacing w:after="0" w:line="240" w:lineRule="auto"/>
        <w:jc w:val="center"/>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lang w:eastAsia="zh-CN"/>
        </w:rPr>
        <w:t>投标人信息表</w:t>
      </w:r>
    </w:p>
    <w:tbl>
      <w:tblPr>
        <w:tblStyle w:val="9"/>
        <w:tblW w:w="9020" w:type="dxa"/>
        <w:tblInd w:w="0" w:type="dxa"/>
        <w:tblLayout w:type="fixed"/>
        <w:tblCellMar>
          <w:top w:w="0" w:type="dxa"/>
          <w:left w:w="108" w:type="dxa"/>
          <w:bottom w:w="0" w:type="dxa"/>
          <w:right w:w="108" w:type="dxa"/>
        </w:tblCellMar>
      </w:tblPr>
      <w:tblGrid>
        <w:gridCol w:w="2558"/>
        <w:gridCol w:w="2086"/>
        <w:gridCol w:w="2473"/>
        <w:gridCol w:w="1903"/>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招标编号/标段编号：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项目名称/标段名称：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法定代表人或其</w:t>
            </w:r>
            <w:r>
              <w:rPr>
                <w:rFonts w:hint="eastAsia" w:ascii="仿宋_GB2312" w:hAnsi="仿宋_GB2312" w:eastAsia="仿宋_GB2312" w:cs="仿宋_GB2312"/>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c>
          <w:tcPr>
            <w:tcW w:w="2473"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lang w:val="en-US" w:eastAsia="zh-CN"/>
              </w:rPr>
              <w:t>法定代表人或其</w:t>
            </w:r>
            <w:r>
              <w:rPr>
                <w:rFonts w:hint="eastAsia" w:ascii="仿宋_GB2312" w:hAnsi="仿宋_GB2312" w:eastAsia="仿宋_GB2312" w:cs="仿宋_GB2312"/>
                <w:kern w:val="0"/>
                <w:sz w:val="24"/>
                <w:szCs w:val="24"/>
              </w:rPr>
              <w:t>委托代理人联系电话</w:t>
            </w:r>
          </w:p>
          <w:p>
            <w:pPr>
              <w:spacing w:after="0" w:line="260" w:lineRule="auto"/>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b/>
                <w:bCs/>
                <w:kern w:val="0"/>
                <w:sz w:val="24"/>
                <w:szCs w:val="24"/>
              </w:rPr>
              <w:t>（保证电话畅通）</w:t>
            </w:r>
          </w:p>
        </w:tc>
        <w:tc>
          <w:tcPr>
            <w:tcW w:w="1903" w:type="dxa"/>
            <w:tcBorders>
              <w:top w:val="nil"/>
              <w:left w:val="nil"/>
              <w:bottom w:val="single" w:color="auto" w:sz="4" w:space="0"/>
              <w:right w:val="single" w:color="auto" w:sz="8"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36"/>
                <w:szCs w:val="36"/>
                <w:lang w:eastAsia="zh-CN"/>
              </w:rPr>
            </w:pPr>
            <w:r>
              <w:rPr>
                <w:rFonts w:hint="eastAsia" w:ascii="仿宋_GB2312" w:hAnsi="仿宋_GB2312" w:eastAsia="仿宋_GB2312" w:cs="仿宋_GB2312"/>
                <w:b/>
                <w:bCs/>
                <w:kern w:val="0"/>
                <w:sz w:val="36"/>
                <w:szCs w:val="36"/>
              </w:rPr>
              <w:t>特别提示：</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一、请认真填写以上信息确保信息完整无误，如因</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填写信息有误导致其投标失败的任何后果及损失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二、如公告要求交购买招标文件费的，请</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及时办理购买招标文件事宜并付款后告知项目负责人，否则因未及时办理并告知项目负责人导致其投标失败的任何后果及损失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三、招标文件售出</w:t>
            </w:r>
            <w:r>
              <w:rPr>
                <w:rFonts w:hint="eastAsia" w:ascii="仿宋_GB2312" w:hAnsi="仿宋_GB2312" w:eastAsia="仿宋_GB2312" w:cs="仿宋_GB2312"/>
                <w:b/>
                <w:bCs/>
                <w:kern w:val="0"/>
                <w:sz w:val="24"/>
                <w:szCs w:val="24"/>
                <w:lang w:eastAsia="zh-CN"/>
              </w:rPr>
              <w:t>不退</w:t>
            </w:r>
            <w:r>
              <w:rPr>
                <w:rFonts w:hint="eastAsia" w:ascii="仿宋_GB2312" w:hAnsi="仿宋_GB2312" w:eastAsia="仿宋_GB2312" w:cs="仿宋_GB2312"/>
                <w:b/>
                <w:bCs/>
                <w:kern w:val="0"/>
                <w:sz w:val="24"/>
                <w:szCs w:val="24"/>
              </w:rPr>
              <w:t>。</w:t>
            </w:r>
          </w:p>
          <w:p>
            <w:pPr>
              <w:pStyle w:val="2"/>
              <w:rPr>
                <w:rFonts w:hint="eastAsia" w:ascii="仿宋_GB2312" w:hAnsi="仿宋_GB2312" w:eastAsia="仿宋_GB2312" w:cs="仿宋_GB2312"/>
                <w:lang w:eastAsia="zh-CN"/>
              </w:rPr>
            </w:pPr>
          </w:p>
          <w:p>
            <w:pPr>
              <w:spacing w:after="0"/>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rPr>
              <w:t>以上内容</w:t>
            </w: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 xml:space="preserve">已明确表示理解！                                         </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获取我公司联系方式及账户信息请扫描二维码：</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eastAsia="zh-CN"/>
              </w:rPr>
              <w:t>投标人：（盖章）</w:t>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val="en-US" w:eastAsia="zh-CN"/>
              </w:rPr>
              <w:t>法定代表人或其</w:t>
            </w:r>
            <w:r>
              <w:rPr>
                <w:rFonts w:hint="eastAsia" w:ascii="仿宋_GB2312" w:hAnsi="仿宋_GB2312" w:eastAsia="仿宋_GB2312" w:cs="仿宋_GB2312"/>
                <w:b/>
                <w:bCs/>
                <w:kern w:val="0"/>
                <w:sz w:val="24"/>
                <w:szCs w:val="24"/>
              </w:rPr>
              <w:t>委托代理人：（签字）</w:t>
            </w:r>
          </w:p>
          <w:p>
            <w:pPr>
              <w:spacing w:after="0"/>
              <w:ind w:firstLine="3373" w:firstLineChars="140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年    月      日</w:t>
            </w:r>
          </w:p>
          <w:p>
            <w:pPr>
              <w:spacing w:after="0"/>
              <w:rPr>
                <w:rFonts w:hint="eastAsia" w:ascii="仿宋_GB2312" w:hAnsi="仿宋_GB2312" w:eastAsia="仿宋_GB2312" w:cs="仿宋_GB2312"/>
                <w:kern w:val="0"/>
                <w:sz w:val="24"/>
                <w:szCs w:val="24"/>
              </w:rPr>
            </w:pPr>
          </w:p>
        </w:tc>
      </w:tr>
    </w:tbl>
    <w:p>
      <w:pPr>
        <w:spacing w:before="100" w:beforeAutospacing="1" w:after="100" w:afterAutospacing="1" w:line="480" w:lineRule="atLeast"/>
        <w:rPr>
          <w:rFonts w:hint="eastAsia" w:ascii="仿宋_GB2312" w:hAnsi="仿宋_GB2312" w:eastAsia="仿宋_GB2312" w:cs="仿宋_GB2312"/>
          <w:b/>
          <w:kern w:val="0"/>
          <w:sz w:val="24"/>
          <w:szCs w:val="24"/>
          <w:lang w:eastAsia="zh-CN"/>
        </w:rPr>
      </w:pPr>
    </w:p>
    <w:p>
      <w:pPr>
        <w:spacing w:before="100" w:beforeAutospacing="1" w:after="100" w:afterAutospacing="1" w:line="480" w:lineRule="atLeast"/>
        <w:rPr>
          <w:rFonts w:hint="eastAsia" w:ascii="仿宋_GB2312" w:hAnsi="仿宋_GB2312" w:eastAsia="仿宋_GB2312" w:cs="仿宋_GB2312"/>
          <w:b/>
          <w:kern w:val="0"/>
          <w:sz w:val="24"/>
          <w:szCs w:val="24"/>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附件2</w:t>
      </w:r>
    </w:p>
    <w:p>
      <w:pPr>
        <w:spacing w:line="360" w:lineRule="auto"/>
        <w:jc w:val="center"/>
        <w:rPr>
          <w:rFonts w:hint="eastAsia" w:ascii="仿宋_GB2312" w:hAnsi="仿宋_GB2312" w:eastAsia="仿宋_GB2312" w:cs="仿宋_GB2312"/>
          <w:sz w:val="28"/>
        </w:rPr>
      </w:pPr>
      <w:r>
        <w:rPr>
          <w:rFonts w:hint="eastAsia" w:ascii="仿宋_GB2312" w:hAnsi="仿宋_GB2312" w:eastAsia="仿宋_GB2312" w:cs="仿宋_GB2312"/>
          <w:sz w:val="28"/>
        </w:rPr>
        <w:t>《投标真实性承诺书》</w:t>
      </w:r>
    </w:p>
    <w:p>
      <w:pPr>
        <w:spacing w:line="360" w:lineRule="auto"/>
        <w:rPr>
          <w:rFonts w:hint="eastAsia" w:ascii="仿宋_GB2312" w:hAnsi="仿宋_GB2312" w:eastAsia="仿宋_GB2312" w:cs="仿宋_GB2312"/>
          <w:u w:val="single"/>
        </w:rPr>
      </w:pPr>
    </w:p>
    <w:p>
      <w:pPr>
        <w:spacing w:line="360" w:lineRule="auto"/>
        <w:rPr>
          <w:rFonts w:hint="eastAsia" w:ascii="仿宋_GB2312" w:hAnsi="仿宋_GB2312" w:eastAsia="仿宋_GB2312" w:cs="仿宋_GB2312"/>
          <w:sz w:val="28"/>
        </w:rPr>
      </w:pPr>
      <w:r>
        <w:rPr>
          <w:rFonts w:hint="eastAsia" w:ascii="仿宋_GB2312" w:hAnsi="仿宋_GB2312" w:eastAsia="仿宋_GB2312" w:cs="仿宋_GB2312"/>
          <w:sz w:val="28"/>
          <w:u w:val="single"/>
        </w:rPr>
        <w:t>（招标人）</w:t>
      </w:r>
      <w:r>
        <w:rPr>
          <w:rFonts w:hint="eastAsia" w:ascii="仿宋_GB2312" w:hAnsi="仿宋_GB2312" w:eastAsia="仿宋_GB2312" w:cs="仿宋_GB2312"/>
          <w:sz w:val="28"/>
        </w:rPr>
        <w:t>：</w:t>
      </w:r>
    </w:p>
    <w:p>
      <w:pPr>
        <w:spacing w:line="360" w:lineRule="auto"/>
        <w:ind w:firstLine="560" w:firstLineChars="200"/>
        <w:rPr>
          <w:rFonts w:hint="eastAsia" w:ascii="仿宋_GB2312" w:hAnsi="仿宋_GB2312" w:eastAsia="仿宋_GB2312" w:cs="仿宋_GB2312"/>
          <w:sz w:val="28"/>
        </w:rPr>
      </w:pPr>
      <w:r>
        <w:rPr>
          <w:rFonts w:hint="eastAsia" w:ascii="仿宋_GB2312" w:hAnsi="仿宋_GB2312" w:eastAsia="仿宋_GB2312" w:cs="仿宋_GB2312"/>
          <w:sz w:val="28"/>
        </w:rPr>
        <w:t>我公司参与贵公司组织招标的</w:t>
      </w:r>
      <w:r>
        <w:rPr>
          <w:rFonts w:hint="eastAsia" w:ascii="仿宋_GB2312" w:hAnsi="仿宋_GB2312" w:eastAsia="仿宋_GB2312" w:cs="仿宋_GB2312"/>
          <w:sz w:val="28"/>
          <w:u w:val="single"/>
        </w:rPr>
        <w:t xml:space="preserve">                   （项目名称</w:t>
      </w:r>
      <w:r>
        <w:rPr>
          <w:rFonts w:hint="eastAsia" w:ascii="仿宋_GB2312" w:hAnsi="仿宋_GB2312" w:eastAsia="仿宋_GB2312" w:cs="仿宋_GB2312"/>
          <w:sz w:val="28"/>
          <w:u w:val="single"/>
          <w:lang w:eastAsia="zh-CN"/>
        </w:rPr>
        <w:t>+</w:t>
      </w:r>
      <w:r>
        <w:rPr>
          <w:rFonts w:hint="eastAsia" w:ascii="仿宋_GB2312" w:hAnsi="仿宋_GB2312" w:eastAsia="仿宋_GB2312" w:cs="仿宋_GB2312"/>
          <w:sz w:val="28"/>
          <w:u w:val="single"/>
        </w:rPr>
        <w:t>标段名称</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招标编号</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标段编号</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w:t>
      </w:r>
      <w:r>
        <w:rPr>
          <w:rFonts w:hint="eastAsia" w:ascii="仿宋_GB2312" w:hAnsi="仿宋_GB2312" w:eastAsia="仿宋_GB2312" w:cs="仿宋_GB2312"/>
          <w:sz w:val="28"/>
        </w:rPr>
        <w:t>，我公司承诺所提交的资格申请表述、资格申请文件、投标文件内容是真实有效的。如有不实，则违反招标投标法“诚实信用”原则，我公司承担由此引发的所有责任。</w:t>
      </w:r>
    </w:p>
    <w:p>
      <w:pPr>
        <w:rPr>
          <w:rFonts w:hint="eastAsia" w:ascii="仿宋_GB2312" w:hAnsi="仿宋_GB2312" w:eastAsia="仿宋_GB2312" w:cs="仿宋_GB2312"/>
        </w:rPr>
      </w:pPr>
    </w:p>
    <w:p>
      <w:pPr>
        <w:rPr>
          <w:rFonts w:hint="eastAsia" w:ascii="仿宋_GB2312" w:hAnsi="仿宋_GB2312" w:eastAsia="仿宋_GB2312" w:cs="仿宋_GB2312"/>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center"/>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lang w:eastAsia="zh-CN"/>
              </w:rPr>
              <w:t xml:space="preserve">           投标人</w:t>
            </w:r>
            <w:r>
              <w:rPr>
                <w:rFonts w:hint="eastAsia" w:ascii="仿宋_GB2312" w:hAnsi="仿宋_GB2312" w:eastAsia="仿宋_GB2312" w:cs="仿宋_GB2312"/>
                <w:color w:val="000000"/>
                <w:kern w:val="0"/>
                <w:sz w:val="28"/>
                <w:szCs w:val="20"/>
              </w:rPr>
              <w:t>：                      （盖章）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 xml:space="preserve">      年        月        日</w:t>
            </w:r>
          </w:p>
        </w:tc>
      </w:tr>
    </w:tbl>
    <w:p>
      <w:pPr>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spacing w:before="100" w:beforeAutospacing="1" w:after="100" w:afterAutospacing="1" w:line="480" w:lineRule="atLeas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3</w:t>
      </w:r>
    </w:p>
    <w:p>
      <w:pPr>
        <w:spacing w:line="360" w:lineRule="auto"/>
        <w:ind w:firstLine="480"/>
        <w:jc w:val="center"/>
        <w:rPr>
          <w:rFonts w:hint="eastAsia" w:ascii="仿宋_GB2312" w:hAnsi="仿宋_GB2312" w:eastAsia="仿宋_GB2312" w:cs="仿宋_GB2312"/>
          <w:kern w:val="0"/>
          <w:sz w:val="24"/>
        </w:rPr>
      </w:pPr>
      <w:r>
        <w:rPr>
          <w:rFonts w:hint="eastAsia" w:ascii="仿宋_GB2312" w:hAnsi="仿宋_GB2312" w:eastAsia="仿宋_GB2312" w:cs="仿宋_GB2312"/>
          <w:b/>
          <w:bCs/>
          <w:sz w:val="30"/>
          <w:szCs w:val="30"/>
        </w:rPr>
        <w:t>法定代表人资格证明</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spacing w:val="6"/>
          <w:sz w:val="24"/>
        </w:rPr>
        <w:t>投标人</w:t>
      </w:r>
      <w:r>
        <w:rPr>
          <w:rFonts w:hint="eastAsia" w:ascii="仿宋_GB2312" w:hAnsi="仿宋_GB2312" w:eastAsia="仿宋_GB2312" w:cs="仿宋_GB2312"/>
          <w:kern w:val="0"/>
          <w:sz w:val="24"/>
        </w:rPr>
        <w:t>名称：</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成立时间：    年   月   日</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经营期限：</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姓名：      性别：</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年龄：      职务：</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系 </w:t>
      </w:r>
      <w:r>
        <w:rPr>
          <w:rFonts w:hint="eastAsia" w:ascii="仿宋_GB2312" w:hAnsi="仿宋_GB2312" w:eastAsia="仿宋_GB2312" w:cs="仿宋_GB2312"/>
          <w:kern w:val="0"/>
          <w:sz w:val="24"/>
          <w:u w:val="single"/>
        </w:rPr>
        <w:t xml:space="preserve">                              </w:t>
      </w:r>
      <w:r>
        <w:rPr>
          <w:rFonts w:hint="eastAsia" w:ascii="仿宋_GB2312" w:hAnsi="仿宋_GB2312" w:eastAsia="仿宋_GB2312" w:cs="仿宋_GB2312"/>
          <w:kern w:val="0"/>
          <w:sz w:val="24"/>
        </w:rPr>
        <w:t xml:space="preserve"> 的法定代表人。</w:t>
      </w:r>
    </w:p>
    <w:p>
      <w:pPr>
        <w:pStyle w:val="5"/>
        <w:ind w:firstLine="981" w:firstLineChars="409"/>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附：法定代表人身份证正、反面扫描件；</w:t>
      </w:r>
    </w:p>
    <w:p>
      <w:pPr>
        <w:autoSpaceDE w:val="0"/>
        <w:autoSpaceDN w:val="0"/>
        <w:spacing w:line="360" w:lineRule="auto"/>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特此证明。</w:t>
      </w:r>
    </w:p>
    <w:p>
      <w:pPr>
        <w:autoSpaceDE w:val="0"/>
        <w:autoSpaceDN w:val="0"/>
        <w:spacing w:line="360" w:lineRule="auto"/>
        <w:jc w:val="center"/>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                                  投标人： （盖章）</w:t>
      </w:r>
    </w:p>
    <w:p>
      <w:pPr>
        <w:autoSpaceDE w:val="0"/>
        <w:autoSpaceDN w:val="0"/>
        <w:spacing w:line="360" w:lineRule="auto"/>
        <w:ind w:firstLine="6120" w:firstLineChars="25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年   月    日</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r>
        <w:rPr>
          <w:rFonts w:hint="eastAsia" w:ascii="仿宋_GB2312" w:hAnsi="仿宋_GB2312" w:eastAsia="仿宋_GB2312" w:cs="仿宋_GB2312"/>
          <w:kern w:val="0"/>
          <w:sz w:val="24"/>
        </w:rPr>
        <w:t>注：“法定代表人身份证明”必须按照本格式填写和提供，其他证明无效。</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ind w:left="0" w:leftChars="0" w:firstLine="0" w:firstLineChars="0"/>
        <w:rPr>
          <w:rFonts w:hint="eastAsia" w:ascii="仿宋_GB2312" w:hAnsi="仿宋_GB2312" w:eastAsia="仿宋_GB2312" w:cs="仿宋_GB2312"/>
          <w:b/>
          <w:kern w:val="0"/>
          <w:sz w:val="32"/>
          <w:szCs w:val="32"/>
        </w:rPr>
      </w:pPr>
    </w:p>
    <w:p>
      <w:pPr>
        <w:spacing w:before="100" w:beforeAutospacing="1" w:after="100" w:afterAutospacing="1" w:line="480" w:lineRule="atLeast"/>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lang w:eastAsia="zh-CN"/>
        </w:rPr>
        <w:t>公告附件</w:t>
      </w:r>
      <w:r>
        <w:rPr>
          <w:rFonts w:hint="eastAsia" w:ascii="仿宋_GB2312" w:hAnsi="仿宋_GB2312" w:eastAsia="仿宋_GB2312" w:cs="仿宋_GB2312"/>
          <w:b/>
          <w:kern w:val="0"/>
          <w:sz w:val="24"/>
          <w:szCs w:val="24"/>
          <w:lang w:val="en-US" w:eastAsia="zh-CN"/>
        </w:rPr>
        <w:t>4</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jc w:val="center"/>
        <w:textAlignment w:val="auto"/>
        <w:rPr>
          <w:rFonts w:hint="eastAsia" w:ascii="仿宋_GB2312" w:hAnsi="仿宋_GB2312" w:eastAsia="仿宋_GB2312" w:cs="仿宋_GB2312"/>
          <w:b/>
        </w:rPr>
      </w:pPr>
      <w:r>
        <w:rPr>
          <w:rFonts w:hint="eastAsia" w:ascii="仿宋_GB2312" w:hAnsi="仿宋_GB2312" w:eastAsia="仿宋_GB2312" w:cs="仿宋_GB2312"/>
          <w:b/>
          <w:kern w:val="0"/>
          <w:sz w:val="32"/>
          <w:szCs w:val="32"/>
        </w:rPr>
        <w:t>法定代表人授权委托书 </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本人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（姓名）系</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（投标人名称）的法定代表人，现委托</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（拟派</w:t>
      </w:r>
      <w:r>
        <w:rPr>
          <w:rFonts w:hint="eastAsia" w:ascii="仿宋_GB2312" w:hAnsi="仿宋_GB2312" w:eastAsia="仿宋_GB2312" w:cs="仿宋_GB2312"/>
          <w:b/>
          <w:bCs/>
          <w:kern w:val="0"/>
        </w:rPr>
        <w:t>项目负责人</w:t>
      </w:r>
      <w:r>
        <w:rPr>
          <w:rFonts w:hint="eastAsia" w:ascii="仿宋_GB2312" w:hAnsi="仿宋_GB2312" w:eastAsia="仿宋_GB2312" w:cs="仿宋_GB2312"/>
          <w:kern w:val="0"/>
        </w:rPr>
        <w:t>）为我方代理人，联系电话：</w:t>
      </w:r>
      <w:r>
        <w:rPr>
          <w:rFonts w:hint="eastAsia" w:ascii="仿宋_GB2312" w:hAnsi="仿宋_GB2312" w:eastAsia="仿宋_GB2312" w:cs="仿宋_GB2312"/>
          <w:kern w:val="0"/>
          <w:u w:val="single"/>
        </w:rPr>
        <w:t xml:space="preserve">               </w:t>
      </w:r>
      <w:r>
        <w:rPr>
          <w:rFonts w:hint="eastAsia" w:ascii="仿宋_GB2312" w:hAnsi="仿宋_GB2312" w:eastAsia="仿宋_GB2312" w:cs="仿宋_GB2312"/>
          <w:kern w:val="0"/>
        </w:rPr>
        <w:t>。委托代理人根据授权，以我方名义参加</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项目名称</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标段名称</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招标编号</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标段编号</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投标，以我方名义签署、澄清确认、递交、撤回、修改</w:t>
      </w:r>
      <w:r>
        <w:rPr>
          <w:rFonts w:hint="eastAsia" w:ascii="仿宋_GB2312" w:hAnsi="仿宋_GB2312" w:eastAsia="仿宋_GB2312" w:cs="仿宋_GB2312"/>
          <w:kern w:val="0"/>
          <w:lang w:val="en-US" w:eastAsia="zh-CN"/>
        </w:rPr>
        <w:t>本</w:t>
      </w:r>
      <w:r>
        <w:rPr>
          <w:rFonts w:hint="eastAsia" w:ascii="仿宋_GB2312" w:hAnsi="仿宋_GB2312" w:eastAsia="仿宋_GB2312" w:cs="仿宋_GB2312"/>
          <w:kern w:val="0"/>
        </w:rPr>
        <w:t>招标项目</w:t>
      </w:r>
      <w:r>
        <w:rPr>
          <w:rFonts w:hint="eastAsia" w:ascii="仿宋_GB2312" w:hAnsi="仿宋_GB2312" w:eastAsia="仿宋_GB2312" w:cs="仿宋_GB2312"/>
          <w:kern w:val="0"/>
          <w:lang w:val="en-US" w:eastAsia="zh-CN"/>
        </w:rPr>
        <w:t>资格申请</w:t>
      </w:r>
      <w:r>
        <w:rPr>
          <w:rFonts w:hint="eastAsia" w:ascii="仿宋_GB2312" w:hAnsi="仿宋_GB2312" w:eastAsia="仿宋_GB2312" w:cs="仿宋_GB2312"/>
          <w:kern w:val="0"/>
        </w:rPr>
        <w:t>文件、投标文件、签订合同和处理有关事项，其法律后果由我方承担。</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在招标人或招标代理机构收到撤销本授权的通知以前，本授权书一直有效。被授权人签署的所有文件、协议和合同（在本授权书有效期内签署的）不因授权的撤销而失效。委托代理人无转委托权。</w:t>
      </w:r>
    </w:p>
    <w:p>
      <w:pPr>
        <w:keepNext w:val="0"/>
        <w:keepLines w:val="0"/>
        <w:pageBreakBefore w:val="0"/>
        <w:kinsoku/>
        <w:wordWrap/>
        <w:overflowPunct/>
        <w:topLinePunct w:val="0"/>
        <w:bidi w:val="0"/>
        <w:spacing w:line="240" w:lineRule="auto"/>
        <w:ind w:firstLine="0" w:firstLineChars="0"/>
        <w:jc w:val="left"/>
        <w:textAlignment w:val="auto"/>
        <w:rPr>
          <w:rFonts w:hint="eastAsia" w:ascii="仿宋_GB2312" w:hAnsi="仿宋_GB2312" w:eastAsia="仿宋_GB2312" w:cs="仿宋_GB2312"/>
          <w:sz w:val="24"/>
          <w:szCs w:val="24"/>
        </w:rPr>
      </w:pPr>
      <w:r>
        <w:rPr>
          <w:rFonts w:hint="eastAsia" w:ascii="仿宋_GB2312" w:hAnsi="仿宋_GB2312" w:eastAsia="仿宋_GB2312" w:cs="仿宋_GB2312"/>
          <w:kern w:val="0"/>
        </w:rPr>
        <w:t>附：法定代表人身份证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5408" behindDoc="0" locked="0" layoutInCell="1" allowOverlap="1">
                <wp:simplePos x="0" y="0"/>
                <wp:positionH relativeFrom="column">
                  <wp:posOffset>201295</wp:posOffset>
                </wp:positionH>
                <wp:positionV relativeFrom="paragraph">
                  <wp:posOffset>10160</wp:posOffset>
                </wp:positionV>
                <wp:extent cx="2371725" cy="1160780"/>
                <wp:effectExtent l="4445" t="4445" r="5080" b="15875"/>
                <wp:wrapNone/>
                <wp:docPr id="37" name="圆角矩形 37"/>
                <wp:cNvGraphicFramePr/>
                <a:graphic xmlns:a="http://schemas.openxmlformats.org/drawingml/2006/main">
                  <a:graphicData uri="http://schemas.microsoft.com/office/word/2010/wordprocessingShape">
                    <wps:wsp>
                      <wps:cNvSpPr/>
                      <wps:spPr>
                        <a:xfrm>
                          <a:off x="0" y="0"/>
                          <a:ext cx="2371725" cy="116078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rPr>
                                <w:sz w:val="24"/>
                                <w:szCs w:val="24"/>
                              </w:rP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5.85pt;margin-top:0.8pt;height:91.4pt;width:186.75pt;z-index:251665408;mso-width-relative:page;mso-height-relative:page;" fillcolor="#FFFFFF" filled="t" stroked="t" coordsize="21600,21600" arcsize="0" o:gfxdata="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QEbpnXAAAACAEAAA8AAAAAAAAAAQAgAAAAIgAAAGRycy9kb3du&#10;cmV2LnhtbFBLAQIUABQAAAAIAIdO4kD7a9mWOQIAAHkEAAAOAAAAAAAAAAEAIAAAACY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rPr>
                          <w:sz w:val="24"/>
                          <w:szCs w:val="24"/>
                        </w:rPr>
                      </w:pPr>
                    </w:p>
                    <w:p>
                      <w:pPr>
                        <w:jc w:val="cente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4384" behindDoc="0" locked="0" layoutInCell="1" allowOverlap="1">
                <wp:simplePos x="0" y="0"/>
                <wp:positionH relativeFrom="column">
                  <wp:posOffset>2669540</wp:posOffset>
                </wp:positionH>
                <wp:positionV relativeFrom="paragraph">
                  <wp:posOffset>10160</wp:posOffset>
                </wp:positionV>
                <wp:extent cx="2371725" cy="1153160"/>
                <wp:effectExtent l="4445" t="4445" r="5080" b="23495"/>
                <wp:wrapNone/>
                <wp:docPr id="12" name="圆角矩形 12"/>
                <wp:cNvGraphicFramePr/>
                <a:graphic xmlns:a="http://schemas.openxmlformats.org/drawingml/2006/main">
                  <a:graphicData uri="http://schemas.microsoft.com/office/word/2010/wordprocessingShape">
                    <wps:wsp>
                      <wps:cNvSpPr/>
                      <wps:spPr>
                        <a:xfrm>
                          <a:off x="0" y="0"/>
                          <a:ext cx="2371725" cy="115316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0.2pt;margin-top:0.8pt;height:90.8pt;width:186.75pt;z-index:251664384;mso-width-relative:page;mso-height-relative:page;" fillcolor="#FFFFFF" filled="t" stroked="t" coordsize="21600,21600" arcsize="0" o:gfxdata="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lq4s7ZAAAACQEAAA8AAAAAAAAAAQAgAAAAIgAAAGRycy9kb3du&#10;cmV2LnhtbFBLAQIUABQAAAAIAIdO4kCpb/84NwIAAHkEAAAOAAAAAAAAAAEAIAAAACgBAABkcnMv&#10;ZTJvRG9jLnhtbFBLBQYAAAAABgAGAFkBAADRBQAAAAA=&#10;">
                <v:fill on="t" focussize="0,0"/>
                <v:stroke color="#000000" joinstyle="round" dashstyle="dash"/>
                <v:imagedata o:title=""/>
                <o:lock v:ext="edit" aspectratio="f"/>
                <v:textbox>
                  <w:txbxContent>
                    <w:p/>
                    <w:p>
                      <w:pPr>
                        <w:jc w:val="center"/>
                        <w:rPr>
                          <w:rFonts w:hint="eastAsia" w:ascii="仿宋" w:hAnsi="仿宋" w:eastAsia="仿宋" w:cs="仿宋"/>
                          <w:sz w:val="24"/>
                          <w:szCs w:val="24"/>
                        </w:rPr>
                      </w:pPr>
                    </w:p>
                    <w:p>
                      <w:pPr>
                        <w:jc w:val="center"/>
                      </w:pPr>
                    </w:p>
                  </w:txbxContent>
                </v:textbox>
              </v:roundrect>
            </w:pict>
          </mc:Fallback>
        </mc:AlternateConten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6432" behindDoc="0" locked="0" layoutInCell="1" allowOverlap="1">
                <wp:simplePos x="0" y="0"/>
                <wp:positionH relativeFrom="column">
                  <wp:posOffset>2705100</wp:posOffset>
                </wp:positionH>
                <wp:positionV relativeFrom="paragraph">
                  <wp:posOffset>314960</wp:posOffset>
                </wp:positionV>
                <wp:extent cx="2371725" cy="1205865"/>
                <wp:effectExtent l="4445" t="4445" r="5080" b="8890"/>
                <wp:wrapNone/>
                <wp:docPr id="4" name="圆角矩形 4"/>
                <wp:cNvGraphicFramePr/>
                <a:graphic xmlns:a="http://schemas.openxmlformats.org/drawingml/2006/main">
                  <a:graphicData uri="http://schemas.microsoft.com/office/word/2010/wordprocessingShape">
                    <wps:wsp>
                      <wps:cNvSpPr/>
                      <wps:spPr>
                        <a:xfrm>
                          <a:off x="0" y="0"/>
                          <a:ext cx="2371725" cy="120586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3pt;margin-top:24.8pt;height:94.95pt;width:186.75pt;z-index:251666432;mso-width-relative:page;mso-height-relative:page;" fillcolor="#FFFFFF" filled="t" stroked="t" coordsize="21600,21600" arcsize="0" o:gfxdata="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vNlY2gAAAAoBAAAPAAAAAAAAAAEAIAAAACIAAABkcnMvZG93&#10;bnJldi54bWxQSwECFAAUAAAACACHTuJAnqgUszcCAAB3BAAADgAAAAAAAAABACAAAAApAQAAZHJz&#10;L2Uyb0RvYy54bWxQSwUGAAAAAAYABgBZAQAA0gUAAAAA&#10;">
                <v:fill on="t" focussize="0,0"/>
                <v:stroke color="#000000" joinstyle="round" dashstyle="dash"/>
                <v:imagedata o:title=""/>
                <o:lock v:ext="edit" aspectratio="f"/>
                <v:textbox>
                  <w:txbxContent>
                    <w:p/>
                    <w:p/>
                    <w:p>
                      <w:pPr>
                        <w:jc w:val="center"/>
                        <w:rPr>
                          <w:rFonts w:hint="eastAsia" w:ascii="仿宋" w:hAnsi="仿宋" w:eastAsia="仿宋" w:cs="仿宋"/>
                          <w:sz w:val="24"/>
                          <w:szCs w:val="24"/>
                        </w:rP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7456" behindDoc="0" locked="0" layoutInCell="1" allowOverlap="1">
                <wp:simplePos x="0" y="0"/>
                <wp:positionH relativeFrom="column">
                  <wp:posOffset>219710</wp:posOffset>
                </wp:positionH>
                <wp:positionV relativeFrom="paragraph">
                  <wp:posOffset>336550</wp:posOffset>
                </wp:positionV>
                <wp:extent cx="2371725" cy="1176020"/>
                <wp:effectExtent l="5080" t="4445" r="4445" b="19685"/>
                <wp:wrapNone/>
                <wp:docPr id="38" name="圆角矩形 38"/>
                <wp:cNvGraphicFramePr/>
                <a:graphic xmlns:a="http://schemas.openxmlformats.org/drawingml/2006/main">
                  <a:graphicData uri="http://schemas.microsoft.com/office/word/2010/wordprocessingShape">
                    <wps:wsp>
                      <wps:cNvSpPr/>
                      <wps:spPr>
                        <a:xfrm>
                          <a:off x="0" y="0"/>
                          <a:ext cx="2371725" cy="117602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7.3pt;margin-top:26.5pt;height:92.6pt;width:186.75pt;z-index:251667456;mso-width-relative:page;mso-height-relative:page;" fillcolor="#FFFFFF" filled="t" stroked="t" coordsize="21600,21600" arcsize="0" o:gfxdata="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jTNHLYAAAACQEAAA8AAAAAAAAAAQAgAAAAIgAAAGRycy9kb3du&#10;cmV2LnhtbFBLAQIUABQAAAAIAIdO4kCo2t6XOAIAAHkEAAAOAAAAAAAAAAEAIAAAACc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pPr>
                    </w:p>
                    <w:p>
                      <w:pPr>
                        <w:jc w:val="center"/>
                      </w:pPr>
                    </w:p>
                  </w:txbxContent>
                </v:textbox>
              </v:roundrect>
            </w:pict>
          </mc:Fallback>
        </mc:AlternateContent>
      </w:r>
      <w:r>
        <w:rPr>
          <w:rFonts w:hint="eastAsia" w:ascii="仿宋_GB2312" w:hAnsi="仿宋_GB2312" w:eastAsia="仿宋_GB2312" w:cs="仿宋_GB2312"/>
          <w:kern w:val="0"/>
        </w:rPr>
        <w:t>委托代理人身份证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spacing w:before="100" w:beforeAutospacing="1" w:after="100" w:afterAutospacing="1"/>
        <w:rPr>
          <w:rFonts w:hint="eastAsia" w:ascii="仿宋_GB2312" w:hAnsi="仿宋_GB2312" w:eastAsia="仿宋_GB2312" w:cs="仿宋_GB2312"/>
          <w:kern w:val="0"/>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投 标 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（盖章）</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法定代表人：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委托代理人：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line="360" w:lineRule="auto"/>
        <w:rPr>
          <w:rFonts w:hint="eastAsia" w:ascii="仿宋_GB2312" w:hAnsi="仿宋_GB2312" w:eastAsia="仿宋_GB2312" w:cs="仿宋_GB2312"/>
        </w:rPr>
      </w:pPr>
      <w:r>
        <w:rPr>
          <w:rFonts w:hint="eastAsia" w:ascii="仿宋_GB2312" w:hAnsi="仿宋_GB2312" w:eastAsia="仿宋_GB2312" w:cs="仿宋_GB2312"/>
          <w:kern w:val="0"/>
        </w:rPr>
        <w:t>委托代理人联系方式</w:t>
      </w:r>
      <w:r>
        <w:rPr>
          <w:rFonts w:hint="eastAsia" w:ascii="仿宋_GB2312" w:hAnsi="仿宋_GB2312" w:eastAsia="仿宋_GB2312" w:cs="仿宋_GB2312"/>
        </w:rPr>
        <w:t>：____________________</w:t>
      </w:r>
    </w:p>
    <w:p>
      <w:pPr>
        <w:pStyle w:val="2"/>
        <w:rPr>
          <w:rFonts w:hint="eastAsia" w:ascii="仿宋_GB2312" w:hAnsi="仿宋_GB2312" w:eastAsia="仿宋_GB2312" w:cs="仿宋_GB2312"/>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年</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月</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日</w:t>
      </w:r>
    </w:p>
    <w:p>
      <w:pPr>
        <w:spacing w:after="0" w:line="240" w:lineRule="auto"/>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rPr>
        <w:t xml:space="preserve"> </w:t>
      </w:r>
      <w:r>
        <w:rPr>
          <w:rFonts w:hint="eastAsia" w:ascii="仿宋_GB2312" w:hAnsi="仿宋_GB2312" w:eastAsia="仿宋_GB2312" w:cs="仿宋_GB2312"/>
          <w:b/>
          <w:kern w:val="0"/>
          <w:sz w:val="24"/>
          <w:szCs w:val="24"/>
          <w:lang w:val="en-US"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5</w:t>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一、全国企业信用信息公示系统（www.gsxt.gov.cn）截图流程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ind w:firstLine="440" w:firstLineChars="20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_GB2312" w:hAnsi="仿宋_GB2312" w:eastAsia="仿宋_GB2312" w:cs="仿宋_GB2312"/>
          <w:kern w:val="0"/>
        </w:rPr>
        <w:t>第2步：空白处输入投标人名称并点击“查询”。</w:t>
      </w:r>
    </w:p>
    <w:p>
      <w:pPr>
        <w:ind w:firstLine="440" w:firstLineChars="20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jc w:val="center"/>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_GB2312" w:hAnsi="仿宋_GB2312" w:eastAsia="仿宋_GB2312" w:cs="仿宋_GB2312"/>
          <w:kern w:val="0"/>
        </w:rPr>
        <w:t>第3步：点击选择投标人名称。</w:t>
      </w:r>
    </w:p>
    <w:p>
      <w:pPr>
        <w:ind w:firstLine="440" w:firstLineChars="200"/>
        <w:rPr>
          <w:rFonts w:hint="eastAsia" w:ascii="仿宋_GB2312" w:hAnsi="仿宋_GB2312" w:eastAsia="仿宋_GB2312" w:cs="仿宋_GB2312"/>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szCs w:val="24"/>
        </w:rPr>
      </w:pPr>
    </w:p>
    <w:p>
      <w:pPr>
        <w:ind w:firstLine="440" w:firstLineChars="200"/>
        <w:rPr>
          <w:rFonts w:hint="eastAsia" w:ascii="仿宋_GB2312" w:hAnsi="仿宋_GB2312" w:eastAsia="仿宋_GB2312" w:cs="仿宋_GB2312"/>
          <w:szCs w:val="24"/>
        </w:rPr>
      </w:pPr>
      <w:r>
        <w:rPr>
          <w:rFonts w:hint="eastAsia" w:ascii="仿宋_GB2312" w:hAnsi="仿宋_GB2312" w:eastAsia="仿宋_GB2312" w:cs="仿宋_GB2312"/>
          <w:szCs w:val="24"/>
        </w:rPr>
        <w:t>第</w:t>
      </w:r>
      <w:r>
        <w:rPr>
          <w:rFonts w:hint="eastAsia" w:ascii="仿宋_GB2312" w:hAnsi="仿宋_GB2312" w:eastAsia="仿宋_GB2312" w:cs="仿宋_GB2312"/>
          <w:szCs w:val="24"/>
          <w:lang w:val="en-US" w:eastAsia="zh-CN"/>
        </w:rPr>
        <w:t>4</w:t>
      </w:r>
      <w:r>
        <w:rPr>
          <w:rFonts w:hint="eastAsia" w:ascii="仿宋_GB2312" w:hAnsi="仿宋_GB2312" w:eastAsia="仿宋_GB2312" w:cs="仿宋_GB2312"/>
          <w:szCs w:val="24"/>
        </w:rPr>
        <w:t>步：选择“列入严重违法失信企业名单（黑名单）信息”，显示“暂无列入严重违法失信企业名单（黑名单）信息”即可，截取当前页面。</w:t>
      </w:r>
    </w:p>
    <w:p>
      <w:pPr>
        <w:rPr>
          <w:rFonts w:hint="eastAsia" w:ascii="仿宋_GB2312" w:hAnsi="仿宋_GB2312" w:eastAsia="仿宋_GB2312" w:cs="仿宋_GB2312"/>
        </w:rPr>
      </w:pPr>
      <w:r>
        <w:rPr>
          <w:rFonts w:hint="eastAsia" w:ascii="仿宋_GB2312" w:hAnsi="仿宋_GB2312" w:eastAsia="仿宋_GB2312" w:cs="仿宋_GB2312"/>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rPr>
          <w:rFonts w:hint="eastAsia" w:ascii="仿宋_GB2312" w:hAnsi="仿宋_GB2312" w:eastAsia="仿宋_GB2312" w:cs="仿宋_GB2312"/>
        </w:rPr>
        <w:br w:type="page"/>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二、“信用中国”网站（www.creditchina.gov.cn ）截图流程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18" w:firstLineChars="19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hint="eastAsia" w:ascii="仿宋_GB2312" w:hAnsi="仿宋_GB2312" w:eastAsia="仿宋_GB2312" w:cs="仿宋_GB2312"/>
          <w:kern w:val="0"/>
        </w:rPr>
        <w:t>第2步：点击“信用服务”。</w:t>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第3步：点击“失信被执行人查询”。</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4716780" cy="3134360"/>
                    </a:xfrm>
                    <a:prstGeom prst="rect">
                      <a:avLst/>
                    </a:prstGeom>
                    <a:noFill/>
                    <a:ln w="9525">
                      <a:noFill/>
                    </a:ln>
                  </pic:spPr>
                </pic:pic>
              </a:graphicData>
            </a:graphic>
          </wp:inline>
        </w:drawing>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 xml:space="preserve">  </w:t>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自动跳转到新的界面</w:t>
      </w:r>
      <w:r>
        <w:rPr>
          <w:rFonts w:hint="eastAsia" w:ascii="仿宋_GB2312" w:hAnsi="仿宋_GB2312" w:eastAsia="仿宋_GB2312" w:cs="仿宋_GB2312"/>
        </w:rPr>
        <w:drawing>
          <wp:inline distT="0" distB="0" distL="114300" distR="114300">
            <wp:extent cx="5240020" cy="2919730"/>
            <wp:effectExtent l="0" t="0" r="17780" b="139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3"/>
                    <a:stretch>
                      <a:fillRect/>
                    </a:stretch>
                  </pic:blipFill>
                  <pic:spPr>
                    <a:xfrm>
                      <a:off x="0" y="0"/>
                      <a:ext cx="5252628" cy="2926887"/>
                    </a:xfrm>
                    <a:prstGeom prst="rect">
                      <a:avLst/>
                    </a:prstGeom>
                    <a:noFill/>
                    <a:ln w="9525">
                      <a:noFill/>
                    </a:ln>
                  </pic:spPr>
                </pic:pic>
              </a:graphicData>
            </a:graphic>
          </wp:inline>
        </w:drawing>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kern w:val="0"/>
        </w:rPr>
        <w:t>第4步：空白处输入投标人名称、输入组织机构代码</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lang w:val="en-US" w:eastAsia="zh-CN"/>
        </w:rPr>
        <w:t>省份选择全部，</w:t>
      </w:r>
      <w:r>
        <w:rPr>
          <w:rFonts w:hint="eastAsia" w:ascii="仿宋_GB2312" w:hAnsi="仿宋_GB2312" w:eastAsia="仿宋_GB2312" w:cs="仿宋_GB2312"/>
          <w:kern w:val="0"/>
        </w:rPr>
        <w:t>并点击“查询”，显示为“很抱歉，没有找到您搜索数据即可</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截取当前页面。</w:t>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szCs w:val="21"/>
        </w:rPr>
        <w:drawing>
          <wp:anchor distT="0" distB="0" distL="114300" distR="114300" simplePos="0" relativeHeight="251668480" behindDoc="0" locked="0" layoutInCell="1" allowOverlap="1">
            <wp:simplePos x="0" y="0"/>
            <wp:positionH relativeFrom="column">
              <wp:posOffset>-412115</wp:posOffset>
            </wp:positionH>
            <wp:positionV relativeFrom="paragraph">
              <wp:posOffset>114300</wp:posOffset>
            </wp:positionV>
            <wp:extent cx="6233795" cy="2628900"/>
            <wp:effectExtent l="0" t="0" r="14605" b="0"/>
            <wp:wrapSquare wrapText="bothSides"/>
            <wp:docPr id="32"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片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6233795" cy="2628900"/>
                    </a:xfrm>
                    <a:prstGeom prst="rect">
                      <a:avLst/>
                    </a:prstGeom>
                  </pic:spPr>
                </pic:pic>
              </a:graphicData>
            </a:graphic>
          </wp:anchor>
        </w:drawing>
      </w: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三、中国裁判文书网（</w:t>
      </w:r>
      <w:r>
        <w:rPr>
          <w:rFonts w:hint="eastAsia" w:ascii="仿宋_GB2312" w:hAnsi="仿宋_GB2312" w:eastAsia="仿宋_GB2312" w:cs="仿宋_GB2312"/>
        </w:rPr>
        <w:fldChar w:fldCharType="begin"/>
      </w:r>
      <w:r>
        <w:rPr>
          <w:rFonts w:hint="eastAsia" w:ascii="仿宋_GB2312" w:hAnsi="仿宋_GB2312" w:eastAsia="仿宋_GB2312" w:cs="仿宋_GB2312"/>
        </w:rPr>
        <w:instrText xml:space="preserve"> HYPERLINK "http://www.wenshu.court.gov.cn" </w:instrText>
      </w:r>
      <w:r>
        <w:rPr>
          <w:rFonts w:hint="eastAsia" w:ascii="仿宋_GB2312" w:hAnsi="仿宋_GB2312" w:eastAsia="仿宋_GB2312" w:cs="仿宋_GB2312"/>
        </w:rPr>
        <w:fldChar w:fldCharType="separate"/>
      </w:r>
      <w:r>
        <w:rPr>
          <w:rStyle w:val="13"/>
          <w:rFonts w:hint="eastAsia" w:ascii="仿宋_GB2312" w:hAnsi="仿宋_GB2312" w:eastAsia="仿宋_GB2312" w:cs="仿宋_GB2312"/>
          <w:b/>
          <w:kern w:val="0"/>
        </w:rPr>
        <w:t>http://www.wenshu.court.gov.cn</w:t>
      </w:r>
      <w:r>
        <w:rPr>
          <w:rStyle w:val="13"/>
          <w:rFonts w:hint="eastAsia" w:ascii="仿宋_GB2312" w:hAnsi="仿宋_GB2312" w:eastAsia="仿宋_GB2312" w:cs="仿宋_GB2312"/>
          <w:b/>
          <w:kern w:val="0"/>
        </w:rPr>
        <w:fldChar w:fldCharType="end"/>
      </w:r>
      <w:r>
        <w:rPr>
          <w:rFonts w:hint="eastAsia" w:ascii="仿宋_GB2312" w:hAnsi="仿宋_GB2312" w:eastAsia="仿宋_GB2312" w:cs="仿宋_GB2312"/>
          <w:b/>
          <w:kern w:val="0"/>
        </w:rPr>
        <w:t>）截图流程</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（3）在“案由”处选择—刑事案由—贪污贿赂罪—行贿罪；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（4）在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（5）截取成功截图如下（须截取到左上角的时间）。</w:t>
      </w:r>
    </w:p>
    <w:p>
      <w:pPr>
        <w:pStyle w:val="17"/>
        <w:spacing w:line="480" w:lineRule="auto"/>
        <w:ind w:firstLine="0" w:firstLineChars="0"/>
        <w:rPr>
          <w:rFonts w:hint="eastAsia" w:ascii="仿宋_GB2312" w:hAnsi="仿宋_GB2312" w:eastAsia="仿宋_GB2312" w:cs="仿宋_GB2312"/>
          <w:lang w:eastAsia="zh-CN"/>
        </w:rPr>
      </w:pPr>
      <w:bookmarkStart w:id="0" w:name="_GoBack"/>
      <w:r>
        <w:rPr>
          <w:rFonts w:hint="eastAsia" w:ascii="仿宋_GB2312" w:hAnsi="仿宋_GB2312" w:eastAsia="仿宋_GB2312" w:cs="仿宋_GB2312"/>
          <w:lang w:eastAsia="zh-CN"/>
        </w:rPr>
        <w:drawing>
          <wp:anchor distT="0" distB="0" distL="114300" distR="114300" simplePos="0" relativeHeight="251669504" behindDoc="0" locked="0" layoutInCell="1" allowOverlap="1">
            <wp:simplePos x="0" y="0"/>
            <wp:positionH relativeFrom="column">
              <wp:posOffset>-221615</wp:posOffset>
            </wp:positionH>
            <wp:positionV relativeFrom="paragraph">
              <wp:posOffset>47625</wp:posOffset>
            </wp:positionV>
            <wp:extent cx="5960110" cy="3094990"/>
            <wp:effectExtent l="0" t="0" r="2540" b="10160"/>
            <wp:wrapNone/>
            <wp:docPr id="14" name="图片 14" descr="168085398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80853989230"/>
                    <pic:cNvPicPr>
                      <a:picLocks noChangeAspect="1"/>
                    </pic:cNvPicPr>
                  </pic:nvPicPr>
                  <pic:blipFill>
                    <a:blip r:embed="rId15"/>
                    <a:stretch>
                      <a:fillRect/>
                    </a:stretch>
                  </pic:blipFill>
                  <pic:spPr>
                    <a:xfrm>
                      <a:off x="0" y="0"/>
                      <a:ext cx="5960110" cy="3094990"/>
                    </a:xfrm>
                    <a:prstGeom prst="rect">
                      <a:avLst/>
                    </a:prstGeom>
                  </pic:spPr>
                </pic:pic>
              </a:graphicData>
            </a:graphic>
          </wp:anchor>
        </w:drawing>
      </w:r>
      <w:bookmarkEnd w:id="0"/>
    </w:p>
    <w:p>
      <w:pPr>
        <w:pStyle w:val="17"/>
        <w:spacing w:line="480" w:lineRule="auto"/>
        <w:ind w:firstLine="0" w:firstLineChars="0"/>
        <w:rPr>
          <w:rFonts w:hint="eastAsia" w:ascii="仿宋_GB2312" w:hAnsi="仿宋_GB2312" w:eastAsia="仿宋_GB2312" w:cs="仿宋_GB2312"/>
          <w:b/>
          <w:sz w:val="24"/>
          <w:szCs w:val="24"/>
          <w:lang w:eastAsia="zh-CN"/>
        </w:rPr>
      </w:pPr>
      <w:r>
        <w:rPr>
          <w:rFonts w:hint="eastAsia" w:ascii="仿宋_GB2312" w:hAnsi="仿宋_GB2312" w:eastAsia="仿宋_GB2312" w:cs="仿宋_GB2312"/>
          <w:lang w:eastAsia="zh-CN"/>
        </w:rPr>
        <w:br w:type="page"/>
      </w:r>
      <w:r>
        <w:rPr>
          <w:rFonts w:hint="eastAsia" w:ascii="仿宋_GB2312" w:hAnsi="仿宋_GB2312" w:eastAsia="仿宋_GB2312" w:cs="仿宋_GB2312"/>
          <w:b/>
          <w:sz w:val="24"/>
          <w:szCs w:val="24"/>
          <w:lang w:eastAsia="zh-CN"/>
        </w:rPr>
        <w:t>二、企业法定代表人查询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pStyle w:val="2"/>
        <w:ind w:left="0" w:leftChars="0" w:firstLine="480" w:firstLineChars="200"/>
        <w:rPr>
          <w:rFonts w:hint="eastAsia" w:eastAsia="仿宋_GB2312"/>
          <w:lang w:eastAsia="zh-CN"/>
        </w:rPr>
      </w:pP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lang w:eastAsia="zh-CN"/>
        </w:rPr>
        <w:t>）在“当事人”处</w:t>
      </w:r>
      <w:r>
        <w:rPr>
          <w:rFonts w:hint="eastAsia" w:ascii="仿宋_GB2312" w:hAnsi="仿宋_GB2312" w:eastAsia="仿宋_GB2312" w:cs="仿宋_GB2312"/>
          <w:sz w:val="24"/>
          <w:szCs w:val="24"/>
        </w:rPr>
        <w:t>输入企业法定代表人姓名；</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（4）在“案由”处选择—刑事案由—贪污贿赂罪—行贿罪；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5</w:t>
      </w:r>
      <w:r>
        <w:rPr>
          <w:rFonts w:hint="eastAsia" w:ascii="仿宋_GB2312" w:hAnsi="仿宋_GB2312" w:eastAsia="仿宋_GB2312" w:cs="仿宋_GB2312"/>
          <w:sz w:val="24"/>
          <w:szCs w:val="24"/>
        </w:rPr>
        <w:t>）在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6</w:t>
      </w:r>
      <w:r>
        <w:rPr>
          <w:rFonts w:hint="eastAsia" w:ascii="仿宋_GB2312" w:hAnsi="仿宋_GB2312" w:eastAsia="仿宋_GB2312" w:cs="仿宋_GB2312"/>
          <w:sz w:val="24"/>
          <w:szCs w:val="24"/>
        </w:rPr>
        <w:t>）截取成功截图如下（须截取到左上角的时间）。</w:t>
      </w:r>
    </w:p>
    <w:p>
      <w:pPr>
        <w:rPr>
          <w:rFonts w:hint="eastAsia" w:ascii="仿宋_GB2312" w:hAnsi="仿宋_GB2312" w:eastAsia="仿宋_GB2312" w:cs="仿宋_GB2312"/>
          <w:kern w:val="0"/>
          <w:lang w:eastAsia="zh-CN"/>
        </w:rPr>
      </w:pPr>
      <w:r>
        <w:rPr>
          <w:rFonts w:hint="eastAsia" w:ascii="仿宋_GB2312" w:hAnsi="仿宋_GB2312" w:eastAsia="仿宋_GB2312" w:cs="仿宋_GB2312"/>
          <w:kern w:val="0"/>
          <w:lang w:eastAsia="zh-CN"/>
        </w:rPr>
        <w:drawing>
          <wp:anchor distT="0" distB="0" distL="114300" distR="114300" simplePos="0" relativeHeight="251670528" behindDoc="0" locked="0" layoutInCell="1" allowOverlap="1">
            <wp:simplePos x="0" y="0"/>
            <wp:positionH relativeFrom="column">
              <wp:posOffset>-182880</wp:posOffset>
            </wp:positionH>
            <wp:positionV relativeFrom="paragraph">
              <wp:posOffset>78740</wp:posOffset>
            </wp:positionV>
            <wp:extent cx="5923915" cy="2857500"/>
            <wp:effectExtent l="0" t="0" r="635" b="0"/>
            <wp:wrapNone/>
            <wp:docPr id="15" name="图片 15" descr="168085453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0854533824"/>
                    <pic:cNvPicPr>
                      <a:picLocks noChangeAspect="1"/>
                    </pic:cNvPicPr>
                  </pic:nvPicPr>
                  <pic:blipFill>
                    <a:blip r:embed="rId16"/>
                    <a:stretch>
                      <a:fillRect/>
                    </a:stretch>
                  </pic:blipFill>
                  <pic:spPr>
                    <a:xfrm>
                      <a:off x="0" y="0"/>
                      <a:ext cx="5923915" cy="2857500"/>
                    </a:xfrm>
                    <a:prstGeom prst="rect">
                      <a:avLst/>
                    </a:prstGeom>
                  </pic:spPr>
                </pic:pic>
              </a:graphicData>
            </a:graphic>
          </wp:anchor>
        </w:drawing>
      </w:r>
    </w:p>
    <w:p>
      <w:pPr>
        <w:rPr>
          <w:rFonts w:hint="eastAsia" w:ascii="仿宋_GB2312" w:hAnsi="仿宋_GB2312" w:eastAsia="仿宋_GB2312" w:cs="仿宋_GB2312"/>
          <w:kern w:val="0"/>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2010600030101010101"/>
    <w:charset w:val="86"/>
    <w:family w:val="auto"/>
    <w:pitch w:val="default"/>
    <w:sig w:usb0="00000000" w:usb1="00000000" w:usb2="00000016" w:usb3="00000000" w:csb0="0004000F" w:csb1="00000000"/>
  </w:font>
  <w:font w:name="等线">
    <w:altName w:val="Arial Unicode MS"/>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80F3C52" w:usb2="00000016" w:usb3="00000000" w:csb0="0004001F" w:csb1="00000000"/>
  </w:font>
  <w:font w:name="华文仿宋">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cyNDQyMGI3MzlhMDk1M2FiNjllODVhOWRiMzZhNDcifQ=="/>
  </w:docVars>
  <w:rsids>
    <w:rsidRoot w:val="0038009C"/>
    <w:rsid w:val="00047833"/>
    <w:rsid w:val="000E0629"/>
    <w:rsid w:val="00124C0C"/>
    <w:rsid w:val="00231B88"/>
    <w:rsid w:val="00252076"/>
    <w:rsid w:val="00307649"/>
    <w:rsid w:val="0038009C"/>
    <w:rsid w:val="003A003A"/>
    <w:rsid w:val="003F10F4"/>
    <w:rsid w:val="004174FC"/>
    <w:rsid w:val="00435314"/>
    <w:rsid w:val="004741BF"/>
    <w:rsid w:val="004F2BA9"/>
    <w:rsid w:val="004F7B1C"/>
    <w:rsid w:val="005068EF"/>
    <w:rsid w:val="00536137"/>
    <w:rsid w:val="00543D72"/>
    <w:rsid w:val="005539A0"/>
    <w:rsid w:val="00566F43"/>
    <w:rsid w:val="005B44B9"/>
    <w:rsid w:val="00612BFF"/>
    <w:rsid w:val="00653934"/>
    <w:rsid w:val="007B2751"/>
    <w:rsid w:val="007D4586"/>
    <w:rsid w:val="00852790"/>
    <w:rsid w:val="008562D6"/>
    <w:rsid w:val="00857D32"/>
    <w:rsid w:val="00894CEF"/>
    <w:rsid w:val="00896DAA"/>
    <w:rsid w:val="008D08CF"/>
    <w:rsid w:val="008D5E5C"/>
    <w:rsid w:val="0097555F"/>
    <w:rsid w:val="00A30C83"/>
    <w:rsid w:val="00A52590"/>
    <w:rsid w:val="00A55D66"/>
    <w:rsid w:val="00B23617"/>
    <w:rsid w:val="00B4283D"/>
    <w:rsid w:val="00B65058"/>
    <w:rsid w:val="00BE3CC5"/>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472E04"/>
    <w:rsid w:val="14601763"/>
    <w:rsid w:val="1FB913FE"/>
    <w:rsid w:val="20127DFC"/>
    <w:rsid w:val="22B93CE9"/>
    <w:rsid w:val="2B8B0BC7"/>
    <w:rsid w:val="2E206AEC"/>
    <w:rsid w:val="35470E02"/>
    <w:rsid w:val="3C041013"/>
    <w:rsid w:val="3EAA6689"/>
    <w:rsid w:val="406F24DF"/>
    <w:rsid w:val="4190513E"/>
    <w:rsid w:val="4DC1242B"/>
    <w:rsid w:val="4E517934"/>
    <w:rsid w:val="68F81BFC"/>
    <w:rsid w:val="69E932A0"/>
    <w:rsid w:val="6FA523D2"/>
    <w:rsid w:val="76361FD5"/>
    <w:rsid w:val="79C7339A"/>
    <w:rsid w:val="7EBE6EA4"/>
    <w:rsid w:val="7F1749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qFormat="1" w:unhideWhenUsed="0" w:uiPriority="0" w:semiHidden="0"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semiHidden/>
    <w:qFormat/>
    <w:uiPriority w:val="0"/>
    <w:pPr>
      <w:ind w:leftChars="0" w:firstLine="420"/>
    </w:pPr>
    <w:rPr>
      <w:szCs w:val="24"/>
    </w:rPr>
  </w:style>
  <w:style w:type="paragraph" w:styleId="3">
    <w:name w:val="Body Text Indent"/>
    <w:basedOn w:val="1"/>
    <w:next w:val="4"/>
    <w:qFormat/>
    <w:uiPriority w:val="0"/>
    <w:pPr>
      <w:spacing w:after="120"/>
      <w:ind w:left="420" w:leftChars="200"/>
    </w:pPr>
    <w:rPr>
      <w:kern w:val="0"/>
      <w:sz w:val="20"/>
      <w:szCs w:val="24"/>
    </w:rPr>
  </w:style>
  <w:style w:type="paragraph" w:styleId="4">
    <w:name w:val="footnote text"/>
    <w:basedOn w:val="1"/>
    <w:qFormat/>
    <w:uiPriority w:val="0"/>
    <w:pPr>
      <w:snapToGrid w:val="0"/>
      <w:ind w:firstLine="200" w:firstLineChars="200"/>
      <w:jc w:val="left"/>
    </w:pPr>
    <w:rPr>
      <w:rFonts w:eastAsia="华文仿宋"/>
      <w:sz w:val="18"/>
      <w:szCs w:val="20"/>
    </w:rPr>
  </w:style>
  <w:style w:type="paragraph" w:styleId="5">
    <w:name w:val="Normal Indent"/>
    <w:basedOn w:val="1"/>
    <w:unhideWhenUsed/>
    <w:qFormat/>
    <w:uiPriority w:val="99"/>
    <w:pPr>
      <w:ind w:firstLine="420" w:firstLineChars="200"/>
    </w:pPr>
  </w:style>
  <w:style w:type="paragraph" w:styleId="6">
    <w:name w:val="Balloon Text"/>
    <w:basedOn w:val="1"/>
    <w:link w:val="16"/>
    <w:semiHidden/>
    <w:unhideWhenUsed/>
    <w:qFormat/>
    <w:uiPriority w:val="99"/>
    <w:pPr>
      <w:spacing w:after="0" w:line="240" w:lineRule="auto"/>
    </w:pPr>
    <w:rPr>
      <w:sz w:val="18"/>
      <w:szCs w:val="18"/>
    </w:rPr>
  </w:style>
  <w:style w:type="paragraph" w:styleId="7">
    <w:name w:val="footer"/>
    <w:basedOn w:val="1"/>
    <w:link w:val="15"/>
    <w:unhideWhenUsed/>
    <w:qFormat/>
    <w:uiPriority w:val="99"/>
    <w:pPr>
      <w:tabs>
        <w:tab w:val="center" w:pos="4153"/>
        <w:tab w:val="right" w:pos="8306"/>
      </w:tabs>
      <w:snapToGrid w:val="0"/>
    </w:pPr>
    <w:rPr>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0"/>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FollowedHyperlink"/>
    <w:basedOn w:val="11"/>
    <w:semiHidden/>
    <w:unhideWhenUsed/>
    <w:qFormat/>
    <w:uiPriority w:val="99"/>
    <w:rPr>
      <w:color w:val="954F72" w:themeColor="followedHyperlink"/>
      <w:u w:val="single"/>
      <w14:textFill>
        <w14:solidFill>
          <w14:schemeClr w14:val="folHlink"/>
        </w14:solidFill>
      </w14:textFill>
    </w:rPr>
  </w:style>
  <w:style w:type="character" w:styleId="13">
    <w:name w:val="Hyperlink"/>
    <w:basedOn w:val="11"/>
    <w:unhideWhenUsed/>
    <w:qFormat/>
    <w:uiPriority w:val="99"/>
    <w:rPr>
      <w:color w:val="0563C1" w:themeColor="hyperlink"/>
      <w:u w:val="single"/>
      <w14:textFill>
        <w14:solidFill>
          <w14:schemeClr w14:val="hlink"/>
        </w14:solidFill>
      </w14:textFill>
    </w:rPr>
  </w:style>
  <w:style w:type="character" w:customStyle="1" w:styleId="14">
    <w:name w:val="页眉 Char"/>
    <w:basedOn w:val="11"/>
    <w:link w:val="8"/>
    <w:qFormat/>
    <w:uiPriority w:val="99"/>
    <w:rPr>
      <w:sz w:val="18"/>
      <w:szCs w:val="18"/>
    </w:rPr>
  </w:style>
  <w:style w:type="character" w:customStyle="1" w:styleId="15">
    <w:name w:val="页脚 Char"/>
    <w:basedOn w:val="11"/>
    <w:link w:val="7"/>
    <w:qFormat/>
    <w:uiPriority w:val="99"/>
    <w:rPr>
      <w:sz w:val="18"/>
      <w:szCs w:val="18"/>
    </w:rPr>
  </w:style>
  <w:style w:type="character" w:customStyle="1" w:styleId="16">
    <w:name w:val="批注框文本 Char"/>
    <w:basedOn w:val="11"/>
    <w:link w:val="6"/>
    <w:semiHidden/>
    <w:qFormat/>
    <w:uiPriority w:val="99"/>
    <w:rPr>
      <w:rFonts w:ascii="Calibri" w:hAnsi="Calibri" w:eastAsia="Calibri" w:cs="Calibri"/>
      <w:color w:val="000000"/>
      <w:sz w:val="18"/>
      <w:szCs w:val="18"/>
    </w:rPr>
  </w:style>
  <w:style w:type="paragraph" w:customStyle="1" w:styleId="17">
    <w:name w:val="_Style 6"/>
    <w:basedOn w:val="1"/>
    <w:next w:val="18"/>
    <w:qFormat/>
    <w:uiPriority w:val="34"/>
    <w:pPr>
      <w:spacing w:line="360" w:lineRule="auto"/>
      <w:ind w:firstLine="420" w:firstLineChars="200"/>
    </w:pPr>
    <w:rPr>
      <w:rFonts w:ascii="宋体" w:hAnsi="宋体" w:eastAsia="宋体" w:cs="宋体"/>
      <w:szCs w:val="21"/>
      <w:lang w:eastAsia="en-US"/>
    </w:rPr>
  </w:style>
  <w:style w:type="paragraph" w:styleId="18">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3FFB384-90DC-4112-8A85-AF08B40A7D2A}">
  <ds:schemaRefs/>
</ds:datastoreItem>
</file>

<file path=docProps/app.xml><?xml version="1.0" encoding="utf-8"?>
<Properties xmlns="http://schemas.openxmlformats.org/officeDocument/2006/extended-properties" xmlns:vt="http://schemas.openxmlformats.org/officeDocument/2006/docPropsVTypes">
  <Template>Normal.dotm</Template>
  <Company>shenduxitong</Company>
  <Pages>9</Pages>
  <Words>1502</Words>
  <Characters>1637</Characters>
  <Lines>11</Lines>
  <Paragraphs>3</Paragraphs>
  <TotalTime>0</TotalTime>
  <ScaleCrop>false</ScaleCrop>
  <LinksUpToDate>false</LinksUpToDate>
  <CharactersWithSpaces>2040</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Administrator</cp:lastModifiedBy>
  <cp:lastPrinted>2020-09-14T06:28:00Z</cp:lastPrinted>
  <dcterms:modified xsi:type="dcterms:W3CDTF">2023-04-07T08:07:19Z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0BB5EB8EA7284BCB9BD23F3ED311BFE9</vt:lpwstr>
  </property>
</Properties>
</file>