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40" w:lineRule="auto"/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</w:pPr>
      <w:r>
        <w:rPr>
          <w:rFonts w:ascii="仿宋" w:hAnsi="仿宋" w:eastAsia="仿宋" w:cs="仿宋"/>
          <w:kern w:val="0"/>
        </w:rPr>
        <w:t xml:space="preserve"> 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三</w:t>
      </w:r>
      <w:bookmarkStart w:id="0" w:name="_GoBack"/>
      <w:bookmarkEnd w:id="0"/>
    </w:p>
    <w:p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一、</w:t>
      </w:r>
      <w:r>
        <w:rPr>
          <w:rFonts w:ascii="仿宋" w:hAnsi="仿宋" w:eastAsia="仿宋" w:cs="仿宋"/>
          <w:b/>
          <w:kern w:val="0"/>
        </w:rPr>
        <w:t>“信用中国”网站（www.creditchina.gov.cn 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第1步：打开系统首页。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135" cy="2946400"/>
            <wp:effectExtent l="0" t="0" r="5715" b="635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18" w:firstLineChars="19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2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点击“信用服务”。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230" cy="3290570"/>
            <wp:effectExtent l="0" t="0" r="762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9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点击“失信</w:t>
      </w:r>
      <w:r>
        <w:rPr>
          <w:rFonts w:hint="eastAsia" w:ascii="仿宋" w:hAnsi="仿宋" w:eastAsia="仿宋" w:cs="仿宋"/>
          <w:kern w:val="0"/>
          <w:lang w:eastAsia="zh-CN"/>
        </w:rPr>
        <w:t>被</w:t>
      </w:r>
      <w:r>
        <w:rPr>
          <w:rFonts w:hint="eastAsia" w:ascii="仿宋" w:hAnsi="仿宋" w:eastAsia="仿宋" w:cs="仿宋"/>
          <w:kern w:val="0"/>
        </w:rPr>
        <w:t>执行人”。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770" cy="2539365"/>
            <wp:effectExtent l="0" t="0" r="5080" b="1333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3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：空白处输入投标人名称并点击“查询”。</w:t>
      </w:r>
    </w:p>
    <w:p>
      <w:pPr>
        <w:pStyle w:val="2"/>
        <w:ind w:left="440" w:leftChars="200" w:firstLine="0" w:firstLineChars="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865" cy="2677160"/>
            <wp:effectExtent l="0" t="0" r="6985" b="889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67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5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：截取当前页面，显示为“</w:t>
      </w:r>
      <w:r>
        <w:rPr>
          <w:rFonts w:hint="eastAsia" w:ascii="仿宋" w:hAnsi="仿宋" w:eastAsia="仿宋" w:cs="仿宋"/>
          <w:kern w:val="0"/>
          <w:lang w:eastAsia="zh-CN"/>
        </w:rPr>
        <w:t>在全国范围内</w:t>
      </w:r>
      <w:r>
        <w:rPr>
          <w:rFonts w:hint="eastAsia" w:ascii="仿宋" w:hAnsi="仿宋" w:eastAsia="仿宋" w:cs="仿宋"/>
          <w:kern w:val="0"/>
        </w:rPr>
        <w:t>没有找到您搜索数据即可报名。</w:t>
      </w:r>
      <w:r>
        <w:drawing>
          <wp:inline distT="0" distB="0" distL="114300" distR="114300">
            <wp:extent cx="5267325" cy="2525395"/>
            <wp:effectExtent l="0" t="0" r="9525" b="825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2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二、</w:t>
      </w:r>
      <w:r>
        <w:rPr>
          <w:rFonts w:ascii="仿宋" w:hAnsi="仿宋" w:eastAsia="仿宋" w:cs="仿宋"/>
          <w:b/>
          <w:kern w:val="0"/>
        </w:rPr>
        <w:t>中国裁判文书网（</w:t>
      </w:r>
      <w:r>
        <w:fldChar w:fldCharType="begin"/>
      </w:r>
      <w:r>
        <w:instrText xml:space="preserve"> HYPERLINK "http://www.wenshu.court.gov.cn" </w:instrText>
      </w:r>
      <w:r>
        <w:fldChar w:fldCharType="separate"/>
      </w:r>
      <w:r>
        <w:rPr>
          <w:rStyle w:val="8"/>
          <w:rFonts w:ascii="仿宋" w:hAnsi="仿宋" w:eastAsia="仿宋" w:cs="仿宋"/>
          <w:b/>
          <w:kern w:val="0"/>
        </w:rPr>
        <w:t>http://www.wenshu.court.gov.cn</w:t>
      </w:r>
      <w:r>
        <w:rPr>
          <w:rStyle w:val="8"/>
          <w:rFonts w:ascii="仿宋" w:hAnsi="仿宋" w:eastAsia="仿宋" w:cs="仿宋"/>
          <w:b/>
          <w:kern w:val="0"/>
        </w:rPr>
        <w:fldChar w:fldCharType="end"/>
      </w:r>
      <w:r>
        <w:rPr>
          <w:rFonts w:ascii="仿宋" w:hAnsi="仿宋" w:eastAsia="仿宋" w:cs="仿宋"/>
          <w:b/>
          <w:kern w:val="0"/>
        </w:rPr>
        <w:t>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76835</wp:posOffset>
            </wp:positionH>
            <wp:positionV relativeFrom="paragraph">
              <wp:posOffset>217805</wp:posOffset>
            </wp:positionV>
            <wp:extent cx="5571490" cy="2457450"/>
            <wp:effectExtent l="0" t="0" r="10160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第1步：</w:t>
      </w:r>
      <w:r>
        <w:rPr>
          <w:rFonts w:ascii="仿宋" w:hAnsi="仿宋" w:eastAsia="仿宋" w:cs="仿宋"/>
          <w:kern w:val="0"/>
        </w:rPr>
        <w:t>打开系统首页。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</w:p>
    <w:p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-2540</wp:posOffset>
            </wp:positionH>
            <wp:positionV relativeFrom="paragraph">
              <wp:posOffset>426720</wp:posOffset>
            </wp:positionV>
            <wp:extent cx="5667375" cy="2524125"/>
            <wp:effectExtent l="0" t="0" r="9525" b="952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第2步：点击“高级检索”，选择“刑事案由</w:t>
      </w:r>
      <w:r>
        <w:rPr>
          <w:rFonts w:ascii="仿宋" w:hAnsi="仿宋" w:eastAsia="仿宋" w:cs="仿宋"/>
          <w:kern w:val="0"/>
        </w:rPr>
        <w:t>”</w:t>
      </w:r>
      <w:r>
        <w:rPr>
          <w:rFonts w:hint="eastAsia" w:ascii="仿宋" w:hAnsi="仿宋" w:eastAsia="仿宋" w:cs="仿宋"/>
          <w:kern w:val="0"/>
        </w:rPr>
        <w:t>→“贪污贿赂”→“行贿”；“裁判日期”选择近</w:t>
      </w:r>
      <w:r>
        <w:rPr>
          <w:rFonts w:hint="eastAsia" w:ascii="仿宋" w:hAnsi="仿宋" w:eastAsia="仿宋" w:cs="仿宋"/>
          <w:kern w:val="0"/>
          <w:lang w:eastAsia="zh-CN"/>
        </w:rPr>
        <w:t>三</w:t>
      </w:r>
      <w:r>
        <w:rPr>
          <w:rFonts w:hint="eastAsia" w:ascii="仿宋" w:hAnsi="仿宋" w:eastAsia="仿宋" w:cs="仿宋"/>
          <w:kern w:val="0"/>
        </w:rPr>
        <w:t>年。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left="0" w:leftChars="0" w:firstLine="0" w:firstLineChars="0"/>
      </w:pPr>
    </w:p>
    <w:p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704205" cy="2529205"/>
            <wp:effectExtent l="0" t="0" r="10795" b="444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04205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：空白处输入投标人名称并点击“搜索”，截取当前页面。</w:t>
      </w:r>
    </w:p>
    <w:p>
      <w:pPr>
        <w:spacing w:after="0" w:line="240" w:lineRule="auto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661660" cy="2262505"/>
            <wp:effectExtent l="0" t="0" r="15240" b="444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  <w:lang w:val="en-US" w:eastAsia="zh-CN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</w:t>
      </w:r>
      <w:r>
        <w:rPr>
          <w:rFonts w:hint="eastAsia" w:ascii="仿宋" w:hAnsi="仿宋" w:eastAsia="仿宋" w:cs="仿宋"/>
          <w:kern w:val="0"/>
          <w:lang w:eastAsia="zh-CN"/>
        </w:rPr>
        <w:t>法定代表人姓名</w:t>
      </w:r>
      <w:r>
        <w:rPr>
          <w:rFonts w:hint="eastAsia" w:ascii="仿宋" w:hAnsi="仿宋" w:eastAsia="仿宋" w:cs="仿宋"/>
          <w:kern w:val="0"/>
        </w:rPr>
        <w:t>并点击“搜索”，截取当前页面。</w:t>
      </w:r>
    </w:p>
    <w:p>
      <w:pPr>
        <w:pStyle w:val="2"/>
        <w:ind w:left="0" w:leftChars="0" w:firstLine="0" w:firstLineChars="0"/>
        <w:rPr>
          <w:rFonts w:eastAsiaTheme="minorEastAsia"/>
        </w:rPr>
      </w:pPr>
      <w:r>
        <w:drawing>
          <wp:inline distT="0" distB="0" distL="114300" distR="114300">
            <wp:extent cx="5661660" cy="2262505"/>
            <wp:effectExtent l="0" t="0" r="7620" b="825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ascii="仿宋" w:hAnsi="仿宋" w:eastAsia="仿宋" w:cs="仿宋"/>
          <w:b/>
          <w:kern w:val="0"/>
        </w:rPr>
      </w:pPr>
      <w:r>
        <w:rPr>
          <w:rFonts w:eastAsiaTheme="minorEastAsia"/>
        </w:rPr>
        <w:t>三</w:t>
      </w:r>
      <w:r>
        <w:rPr>
          <w:rFonts w:hint="eastAsia" w:eastAsiaTheme="minorEastAsia"/>
        </w:rPr>
        <w:t>、</w:t>
      </w:r>
      <w:r>
        <w:rPr>
          <w:rFonts w:hint="eastAsia" w:ascii="仿宋" w:hAnsi="仿宋" w:eastAsia="仿宋" w:cs="仿宋"/>
          <w:b/>
          <w:kern w:val="0"/>
        </w:rPr>
        <w:t>全国企业信用信息公示系统（</w:t>
      </w:r>
      <w:r>
        <w:rPr>
          <w:rFonts w:ascii="仿宋" w:hAnsi="仿宋" w:eastAsia="仿宋" w:cs="仿宋"/>
          <w:b/>
          <w:kern w:val="0"/>
        </w:rPr>
        <w:t>www.gsxt.gov.cn</w:t>
      </w:r>
      <w:r>
        <w:rPr>
          <w:rFonts w:hint="eastAsia" w:ascii="仿宋" w:hAnsi="仿宋" w:eastAsia="仿宋" w:cs="仿宋"/>
          <w:b/>
          <w:kern w:val="0"/>
        </w:rPr>
        <w:t>）截图流程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第1步：打开系统首页。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第2步：空白处输入投标人名称并点击“查询”。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jc w:val="center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第3步：点击选择投标人名称。</w:t>
      </w:r>
    </w:p>
    <w:p>
      <w:pPr>
        <w:ind w:firstLine="440" w:firstLineChars="200"/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第4步：选择“列入经营异常名录信息”，截取当前页面，显示“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</w:t>
      </w:r>
      <w:r>
        <w:rPr>
          <w:rFonts w:hint="eastAsia" w:ascii="仿宋_GB2312" w:hAnsi="仿宋_GB2312" w:eastAsia="仿宋_GB2312" w:cs="仿宋_GB2312"/>
          <w:szCs w:val="24"/>
        </w:rPr>
        <w:t>经营异常名录信息”，即可报名。</w:t>
      </w:r>
    </w:p>
    <w:p>
      <w:pPr>
        <w:pStyle w:val="2"/>
        <w:ind w:firstLine="442"/>
        <w:rPr>
          <w:rFonts w:eastAsiaTheme="minorEastAsia"/>
        </w:rPr>
      </w:pPr>
      <w:r>
        <w:rPr>
          <w:rFonts w:hint="eastAsia" w:ascii="仿宋" w:hAnsi="仿宋" w:eastAsia="仿宋" w:cs="仿宋"/>
          <w:b/>
          <w:kern w:val="0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-1270</wp:posOffset>
            </wp:positionV>
            <wp:extent cx="5277485" cy="2703195"/>
            <wp:effectExtent l="0" t="0" r="0" b="190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2703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ind w:firstLine="440" w:firstLineChars="20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第5步：选择“列入严重违法失信企业名单（黑名单）信息”，截取当前页面，显示“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暂无列入严重违法失信企业名单（黑名单）信息</w:t>
      </w:r>
      <w:r>
        <w:rPr>
          <w:rFonts w:hint="eastAsia" w:ascii="仿宋_GB2312" w:hAnsi="仿宋_GB2312" w:eastAsia="仿宋_GB2312" w:cs="仿宋_GB2312"/>
          <w:szCs w:val="24"/>
        </w:rPr>
        <w:t>”即可报名。</w:t>
      </w:r>
    </w:p>
    <w:p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bidi w:val="0"/>
        <w:rPr>
          <w:rFonts w:hint="eastAsia" w:ascii="Calibri" w:hAnsi="Calibri" w:eastAsia="Calibri" w:cs="Calibri"/>
          <w:color w:val="000000"/>
          <w:kern w:val="2"/>
          <w:sz w:val="22"/>
          <w:szCs w:val="22"/>
          <w:lang w:val="en-US" w:eastAsia="zh-CN" w:bidi="ar-SA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EyYWExNGVjZDQxMjdmMjRjYjYyMjZlMTA4ZTBiMGUifQ=="/>
  </w:docVars>
  <w:rsids>
    <w:rsidRoot w:val="0B2C5FBE"/>
    <w:rsid w:val="00685AAB"/>
    <w:rsid w:val="0069512C"/>
    <w:rsid w:val="006D61BF"/>
    <w:rsid w:val="00C253CE"/>
    <w:rsid w:val="00D86405"/>
    <w:rsid w:val="0B2C5FBE"/>
    <w:rsid w:val="10816D9A"/>
    <w:rsid w:val="1196117D"/>
    <w:rsid w:val="1B434AE5"/>
    <w:rsid w:val="231579BC"/>
    <w:rsid w:val="31ED4756"/>
    <w:rsid w:val="4E93726E"/>
    <w:rsid w:val="4EA046D8"/>
    <w:rsid w:val="50857896"/>
    <w:rsid w:val="6C4B6506"/>
    <w:rsid w:val="7B492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qFormat="1" w:uiPriority="99" w:semiHidden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unhideWhenUsed/>
    <w:qFormat/>
    <w:uiPriority w:val="99"/>
    <w:pPr>
      <w:ind w:firstLine="420" w:firstLineChars="200"/>
    </w:pPr>
  </w:style>
  <w:style w:type="paragraph" w:styleId="3">
    <w:name w:val="Balloon Text"/>
    <w:basedOn w:val="1"/>
    <w:link w:val="11"/>
    <w:qFormat/>
    <w:uiPriority w:val="0"/>
    <w:pPr>
      <w:spacing w:after="0" w:line="240" w:lineRule="auto"/>
    </w:pPr>
    <w:rPr>
      <w:sz w:val="18"/>
      <w:szCs w:val="18"/>
    </w:rPr>
  </w:style>
  <w:style w:type="paragraph" w:styleId="4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5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8">
    <w:name w:val="Hyperlink"/>
    <w:basedOn w:val="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页眉 Char"/>
    <w:basedOn w:val="7"/>
    <w:link w:val="5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0">
    <w:name w:val="页脚 Char"/>
    <w:basedOn w:val="7"/>
    <w:link w:val="4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1">
    <w:name w:val="批注框文本 Char"/>
    <w:basedOn w:val="7"/>
    <w:link w:val="3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3.png"/><Relationship Id="rId17" Type="http://schemas.openxmlformats.org/officeDocument/2006/relationships/image" Target="media/image12.jpe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6</Pages>
  <Words>430</Words>
  <Characters>494</Characters>
  <Lines>4</Lines>
  <Paragraphs>1</Paragraphs>
  <TotalTime>1</TotalTime>
  <ScaleCrop>false</ScaleCrop>
  <LinksUpToDate>false</LinksUpToDate>
  <CharactersWithSpaces>496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2019-08-08T03:14:00Z</dcterms:created>
  <dc:creator>lx</dc:creator>
  <cp:lastModifiedBy>杺啨1419234961</cp:lastModifiedBy>
  <dcterms:modified xsi:type="dcterms:W3CDTF">2022-09-27T08:51:11Z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01A650675BAC43DAA983AAECBF3B84B1</vt:lpwstr>
  </property>
</Properties>
</file>