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 w:ascii="Times New Roman" w:hAnsi="Times New Roman" w:eastAsia="宋体" w:cs="Times New Roman"/>
          <w:b/>
          <w:spacing w:val="8"/>
          <w:kern w:val="0"/>
          <w:sz w:val="30"/>
          <w:szCs w:val="2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8"/>
          <w:kern w:val="0"/>
          <w:sz w:val="30"/>
          <w:szCs w:val="20"/>
          <w:lang w:val="en-US" w:eastAsia="zh-CN" w:bidi="ar-SA"/>
        </w:rPr>
        <w:t>分项明细表</w:t>
      </w:r>
    </w:p>
    <w:tbl>
      <w:tblPr>
        <w:tblStyle w:val="3"/>
        <w:tblW w:w="8963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625"/>
        <w:gridCol w:w="1798"/>
        <w:gridCol w:w="720"/>
        <w:gridCol w:w="1570"/>
        <w:gridCol w:w="24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机组功率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设备租赁费（元）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2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柴油发电机（车）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200KW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元/小时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300KW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元/小时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400KW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元/小时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500KW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元/小时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600KW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元/小时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800KW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元/小时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最高投标限价（单价合计）元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11495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NjUyN2NmNjUwODY1ZGJkYzkzNWI3MjQyNGQyNGYifQ=="/>
  </w:docVars>
  <w:rsids>
    <w:rsidRoot w:val="0EA8715C"/>
    <w:rsid w:val="0EA8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kern w:val="0"/>
      <w:sz w:val="28"/>
      <w:lang w:val="zh-CN"/>
    </w:rPr>
  </w:style>
  <w:style w:type="paragraph" w:customStyle="1" w:styleId="5">
    <w:name w:val="无间隔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2022-11-21T02:28:00Z</dcterms:created>
  <dc:creator>乱了夏天蓝了海</dc:creator>
  <cp:lastModifiedBy>乱了夏天蓝了海</cp:lastModifiedBy>
  <dcterms:modified xsi:type="dcterms:W3CDTF">2022-11-21T02:29:01Z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A8093ED67F34457E9F83BE1714941BD2</vt:lpwstr>
  </property>
</Properties>
</file>