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153"/>
          <w:tab w:val="left" w:pos="7150"/>
        </w:tabs>
        <w:jc w:val="left"/>
        <w:rPr>
          <w:rFonts w:hint="eastAsia" w:ascii="仿宋" w:hAnsi="仿宋" w:eastAsia="仿宋"/>
          <w:b/>
          <w:sz w:val="36"/>
          <w:szCs w:val="36"/>
          <w:lang w:val="en-US" w:eastAsia="zh-CN"/>
        </w:rPr>
      </w:pPr>
      <w:r>
        <w:rPr>
          <w:rFonts w:hint="eastAsia" w:ascii="仿宋" w:hAnsi="仿宋" w:eastAsia="仿宋"/>
          <w:b/>
          <w:sz w:val="36"/>
          <w:szCs w:val="36"/>
          <w:lang w:val="en-US" w:eastAsia="zh-CN"/>
        </w:rPr>
        <w:t>附件1：</w:t>
      </w:r>
    </w:p>
    <w:p>
      <w:pPr>
        <w:tabs>
          <w:tab w:val="center" w:pos="4153"/>
          <w:tab w:val="left" w:pos="7150"/>
        </w:tabs>
        <w:jc w:val="both"/>
        <w:rPr>
          <w:rFonts w:hint="eastAsia" w:ascii="仿宋" w:hAnsi="仿宋" w:eastAsia="仿宋"/>
          <w:b/>
          <w:sz w:val="36"/>
          <w:szCs w:val="36"/>
          <w:lang w:val="en-US" w:eastAsia="zh-CN"/>
        </w:rPr>
      </w:pPr>
    </w:p>
    <w:p>
      <w:pPr>
        <w:tabs>
          <w:tab w:val="center" w:pos="4153"/>
          <w:tab w:val="left" w:pos="7150"/>
        </w:tabs>
        <w:jc w:val="center"/>
        <w:rPr>
          <w:rFonts w:hint="eastAsia" w:ascii="仿宋" w:hAnsi="仿宋" w:eastAsia="仿宋"/>
          <w:b/>
          <w:sz w:val="36"/>
          <w:szCs w:val="36"/>
          <w:lang w:val="en-US" w:eastAsia="zh-CN"/>
        </w:rPr>
      </w:pPr>
      <w:r>
        <w:rPr>
          <w:rStyle w:val="6"/>
          <w:rFonts w:hint="eastAsia" w:ascii="仿宋" w:hAnsi="仿宋" w:eastAsia="仿宋" w:cs="仿宋"/>
          <w:b/>
          <w:sz w:val="36"/>
          <w:szCs w:val="36"/>
          <w:lang w:val="en-US" w:eastAsia="zh-CN"/>
        </w:rPr>
        <w:t>内蒙古电力集团综合能源有限责任公司2022年《高新技术企业》资质认定咨询服务项目</w:t>
      </w:r>
      <w:r>
        <w:rPr>
          <w:rFonts w:hint="eastAsia" w:ascii="仿宋" w:hAnsi="仿宋" w:eastAsia="仿宋"/>
          <w:b/>
          <w:sz w:val="36"/>
          <w:szCs w:val="36"/>
          <w:lang w:val="en-US" w:eastAsia="zh-CN"/>
        </w:rPr>
        <w:t>报价函</w:t>
      </w:r>
    </w:p>
    <w:tbl>
      <w:tblPr>
        <w:tblStyle w:val="4"/>
        <w:tblpPr w:leftFromText="180" w:rightFromText="180" w:vertAnchor="text" w:horzAnchor="page" w:tblpX="1962" w:tblpY="413"/>
        <w:tblOverlap w:val="never"/>
        <w:tblW w:w="813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38"/>
        <w:gridCol w:w="2064"/>
        <w:gridCol w:w="3439"/>
        <w:gridCol w:w="179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02"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序号</w:t>
            </w:r>
          </w:p>
        </w:tc>
        <w:tc>
          <w:tcPr>
            <w:tcW w:w="2064"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价格名称</w:t>
            </w:r>
          </w:p>
        </w:tc>
        <w:tc>
          <w:tcPr>
            <w:tcW w:w="3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服务内容及要求 </w:t>
            </w:r>
          </w:p>
        </w:tc>
        <w:tc>
          <w:tcPr>
            <w:tcW w:w="179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供应商报价（单位：元 ）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92" w:hRule="atLeast"/>
        </w:trPr>
        <w:tc>
          <w:tcPr>
            <w:tcW w:w="838"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p>
        </w:tc>
        <w:tc>
          <w:tcPr>
            <w:tcW w:w="20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内蒙古电力集团综合能源有限责任公司2022年《高新技术企业》资质认定咨询服务项目   </w:t>
            </w:r>
          </w:p>
        </w:tc>
        <w:tc>
          <w:tcPr>
            <w:tcW w:w="3439"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1、负责指导甲方根据国家规定的高新技术企业认定标准和条件进行自我评价，帮助策划、设计甲方办理申请高新技术企业资格认定申报方案；</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2、负责协助甲方收集、整理《高新技术企业》资质认定所需的全部材料，以便通过资质核准；</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3、负责对外联络、协调资质认定部门，完成线上、线下的材料申报、整改工作，以及全过程的跟进服务，确保甲方取得《高新技术企业》资质证书为止；</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4、资质认定时效性要求：2022年10月30日前取得该项资质；</w:t>
            </w:r>
          </w:p>
          <w:p>
            <w:pPr>
              <w:keepNext w:val="0"/>
              <w:keepLines w:val="0"/>
              <w:widowControl/>
              <w:suppressLineNumbers w:val="0"/>
              <w:jc w:val="center"/>
              <w:textAlignment w:val="center"/>
              <w:rPr>
                <w:rFonts w:hint="default" w:ascii="仿宋" w:hAnsi="仿宋" w:eastAsia="仿宋" w:cs="仿宋"/>
                <w:sz w:val="24"/>
                <w:szCs w:val="24"/>
                <w:lang w:val="en-US" w:eastAsia="zh-CN"/>
              </w:rPr>
            </w:pPr>
            <w:r>
              <w:rPr>
                <w:rFonts w:hint="default" w:ascii="仿宋" w:hAnsi="仿宋" w:eastAsia="仿宋" w:cs="仿宋"/>
                <w:sz w:val="24"/>
                <w:szCs w:val="24"/>
                <w:lang w:val="en-US" w:eastAsia="zh-CN"/>
              </w:rPr>
              <w:t>5、负责资质认定成功后，协助甲方申请内蒙古自治区对首次认定的高新技术企业给予的科研经费补助及呼和浩特市市对获得自治区奖补的高新技术企业给予的奖励。</w:t>
            </w:r>
          </w:p>
        </w:tc>
        <w:tc>
          <w:tcPr>
            <w:tcW w:w="1797" w:type="dxa"/>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p>
        </w:tc>
      </w:tr>
    </w:tbl>
    <w:p>
      <w:pPr>
        <w:tabs>
          <w:tab w:val="center" w:pos="4153"/>
          <w:tab w:val="left" w:pos="7150"/>
        </w:tabs>
        <w:jc w:val="both"/>
        <w:rPr>
          <w:rFonts w:hint="eastAsia" w:ascii="仿宋" w:hAnsi="仿宋" w:eastAsia="仿宋"/>
          <w:b/>
          <w:sz w:val="36"/>
          <w:szCs w:val="36"/>
          <w:lang w:val="en-US" w:eastAsia="zh-CN"/>
        </w:rPr>
      </w:pPr>
    </w:p>
    <w:p>
      <w:pPr>
        <w:tabs>
          <w:tab w:val="center" w:pos="4153"/>
          <w:tab w:val="left" w:pos="7150"/>
        </w:tabs>
        <w:jc w:val="center"/>
        <w:rPr>
          <w:rStyle w:val="6"/>
          <w:rFonts w:hint="eastAsia" w:ascii="仿宋" w:hAnsi="仿宋" w:eastAsia="仿宋" w:cs="仿宋"/>
          <w:b/>
          <w:sz w:val="36"/>
          <w:szCs w:val="36"/>
          <w:lang w:val="en-US" w:eastAsia="zh-CN"/>
        </w:rPr>
      </w:pPr>
      <w:r>
        <w:rPr>
          <w:rStyle w:val="6"/>
          <w:rFonts w:hint="eastAsia" w:ascii="仿宋" w:hAnsi="仿宋" w:eastAsia="仿宋" w:cs="仿宋"/>
          <w:b/>
          <w:sz w:val="36"/>
          <w:szCs w:val="36"/>
          <w:lang w:val="en-US" w:eastAsia="zh-CN"/>
        </w:rPr>
        <w:t>供应商（公章）：</w:t>
      </w:r>
    </w:p>
    <w:p>
      <w:pPr>
        <w:tabs>
          <w:tab w:val="center" w:pos="4153"/>
          <w:tab w:val="left" w:pos="7150"/>
        </w:tabs>
        <w:jc w:val="center"/>
        <w:rPr>
          <w:rStyle w:val="6"/>
          <w:rFonts w:hint="eastAsia" w:ascii="仿宋" w:hAnsi="仿宋" w:eastAsia="仿宋" w:cs="仿宋"/>
          <w:b/>
          <w:sz w:val="36"/>
          <w:szCs w:val="36"/>
          <w:lang w:val="en-US" w:eastAsia="zh-CN"/>
        </w:rPr>
        <w:sectPr>
          <w:footerReference r:id="rId3" w:type="default"/>
          <w:pgSz w:w="11906" w:h="16838"/>
          <w:pgMar w:top="993" w:right="1558" w:bottom="1440" w:left="1418" w:header="851" w:footer="992" w:gutter="0"/>
          <w:pgBorders>
            <w:top w:val="none" w:sz="0" w:space="0"/>
            <w:left w:val="none" w:sz="0" w:space="0"/>
            <w:bottom w:val="none" w:sz="0" w:space="0"/>
            <w:right w:val="none" w:sz="0" w:space="0"/>
          </w:pgBorders>
          <w:pgNumType w:fmt="decimal"/>
          <w:cols w:space="720" w:num="1"/>
          <w:docGrid w:linePitch="312" w:charSpace="0"/>
        </w:sectPr>
      </w:pPr>
      <w:r>
        <w:rPr>
          <w:rStyle w:val="6"/>
          <w:rFonts w:hint="eastAsia" w:ascii="仿宋" w:hAnsi="仿宋" w:eastAsia="仿宋" w:cs="仿宋"/>
          <w:b/>
          <w:sz w:val="36"/>
          <w:szCs w:val="36"/>
          <w:lang w:val="en-US" w:eastAsia="zh-CN"/>
        </w:rPr>
        <w:t>报价日期：   年  月  日</w:t>
      </w:r>
    </w:p>
    <w:p>
      <w:bookmarkStart w:id="0" w:name="_GoBack"/>
      <w:bookmarkEnd w:id="0"/>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430"/>
      </w:tabs>
      <w:spacing w:line="180" w:lineRule="exact"/>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430"/>
      </w:tabs>
      <w:spacing w:line="180" w:lineRule="exact"/>
      <w:rPr>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5ZjM3NWE4YTg3Y2YyNGNmNDI0OTM4MzIyYTRjZDkifQ=="/>
  </w:docVars>
  <w:rsids>
    <w:rsidRoot w:val="557F2C91"/>
    <w:rsid w:val="10921189"/>
    <w:rsid w:val="1C806A72"/>
    <w:rsid w:val="245E69B0"/>
    <w:rsid w:val="24835493"/>
    <w:rsid w:val="557F2C91"/>
    <w:rsid w:val="563F3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394</Words>
  <Characters>405</Characters>
  <Lines>0</Lines>
  <Paragraphs>0</Paragraphs>
  <TotalTime>2</TotalTime>
  <ScaleCrop>false</ScaleCrop>
  <LinksUpToDate>false</LinksUpToDate>
  <CharactersWithSpaces>423</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2022-03-25T07:24:00Z</dcterms:created>
  <dc:creator>刘腾</dc:creator>
  <cp:lastModifiedBy>聂伟峰</cp:lastModifiedBy>
  <dcterms:modified xsi:type="dcterms:W3CDTF">2022-05-31T03:46:45Z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678ED123494A46DC8603821FE8F9175A</vt:lpwstr>
  </property>
</Properties>
</file>