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adjustRightInd w:val="0"/>
        <w:spacing w:before="186" w:line="360" w:lineRule="auto"/>
        <w:ind w:right="111"/>
        <w:jc w:val="center"/>
        <w:rPr>
          <w:rFonts w:hint="eastAsia" w:cs="宋体" w:asciiTheme="minorEastAsia" w:hAnsiTheme="minorEastAsia"/>
          <w:kern w:val="0"/>
          <w:sz w:val="32"/>
          <w:szCs w:val="24"/>
          <w:highlight w:val="none"/>
          <w:lang w:eastAsia="zh-CN"/>
        </w:rPr>
      </w:pPr>
      <w:r>
        <w:rPr>
          <w:rFonts w:hint="eastAsia" w:cs="宋体" w:asciiTheme="minorEastAsia" w:hAnsiTheme="minorEastAsia"/>
          <w:kern w:val="0"/>
          <w:sz w:val="32"/>
          <w:szCs w:val="24"/>
          <w:highlight w:val="none"/>
          <w:lang w:eastAsia="zh-CN"/>
        </w:rPr>
        <w:t>内蒙古电力（集团）有限责任公司信息通信分公司新闻门户升级改造等5个软件开发实施项目（二次）</w:t>
      </w:r>
    </w:p>
    <w:p>
      <w:pPr>
        <w:kinsoku w:val="0"/>
        <w:overflowPunct w:val="0"/>
        <w:autoSpaceDE w:val="0"/>
        <w:autoSpaceDN w:val="0"/>
        <w:adjustRightInd w:val="0"/>
        <w:spacing w:before="186" w:line="360" w:lineRule="auto"/>
        <w:ind w:right="111"/>
        <w:jc w:val="center"/>
        <w:rPr>
          <w:rFonts w:cs="宋体" w:asciiTheme="minorEastAsia" w:hAnsiTheme="minorEastAsia"/>
          <w:kern w:val="0"/>
          <w:sz w:val="32"/>
          <w:szCs w:val="24"/>
          <w:highlight w:val="none"/>
        </w:rPr>
      </w:pPr>
      <w:r>
        <w:rPr>
          <w:rFonts w:hint="eastAsia" w:cs="宋体" w:asciiTheme="minorEastAsia" w:hAnsiTheme="minorEastAsia"/>
          <w:kern w:val="0"/>
          <w:sz w:val="32"/>
          <w:szCs w:val="24"/>
          <w:highlight w:val="none"/>
        </w:rPr>
        <w:t>招标公告</w:t>
      </w:r>
    </w:p>
    <w:p>
      <w:pPr>
        <w:kinsoku w:val="0"/>
        <w:overflowPunct w:val="0"/>
        <w:autoSpaceDE w:val="0"/>
        <w:autoSpaceDN w:val="0"/>
        <w:adjustRightInd w:val="0"/>
        <w:spacing w:before="186" w:line="360" w:lineRule="auto"/>
        <w:ind w:left="113" w:leftChars="54" w:right="111" w:firstLine="600" w:firstLineChars="250"/>
        <w:jc w:val="left"/>
        <w:rPr>
          <w:rFonts w:cs="宋体" w:asciiTheme="minorEastAsia" w:hAnsiTheme="minorEastAsia"/>
          <w:b/>
          <w:kern w:val="0"/>
          <w:sz w:val="24"/>
          <w:szCs w:val="24"/>
          <w:highlight w:val="none"/>
        </w:rPr>
      </w:pPr>
      <w:r>
        <w:rPr>
          <w:rFonts w:hint="eastAsia" w:cs="宋体" w:asciiTheme="minorEastAsia" w:hAnsiTheme="minorEastAsia"/>
          <w:kern w:val="0"/>
          <w:sz w:val="24"/>
          <w:szCs w:val="24"/>
          <w:highlight w:val="none"/>
        </w:rPr>
        <w:t>依</w:t>
      </w:r>
      <w:r>
        <w:rPr>
          <w:rFonts w:hint="eastAsia" w:cs="宋体" w:asciiTheme="minorEastAsia" w:hAnsiTheme="minorEastAsia"/>
          <w:spacing w:val="-14"/>
          <w:kern w:val="0"/>
          <w:sz w:val="24"/>
          <w:szCs w:val="24"/>
          <w:highlight w:val="none"/>
        </w:rPr>
        <w:t>据</w:t>
      </w:r>
      <w:r>
        <w:rPr>
          <w:rFonts w:hint="eastAsia" w:cs="宋体" w:asciiTheme="minorEastAsia" w:hAnsiTheme="minorEastAsia"/>
          <w:kern w:val="0"/>
          <w:sz w:val="24"/>
          <w:szCs w:val="24"/>
          <w:highlight w:val="none"/>
        </w:rPr>
        <w:t>《中华人民共和国招标投标</w:t>
      </w:r>
      <w:r>
        <w:rPr>
          <w:rFonts w:hint="eastAsia" w:cs="宋体" w:asciiTheme="minorEastAsia" w:hAnsiTheme="minorEastAsia"/>
          <w:spacing w:val="1"/>
          <w:kern w:val="0"/>
          <w:sz w:val="24"/>
          <w:szCs w:val="24"/>
          <w:highlight w:val="none"/>
        </w:rPr>
        <w:t>法</w:t>
      </w:r>
      <w:r>
        <w:rPr>
          <w:rFonts w:hint="eastAsia" w:cs="宋体" w:asciiTheme="minorEastAsia" w:hAnsiTheme="minorEastAsia"/>
          <w:spacing w:val="-15"/>
          <w:kern w:val="0"/>
          <w:sz w:val="24"/>
          <w:szCs w:val="24"/>
          <w:highlight w:val="none"/>
        </w:rPr>
        <w:t>》</w:t>
      </w:r>
      <w:r>
        <w:rPr>
          <w:rFonts w:hint="eastAsia" w:cs="宋体" w:asciiTheme="minorEastAsia" w:hAnsiTheme="minorEastAsia"/>
          <w:spacing w:val="-34"/>
          <w:kern w:val="0"/>
          <w:sz w:val="24"/>
          <w:szCs w:val="24"/>
          <w:highlight w:val="none"/>
        </w:rPr>
        <w:t>、</w:t>
      </w:r>
      <w:r>
        <w:rPr>
          <w:rFonts w:hint="eastAsia" w:cs="宋体" w:asciiTheme="minorEastAsia" w:hAnsiTheme="minorEastAsia"/>
          <w:kern w:val="0"/>
          <w:sz w:val="24"/>
          <w:szCs w:val="24"/>
          <w:highlight w:val="none"/>
        </w:rPr>
        <w:t>《中</w:t>
      </w:r>
      <w:r>
        <w:rPr>
          <w:rFonts w:hint="eastAsia" w:cs="宋体" w:asciiTheme="minorEastAsia" w:hAnsiTheme="minorEastAsia"/>
          <w:spacing w:val="-5"/>
          <w:kern w:val="0"/>
          <w:sz w:val="24"/>
          <w:szCs w:val="24"/>
          <w:highlight w:val="none"/>
        </w:rPr>
        <w:t>华</w:t>
      </w:r>
      <w:r>
        <w:rPr>
          <w:rFonts w:hint="eastAsia" w:cs="宋体" w:asciiTheme="minorEastAsia" w:hAnsiTheme="minorEastAsia"/>
          <w:kern w:val="0"/>
          <w:sz w:val="24"/>
          <w:szCs w:val="24"/>
          <w:highlight w:val="none"/>
        </w:rPr>
        <w:t>人民共和国招标投标</w:t>
      </w:r>
      <w:r>
        <w:rPr>
          <w:rFonts w:hint="eastAsia" w:cs="宋体" w:asciiTheme="minorEastAsia" w:hAnsiTheme="minorEastAsia"/>
          <w:spacing w:val="1"/>
          <w:kern w:val="0"/>
          <w:sz w:val="24"/>
          <w:szCs w:val="24"/>
          <w:highlight w:val="none"/>
        </w:rPr>
        <w:t>法</w:t>
      </w:r>
      <w:r>
        <w:rPr>
          <w:rFonts w:hint="eastAsia" w:cs="宋体" w:asciiTheme="minorEastAsia" w:hAnsiTheme="minorEastAsia"/>
          <w:kern w:val="0"/>
          <w:sz w:val="24"/>
          <w:szCs w:val="24"/>
          <w:highlight w:val="none"/>
        </w:rPr>
        <w:t>实施条例</w:t>
      </w:r>
      <w:r>
        <w:rPr>
          <w:rFonts w:hint="eastAsia" w:cs="宋体" w:asciiTheme="minorEastAsia" w:hAnsiTheme="minorEastAsia"/>
          <w:spacing w:val="-15"/>
          <w:kern w:val="0"/>
          <w:sz w:val="24"/>
          <w:szCs w:val="24"/>
          <w:highlight w:val="none"/>
        </w:rPr>
        <w:t>》</w:t>
      </w:r>
      <w:r>
        <w:rPr>
          <w:rFonts w:hint="eastAsia" w:cs="宋体" w:asciiTheme="minorEastAsia" w:hAnsiTheme="minorEastAsia"/>
          <w:kern w:val="0"/>
          <w:sz w:val="24"/>
          <w:szCs w:val="24"/>
          <w:highlight w:val="none"/>
        </w:rPr>
        <w:t>的规定，遵循公开、公平、公正和诚实信用原则，</w:t>
      </w:r>
      <w:r>
        <w:rPr>
          <w:rFonts w:hint="eastAsia" w:cs="宋体" w:asciiTheme="minorEastAsia" w:hAnsiTheme="minorEastAsia"/>
          <w:kern w:val="0"/>
          <w:sz w:val="24"/>
          <w:szCs w:val="24"/>
          <w:highlight w:val="none"/>
          <w:u w:val="single"/>
        </w:rPr>
        <w:t>内蒙古电力(集团)有限责任公司物资供应分公司</w:t>
      </w:r>
      <w:r>
        <w:rPr>
          <w:rFonts w:hint="eastAsia" w:cs="宋体" w:asciiTheme="minorEastAsia" w:hAnsiTheme="minorEastAsia"/>
          <w:kern w:val="0"/>
          <w:sz w:val="24"/>
          <w:szCs w:val="24"/>
          <w:highlight w:val="none"/>
        </w:rPr>
        <w:t>委托</w:t>
      </w:r>
      <w:r>
        <w:rPr>
          <w:rFonts w:hint="eastAsia" w:cs="宋体" w:asciiTheme="minorEastAsia" w:hAnsiTheme="minorEastAsia"/>
          <w:kern w:val="0"/>
          <w:sz w:val="24"/>
          <w:szCs w:val="24"/>
          <w:highlight w:val="none"/>
          <w:u w:val="single"/>
        </w:rPr>
        <w:t>中航技国际经贸发展有限公司</w:t>
      </w:r>
      <w:r>
        <w:rPr>
          <w:rFonts w:hint="eastAsia" w:cs="宋体" w:asciiTheme="minorEastAsia" w:hAnsiTheme="minorEastAsia"/>
          <w:kern w:val="0"/>
          <w:sz w:val="24"/>
          <w:szCs w:val="24"/>
          <w:highlight w:val="none"/>
        </w:rPr>
        <w:t>对</w:t>
      </w:r>
      <w:r>
        <w:rPr>
          <w:rFonts w:hint="eastAsia" w:cs="宋体" w:asciiTheme="minorEastAsia" w:hAnsiTheme="minorEastAsia"/>
          <w:bCs/>
          <w:kern w:val="0"/>
          <w:sz w:val="24"/>
          <w:szCs w:val="24"/>
          <w:highlight w:val="none"/>
          <w:u w:val="single"/>
          <w:lang w:eastAsia="zh-CN"/>
        </w:rPr>
        <w:t>内蒙古电力（集团）有限责任公司信息通信分公司新闻门户升级改造等5个软件开发实施项目（二次）</w:t>
      </w:r>
      <w:r>
        <w:rPr>
          <w:rFonts w:hint="eastAsia" w:cs="宋体" w:asciiTheme="minorEastAsia" w:hAnsiTheme="minorEastAsia"/>
          <w:kern w:val="0"/>
          <w:sz w:val="24"/>
          <w:szCs w:val="24"/>
          <w:highlight w:val="none"/>
        </w:rPr>
        <w:t>进行</w:t>
      </w:r>
      <w:r>
        <w:rPr>
          <w:rFonts w:hint="eastAsia" w:cs="宋体" w:asciiTheme="minorEastAsia" w:hAnsiTheme="minorEastAsia"/>
          <w:kern w:val="0"/>
          <w:sz w:val="24"/>
          <w:szCs w:val="24"/>
          <w:highlight w:val="none"/>
          <w:u w:val="single"/>
        </w:rPr>
        <w:t>公开招标</w:t>
      </w:r>
      <w:r>
        <w:rPr>
          <w:rFonts w:hint="eastAsia" w:cs="宋体" w:asciiTheme="minorEastAsia" w:hAnsiTheme="minorEastAsia"/>
          <w:kern w:val="0"/>
          <w:sz w:val="24"/>
          <w:szCs w:val="24"/>
          <w:highlight w:val="none"/>
        </w:rPr>
        <w:t>，项目已具备招标条件，现</w:t>
      </w:r>
      <w:r>
        <w:rPr>
          <w:rFonts w:hint="eastAsia" w:cs="宋体" w:asciiTheme="minorEastAsia" w:hAnsiTheme="minorEastAsia"/>
          <w:kern w:val="0"/>
          <w:sz w:val="24"/>
          <w:szCs w:val="24"/>
          <w:highlight w:val="none"/>
          <w:lang w:eastAsia="zh-CN"/>
        </w:rPr>
        <w:t>二次</w:t>
      </w:r>
      <w:r>
        <w:rPr>
          <w:rFonts w:hint="eastAsia" w:cs="宋体" w:asciiTheme="minorEastAsia" w:hAnsiTheme="minorEastAsia"/>
          <w:kern w:val="0"/>
          <w:sz w:val="24"/>
          <w:szCs w:val="24"/>
          <w:highlight w:val="none"/>
        </w:rPr>
        <w:t>公告如下：</w:t>
      </w:r>
      <w:r>
        <w:rPr>
          <w:rFonts w:cs="宋体" w:asciiTheme="minorEastAsia" w:hAnsiTheme="minorEastAsia"/>
          <w:kern w:val="0"/>
          <w:sz w:val="24"/>
          <w:szCs w:val="24"/>
          <w:highlight w:val="none"/>
        </w:rPr>
        <w:t xml:space="preserve"> </w:t>
      </w:r>
    </w:p>
    <w:p>
      <w:pPr>
        <w:keepNext w:val="0"/>
        <w:keepLines w:val="0"/>
        <w:pageBreakBefore w:val="0"/>
        <w:widowControl w:val="0"/>
        <w:kinsoku w:val="0"/>
        <w:wordWrap/>
        <w:overflowPunct w:val="0"/>
        <w:topLinePunct w:val="0"/>
        <w:autoSpaceDE w:val="0"/>
        <w:autoSpaceDN w:val="0"/>
        <w:bidi w:val="0"/>
        <w:adjustRightInd w:val="0"/>
        <w:snapToGrid/>
        <w:spacing w:before="0" w:beforeLines="100" w:line="360" w:lineRule="auto"/>
        <w:ind w:left="595"/>
        <w:jc w:val="left"/>
        <w:textAlignment w:val="auto"/>
        <w:rPr>
          <w:rFonts w:cs="宋体" w:asciiTheme="minorEastAsia" w:hAnsiTheme="minorEastAsia"/>
          <w:b/>
          <w:bCs/>
          <w:spacing w:val="30"/>
          <w:w w:val="99"/>
          <w:kern w:val="0"/>
          <w:sz w:val="28"/>
          <w:szCs w:val="28"/>
          <w:highlight w:val="none"/>
        </w:rPr>
      </w:pPr>
      <w:r>
        <w:rPr>
          <w:rFonts w:hint="eastAsia" w:cs="宋体" w:asciiTheme="minorEastAsia" w:hAnsiTheme="minorEastAsia"/>
          <w:b/>
          <w:bCs/>
          <w:kern w:val="0"/>
          <w:sz w:val="28"/>
          <w:szCs w:val="28"/>
          <w:highlight w:val="none"/>
        </w:rPr>
        <w:t>一、项目概况：</w:t>
      </w:r>
    </w:p>
    <w:p>
      <w:pPr>
        <w:kinsoku w:val="0"/>
        <w:overflowPunct w:val="0"/>
        <w:autoSpaceDE w:val="0"/>
        <w:autoSpaceDN w:val="0"/>
        <w:adjustRightInd w:val="0"/>
        <w:spacing w:line="360" w:lineRule="auto"/>
        <w:ind w:left="113" w:right="113" w:firstLine="482"/>
        <w:jc w:val="left"/>
        <w:rPr>
          <w:rFonts w:hint="eastAsia" w:cs="宋体" w:asciiTheme="minorEastAsia" w:hAnsiTheme="minorEastAsia" w:eastAsiaTheme="minorEastAsia"/>
          <w:kern w:val="0"/>
          <w:sz w:val="24"/>
          <w:szCs w:val="24"/>
          <w:highlight w:val="none"/>
          <w:lang w:eastAsia="zh-CN"/>
        </w:rPr>
      </w:pPr>
      <w:r>
        <w:rPr>
          <w:rFonts w:cs="宋体" w:asciiTheme="minorEastAsia" w:hAnsiTheme="minorEastAsia"/>
          <w:kern w:val="0"/>
          <w:sz w:val="24"/>
          <w:szCs w:val="24"/>
          <w:highlight w:val="none"/>
        </w:rPr>
        <w:t>1</w:t>
      </w:r>
      <w:r>
        <w:rPr>
          <w:rFonts w:hint="eastAsia" w:cs="宋体" w:asciiTheme="minorEastAsia" w:hAnsiTheme="minorEastAsia"/>
          <w:kern w:val="0"/>
          <w:sz w:val="24"/>
          <w:szCs w:val="24"/>
          <w:highlight w:val="none"/>
        </w:rPr>
        <w:t>、项目名称：</w:t>
      </w:r>
      <w:r>
        <w:rPr>
          <w:rFonts w:hint="eastAsia" w:cs="宋体" w:asciiTheme="minorEastAsia" w:hAnsiTheme="minorEastAsia"/>
          <w:kern w:val="0"/>
          <w:sz w:val="24"/>
          <w:szCs w:val="24"/>
          <w:highlight w:val="none"/>
          <w:lang w:eastAsia="zh-CN"/>
        </w:rPr>
        <w:t>内蒙古电力（集团）有限责任公司信息通信分公司新闻门户升级改造等5个软件开发实施项目（二次）；</w:t>
      </w:r>
    </w:p>
    <w:p>
      <w:pPr>
        <w:kinsoku w:val="0"/>
        <w:overflowPunct w:val="0"/>
        <w:autoSpaceDE w:val="0"/>
        <w:autoSpaceDN w:val="0"/>
        <w:adjustRightInd w:val="0"/>
        <w:spacing w:line="360" w:lineRule="auto"/>
        <w:ind w:left="113" w:right="113" w:firstLine="482"/>
        <w:jc w:val="left"/>
        <w:rPr>
          <w:rFonts w:hint="eastAsia" w:cs="宋体" w:asciiTheme="minorEastAsia" w:hAnsiTheme="minorEastAsia" w:eastAsiaTheme="minorEastAsia"/>
          <w:kern w:val="0"/>
          <w:sz w:val="24"/>
          <w:szCs w:val="24"/>
          <w:highlight w:val="none"/>
          <w:lang w:eastAsia="zh-CN"/>
        </w:rPr>
      </w:pPr>
      <w:r>
        <w:rPr>
          <w:rFonts w:hint="eastAsia" w:cs="宋体" w:asciiTheme="minorEastAsia" w:hAnsiTheme="minorEastAsia"/>
          <w:kern w:val="0"/>
          <w:sz w:val="24"/>
          <w:szCs w:val="24"/>
          <w:highlight w:val="none"/>
        </w:rPr>
        <w:t>2、招标编号：</w:t>
      </w:r>
      <w:r>
        <w:rPr>
          <w:rFonts w:hint="eastAsia" w:cs="宋体" w:asciiTheme="minorEastAsia" w:hAnsiTheme="minorEastAsia"/>
          <w:kern w:val="0"/>
          <w:sz w:val="24"/>
          <w:szCs w:val="24"/>
          <w:highlight w:val="none"/>
          <w:lang w:eastAsia="zh-CN"/>
        </w:rPr>
        <w:t>0730-216</w:t>
      </w:r>
      <w:r>
        <w:rPr>
          <w:rFonts w:hint="eastAsia" w:cs="宋体" w:asciiTheme="minorEastAsia" w:hAnsiTheme="minorEastAsia"/>
          <w:kern w:val="0"/>
          <w:sz w:val="24"/>
          <w:szCs w:val="24"/>
          <w:highlight w:val="none"/>
          <w:lang w:val="en-US" w:eastAsia="zh-CN"/>
        </w:rPr>
        <w:t>0</w:t>
      </w:r>
      <w:r>
        <w:rPr>
          <w:rFonts w:hint="eastAsia" w:cs="宋体" w:asciiTheme="minorEastAsia" w:hAnsiTheme="minorEastAsia"/>
          <w:kern w:val="0"/>
          <w:sz w:val="24"/>
          <w:szCs w:val="24"/>
          <w:highlight w:val="none"/>
          <w:lang w:eastAsia="zh-CN"/>
        </w:rPr>
        <w:t>32NM0252；</w:t>
      </w:r>
    </w:p>
    <w:p>
      <w:pPr>
        <w:kinsoku w:val="0"/>
        <w:overflowPunct w:val="0"/>
        <w:autoSpaceDE w:val="0"/>
        <w:autoSpaceDN w:val="0"/>
        <w:adjustRightInd w:val="0"/>
        <w:spacing w:line="360" w:lineRule="auto"/>
        <w:ind w:left="105" w:leftChars="50" w:right="113" w:firstLine="480" w:firstLineChars="200"/>
        <w:jc w:val="left"/>
        <w:rPr>
          <w:rFonts w:cs="宋体" w:asciiTheme="minorEastAsia" w:hAnsiTheme="minorEastAsia"/>
          <w:kern w:val="0"/>
          <w:sz w:val="24"/>
          <w:szCs w:val="24"/>
          <w:highlight w:val="none"/>
        </w:rPr>
      </w:pPr>
      <w:r>
        <w:rPr>
          <w:rFonts w:hint="eastAsia" w:cs="宋体" w:asciiTheme="minorEastAsia" w:hAnsiTheme="minorEastAsia"/>
          <w:kern w:val="0"/>
          <w:sz w:val="24"/>
          <w:szCs w:val="24"/>
          <w:highlight w:val="none"/>
        </w:rPr>
        <w:t>3、资金来源：自有资金</w:t>
      </w:r>
      <w:r>
        <w:rPr>
          <w:rFonts w:hint="eastAsia" w:cs="宋体" w:asciiTheme="minorEastAsia" w:hAnsiTheme="minorEastAsia"/>
          <w:kern w:val="0"/>
          <w:sz w:val="24"/>
          <w:szCs w:val="24"/>
          <w:highlight w:val="none"/>
          <w:lang w:eastAsia="zh-CN"/>
        </w:rPr>
        <w:t>；</w:t>
      </w:r>
      <w:r>
        <w:rPr>
          <w:rFonts w:cs="宋体" w:asciiTheme="minorEastAsia" w:hAnsiTheme="minorEastAsia"/>
          <w:kern w:val="0"/>
          <w:sz w:val="24"/>
          <w:szCs w:val="24"/>
          <w:highlight w:val="none"/>
        </w:rPr>
        <w:t xml:space="preserve"> </w:t>
      </w:r>
    </w:p>
    <w:p>
      <w:pPr>
        <w:kinsoku w:val="0"/>
        <w:overflowPunct w:val="0"/>
        <w:autoSpaceDE w:val="0"/>
        <w:autoSpaceDN w:val="0"/>
        <w:adjustRightInd w:val="0"/>
        <w:spacing w:line="360" w:lineRule="auto"/>
        <w:ind w:left="592" w:leftChars="282" w:right="113"/>
        <w:jc w:val="left"/>
        <w:rPr>
          <w:rFonts w:hint="eastAsia" w:cs="宋体" w:asciiTheme="minorEastAsia" w:hAnsiTheme="minorEastAsia" w:eastAsiaTheme="minorEastAsia"/>
          <w:kern w:val="0"/>
          <w:sz w:val="24"/>
          <w:szCs w:val="24"/>
          <w:highlight w:val="yellow"/>
          <w:lang w:eastAsia="zh-CN"/>
        </w:rPr>
      </w:pPr>
      <w:r>
        <w:rPr>
          <w:rFonts w:hint="eastAsia" w:cs="宋体" w:asciiTheme="minorEastAsia" w:hAnsiTheme="minorEastAsia"/>
          <w:kern w:val="0"/>
          <w:sz w:val="24"/>
          <w:szCs w:val="24"/>
        </w:rPr>
        <w:t>4、项目地点</w:t>
      </w:r>
      <w:r>
        <w:rPr>
          <w:rFonts w:hint="eastAsia" w:cs="宋体" w:asciiTheme="minorEastAsia" w:hAnsiTheme="minorEastAsia"/>
          <w:kern w:val="0"/>
          <w:sz w:val="24"/>
          <w:szCs w:val="24"/>
          <w:highlight w:val="none"/>
        </w:rPr>
        <w:t>：招标人指定地点</w:t>
      </w:r>
      <w:r>
        <w:rPr>
          <w:rFonts w:hint="eastAsia" w:cs="宋体" w:asciiTheme="minorEastAsia" w:hAnsiTheme="minorEastAsia"/>
          <w:kern w:val="0"/>
          <w:sz w:val="24"/>
          <w:szCs w:val="24"/>
          <w:highlight w:val="none"/>
          <w:lang w:eastAsia="zh-CN"/>
        </w:rPr>
        <w:t>；</w:t>
      </w:r>
      <w:r>
        <w:rPr>
          <w:rFonts w:hint="eastAsia" w:cs="宋体" w:asciiTheme="minorEastAsia" w:hAnsiTheme="minorEastAsia"/>
          <w:kern w:val="0"/>
          <w:sz w:val="24"/>
          <w:szCs w:val="24"/>
          <w:highlight w:val="none"/>
        </w:rPr>
        <w:t xml:space="preserve">                                                                 </w:t>
      </w:r>
      <w:r>
        <w:rPr>
          <w:rFonts w:cs="宋体" w:asciiTheme="minorEastAsia" w:hAnsiTheme="minorEastAsia"/>
          <w:kern w:val="0"/>
          <w:sz w:val="24"/>
          <w:szCs w:val="24"/>
          <w:highlight w:val="none"/>
        </w:rPr>
        <w:t xml:space="preserve"> </w:t>
      </w:r>
      <w:r>
        <w:rPr>
          <w:rFonts w:hint="eastAsia" w:cs="宋体" w:asciiTheme="minorEastAsia" w:hAnsiTheme="minorEastAsia"/>
          <w:kern w:val="0"/>
          <w:sz w:val="24"/>
          <w:szCs w:val="24"/>
          <w:highlight w:val="none"/>
        </w:rPr>
        <w:t>5、本次招标共划分为</w:t>
      </w:r>
      <w:r>
        <w:rPr>
          <w:rFonts w:hint="eastAsia" w:cs="宋体" w:asciiTheme="minorEastAsia" w:hAnsiTheme="minorEastAsia"/>
          <w:kern w:val="0"/>
          <w:sz w:val="24"/>
          <w:szCs w:val="24"/>
          <w:highlight w:val="none"/>
          <w:lang w:val="en-US" w:eastAsia="zh-CN"/>
        </w:rPr>
        <w:t>1</w:t>
      </w:r>
      <w:r>
        <w:rPr>
          <w:rFonts w:hint="eastAsia" w:cs="宋体" w:asciiTheme="minorEastAsia" w:hAnsiTheme="minorEastAsia"/>
          <w:kern w:val="0"/>
          <w:sz w:val="24"/>
          <w:szCs w:val="24"/>
          <w:highlight w:val="none"/>
        </w:rPr>
        <w:t>个标段</w:t>
      </w:r>
      <w:r>
        <w:rPr>
          <w:rFonts w:hint="eastAsia" w:cs="宋体" w:asciiTheme="minorEastAsia" w:hAnsiTheme="minorEastAsia"/>
          <w:kern w:val="0"/>
          <w:sz w:val="24"/>
          <w:szCs w:val="24"/>
          <w:highlight w:val="none"/>
          <w:lang w:eastAsia="zh-CN"/>
        </w:rPr>
        <w:t>。</w:t>
      </w:r>
    </w:p>
    <w:p>
      <w:pPr>
        <w:kinsoku w:val="0"/>
        <w:overflowPunct w:val="0"/>
        <w:autoSpaceDE w:val="0"/>
        <w:autoSpaceDN w:val="0"/>
        <w:adjustRightInd w:val="0"/>
        <w:spacing w:line="360" w:lineRule="auto"/>
        <w:ind w:left="592" w:leftChars="282" w:right="113"/>
        <w:jc w:val="left"/>
        <w:rPr>
          <w:rFonts w:hint="eastAsia" w:cs="宋体" w:asciiTheme="minorEastAsia" w:hAnsiTheme="minorEastAsia"/>
          <w:b/>
          <w:bCs/>
          <w:kern w:val="0"/>
          <w:sz w:val="28"/>
          <w:szCs w:val="28"/>
        </w:rPr>
      </w:pPr>
      <w:r>
        <w:rPr>
          <w:rFonts w:hint="eastAsia" w:cs="宋体" w:asciiTheme="minorEastAsia" w:hAnsiTheme="minorEastAsia"/>
          <w:b/>
          <w:bCs/>
          <w:kern w:val="0"/>
          <w:sz w:val="28"/>
          <w:szCs w:val="28"/>
        </w:rPr>
        <w:t>二、招标范围：</w:t>
      </w:r>
    </w:p>
    <w:tbl>
      <w:tblPr>
        <w:tblStyle w:val="9"/>
        <w:tblW w:w="4910" w:type="pct"/>
        <w:tblInd w:w="1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3691"/>
        <w:gridCol w:w="1171"/>
        <w:gridCol w:w="1280"/>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436"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vertAlign w:val="baseline"/>
              </w:rPr>
            </w:pPr>
            <w:r>
              <w:rPr>
                <w:rFonts w:hint="eastAsia" w:ascii="宋体" w:hAnsi="宋体" w:eastAsia="宋体" w:cs="宋体"/>
                <w:b/>
                <w:bCs/>
                <w:i w:val="0"/>
                <w:iCs w:val="0"/>
                <w:color w:val="000000"/>
                <w:kern w:val="0"/>
                <w:sz w:val="18"/>
                <w:szCs w:val="18"/>
                <w:u w:val="none"/>
                <w:lang w:val="en-US" w:eastAsia="zh-CN" w:bidi="ar"/>
              </w:rPr>
              <w:t>标段号</w:t>
            </w:r>
          </w:p>
        </w:tc>
        <w:tc>
          <w:tcPr>
            <w:tcW w:w="2204"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vertAlign w:val="baseline"/>
              </w:rPr>
            </w:pPr>
            <w:r>
              <w:rPr>
                <w:rFonts w:hint="eastAsia" w:ascii="宋体" w:hAnsi="宋体" w:eastAsia="宋体" w:cs="宋体"/>
                <w:b/>
                <w:bCs/>
                <w:i w:val="0"/>
                <w:iCs w:val="0"/>
                <w:color w:val="000000"/>
                <w:kern w:val="0"/>
                <w:sz w:val="18"/>
                <w:szCs w:val="18"/>
                <w:u w:val="none"/>
                <w:lang w:val="en-US" w:eastAsia="zh-CN" w:bidi="ar"/>
              </w:rPr>
              <w:t>标段名称</w:t>
            </w:r>
          </w:p>
        </w:tc>
        <w:tc>
          <w:tcPr>
            <w:tcW w:w="699"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vertAlign w:val="baseline"/>
              </w:rPr>
            </w:pPr>
            <w:r>
              <w:rPr>
                <w:rFonts w:hint="eastAsia" w:ascii="宋体" w:hAnsi="宋体" w:eastAsia="宋体" w:cs="宋体"/>
                <w:b/>
                <w:bCs/>
                <w:i w:val="0"/>
                <w:iCs w:val="0"/>
                <w:color w:val="000000"/>
                <w:kern w:val="0"/>
                <w:sz w:val="18"/>
                <w:szCs w:val="18"/>
                <w:u w:val="none"/>
                <w:lang w:val="en-US" w:eastAsia="zh-CN" w:bidi="ar"/>
              </w:rPr>
              <w:t>服务内容</w:t>
            </w:r>
          </w:p>
        </w:tc>
        <w:tc>
          <w:tcPr>
            <w:tcW w:w="764"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vertAlign w:val="baseline"/>
                <w:lang w:val="en-US"/>
              </w:rPr>
            </w:pPr>
            <w:r>
              <w:rPr>
                <w:rFonts w:hint="eastAsia" w:ascii="宋体" w:hAnsi="宋体" w:eastAsia="宋体" w:cs="宋体"/>
                <w:b/>
                <w:bCs/>
                <w:i w:val="0"/>
                <w:iCs w:val="0"/>
                <w:color w:val="000000"/>
                <w:kern w:val="0"/>
                <w:sz w:val="18"/>
                <w:szCs w:val="18"/>
                <w:u w:val="none"/>
                <w:lang w:val="en-US" w:eastAsia="zh-CN" w:bidi="ar"/>
              </w:rPr>
              <w:t>最高投标限价（元）</w:t>
            </w:r>
          </w:p>
        </w:tc>
        <w:tc>
          <w:tcPr>
            <w:tcW w:w="894"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vertAlign w:val="baseline"/>
              </w:rPr>
            </w:pPr>
            <w:r>
              <w:rPr>
                <w:rFonts w:hint="eastAsia" w:ascii="宋体" w:hAnsi="宋体" w:eastAsia="宋体" w:cs="宋体"/>
                <w:b/>
                <w:bCs/>
                <w:i w:val="0"/>
                <w:iCs w:val="0"/>
                <w:color w:val="000000"/>
                <w:kern w:val="0"/>
                <w:sz w:val="18"/>
                <w:szCs w:val="18"/>
                <w:u w:val="none"/>
                <w:lang w:val="en-US" w:eastAsia="zh-CN" w:bidi="ar"/>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36"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2204"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highlight w:val="none"/>
                <w:vertAlign w:val="baseline"/>
                <w:lang w:val="en-US" w:eastAsia="zh-CN"/>
              </w:rPr>
            </w:pPr>
            <w:r>
              <w:rPr>
                <w:rFonts w:hint="eastAsia" w:ascii="宋体" w:hAnsi="宋体" w:cs="宋体"/>
                <w:color w:val="auto"/>
                <w:sz w:val="18"/>
                <w:szCs w:val="18"/>
                <w:highlight w:val="none"/>
                <w:lang w:val="en-US" w:eastAsia="zh-CN"/>
              </w:rPr>
              <w:t>内蒙古电力（集团）有限责任公司电力工程专业技术资格申报评审项目</w:t>
            </w:r>
          </w:p>
        </w:tc>
        <w:tc>
          <w:tcPr>
            <w:tcW w:w="699"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详见技术规范</w:t>
            </w:r>
          </w:p>
        </w:tc>
        <w:tc>
          <w:tcPr>
            <w:tcW w:w="764"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1809900</w:t>
            </w:r>
          </w:p>
        </w:tc>
        <w:tc>
          <w:tcPr>
            <w:tcW w:w="894" w:type="pct"/>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2022.9.30</w:t>
            </w:r>
          </w:p>
        </w:tc>
      </w:tr>
    </w:tbl>
    <w:p>
      <w:pPr>
        <w:keepNext w:val="0"/>
        <w:keepLines w:val="0"/>
        <w:pageBreakBefore w:val="0"/>
        <w:widowControl w:val="0"/>
        <w:kinsoku w:val="0"/>
        <w:wordWrap/>
        <w:overflowPunct w:val="0"/>
        <w:topLinePunct w:val="0"/>
        <w:autoSpaceDE w:val="0"/>
        <w:autoSpaceDN w:val="0"/>
        <w:bidi w:val="0"/>
        <w:adjustRightInd w:val="0"/>
        <w:snapToGrid/>
        <w:spacing w:before="0" w:beforeLines="100" w:line="360" w:lineRule="auto"/>
        <w:ind w:firstLine="562" w:firstLineChars="200"/>
        <w:jc w:val="left"/>
        <w:textAlignment w:val="auto"/>
        <w:rPr>
          <w:rFonts w:hint="eastAsia" w:cs="宋体" w:asciiTheme="minorEastAsia" w:hAnsiTheme="minorEastAsia" w:eastAsiaTheme="minorEastAsia"/>
          <w:b/>
          <w:bCs/>
          <w:kern w:val="0"/>
          <w:sz w:val="28"/>
          <w:szCs w:val="28"/>
          <w:lang w:val="en-US" w:eastAsia="zh-CN"/>
        </w:rPr>
      </w:pPr>
      <w:r>
        <w:rPr>
          <w:rFonts w:hint="eastAsia" w:cs="宋体" w:asciiTheme="minorEastAsia" w:hAnsiTheme="minorEastAsia"/>
          <w:b/>
          <w:bCs/>
          <w:kern w:val="0"/>
          <w:sz w:val="28"/>
          <w:szCs w:val="28"/>
          <w:lang w:val="en-US" w:eastAsia="zh-CN"/>
        </w:rPr>
        <w:t>三、</w:t>
      </w:r>
      <w:r>
        <w:rPr>
          <w:rFonts w:hint="eastAsia" w:cs="宋体" w:asciiTheme="minorEastAsia" w:hAnsiTheme="minorEastAsia"/>
          <w:b/>
          <w:bCs/>
          <w:kern w:val="0"/>
          <w:sz w:val="28"/>
          <w:szCs w:val="28"/>
        </w:rPr>
        <w:t>投标人资格要求：</w:t>
      </w:r>
    </w:p>
    <w:p>
      <w:pPr>
        <w:kinsoku w:val="0"/>
        <w:overflowPunct w:val="0"/>
        <w:autoSpaceDE w:val="0"/>
        <w:autoSpaceDN w:val="0"/>
        <w:adjustRightInd w:val="0"/>
        <w:spacing w:before="53" w:line="360" w:lineRule="auto"/>
        <w:ind w:right="1724" w:firstLine="482" w:firstLineChars="200"/>
        <w:jc w:val="left"/>
        <w:rPr>
          <w:rFonts w:hint="eastAsia" w:cs="宋体" w:asciiTheme="minorEastAsia" w:hAnsiTheme="minorEastAsia"/>
          <w:b/>
          <w:bCs/>
          <w:kern w:val="0"/>
          <w:sz w:val="24"/>
          <w:szCs w:val="24"/>
          <w:lang w:val="en-US" w:eastAsia="zh-CN"/>
        </w:rPr>
      </w:pPr>
      <w:r>
        <w:rPr>
          <w:rFonts w:hint="eastAsia" w:cs="宋体" w:asciiTheme="minorEastAsia" w:hAnsiTheme="minorEastAsia"/>
          <w:b/>
          <w:bCs/>
          <w:kern w:val="0"/>
          <w:sz w:val="24"/>
          <w:szCs w:val="24"/>
          <w:lang w:eastAsia="zh-CN"/>
        </w:rPr>
        <w:t>（</w:t>
      </w:r>
      <w:r>
        <w:rPr>
          <w:rFonts w:hint="eastAsia" w:cs="宋体" w:asciiTheme="minorEastAsia" w:hAnsiTheme="minorEastAsia"/>
          <w:b/>
          <w:bCs/>
          <w:kern w:val="0"/>
          <w:sz w:val="24"/>
          <w:szCs w:val="24"/>
          <w:lang w:val="en-US" w:eastAsia="zh-CN"/>
        </w:rPr>
        <w:t>一</w:t>
      </w:r>
      <w:r>
        <w:rPr>
          <w:rFonts w:hint="eastAsia" w:cs="宋体" w:asciiTheme="minorEastAsia" w:hAnsiTheme="minorEastAsia"/>
          <w:b/>
          <w:bCs/>
          <w:kern w:val="0"/>
          <w:sz w:val="24"/>
          <w:szCs w:val="24"/>
          <w:lang w:eastAsia="zh-CN"/>
        </w:rPr>
        <w:t>）</w:t>
      </w:r>
      <w:r>
        <w:rPr>
          <w:rFonts w:hint="eastAsia" w:cs="宋体" w:asciiTheme="minorEastAsia" w:hAnsiTheme="minorEastAsia"/>
          <w:b/>
          <w:bCs/>
          <w:kern w:val="0"/>
          <w:sz w:val="24"/>
          <w:szCs w:val="24"/>
          <w:lang w:val="en-US" w:eastAsia="zh-CN"/>
        </w:rPr>
        <w:t>通用资格要求</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1、本次招标要求投标人须为中华人民共和国境内依法注册的</w:t>
      </w:r>
      <w:bookmarkStart w:id="0" w:name="_GoBack"/>
      <w:bookmarkEnd w:id="0"/>
      <w:r>
        <w:rPr>
          <w:rFonts w:hint="eastAsia" w:cs="宋体" w:asciiTheme="minorEastAsia" w:hAnsiTheme="minorEastAsia"/>
          <w:kern w:val="0"/>
          <w:sz w:val="24"/>
          <w:szCs w:val="24"/>
          <w:lang w:val="en-US" w:eastAsia="zh-CN"/>
        </w:rPr>
        <w:t>法人或其它组织，并在人员、设备、资金等方面具有保障项目如期进行等承担招标项目的能力；</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2、单位负责人为同一人或者存在控股、管理关系的不同单位，不得参加同一标段投标或者未划分标段的同一招标项目投标。母子公司不能互用资质、业绩；</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3、在近三年内投标单位和其法定代表人未有行贿犯罪行为的；</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4、投标单位未被工商行政管理机关在全国企业信用信息公示系统中列入“严重违法失信企业名单”；</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5、投标单位未被最高人民法院在“信用中国”网站（www.creditchina.gov.cn）或各级信用信息共享平台中列入失信被执行人名单；</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6、投标单位未被列入《内蒙古电力（集团）有限责任公司不良行为投标人名单》和中国电力企业联合会公布的“中电联关于公布涉电力领域重点关注对象名单”；</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highlight w:val="none"/>
          <w:lang w:val="en-US" w:eastAsia="zh-CN"/>
        </w:rPr>
      </w:pPr>
      <w:r>
        <w:rPr>
          <w:rFonts w:hint="eastAsia" w:cs="宋体" w:asciiTheme="minorEastAsia" w:hAnsiTheme="minorEastAsia"/>
          <w:kern w:val="0"/>
          <w:sz w:val="24"/>
          <w:szCs w:val="24"/>
          <w:highlight w:val="none"/>
          <w:lang w:val="en-US" w:eastAsia="zh-CN"/>
        </w:rPr>
        <w:t>7、投标人须为增值税一般纳税人（提供一般纳税人登记表或税务局相关网站查询截图等）；</w:t>
      </w:r>
    </w:p>
    <w:p>
      <w:pPr>
        <w:kinsoku w:val="0"/>
        <w:overflowPunct w:val="0"/>
        <w:autoSpaceDE w:val="0"/>
        <w:autoSpaceDN w:val="0"/>
        <w:adjustRightInd w:val="0"/>
        <w:spacing w:line="360" w:lineRule="auto"/>
        <w:ind w:left="105" w:leftChars="50" w:right="113" w:firstLine="480" w:firstLineChars="200"/>
        <w:jc w:val="left"/>
        <w:rPr>
          <w:rFonts w:hint="default"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8、本次招标不接受联合体投标。</w:t>
      </w:r>
    </w:p>
    <w:p>
      <w:pPr>
        <w:kinsoku w:val="0"/>
        <w:overflowPunct w:val="0"/>
        <w:autoSpaceDE w:val="0"/>
        <w:autoSpaceDN w:val="0"/>
        <w:adjustRightInd w:val="0"/>
        <w:spacing w:before="53" w:line="360" w:lineRule="auto"/>
        <w:ind w:right="1724" w:firstLine="482" w:firstLineChars="200"/>
        <w:jc w:val="left"/>
        <w:rPr>
          <w:rFonts w:hint="eastAsia" w:cs="宋体" w:asciiTheme="minorEastAsia" w:hAnsiTheme="minorEastAsia"/>
          <w:b/>
          <w:bCs/>
          <w:kern w:val="0"/>
          <w:sz w:val="24"/>
          <w:szCs w:val="24"/>
          <w:lang w:val="en-US" w:eastAsia="zh-CN"/>
        </w:rPr>
      </w:pPr>
      <w:r>
        <w:rPr>
          <w:rFonts w:hint="eastAsia" w:cs="宋体" w:asciiTheme="minorEastAsia" w:hAnsiTheme="minorEastAsia"/>
          <w:b/>
          <w:bCs/>
          <w:kern w:val="0"/>
          <w:sz w:val="24"/>
          <w:szCs w:val="24"/>
          <w:lang w:eastAsia="zh-CN"/>
        </w:rPr>
        <w:t>（</w:t>
      </w:r>
      <w:r>
        <w:rPr>
          <w:rFonts w:hint="eastAsia" w:cs="宋体" w:asciiTheme="minorEastAsia" w:hAnsiTheme="minorEastAsia"/>
          <w:b/>
          <w:bCs/>
          <w:kern w:val="0"/>
          <w:sz w:val="24"/>
          <w:szCs w:val="24"/>
          <w:lang w:val="en-US" w:eastAsia="zh-CN"/>
        </w:rPr>
        <w:t>二</w:t>
      </w:r>
      <w:r>
        <w:rPr>
          <w:rFonts w:hint="eastAsia" w:cs="宋体" w:asciiTheme="minorEastAsia" w:hAnsiTheme="minorEastAsia"/>
          <w:b/>
          <w:bCs/>
          <w:kern w:val="0"/>
          <w:sz w:val="24"/>
          <w:szCs w:val="24"/>
          <w:lang w:eastAsia="zh-CN"/>
        </w:rPr>
        <w:t>）</w:t>
      </w:r>
      <w:r>
        <w:rPr>
          <w:rFonts w:hint="eastAsia" w:cs="宋体" w:asciiTheme="minorEastAsia" w:hAnsiTheme="minorEastAsia"/>
          <w:b/>
          <w:bCs/>
          <w:kern w:val="0"/>
          <w:sz w:val="24"/>
          <w:szCs w:val="24"/>
          <w:lang w:val="en-US" w:eastAsia="zh-CN"/>
        </w:rPr>
        <w:t>专用资格要求</w:t>
      </w:r>
    </w:p>
    <w:p>
      <w:pPr>
        <w:kinsoku w:val="0"/>
        <w:overflowPunct w:val="0"/>
        <w:autoSpaceDE w:val="0"/>
        <w:autoSpaceDN w:val="0"/>
        <w:adjustRightInd w:val="0"/>
        <w:spacing w:line="360" w:lineRule="auto"/>
        <w:ind w:left="105" w:leftChars="50" w:right="113" w:firstLine="482" w:firstLineChars="200"/>
        <w:jc w:val="left"/>
        <w:rPr>
          <w:rFonts w:hint="eastAsia" w:cs="宋体" w:asciiTheme="minorEastAsia" w:hAnsiTheme="minorEastAsia"/>
          <w:b/>
          <w:bCs/>
          <w:kern w:val="0"/>
          <w:sz w:val="24"/>
          <w:szCs w:val="24"/>
          <w:highlight w:val="none"/>
          <w:lang w:val="en-US" w:eastAsia="zh-CN"/>
        </w:rPr>
      </w:pPr>
      <w:r>
        <w:rPr>
          <w:rFonts w:hint="eastAsia" w:cs="宋体" w:asciiTheme="minorEastAsia" w:hAnsiTheme="minorEastAsia"/>
          <w:b/>
          <w:bCs/>
          <w:kern w:val="0"/>
          <w:sz w:val="24"/>
          <w:szCs w:val="24"/>
          <w:highlight w:val="none"/>
          <w:lang w:val="en-US" w:eastAsia="zh-CN"/>
        </w:rPr>
        <w:t>第4标段：内蒙古电力（集团）有限责任公司电力工程专业技术资格申报评审项目</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highlight w:val="none"/>
          <w:lang w:val="en-US" w:eastAsia="zh-CN"/>
        </w:rPr>
      </w:pPr>
      <w:r>
        <w:rPr>
          <w:rFonts w:hint="eastAsia" w:cs="宋体" w:asciiTheme="minorEastAsia" w:hAnsiTheme="minorEastAsia"/>
          <w:kern w:val="0"/>
          <w:sz w:val="24"/>
          <w:szCs w:val="24"/>
          <w:highlight w:val="none"/>
          <w:lang w:val="en-US" w:eastAsia="zh-CN"/>
        </w:rPr>
        <w:t xml:space="preserve">1、投标人须具有有效的ISO9001系列认证证书或等同的质量保证体系认证证书； </w:t>
      </w:r>
    </w:p>
    <w:p>
      <w:pPr>
        <w:kinsoku w:val="0"/>
        <w:overflowPunct w:val="0"/>
        <w:autoSpaceDE w:val="0"/>
        <w:autoSpaceDN w:val="0"/>
        <w:adjustRightInd w:val="0"/>
        <w:spacing w:line="360" w:lineRule="auto"/>
        <w:ind w:left="105" w:leftChars="50" w:right="113" w:firstLine="480" w:firstLineChars="200"/>
        <w:jc w:val="left"/>
        <w:rPr>
          <w:rFonts w:hint="eastAsia"/>
          <w:highlight w:val="none"/>
          <w:lang w:val="en-US" w:eastAsia="zh-CN"/>
        </w:rPr>
      </w:pPr>
      <w:r>
        <w:rPr>
          <w:rFonts w:hint="eastAsia" w:cs="宋体" w:asciiTheme="minorEastAsia" w:hAnsiTheme="minorEastAsia"/>
          <w:kern w:val="0"/>
          <w:sz w:val="24"/>
          <w:szCs w:val="24"/>
          <w:highlight w:val="none"/>
          <w:lang w:val="en-US" w:eastAsia="zh-CN"/>
        </w:rPr>
        <w:t>2、投标人须具有有效的ISO27001信息安全管理体系认证证书；</w:t>
      </w:r>
    </w:p>
    <w:p>
      <w:pPr>
        <w:kinsoku w:val="0"/>
        <w:overflowPunct w:val="0"/>
        <w:autoSpaceDE w:val="0"/>
        <w:autoSpaceDN w:val="0"/>
        <w:adjustRightInd w:val="0"/>
        <w:spacing w:line="360" w:lineRule="auto"/>
        <w:ind w:left="105" w:leftChars="50" w:right="113" w:firstLine="480" w:firstLineChars="200"/>
        <w:jc w:val="left"/>
        <w:rPr>
          <w:rFonts w:hint="eastAsia" w:cs="宋体" w:asciiTheme="minorEastAsia" w:hAnsiTheme="minorEastAsia"/>
          <w:kern w:val="0"/>
          <w:sz w:val="24"/>
          <w:szCs w:val="24"/>
          <w:highlight w:val="none"/>
          <w:lang w:val="en-US" w:eastAsia="zh-CN"/>
        </w:rPr>
      </w:pPr>
      <w:r>
        <w:rPr>
          <w:rFonts w:hint="eastAsia" w:cs="宋体" w:asciiTheme="minorEastAsia" w:hAnsiTheme="minorEastAsia"/>
          <w:kern w:val="0"/>
          <w:sz w:val="24"/>
          <w:szCs w:val="24"/>
          <w:highlight w:val="none"/>
          <w:lang w:val="en-US" w:eastAsia="zh-CN"/>
        </w:rPr>
        <w:t>3、投标人须具有有效的</w:t>
      </w:r>
      <w:r>
        <w:rPr>
          <w:rFonts w:hint="default" w:cs="宋体" w:asciiTheme="minorEastAsia" w:hAnsiTheme="minorEastAsia"/>
          <w:kern w:val="0"/>
          <w:sz w:val="24"/>
          <w:szCs w:val="24"/>
          <w:highlight w:val="none"/>
          <w:lang w:val="en-US" w:eastAsia="zh-CN"/>
        </w:rPr>
        <w:t>软件集成成熟度</w:t>
      </w:r>
      <w:r>
        <w:rPr>
          <w:rFonts w:hint="eastAsia" w:cs="宋体" w:asciiTheme="minorEastAsia" w:hAnsiTheme="minorEastAsia"/>
          <w:kern w:val="0"/>
          <w:sz w:val="24"/>
          <w:szCs w:val="24"/>
          <w:highlight w:val="none"/>
          <w:lang w:val="en-US" w:eastAsia="zh-CN"/>
        </w:rPr>
        <w:t>CMMI3级</w:t>
      </w:r>
      <w:r>
        <w:rPr>
          <w:rFonts w:hint="default" w:cs="宋体" w:asciiTheme="minorEastAsia" w:hAnsiTheme="minorEastAsia"/>
          <w:kern w:val="0"/>
          <w:sz w:val="24"/>
          <w:szCs w:val="24"/>
          <w:highlight w:val="none"/>
          <w:lang w:val="en-US" w:eastAsia="zh-CN"/>
        </w:rPr>
        <w:t>及以上</w:t>
      </w:r>
      <w:r>
        <w:rPr>
          <w:rFonts w:hint="eastAsia" w:cs="宋体" w:asciiTheme="minorEastAsia" w:hAnsiTheme="minorEastAsia"/>
          <w:kern w:val="0"/>
          <w:sz w:val="24"/>
          <w:szCs w:val="24"/>
          <w:highlight w:val="none"/>
          <w:lang w:val="en-US" w:eastAsia="zh-CN"/>
        </w:rPr>
        <w:t>资质证书（提供证书扫描件）；</w:t>
      </w:r>
    </w:p>
    <w:p>
      <w:pPr>
        <w:kinsoku w:val="0"/>
        <w:overflowPunct w:val="0"/>
        <w:autoSpaceDE w:val="0"/>
        <w:autoSpaceDN w:val="0"/>
        <w:adjustRightInd w:val="0"/>
        <w:spacing w:line="360" w:lineRule="auto"/>
        <w:ind w:left="105" w:leftChars="50" w:right="113" w:firstLine="480" w:firstLineChars="200"/>
        <w:jc w:val="left"/>
        <w:rPr>
          <w:rFonts w:hint="eastAsia"/>
          <w:highlight w:val="none"/>
          <w:lang w:val="en-US" w:eastAsia="zh-CN"/>
        </w:rPr>
      </w:pPr>
      <w:r>
        <w:rPr>
          <w:rFonts w:hint="eastAsia" w:cs="宋体" w:asciiTheme="minorEastAsia" w:hAnsiTheme="minorEastAsia"/>
          <w:b w:val="0"/>
          <w:bCs w:val="0"/>
          <w:kern w:val="0"/>
          <w:sz w:val="24"/>
          <w:szCs w:val="24"/>
          <w:highlight w:val="none"/>
          <w:lang w:val="en-US" w:eastAsia="zh-CN"/>
        </w:rPr>
        <w:t>4、投标人近三年（2018年09月01日至今）具有人力资源管理相关软件开发业绩（提供加盖公章的合同扫描件及中标（成交）通知书，合同内容至少应包括合同首页、服务内容、签订日期及双方签字盖章等内容）。</w:t>
      </w:r>
    </w:p>
    <w:p>
      <w:pPr>
        <w:keepNext w:val="0"/>
        <w:keepLines w:val="0"/>
        <w:pageBreakBefore w:val="0"/>
        <w:widowControl w:val="0"/>
        <w:kinsoku w:val="0"/>
        <w:wordWrap/>
        <w:overflowPunct w:val="0"/>
        <w:topLinePunct w:val="0"/>
        <w:autoSpaceDE w:val="0"/>
        <w:autoSpaceDN w:val="0"/>
        <w:bidi w:val="0"/>
        <w:adjustRightInd w:val="0"/>
        <w:snapToGrid/>
        <w:spacing w:before="0" w:beforeLines="100" w:line="360" w:lineRule="auto"/>
        <w:ind w:left="595"/>
        <w:jc w:val="left"/>
        <w:textAlignment w:val="auto"/>
        <w:rPr>
          <w:rFonts w:hint="eastAsia" w:cs="宋体" w:asciiTheme="minorEastAsia" w:hAnsiTheme="minorEastAsia"/>
          <w:b/>
          <w:bCs/>
          <w:kern w:val="0"/>
          <w:sz w:val="28"/>
          <w:szCs w:val="28"/>
        </w:rPr>
      </w:pPr>
      <w:r>
        <w:rPr>
          <w:rFonts w:hint="eastAsia" w:cs="宋体" w:asciiTheme="minorEastAsia" w:hAnsiTheme="minorEastAsia"/>
          <w:b/>
          <w:bCs/>
          <w:kern w:val="0"/>
          <w:sz w:val="28"/>
          <w:szCs w:val="28"/>
        </w:rPr>
        <w:t xml:space="preserve">四、报名及招标文件的获取： </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val="0"/>
          <w:bCs/>
          <w:color w:val="auto"/>
          <w:sz w:val="24"/>
          <w:szCs w:val="24"/>
          <w:highlight w:val="none"/>
          <w:shd w:val="clear" w:color="auto" w:fill="FFFFFF"/>
        </w:rPr>
      </w:pPr>
      <w:r>
        <w:rPr>
          <w:rFonts w:hint="eastAsia" w:ascii="宋体" w:hAnsi="宋体" w:eastAsia="宋体" w:cs="宋体"/>
          <w:b w:val="0"/>
          <w:bCs/>
          <w:color w:val="auto"/>
          <w:sz w:val="24"/>
          <w:szCs w:val="24"/>
          <w:highlight w:val="none"/>
          <w:shd w:val="clear" w:color="auto" w:fill="FFFFFF"/>
          <w:lang w:val="en-US" w:eastAsia="zh-CN"/>
        </w:rPr>
        <w:t>1</w:t>
      </w:r>
      <w:r>
        <w:rPr>
          <w:rFonts w:hint="eastAsia" w:ascii="宋体" w:hAnsi="宋体" w:eastAsia="宋体" w:cs="宋体"/>
          <w:b w:val="0"/>
          <w:bCs/>
          <w:color w:val="auto"/>
          <w:sz w:val="24"/>
          <w:szCs w:val="24"/>
          <w:highlight w:val="none"/>
          <w:shd w:val="clear" w:color="auto" w:fill="FFFFFF"/>
        </w:rPr>
        <w:t>、</w:t>
      </w:r>
      <w:r>
        <w:rPr>
          <w:rFonts w:hint="eastAsia" w:ascii="宋体" w:hAnsi="宋体" w:eastAsia="宋体" w:cs="宋体"/>
          <w:b w:val="0"/>
          <w:bCs/>
          <w:color w:val="auto"/>
          <w:sz w:val="24"/>
          <w:szCs w:val="24"/>
          <w:highlight w:val="none"/>
          <w:shd w:val="clear" w:color="auto" w:fill="FFFFFF"/>
          <w:lang w:val="en-US" w:eastAsia="zh-CN"/>
        </w:rPr>
        <w:t>凡第一次参与内蒙古电力公司的各类采购项目的</w:t>
      </w:r>
      <w:r>
        <w:rPr>
          <w:rFonts w:hint="eastAsia" w:cs="宋体"/>
          <w:b w:val="0"/>
          <w:bCs/>
          <w:color w:val="auto"/>
          <w:sz w:val="24"/>
          <w:szCs w:val="24"/>
          <w:highlight w:val="none"/>
          <w:shd w:val="clear" w:color="auto" w:fill="FFFFFF"/>
          <w:lang w:val="en-US" w:eastAsia="zh-CN"/>
        </w:rPr>
        <w:t>投标人</w:t>
      </w:r>
      <w:r>
        <w:rPr>
          <w:rFonts w:hint="eastAsia" w:ascii="宋体" w:hAnsi="宋体" w:eastAsia="宋体" w:cs="宋体"/>
          <w:b w:val="0"/>
          <w:bCs/>
          <w:color w:val="auto"/>
          <w:sz w:val="24"/>
          <w:szCs w:val="24"/>
          <w:highlight w:val="none"/>
          <w:shd w:val="clear" w:color="auto" w:fill="FFFFFF"/>
          <w:lang w:val="en-US" w:eastAsia="zh-CN"/>
        </w:rPr>
        <w:t>，在响应报名前需要在内蒙古电力公司物资管理信息系统--“内蒙古电力（集团）有限责任公司电子商务平台（http://wzglb.impc.com.cn:82）”，先进行</w:t>
      </w:r>
      <w:r>
        <w:rPr>
          <w:rFonts w:hint="eastAsia" w:cs="宋体"/>
          <w:b w:val="0"/>
          <w:bCs/>
          <w:color w:val="auto"/>
          <w:sz w:val="24"/>
          <w:szCs w:val="24"/>
          <w:highlight w:val="none"/>
          <w:shd w:val="clear" w:color="auto" w:fill="FFFFFF"/>
          <w:lang w:val="en-US" w:eastAsia="zh-CN"/>
        </w:rPr>
        <w:t>投标人</w:t>
      </w:r>
      <w:r>
        <w:rPr>
          <w:rFonts w:hint="eastAsia" w:ascii="宋体" w:hAnsi="宋体" w:eastAsia="宋体" w:cs="宋体"/>
          <w:b w:val="0"/>
          <w:bCs/>
          <w:color w:val="auto"/>
          <w:sz w:val="24"/>
          <w:szCs w:val="24"/>
          <w:highlight w:val="none"/>
          <w:shd w:val="clear" w:color="auto" w:fill="FFFFFF"/>
          <w:lang w:val="en-US" w:eastAsia="zh-CN"/>
        </w:rPr>
        <w:t>基本信息注册，已注册的投标单位无需重新注册。</w:t>
      </w:r>
    </w:p>
    <w:p>
      <w:pPr>
        <w:pStyle w:val="7"/>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val="0"/>
          <w:bCs/>
          <w:color w:val="auto"/>
          <w:sz w:val="24"/>
          <w:szCs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2、本项目实行在线报名。凡有意参加</w:t>
      </w:r>
      <w:r>
        <w:rPr>
          <w:rFonts w:hint="eastAsia" w:cs="宋体"/>
          <w:b w:val="0"/>
          <w:bCs/>
          <w:color w:val="auto"/>
          <w:sz w:val="24"/>
          <w:szCs w:val="24"/>
          <w:highlight w:val="none"/>
          <w:shd w:val="clear" w:color="auto" w:fill="FFFFFF"/>
          <w:lang w:val="en-US" w:eastAsia="zh-CN"/>
        </w:rPr>
        <w:t>投标</w:t>
      </w:r>
      <w:r>
        <w:rPr>
          <w:rFonts w:hint="eastAsia" w:ascii="宋体" w:hAnsi="宋体" w:eastAsia="宋体" w:cs="宋体"/>
          <w:b w:val="0"/>
          <w:bCs/>
          <w:color w:val="auto"/>
          <w:sz w:val="24"/>
          <w:szCs w:val="24"/>
          <w:highlight w:val="none"/>
          <w:shd w:val="clear" w:color="auto" w:fill="FFFFFF"/>
          <w:lang w:val="en-US" w:eastAsia="zh-CN"/>
        </w:rPr>
        <w:t xml:space="preserve">者，请于 </w:t>
      </w:r>
      <w:r>
        <w:rPr>
          <w:rFonts w:hint="eastAsia" w:ascii="宋体" w:hAnsi="宋体" w:eastAsia="宋体" w:cs="宋体"/>
          <w:b w:val="0"/>
          <w:bCs/>
          <w:color w:val="0000FF"/>
          <w:sz w:val="24"/>
          <w:szCs w:val="24"/>
          <w:highlight w:val="none"/>
          <w:u w:val="single"/>
          <w:shd w:val="clear" w:color="auto" w:fill="FFFFFF"/>
          <w:lang w:val="en-US" w:eastAsia="zh-CN"/>
        </w:rPr>
        <w:t>2021年0</w:t>
      </w:r>
      <w:r>
        <w:rPr>
          <w:rFonts w:hint="eastAsia" w:cs="宋体"/>
          <w:b w:val="0"/>
          <w:bCs/>
          <w:color w:val="0000FF"/>
          <w:sz w:val="24"/>
          <w:szCs w:val="24"/>
          <w:highlight w:val="none"/>
          <w:u w:val="single"/>
          <w:shd w:val="clear" w:color="auto" w:fill="FFFFFF"/>
          <w:lang w:val="en-US" w:eastAsia="zh-CN"/>
        </w:rPr>
        <w:t>9</w:t>
      </w:r>
      <w:r>
        <w:rPr>
          <w:rFonts w:hint="eastAsia" w:ascii="宋体" w:hAnsi="宋体" w:eastAsia="宋体" w:cs="宋体"/>
          <w:b w:val="0"/>
          <w:bCs/>
          <w:color w:val="0000FF"/>
          <w:sz w:val="24"/>
          <w:szCs w:val="24"/>
          <w:highlight w:val="none"/>
          <w:u w:val="single"/>
          <w:shd w:val="clear" w:color="auto" w:fill="FFFFFF"/>
          <w:lang w:val="en-US" w:eastAsia="zh-CN"/>
        </w:rPr>
        <w:t>月</w:t>
      </w:r>
      <w:r>
        <w:rPr>
          <w:rFonts w:hint="eastAsia" w:cs="宋体"/>
          <w:b w:val="0"/>
          <w:bCs/>
          <w:color w:val="0000FF"/>
          <w:sz w:val="24"/>
          <w:szCs w:val="24"/>
          <w:highlight w:val="none"/>
          <w:u w:val="single"/>
          <w:shd w:val="clear" w:color="auto" w:fill="FFFFFF"/>
          <w:lang w:val="en-US" w:eastAsia="zh-CN"/>
        </w:rPr>
        <w:t>24</w:t>
      </w:r>
      <w:r>
        <w:rPr>
          <w:rFonts w:hint="eastAsia" w:ascii="宋体" w:hAnsi="宋体" w:eastAsia="宋体" w:cs="宋体"/>
          <w:b w:val="0"/>
          <w:bCs/>
          <w:color w:val="0000FF"/>
          <w:sz w:val="24"/>
          <w:szCs w:val="24"/>
          <w:highlight w:val="none"/>
          <w:u w:val="single"/>
          <w:shd w:val="clear" w:color="auto" w:fill="FFFFFF"/>
          <w:lang w:val="en-US" w:eastAsia="zh-CN"/>
        </w:rPr>
        <w:t>日至2021年0</w:t>
      </w:r>
      <w:r>
        <w:rPr>
          <w:rFonts w:hint="eastAsia" w:cs="宋体"/>
          <w:b w:val="0"/>
          <w:bCs/>
          <w:color w:val="0000FF"/>
          <w:sz w:val="24"/>
          <w:szCs w:val="24"/>
          <w:highlight w:val="none"/>
          <w:u w:val="single"/>
          <w:shd w:val="clear" w:color="auto" w:fill="FFFFFF"/>
          <w:lang w:val="en-US" w:eastAsia="zh-CN"/>
        </w:rPr>
        <w:t>9</w:t>
      </w:r>
      <w:r>
        <w:rPr>
          <w:rFonts w:hint="eastAsia" w:ascii="宋体" w:hAnsi="宋体" w:eastAsia="宋体" w:cs="宋体"/>
          <w:b w:val="0"/>
          <w:bCs/>
          <w:color w:val="0000FF"/>
          <w:sz w:val="24"/>
          <w:szCs w:val="24"/>
          <w:highlight w:val="none"/>
          <w:u w:val="single"/>
          <w:shd w:val="clear" w:color="auto" w:fill="FFFFFF"/>
          <w:lang w:val="en-US" w:eastAsia="zh-CN"/>
        </w:rPr>
        <w:t>月</w:t>
      </w:r>
      <w:r>
        <w:rPr>
          <w:rFonts w:hint="eastAsia" w:cs="宋体"/>
          <w:b w:val="0"/>
          <w:bCs/>
          <w:color w:val="0000FF"/>
          <w:sz w:val="24"/>
          <w:szCs w:val="24"/>
          <w:highlight w:val="none"/>
          <w:u w:val="single"/>
          <w:shd w:val="clear" w:color="auto" w:fill="FFFFFF"/>
          <w:lang w:val="en-US" w:eastAsia="zh-CN"/>
        </w:rPr>
        <w:t>29</w:t>
      </w:r>
      <w:r>
        <w:rPr>
          <w:rFonts w:hint="eastAsia" w:ascii="宋体" w:hAnsi="宋体" w:eastAsia="宋体" w:cs="宋体"/>
          <w:b w:val="0"/>
          <w:bCs/>
          <w:color w:val="0000FF"/>
          <w:sz w:val="24"/>
          <w:szCs w:val="24"/>
          <w:highlight w:val="none"/>
          <w:u w:val="single"/>
          <w:shd w:val="clear" w:color="auto" w:fill="FFFFFF"/>
          <w:lang w:val="en-US" w:eastAsia="zh-CN"/>
        </w:rPr>
        <w:t>日下午17:00</w:t>
      </w:r>
      <w:r>
        <w:rPr>
          <w:rFonts w:hint="eastAsia" w:ascii="宋体" w:hAnsi="宋体" w:eastAsia="宋体" w:cs="宋体"/>
          <w:b w:val="0"/>
          <w:bCs/>
          <w:color w:val="auto"/>
          <w:sz w:val="24"/>
          <w:szCs w:val="24"/>
          <w:highlight w:val="none"/>
          <w:shd w:val="clear" w:color="auto" w:fill="FFFFFF"/>
          <w:lang w:val="en-US" w:eastAsia="zh-CN"/>
        </w:rPr>
        <w:t>，进入内蒙古电力集团电子采购系统（http://guocai-impc.cppchina.cn）→</w:t>
      </w:r>
      <w:r>
        <w:rPr>
          <w:rFonts w:hint="eastAsia" w:cs="宋体"/>
          <w:b w:val="0"/>
          <w:bCs/>
          <w:color w:val="auto"/>
          <w:sz w:val="24"/>
          <w:szCs w:val="24"/>
          <w:highlight w:val="none"/>
          <w:shd w:val="clear" w:color="auto" w:fill="FFFFFF"/>
          <w:lang w:val="en-US" w:eastAsia="zh-CN"/>
        </w:rPr>
        <w:t>投标人</w:t>
      </w:r>
      <w:r>
        <w:rPr>
          <w:rFonts w:hint="eastAsia" w:ascii="宋体" w:hAnsi="宋体" w:eastAsia="宋体" w:cs="宋体"/>
          <w:b w:val="0"/>
          <w:bCs/>
          <w:color w:val="auto"/>
          <w:sz w:val="24"/>
          <w:szCs w:val="24"/>
          <w:highlight w:val="none"/>
          <w:shd w:val="clear" w:color="auto" w:fill="FFFFFF"/>
          <w:lang w:val="en-US" w:eastAsia="zh-CN"/>
        </w:rPr>
        <w:t>登录→“报名管理”在线报名，逾期不予受理。</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val="0"/>
          <w:bCs/>
          <w:color w:val="auto"/>
          <w:sz w:val="24"/>
          <w:szCs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（1）具体流程为：登录平台（未注册用户请先免费注册）→在报名管理界面查看最新采购项目→</w:t>
      </w:r>
      <w:r>
        <w:rPr>
          <w:rFonts w:hint="eastAsia" w:cs="宋体"/>
          <w:b w:val="0"/>
          <w:bCs/>
          <w:color w:val="auto"/>
          <w:sz w:val="24"/>
          <w:szCs w:val="24"/>
          <w:highlight w:val="none"/>
          <w:shd w:val="clear" w:color="auto" w:fill="FFFFFF"/>
          <w:lang w:val="en-US" w:eastAsia="zh-CN"/>
        </w:rPr>
        <w:t>投标人</w:t>
      </w:r>
      <w:r>
        <w:rPr>
          <w:rFonts w:hint="eastAsia" w:ascii="宋体" w:hAnsi="宋体" w:eastAsia="宋体" w:cs="宋体"/>
          <w:b w:val="0"/>
          <w:bCs/>
          <w:color w:val="auto"/>
          <w:sz w:val="24"/>
          <w:szCs w:val="24"/>
          <w:highlight w:val="none"/>
          <w:shd w:val="clear" w:color="auto" w:fill="FFFFFF"/>
          <w:lang w:val="en-US" w:eastAsia="zh-CN"/>
        </w:rPr>
        <w:t>报名提交报名资料→等待审核→审核通过后→</w:t>
      </w:r>
      <w:r>
        <w:rPr>
          <w:rFonts w:hint="eastAsia" w:cs="宋体"/>
          <w:b w:val="0"/>
          <w:bCs/>
          <w:color w:val="auto"/>
          <w:sz w:val="24"/>
          <w:szCs w:val="24"/>
          <w:highlight w:val="none"/>
          <w:shd w:val="clear" w:color="auto" w:fill="FFFFFF"/>
          <w:lang w:val="en-US" w:eastAsia="zh-CN"/>
        </w:rPr>
        <w:t>投标人</w:t>
      </w:r>
      <w:r>
        <w:rPr>
          <w:rFonts w:hint="eastAsia" w:ascii="宋体" w:hAnsi="宋体" w:eastAsia="宋体" w:cs="宋体"/>
          <w:b w:val="0"/>
          <w:bCs/>
          <w:color w:val="auto"/>
          <w:sz w:val="24"/>
          <w:szCs w:val="24"/>
          <w:highlight w:val="none"/>
          <w:shd w:val="clear" w:color="auto" w:fill="FFFFFF"/>
          <w:lang w:val="en-US" w:eastAsia="zh-CN"/>
        </w:rPr>
        <w:t>下载</w:t>
      </w:r>
      <w:r>
        <w:rPr>
          <w:rFonts w:hint="eastAsia" w:cs="宋体"/>
          <w:b w:val="0"/>
          <w:bCs/>
          <w:color w:val="auto"/>
          <w:sz w:val="24"/>
          <w:szCs w:val="24"/>
          <w:highlight w:val="none"/>
          <w:shd w:val="clear" w:color="auto" w:fill="FFFFFF"/>
          <w:lang w:val="en-US" w:eastAsia="zh-CN"/>
        </w:rPr>
        <w:t>招标</w:t>
      </w:r>
      <w:r>
        <w:rPr>
          <w:rFonts w:hint="eastAsia" w:ascii="宋体" w:hAnsi="宋体" w:eastAsia="宋体" w:cs="宋体"/>
          <w:b w:val="0"/>
          <w:bCs/>
          <w:color w:val="auto"/>
          <w:sz w:val="24"/>
          <w:szCs w:val="24"/>
          <w:highlight w:val="none"/>
          <w:shd w:val="clear" w:color="auto" w:fill="FFFFFF"/>
          <w:lang w:val="en-US" w:eastAsia="zh-CN"/>
        </w:rPr>
        <w:t>文件。平台联系电话：400-9913-966 平台QQ服务群：696541095。</w:t>
      </w:r>
    </w:p>
    <w:p>
      <w:pPr>
        <w:pStyle w:val="7"/>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val="0"/>
          <w:bCs/>
          <w:color w:val="auto"/>
          <w:sz w:val="24"/>
          <w:szCs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（2）报名单位须凭企业数字证书（CA）办理项目后续电子投标事宜，之前未办理企业数字证书（CA）的企业需要登录“内蒙古电力集团电子采购系统（http://guocai-impc.cppchina.cn）”办理CA。平台为所有</w:t>
      </w:r>
      <w:r>
        <w:rPr>
          <w:rFonts w:hint="eastAsia" w:cs="宋体"/>
          <w:b w:val="0"/>
          <w:bCs/>
          <w:color w:val="auto"/>
          <w:sz w:val="24"/>
          <w:szCs w:val="24"/>
          <w:highlight w:val="none"/>
          <w:shd w:val="clear" w:color="auto" w:fill="FFFFFF"/>
          <w:lang w:val="en-US" w:eastAsia="zh-CN"/>
        </w:rPr>
        <w:t>投标人</w:t>
      </w:r>
      <w:r>
        <w:rPr>
          <w:rFonts w:hint="eastAsia" w:ascii="宋体" w:hAnsi="宋体" w:eastAsia="宋体" w:cs="宋体"/>
          <w:b w:val="0"/>
          <w:bCs/>
          <w:color w:val="auto"/>
          <w:sz w:val="24"/>
          <w:szCs w:val="24"/>
          <w:highlight w:val="none"/>
          <w:shd w:val="clear" w:color="auto" w:fill="FFFFFF"/>
          <w:lang w:val="en-US" w:eastAsia="zh-CN"/>
        </w:rPr>
        <w:t>提供了线上办理CA的业务功能，用户注册审核通过后，使用“平台服务--&gt;商城”功能进行CA和电子签章的在线办理。</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val="0"/>
          <w:bCs/>
          <w:color w:val="auto"/>
          <w:sz w:val="24"/>
          <w:szCs w:val="24"/>
          <w:highlight w:val="none"/>
          <w:shd w:val="clear" w:color="auto" w:fill="FFFFFF"/>
        </w:rPr>
      </w:pPr>
      <w:r>
        <w:rPr>
          <w:rFonts w:hint="eastAsia" w:ascii="宋体" w:hAnsi="宋体" w:eastAsia="宋体" w:cs="宋体"/>
          <w:b w:val="0"/>
          <w:bCs/>
          <w:color w:val="auto"/>
          <w:sz w:val="24"/>
          <w:szCs w:val="24"/>
          <w:highlight w:val="none"/>
          <w:shd w:val="clear" w:color="auto" w:fill="FFFFFF"/>
          <w:lang w:val="en-US" w:eastAsia="zh-CN"/>
        </w:rPr>
        <w:t>3、代理公司详细地址：呼和浩特市玉泉区锡林郭勒南路金宇国际写字楼10楼1006室</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lang w:val="en-US" w:eastAsia="zh-CN"/>
        </w:rPr>
        <w:t>4</w:t>
      </w:r>
      <w:r>
        <w:rPr>
          <w:rFonts w:hint="eastAsia" w:ascii="宋体" w:hAnsi="宋体" w:eastAsia="宋体" w:cs="宋体"/>
          <w:b/>
          <w:bCs w:val="0"/>
          <w:color w:val="auto"/>
          <w:sz w:val="24"/>
          <w:szCs w:val="24"/>
          <w:highlight w:val="none"/>
          <w:shd w:val="clear" w:color="auto" w:fill="FFFFFF"/>
        </w:rPr>
        <w:t>、</w:t>
      </w:r>
      <w:r>
        <w:rPr>
          <w:rFonts w:hint="eastAsia" w:ascii="宋体" w:hAnsi="宋体" w:eastAsia="宋体" w:cs="宋体"/>
          <w:b/>
          <w:bCs w:val="0"/>
          <w:color w:val="auto"/>
          <w:sz w:val="24"/>
          <w:szCs w:val="24"/>
          <w:highlight w:val="none"/>
          <w:shd w:val="clear" w:color="auto" w:fill="FFFFFF"/>
          <w:lang w:val="en-US" w:eastAsia="zh-CN"/>
        </w:rPr>
        <w:t>投标人报名时</w:t>
      </w:r>
      <w:r>
        <w:rPr>
          <w:rFonts w:hint="eastAsia" w:ascii="宋体" w:hAnsi="宋体" w:eastAsia="宋体" w:cs="宋体"/>
          <w:b/>
          <w:bCs w:val="0"/>
          <w:color w:val="auto"/>
          <w:sz w:val="24"/>
          <w:szCs w:val="24"/>
          <w:highlight w:val="none"/>
          <w:shd w:val="clear" w:color="auto" w:fill="FFFFFF"/>
        </w:rPr>
        <w:t>需提供下列资料加盖单位公章扫描件：（如资料不全，</w:t>
      </w:r>
      <w:r>
        <w:rPr>
          <w:rFonts w:hint="eastAsia" w:ascii="宋体" w:hAnsi="宋体" w:eastAsia="宋体" w:cs="宋体"/>
          <w:b/>
          <w:bCs w:val="0"/>
          <w:color w:val="auto"/>
          <w:sz w:val="24"/>
          <w:szCs w:val="24"/>
          <w:highlight w:val="none"/>
          <w:shd w:val="clear" w:color="auto" w:fill="FFFFFF"/>
          <w:lang w:val="en-US" w:eastAsia="zh-CN"/>
        </w:rPr>
        <w:t>招标人</w:t>
      </w:r>
      <w:r>
        <w:rPr>
          <w:rFonts w:hint="eastAsia" w:ascii="宋体" w:hAnsi="宋体" w:eastAsia="宋体" w:cs="宋体"/>
          <w:b/>
          <w:bCs w:val="0"/>
          <w:color w:val="auto"/>
          <w:sz w:val="24"/>
          <w:szCs w:val="24"/>
          <w:highlight w:val="none"/>
          <w:shd w:val="clear" w:color="auto" w:fill="FFFFFF"/>
        </w:rPr>
        <w:t>拒绝接受）</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val="0"/>
          <w:bCs/>
          <w:color w:val="auto"/>
          <w:sz w:val="24"/>
          <w:szCs w:val="24"/>
          <w:highlight w:val="yellow"/>
          <w:shd w:val="clear" w:color="auto" w:fill="FFFFFF"/>
          <w:lang w:val="en-US" w:eastAsia="zh-CN"/>
        </w:rPr>
      </w:pPr>
      <w:r>
        <w:rPr>
          <w:rFonts w:hint="eastAsia" w:ascii="宋体" w:hAnsi="宋体" w:eastAsia="宋体" w:cs="宋体"/>
          <w:b w:val="0"/>
          <w:bCs/>
          <w:sz w:val="24"/>
        </w:rPr>
        <w:t>（1）</w:t>
      </w:r>
      <w:r>
        <w:rPr>
          <w:rFonts w:hint="eastAsia" w:ascii="宋体" w:hAnsi="宋体" w:eastAsia="宋体" w:cs="宋体"/>
          <w:b w:val="0"/>
          <w:bCs/>
          <w:sz w:val="24"/>
          <w:lang w:eastAsia="zh-CN"/>
        </w:rPr>
        <w:t>法定代表人</w:t>
      </w:r>
      <w:r>
        <w:rPr>
          <w:rFonts w:hint="eastAsia" w:ascii="宋体" w:hAnsi="宋体" w:eastAsia="宋体" w:cs="宋体"/>
          <w:b w:val="0"/>
          <w:bCs/>
          <w:sz w:val="24"/>
        </w:rPr>
        <w:t>身份证明或法人代表授权委托书；（含</w:t>
      </w:r>
      <w:r>
        <w:rPr>
          <w:rFonts w:hint="eastAsia" w:ascii="宋体" w:hAnsi="宋体" w:eastAsia="宋体" w:cs="宋体"/>
          <w:b w:val="0"/>
          <w:bCs/>
          <w:sz w:val="24"/>
          <w:lang w:eastAsia="zh-CN"/>
        </w:rPr>
        <w:t>法定代表人</w:t>
      </w:r>
      <w:r>
        <w:rPr>
          <w:rFonts w:hint="eastAsia" w:ascii="宋体" w:hAnsi="宋体" w:eastAsia="宋体" w:cs="宋体"/>
          <w:b w:val="0"/>
          <w:bCs/>
          <w:sz w:val="24"/>
        </w:rPr>
        <w:t>及被授权人的身份证；被授权人需本人办理相关事宜，授权书中必须明确项目名称、项目编号、标段号及联系方式）</w:t>
      </w:r>
      <w:r>
        <w:rPr>
          <w:rFonts w:hint="eastAsia" w:ascii="宋体" w:hAnsi="宋体" w:eastAsia="宋体" w:cs="宋体"/>
          <w:b/>
          <w:bCs w:val="0"/>
          <w:sz w:val="24"/>
        </w:rPr>
        <w:t>（格式详见附件</w:t>
      </w:r>
      <w:r>
        <w:rPr>
          <w:rFonts w:hint="eastAsia" w:cs="宋体"/>
          <w:b/>
          <w:bCs w:val="0"/>
          <w:sz w:val="24"/>
          <w:lang w:val="en-US" w:eastAsia="zh-CN"/>
        </w:rPr>
        <w:t>一</w:t>
      </w:r>
      <w:r>
        <w:rPr>
          <w:rFonts w:hint="eastAsia" w:ascii="宋体" w:hAnsi="宋体" w:eastAsia="宋体" w:cs="宋体"/>
          <w:b/>
          <w:bCs w:val="0"/>
          <w:sz w:val="24"/>
        </w:rPr>
        <w:t>）</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）投标人</w:t>
      </w:r>
      <w:r>
        <w:rPr>
          <w:rFonts w:hint="eastAsia" w:ascii="宋体" w:hAnsi="宋体" w:eastAsia="宋体" w:cs="宋体"/>
          <w:sz w:val="24"/>
          <w:szCs w:val="24"/>
        </w:rPr>
        <w:t>提供企业有效的营业执照证书</w:t>
      </w:r>
      <w:r>
        <w:rPr>
          <w:rFonts w:hint="eastAsia" w:ascii="宋体" w:hAnsi="宋体" w:eastAsia="宋体" w:cs="宋体"/>
          <w:sz w:val="24"/>
          <w:szCs w:val="24"/>
          <w:lang w:eastAsia="zh-CN"/>
        </w:rPr>
        <w:t>（</w:t>
      </w:r>
      <w:r>
        <w:rPr>
          <w:rFonts w:hint="eastAsia" w:ascii="宋体" w:hAnsi="宋体" w:eastAsia="宋体" w:cs="宋体"/>
          <w:b w:val="0"/>
          <w:bCs/>
          <w:kern w:val="0"/>
          <w:sz w:val="24"/>
          <w:lang w:val="en-US" w:eastAsia="zh-CN"/>
        </w:rPr>
        <w:t>企业名称如有变更，需提</w:t>
      </w:r>
      <w:r>
        <w:rPr>
          <w:rFonts w:hint="eastAsia" w:ascii="宋体" w:hAnsi="宋体" w:eastAsia="宋体" w:cs="宋体"/>
          <w:b w:val="0"/>
          <w:bCs/>
          <w:kern w:val="0"/>
          <w:sz w:val="24"/>
        </w:rPr>
        <w:t>供有关行政机关</w:t>
      </w:r>
      <w:r>
        <w:rPr>
          <w:rFonts w:hint="eastAsia" w:ascii="宋体" w:hAnsi="宋体" w:eastAsia="宋体" w:cs="宋体"/>
          <w:b w:val="0"/>
          <w:bCs/>
          <w:kern w:val="0"/>
          <w:sz w:val="24"/>
          <w:lang w:eastAsia="zh-CN"/>
        </w:rPr>
        <w:t>出具</w:t>
      </w:r>
      <w:r>
        <w:rPr>
          <w:rFonts w:hint="eastAsia" w:ascii="宋体" w:hAnsi="宋体" w:eastAsia="宋体" w:cs="宋体"/>
          <w:b w:val="0"/>
          <w:bCs/>
          <w:kern w:val="0"/>
          <w:sz w:val="24"/>
        </w:rPr>
        <w:t>的变更证明</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2"/>
        <w:keepNext w:val="0"/>
        <w:keepLines w:val="0"/>
        <w:pageBreakBefore w:val="0"/>
        <w:widowControl w:val="0"/>
        <w:kinsoku/>
        <w:wordWrap w:val="0"/>
        <w:overflowPunct/>
        <w:topLinePunct w:val="0"/>
        <w:autoSpaceDE/>
        <w:autoSpaceDN/>
        <w:bidi w:val="0"/>
        <w:adjustRightInd/>
        <w:snapToGrid/>
        <w:spacing w:line="360" w:lineRule="auto"/>
        <w:ind w:left="0" w:leftChars="0" w:firstLine="442"/>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投标人须提供“信用中国”网站（http://www.creditchina.gov.cn/）中下载的“信用报告”或未被列入“失信被执行人”名单查询截图</w:t>
      </w:r>
      <w:r>
        <w:rPr>
          <w:rFonts w:hint="eastAsia" w:ascii="宋体" w:hAnsi="宋体" w:eastAsia="宋体" w:cs="宋体"/>
          <w:b/>
          <w:bCs/>
          <w:sz w:val="24"/>
          <w:szCs w:val="24"/>
          <w:highlight w:val="none"/>
          <w:lang w:val="en-US" w:eastAsia="zh-CN"/>
        </w:rPr>
        <w:t>（格式详见附件</w:t>
      </w:r>
      <w:r>
        <w:rPr>
          <w:rFonts w:hint="eastAsia" w:ascii="宋体" w:hAnsi="宋体" w:cs="宋体"/>
          <w:b/>
          <w:bCs/>
          <w:sz w:val="24"/>
          <w:szCs w:val="24"/>
          <w:highlight w:val="none"/>
          <w:lang w:val="en-US" w:eastAsia="zh-CN"/>
        </w:rPr>
        <w:t>二</w:t>
      </w:r>
      <w:r>
        <w:rPr>
          <w:rFonts w:hint="eastAsia" w:ascii="宋体" w:hAnsi="宋体" w:eastAsia="宋体" w:cs="宋体"/>
          <w:b/>
          <w:bCs/>
          <w:sz w:val="24"/>
          <w:szCs w:val="24"/>
          <w:highlight w:val="none"/>
          <w:lang w:val="en-US" w:eastAsia="zh-CN"/>
        </w:rPr>
        <w:t>）</w:t>
      </w:r>
      <w:r>
        <w:rPr>
          <w:rFonts w:hint="eastAsia" w:ascii="宋体" w:hAnsi="宋体" w:eastAsia="宋体" w:cs="宋体"/>
          <w:b w:val="0"/>
          <w:bCs w:val="0"/>
          <w:sz w:val="24"/>
          <w:szCs w:val="24"/>
          <w:highlight w:val="none"/>
          <w:lang w:val="en-US" w:eastAsia="zh-CN"/>
        </w:rPr>
        <w:t>；</w:t>
      </w:r>
    </w:p>
    <w:p>
      <w:pPr>
        <w:pStyle w:val="2"/>
        <w:keepNext w:val="0"/>
        <w:keepLines w:val="0"/>
        <w:pageBreakBefore w:val="0"/>
        <w:widowControl w:val="0"/>
        <w:kinsoku/>
        <w:wordWrap w:val="0"/>
        <w:overflowPunct/>
        <w:topLinePunct w:val="0"/>
        <w:autoSpaceDE/>
        <w:autoSpaceDN/>
        <w:bidi w:val="0"/>
        <w:adjustRightInd/>
        <w:snapToGrid/>
        <w:spacing w:line="360" w:lineRule="auto"/>
        <w:ind w:left="0" w:leftChars="0" w:firstLine="442"/>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（4）投标人须提供国家企业信用信息公示系统（www.gsxt.gov.cn）“严重违法失信企业名单”栏查询截图</w:t>
      </w:r>
      <w:r>
        <w:rPr>
          <w:rFonts w:hint="eastAsia" w:ascii="宋体" w:hAnsi="宋体" w:eastAsia="宋体" w:cs="宋体"/>
          <w:b/>
          <w:bCs/>
          <w:sz w:val="24"/>
          <w:szCs w:val="24"/>
          <w:highlight w:val="none"/>
          <w:lang w:val="en-US" w:eastAsia="zh-CN"/>
        </w:rPr>
        <w:t>（格式详见附件二）</w:t>
      </w:r>
      <w:r>
        <w:rPr>
          <w:rFonts w:hint="eastAsia" w:ascii="宋体" w:hAnsi="宋体" w:eastAsia="宋体" w:cs="宋体"/>
          <w:b w:val="0"/>
          <w:bCs w:val="0"/>
          <w:sz w:val="24"/>
          <w:szCs w:val="24"/>
          <w:highlight w:val="none"/>
          <w:lang w:val="en-US" w:eastAsia="zh-CN"/>
        </w:rPr>
        <w:t>；</w:t>
      </w:r>
    </w:p>
    <w:p>
      <w:pPr>
        <w:pStyle w:val="2"/>
        <w:keepNext w:val="0"/>
        <w:keepLines w:val="0"/>
        <w:pageBreakBefore w:val="0"/>
        <w:widowControl w:val="0"/>
        <w:kinsoku/>
        <w:wordWrap w:val="0"/>
        <w:overflowPunct/>
        <w:topLinePunct w:val="0"/>
        <w:autoSpaceDE/>
        <w:autoSpaceDN/>
        <w:bidi w:val="0"/>
        <w:adjustRightInd/>
        <w:snapToGrid/>
        <w:spacing w:line="360" w:lineRule="auto"/>
        <w:ind w:left="0" w:leftChars="0" w:firstLine="442"/>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（5）投标人须提供投标人和其法定代表人在中国裁判文书网（wenshu.court.gov.cn）近三年内无行贿犯罪档案的查询结果截图</w:t>
      </w:r>
      <w:r>
        <w:rPr>
          <w:rFonts w:hint="eastAsia" w:ascii="宋体" w:hAnsi="宋体" w:eastAsia="宋体" w:cs="宋体"/>
          <w:b/>
          <w:bCs/>
          <w:sz w:val="24"/>
          <w:szCs w:val="24"/>
          <w:highlight w:val="none"/>
          <w:lang w:val="en-US" w:eastAsia="zh-CN"/>
        </w:rPr>
        <w:t>（格式详见附件二）</w:t>
      </w:r>
      <w:r>
        <w:rPr>
          <w:rFonts w:hint="eastAsia" w:ascii="宋体" w:hAnsi="宋体" w:eastAsia="宋体" w:cs="宋体"/>
          <w:b w:val="0"/>
          <w:bCs w:val="0"/>
          <w:sz w:val="24"/>
          <w:szCs w:val="24"/>
          <w:highlight w:val="none"/>
          <w:lang w:val="en-US" w:eastAsia="zh-CN"/>
        </w:rPr>
        <w:t>；</w:t>
      </w:r>
    </w:p>
    <w:p>
      <w:pPr>
        <w:pStyle w:val="2"/>
        <w:keepNext w:val="0"/>
        <w:keepLines w:val="0"/>
        <w:pageBreakBefore w:val="0"/>
        <w:widowControl w:val="0"/>
        <w:kinsoku/>
        <w:wordWrap w:val="0"/>
        <w:overflowPunct/>
        <w:topLinePunct w:val="0"/>
        <w:autoSpaceDE/>
        <w:autoSpaceDN/>
        <w:bidi w:val="0"/>
        <w:adjustRightInd/>
        <w:snapToGrid/>
        <w:spacing w:line="360" w:lineRule="auto"/>
        <w:ind w:left="0" w:leftChars="0" w:firstLine="442"/>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（6）投标人须提供投标真实性承诺书</w:t>
      </w:r>
      <w:r>
        <w:rPr>
          <w:rFonts w:hint="eastAsia" w:ascii="宋体" w:hAnsi="宋体" w:eastAsia="宋体" w:cs="宋体"/>
          <w:b/>
          <w:bCs/>
          <w:sz w:val="24"/>
          <w:szCs w:val="24"/>
          <w:highlight w:val="none"/>
          <w:lang w:val="en-US" w:eastAsia="zh-CN"/>
        </w:rPr>
        <w:t>（格式详见附件三）</w:t>
      </w:r>
      <w:r>
        <w:rPr>
          <w:rFonts w:hint="eastAsia" w:ascii="宋体" w:hAnsi="宋体" w:eastAsia="宋体" w:cs="宋体"/>
          <w:b w:val="0"/>
          <w:bCs w:val="0"/>
          <w:sz w:val="24"/>
          <w:szCs w:val="24"/>
          <w:highlight w:val="none"/>
          <w:lang w:val="en-US" w:eastAsia="zh-CN"/>
        </w:rPr>
        <w:t>；</w:t>
      </w:r>
    </w:p>
    <w:p>
      <w:pPr>
        <w:pStyle w:val="2"/>
        <w:keepNext w:val="0"/>
        <w:keepLines w:val="0"/>
        <w:pageBreakBefore w:val="0"/>
        <w:widowControl w:val="0"/>
        <w:kinsoku/>
        <w:wordWrap w:val="0"/>
        <w:overflowPunct/>
        <w:topLinePunct w:val="0"/>
        <w:autoSpaceDE/>
        <w:autoSpaceDN/>
        <w:bidi w:val="0"/>
        <w:adjustRightInd/>
        <w:snapToGrid/>
        <w:spacing w:line="360" w:lineRule="auto"/>
        <w:ind w:left="0" w:leftChars="0" w:firstLine="442"/>
        <w:textAlignment w:val="auto"/>
        <w:rPr>
          <w:rFonts w:hint="eastAsia" w:ascii="宋体" w:hAnsi="宋体" w:eastAsia="宋体" w:cs="宋体"/>
          <w:b w:val="0"/>
          <w:bCs w:val="0"/>
          <w:sz w:val="24"/>
          <w:szCs w:val="24"/>
          <w:highlight w:val="none"/>
          <w:lang w:val="en-US" w:eastAsia="zh-CN"/>
        </w:rPr>
      </w:pPr>
      <w:r>
        <w:rPr>
          <w:rFonts w:hint="eastAsia" w:cs="宋体" w:asciiTheme="minorEastAsia" w:hAnsiTheme="minorEastAsia"/>
          <w:kern w:val="0"/>
          <w:sz w:val="24"/>
          <w:szCs w:val="24"/>
          <w:highlight w:val="none"/>
          <w:lang w:val="en-US" w:eastAsia="zh-CN"/>
        </w:rPr>
        <w:t>（7）投标人须为增值税一般纳税人（提供一般纳税人登记表或税务局相关网站查询截图等）；</w:t>
      </w:r>
    </w:p>
    <w:p>
      <w:pPr>
        <w:pStyle w:val="2"/>
        <w:keepNext w:val="0"/>
        <w:keepLines w:val="0"/>
        <w:pageBreakBefore w:val="0"/>
        <w:widowControl w:val="0"/>
        <w:kinsoku/>
        <w:wordWrap w:val="0"/>
        <w:overflowPunct/>
        <w:topLinePunct w:val="0"/>
        <w:autoSpaceDE/>
        <w:autoSpaceDN/>
        <w:bidi w:val="0"/>
        <w:adjustRightInd/>
        <w:snapToGrid/>
        <w:spacing w:line="360" w:lineRule="auto"/>
        <w:ind w:left="0" w:leftChars="0" w:firstLine="442"/>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4"/>
          <w:szCs w:val="24"/>
          <w:highlight w:val="none"/>
          <w:lang w:val="en-US" w:eastAsia="zh-CN"/>
        </w:rPr>
        <w:t>（</w:t>
      </w:r>
      <w:r>
        <w:rPr>
          <w:rFonts w:hint="eastAsia" w:ascii="宋体" w:hAnsi="宋体" w:cs="宋体"/>
          <w:b/>
          <w:bCs/>
          <w:sz w:val="24"/>
          <w:szCs w:val="24"/>
          <w:highlight w:val="none"/>
          <w:lang w:val="en-US" w:eastAsia="zh-CN"/>
        </w:rPr>
        <w:t>8</w:t>
      </w:r>
      <w:r>
        <w:rPr>
          <w:rFonts w:hint="eastAsia" w:ascii="宋体" w:hAnsi="宋体" w:eastAsia="宋体" w:cs="宋体"/>
          <w:b/>
          <w:bCs/>
          <w:sz w:val="24"/>
          <w:szCs w:val="24"/>
          <w:highlight w:val="none"/>
          <w:lang w:val="en-US" w:eastAsia="zh-CN"/>
        </w:rPr>
        <w:t>）投标人须提供所投标段专用资格要求中</w:t>
      </w:r>
      <w:r>
        <w:rPr>
          <w:rFonts w:hint="eastAsia" w:ascii="宋体" w:hAnsi="宋体" w:eastAsia="宋体" w:cs="宋体"/>
          <w:b/>
          <w:bCs/>
          <w:sz w:val="24"/>
          <w:szCs w:val="24"/>
        </w:rPr>
        <w:t>所需资料</w:t>
      </w:r>
      <w:r>
        <w:rPr>
          <w:rFonts w:hint="eastAsia" w:ascii="宋体" w:hAnsi="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说明：</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cstheme="minorEastAsia"/>
          <w:b/>
          <w:bCs/>
          <w:color w:val="auto"/>
          <w:sz w:val="24"/>
          <w:szCs w:val="24"/>
          <w:highlight w:val="none"/>
          <w:lang w:val="en-US" w:eastAsia="zh-CN"/>
        </w:rPr>
        <w:t>、</w:t>
      </w:r>
      <w:r>
        <w:rPr>
          <w:rFonts w:hint="eastAsia" w:asciiTheme="minorEastAsia" w:hAnsiTheme="minorEastAsia" w:eastAsiaTheme="minorEastAsia" w:cstheme="minorEastAsia"/>
          <w:b/>
          <w:bCs/>
          <w:color w:val="auto"/>
          <w:sz w:val="24"/>
          <w:szCs w:val="24"/>
          <w:highlight w:val="none"/>
        </w:rPr>
        <w:t>报名资料如无</w:t>
      </w:r>
      <w:r>
        <w:rPr>
          <w:rFonts w:hint="eastAsia" w:asciiTheme="minorEastAsia" w:hAnsiTheme="minorEastAsia" w:eastAsiaTheme="minorEastAsia" w:cstheme="minorEastAsia"/>
          <w:b/>
          <w:bCs/>
          <w:color w:val="auto"/>
          <w:sz w:val="24"/>
          <w:szCs w:val="24"/>
          <w:highlight w:val="none"/>
          <w:u w:val="none"/>
        </w:rPr>
        <w:t>法查真，</w:t>
      </w:r>
      <w:r>
        <w:rPr>
          <w:rFonts w:hint="eastAsia" w:asciiTheme="minorEastAsia" w:hAnsiTheme="minorEastAsia" w:eastAsiaTheme="minorEastAsia" w:cstheme="minorEastAsia"/>
          <w:b/>
          <w:bCs/>
          <w:color w:val="auto"/>
          <w:sz w:val="24"/>
          <w:szCs w:val="24"/>
          <w:highlight w:val="none"/>
          <w:u w:val="none"/>
          <w:lang w:val="en-US" w:eastAsia="zh-CN"/>
        </w:rPr>
        <w:t>需由</w:t>
      </w:r>
      <w:r>
        <w:rPr>
          <w:rFonts w:hint="eastAsia" w:asciiTheme="minorEastAsia" w:hAnsiTheme="minorEastAsia" w:cstheme="minorEastAsia"/>
          <w:b/>
          <w:bCs/>
          <w:color w:val="auto"/>
          <w:sz w:val="24"/>
          <w:szCs w:val="24"/>
          <w:highlight w:val="none"/>
          <w:u w:val="none"/>
          <w:lang w:val="en-US" w:eastAsia="zh-CN"/>
        </w:rPr>
        <w:t>投标人</w:t>
      </w:r>
      <w:r>
        <w:rPr>
          <w:rFonts w:hint="eastAsia" w:asciiTheme="minorEastAsia" w:hAnsiTheme="minorEastAsia" w:eastAsiaTheme="minorEastAsia" w:cstheme="minorEastAsia"/>
          <w:b/>
          <w:bCs/>
          <w:color w:val="auto"/>
          <w:sz w:val="24"/>
          <w:szCs w:val="24"/>
          <w:highlight w:val="none"/>
        </w:rPr>
        <w:t>提供</w:t>
      </w:r>
      <w:r>
        <w:rPr>
          <w:rFonts w:hint="eastAsia" w:asciiTheme="minorEastAsia" w:hAnsiTheme="minorEastAsia" w:eastAsiaTheme="minorEastAsia" w:cstheme="minorEastAsia"/>
          <w:b/>
          <w:bCs/>
          <w:color w:val="auto"/>
          <w:sz w:val="24"/>
          <w:szCs w:val="24"/>
          <w:highlight w:val="none"/>
          <w:lang w:val="en-US" w:eastAsia="zh-CN"/>
        </w:rPr>
        <w:t>有效</w:t>
      </w:r>
      <w:r>
        <w:rPr>
          <w:rFonts w:hint="eastAsia" w:asciiTheme="minorEastAsia" w:hAnsiTheme="minorEastAsia" w:eastAsiaTheme="minorEastAsia" w:cstheme="minorEastAsia"/>
          <w:b/>
          <w:bCs/>
          <w:color w:val="auto"/>
          <w:sz w:val="24"/>
          <w:szCs w:val="24"/>
          <w:highlight w:val="none"/>
        </w:rPr>
        <w:t>查询路径。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cstheme="minorEastAsia"/>
          <w:b/>
          <w:bCs/>
          <w:color w:val="auto"/>
          <w:sz w:val="24"/>
          <w:szCs w:val="24"/>
          <w:highlight w:val="none"/>
          <w:lang w:val="en-US" w:eastAsia="zh-CN"/>
        </w:rPr>
        <w:t>、</w:t>
      </w:r>
      <w:r>
        <w:rPr>
          <w:rFonts w:hint="eastAsia" w:asciiTheme="minorEastAsia" w:hAnsiTheme="minorEastAsia" w:eastAsiaTheme="minorEastAsia" w:cstheme="minorEastAsia"/>
          <w:b/>
          <w:bCs/>
          <w:color w:val="auto"/>
          <w:sz w:val="24"/>
          <w:szCs w:val="24"/>
          <w:highlight w:val="none"/>
          <w:lang w:val="en-US" w:eastAsia="zh-CN"/>
        </w:rPr>
        <w:t>在报名阶段，对</w:t>
      </w:r>
      <w:r>
        <w:rPr>
          <w:rFonts w:hint="eastAsia" w:asciiTheme="minorEastAsia" w:hAnsiTheme="minorEastAsia" w:cstheme="minorEastAsia"/>
          <w:b/>
          <w:bCs/>
          <w:color w:val="auto"/>
          <w:sz w:val="24"/>
          <w:szCs w:val="24"/>
          <w:highlight w:val="none"/>
          <w:lang w:val="en-US" w:eastAsia="zh-CN"/>
        </w:rPr>
        <w:t>投标人</w:t>
      </w:r>
      <w:r>
        <w:rPr>
          <w:rFonts w:hint="eastAsia" w:asciiTheme="minorEastAsia" w:hAnsiTheme="minorEastAsia" w:eastAsiaTheme="minorEastAsia" w:cstheme="minorEastAsia"/>
          <w:b/>
          <w:bCs/>
          <w:color w:val="auto"/>
          <w:sz w:val="24"/>
          <w:szCs w:val="24"/>
          <w:highlight w:val="none"/>
          <w:lang w:val="en-US" w:eastAsia="zh-CN"/>
        </w:rPr>
        <w:t>资质、业绩等资格要求进行严格的真实性核查；经核实存在资格证明材料造假或信息不实的，</w:t>
      </w:r>
      <w:r>
        <w:rPr>
          <w:rFonts w:hint="eastAsia" w:asciiTheme="minorEastAsia" w:hAnsiTheme="minorEastAsia" w:cstheme="minorEastAsia"/>
          <w:b/>
          <w:bCs/>
          <w:color w:val="auto"/>
          <w:sz w:val="24"/>
          <w:szCs w:val="24"/>
          <w:highlight w:val="none"/>
          <w:lang w:val="en-US" w:eastAsia="zh-CN"/>
        </w:rPr>
        <w:t>招标</w:t>
      </w:r>
      <w:r>
        <w:rPr>
          <w:rFonts w:hint="eastAsia" w:asciiTheme="minorEastAsia" w:hAnsiTheme="minorEastAsia" w:eastAsiaTheme="minorEastAsia" w:cstheme="minorEastAsia"/>
          <w:b/>
          <w:bCs/>
          <w:color w:val="auto"/>
          <w:sz w:val="24"/>
          <w:szCs w:val="24"/>
          <w:highlight w:val="none"/>
          <w:lang w:val="en-US" w:eastAsia="zh-CN"/>
        </w:rPr>
        <w:t>人将参照公司《物资</w:t>
      </w:r>
      <w:r>
        <w:rPr>
          <w:rFonts w:hint="eastAsia" w:asciiTheme="minorEastAsia" w:hAnsi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en-US" w:eastAsia="zh-CN"/>
        </w:rPr>
        <w:t>不良行为管理办法》的规定进行处罚。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bCs/>
          <w:color w:val="auto"/>
          <w:sz w:val="24"/>
          <w:szCs w:val="24"/>
          <w:highlight w:val="none"/>
          <w:lang w:val="en-US" w:eastAsia="zh-CN"/>
        </w:rPr>
        <w:t>3</w:t>
      </w:r>
      <w:r>
        <w:rPr>
          <w:rFonts w:hint="eastAsia" w:asciiTheme="minorEastAsia" w:hAnsiTheme="minorEastAsia" w:cstheme="minorEastAsia"/>
          <w:b/>
          <w:bCs/>
          <w:color w:val="auto"/>
          <w:sz w:val="24"/>
          <w:szCs w:val="24"/>
          <w:highlight w:val="none"/>
          <w:lang w:val="en-US" w:eastAsia="zh-CN"/>
        </w:rPr>
        <w:t>、投标人</w:t>
      </w:r>
      <w:r>
        <w:rPr>
          <w:rFonts w:hint="eastAsia" w:asciiTheme="minorEastAsia" w:hAnsiTheme="minorEastAsia" w:eastAsiaTheme="minorEastAsia" w:cstheme="minorEastAsia"/>
          <w:b/>
          <w:bCs/>
          <w:color w:val="auto"/>
          <w:sz w:val="24"/>
          <w:szCs w:val="24"/>
          <w:highlight w:val="none"/>
          <w:lang w:val="zh-CN" w:eastAsia="zh-CN"/>
        </w:rPr>
        <w:t>提供的报名资料需按照公告要求顺序排列，加盖公章后整体扫描为pdf格式上传，不接受doc、图片形式的报名资料，未按上述要求提交的报名资料一律退回。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cs="宋体" w:asciiTheme="minorEastAsia" w:hAnsiTheme="minorEastAsia"/>
          <w:kern w:val="0"/>
          <w:sz w:val="24"/>
          <w:szCs w:val="24"/>
        </w:rPr>
      </w:pPr>
      <w:r>
        <w:rPr>
          <w:rFonts w:hint="eastAsia" w:asciiTheme="minorEastAsia" w:hAnsiTheme="minorEastAsia" w:eastAsiaTheme="minorEastAsia" w:cstheme="minorEastAsia"/>
          <w:b/>
          <w:bCs/>
          <w:color w:val="auto"/>
          <w:sz w:val="24"/>
          <w:szCs w:val="24"/>
          <w:highlight w:val="none"/>
          <w:lang w:val="en-US" w:eastAsia="zh-CN"/>
        </w:rPr>
        <w:t>4</w:t>
      </w:r>
      <w:r>
        <w:rPr>
          <w:rFonts w:hint="eastAsia" w:asciiTheme="minorEastAsia" w:hAnsiTheme="minorEastAsia" w:cstheme="minorEastAsia"/>
          <w:b/>
          <w:bCs/>
          <w:color w:val="auto"/>
          <w:sz w:val="24"/>
          <w:szCs w:val="24"/>
          <w:highlight w:val="none"/>
          <w:lang w:val="en-US" w:eastAsia="zh-CN"/>
        </w:rPr>
        <w:t>、</w:t>
      </w:r>
      <w:r>
        <w:rPr>
          <w:rFonts w:hint="eastAsia" w:asciiTheme="minorEastAsia" w:hAnsiTheme="minorEastAsia" w:eastAsiaTheme="minorEastAsia" w:cstheme="minorEastAsia"/>
          <w:b/>
          <w:bCs/>
          <w:color w:val="auto"/>
          <w:sz w:val="24"/>
          <w:szCs w:val="24"/>
          <w:highlight w:val="none"/>
          <w:lang w:val="zh-CN" w:eastAsia="zh-CN"/>
        </w:rPr>
        <w:t>为保证</w:t>
      </w:r>
      <w:r>
        <w:rPr>
          <w:rFonts w:hint="eastAsia" w:asciiTheme="minorEastAsia" w:hAnsiTheme="minorEastAsia" w:cstheme="minorEastAsia"/>
          <w:b/>
          <w:bCs/>
          <w:color w:val="auto"/>
          <w:sz w:val="24"/>
          <w:szCs w:val="24"/>
          <w:highlight w:val="none"/>
          <w:lang w:val="en-US" w:eastAsia="zh-CN"/>
        </w:rPr>
        <w:t>投标人</w:t>
      </w:r>
      <w:r>
        <w:rPr>
          <w:rFonts w:hint="eastAsia" w:asciiTheme="minorEastAsia" w:hAnsiTheme="minorEastAsia" w:eastAsiaTheme="minorEastAsia" w:cstheme="minorEastAsia"/>
          <w:b/>
          <w:bCs/>
          <w:color w:val="auto"/>
          <w:sz w:val="24"/>
          <w:szCs w:val="24"/>
          <w:highlight w:val="none"/>
          <w:lang w:val="zh-CN" w:eastAsia="zh-CN"/>
        </w:rPr>
        <w:t>顺利报名成功，请</w:t>
      </w:r>
      <w:r>
        <w:rPr>
          <w:rFonts w:hint="eastAsia" w:asciiTheme="minorEastAsia" w:hAnsiTheme="minorEastAsia" w:cstheme="minorEastAsia"/>
          <w:b/>
          <w:bCs/>
          <w:color w:val="auto"/>
          <w:sz w:val="24"/>
          <w:szCs w:val="24"/>
          <w:highlight w:val="none"/>
          <w:lang w:val="en-US" w:eastAsia="zh-CN"/>
        </w:rPr>
        <w:t>投标人</w:t>
      </w:r>
      <w:r>
        <w:rPr>
          <w:rFonts w:hint="eastAsia" w:asciiTheme="minorEastAsia" w:hAnsiTheme="minorEastAsia" w:eastAsiaTheme="minorEastAsia" w:cstheme="minorEastAsia"/>
          <w:b/>
          <w:bCs/>
          <w:color w:val="auto"/>
          <w:sz w:val="24"/>
          <w:szCs w:val="24"/>
          <w:highlight w:val="none"/>
          <w:lang w:val="zh-CN" w:eastAsia="zh-CN"/>
        </w:rPr>
        <w:t>在报名截止时间前一个小时上传报名资料，如因</w:t>
      </w:r>
      <w:r>
        <w:rPr>
          <w:rFonts w:hint="eastAsia" w:asciiTheme="minorEastAsia" w:hAnsiTheme="minorEastAsia" w:cstheme="minorEastAsia"/>
          <w:b/>
          <w:bCs/>
          <w:color w:val="auto"/>
          <w:sz w:val="24"/>
          <w:szCs w:val="24"/>
          <w:highlight w:val="none"/>
          <w:lang w:val="en-US" w:eastAsia="zh-CN"/>
        </w:rPr>
        <w:t>投标人</w:t>
      </w:r>
      <w:r>
        <w:rPr>
          <w:rFonts w:hint="eastAsia" w:asciiTheme="minorEastAsia" w:hAnsiTheme="minorEastAsia" w:eastAsiaTheme="minorEastAsia" w:cstheme="minorEastAsia"/>
          <w:b/>
          <w:bCs/>
          <w:color w:val="auto"/>
          <w:sz w:val="24"/>
          <w:szCs w:val="24"/>
          <w:highlight w:val="none"/>
          <w:lang w:val="zh-CN" w:eastAsia="zh-CN"/>
        </w:rPr>
        <w:t>上传报名资料距报名截止时间不足一小时，且资料审核未通过后未能及时上传更正报名资料，导致报名不成功其后果由</w:t>
      </w:r>
      <w:r>
        <w:rPr>
          <w:rFonts w:hint="eastAsia" w:asciiTheme="minorEastAsia" w:hAnsiTheme="minorEastAsia" w:cstheme="minorEastAsia"/>
          <w:b/>
          <w:bCs/>
          <w:color w:val="auto"/>
          <w:sz w:val="24"/>
          <w:szCs w:val="24"/>
          <w:highlight w:val="none"/>
          <w:lang w:val="en-US" w:eastAsia="zh-CN"/>
        </w:rPr>
        <w:t>投标人</w:t>
      </w:r>
      <w:r>
        <w:rPr>
          <w:rFonts w:hint="eastAsia" w:asciiTheme="minorEastAsia" w:hAnsiTheme="minorEastAsia" w:eastAsiaTheme="minorEastAsia" w:cstheme="minorEastAsia"/>
          <w:b/>
          <w:bCs/>
          <w:color w:val="auto"/>
          <w:sz w:val="24"/>
          <w:szCs w:val="24"/>
          <w:highlight w:val="none"/>
          <w:lang w:val="zh-CN" w:eastAsia="zh-CN"/>
        </w:rPr>
        <w:t>自行承担。</w:t>
      </w:r>
      <w:r>
        <w:rPr>
          <w:rFonts w:hint="eastAsia" w:ascii="宋体" w:hAnsi="宋体" w:eastAsia="宋体" w:cs="宋体"/>
          <w:b/>
          <w:bCs/>
          <w:sz w:val="24"/>
          <w:szCs w:val="24"/>
          <w:highlight w:val="none"/>
          <w:lang w:val="en-US" w:eastAsia="zh-CN"/>
        </w:rPr>
        <w:t> </w:t>
      </w:r>
      <w:r>
        <w:rPr>
          <w:rFonts w:hint="eastAsia" w:cs="宋体" w:asciiTheme="minorEastAsia" w:hAnsiTheme="minorEastAsia"/>
          <w:kern w:val="0"/>
          <w:sz w:val="24"/>
          <w:szCs w:val="24"/>
          <w:lang w:val="en-US" w:eastAsia="zh-CN"/>
        </w:rPr>
        <w:t xml:space="preserve"> </w:t>
      </w:r>
    </w:p>
    <w:p>
      <w:pPr>
        <w:kinsoku w:val="0"/>
        <w:overflowPunct w:val="0"/>
        <w:autoSpaceDE w:val="0"/>
        <w:autoSpaceDN w:val="0"/>
        <w:adjustRightInd w:val="0"/>
        <w:spacing w:before="40" w:line="360" w:lineRule="auto"/>
        <w:ind w:left="113" w:right="231" w:firstLine="360"/>
        <w:rPr>
          <w:rFonts w:cs="宋体" w:asciiTheme="minorEastAsia" w:hAnsiTheme="minorEastAsia"/>
          <w:kern w:val="0"/>
          <w:sz w:val="24"/>
          <w:szCs w:val="24"/>
        </w:rPr>
      </w:pPr>
      <w:r>
        <w:rPr>
          <w:rFonts w:hint="eastAsia" w:cs="宋体" w:asciiTheme="minorEastAsia" w:hAnsiTheme="minorEastAsia"/>
          <w:b/>
          <w:bCs/>
          <w:kern w:val="0"/>
          <w:sz w:val="28"/>
          <w:szCs w:val="28"/>
        </w:rPr>
        <w:t>五、投标文件递交方式：</w:t>
      </w:r>
      <w:r>
        <w:rPr>
          <w:rFonts w:cs="宋体" w:asciiTheme="minorEastAsia" w:hAnsiTheme="minorEastAsia"/>
          <w:kern w:val="0"/>
          <w:sz w:val="24"/>
          <w:szCs w:val="24"/>
        </w:rPr>
        <w:t xml:space="preserve"> </w:t>
      </w:r>
    </w:p>
    <w:p>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s="宋体"/>
          <w:sz w:val="24"/>
          <w:highlight w:val="none"/>
          <w:lang w:val="en-US" w:eastAsia="zh-CN"/>
        </w:rPr>
      </w:pPr>
      <w:r>
        <w:rPr>
          <w:rFonts w:hint="eastAsia" w:ascii="Times New Roman" w:hAnsi="Times New Roman" w:eastAsia="宋体" w:cs="宋体"/>
          <w:sz w:val="24"/>
          <w:highlight w:val="none"/>
          <w:lang w:val="en-US" w:eastAsia="zh-CN"/>
        </w:rPr>
        <w:t>1</w:t>
      </w:r>
      <w:r>
        <w:rPr>
          <w:rFonts w:hint="eastAsia" w:ascii="Times New Roman" w:hAnsi="Times New Roman" w:cs="宋体"/>
          <w:sz w:val="24"/>
          <w:highlight w:val="none"/>
          <w:lang w:val="en-US" w:eastAsia="zh-CN"/>
        </w:rPr>
        <w:t>、</w:t>
      </w:r>
      <w:r>
        <w:rPr>
          <w:rFonts w:hint="eastAsia" w:ascii="Times New Roman" w:hAnsi="Times New Roman" w:eastAsia="宋体" w:cs="宋体"/>
          <w:sz w:val="24"/>
          <w:highlight w:val="none"/>
          <w:lang w:val="en-US" w:eastAsia="zh-CN"/>
        </w:rPr>
        <w:t>本项目采用远程开标方式，不接收纸质投标文件，电子投标文件请于递交投标文件截止时间之前上传到内蒙古电力集团电子采购系统，递交投标文件截止时间后上传的投标文件恕不接收。</w:t>
      </w:r>
    </w:p>
    <w:p>
      <w:pPr>
        <w:pageBreakBefore w:val="0"/>
        <w:kinsoku/>
        <w:overflowPunct/>
        <w:topLinePunct w:val="0"/>
        <w:bidi w:val="0"/>
        <w:spacing w:before="240" w:line="360" w:lineRule="auto"/>
        <w:ind w:firstLine="480" w:firstLineChars="200"/>
        <w:contextualSpacing/>
        <w:textAlignment w:val="auto"/>
        <w:rPr>
          <w:rFonts w:cs="宋体" w:asciiTheme="minorEastAsia" w:hAnsiTheme="minorEastAsia"/>
          <w:b/>
          <w:bCs/>
          <w:kern w:val="0"/>
          <w:sz w:val="24"/>
        </w:rPr>
      </w:pPr>
      <w:r>
        <w:rPr>
          <w:rFonts w:hint="eastAsia" w:ascii="Times New Roman" w:hAnsi="Times New Roman" w:eastAsia="宋体" w:cs="宋体"/>
          <w:sz w:val="24"/>
          <w:highlight w:val="none"/>
          <w:lang w:val="en-US" w:eastAsia="zh-CN"/>
        </w:rPr>
        <w:t>2</w:t>
      </w:r>
      <w:r>
        <w:rPr>
          <w:rFonts w:hint="eastAsia" w:ascii="Times New Roman" w:hAnsi="Times New Roman" w:cs="宋体"/>
          <w:sz w:val="24"/>
          <w:highlight w:val="none"/>
          <w:lang w:val="en-US" w:eastAsia="zh-CN"/>
        </w:rPr>
        <w:t>、</w:t>
      </w:r>
      <w:r>
        <w:rPr>
          <w:rFonts w:hint="eastAsia" w:ascii="Times New Roman" w:hAnsi="Times New Roman" w:eastAsia="宋体" w:cs="宋体"/>
          <w:sz w:val="24"/>
          <w:highlight w:val="none"/>
          <w:lang w:val="en-US" w:eastAsia="zh-CN"/>
        </w:rPr>
        <w:t>投标人对网上递交的投标文件应加密。投标时使用数字证书（CA）对投标文件进行加密。如果投标人使用某个数字证书（CA）对投标文件进行了数字证书（CA）加密，需要使用该数字证书（CA）进行解密，才能读取或导入投标文件。</w:t>
      </w:r>
      <w:r>
        <w:rPr>
          <w:rFonts w:cs="宋体" w:asciiTheme="minorEastAsia" w:hAnsiTheme="minorEastAsia"/>
          <w:b/>
          <w:bCs/>
          <w:kern w:val="0"/>
          <w:sz w:val="24"/>
        </w:rPr>
        <w:t xml:space="preserve"> </w:t>
      </w:r>
    </w:p>
    <w:p>
      <w:pPr>
        <w:keepNext w:val="0"/>
        <w:keepLines w:val="0"/>
        <w:pageBreakBefore w:val="0"/>
        <w:widowControl w:val="0"/>
        <w:kinsoku w:val="0"/>
        <w:wordWrap/>
        <w:overflowPunct w:val="0"/>
        <w:topLinePunct w:val="0"/>
        <w:autoSpaceDE w:val="0"/>
        <w:autoSpaceDN w:val="0"/>
        <w:bidi w:val="0"/>
        <w:adjustRightInd w:val="0"/>
        <w:snapToGrid/>
        <w:spacing w:before="0" w:beforeLines="100" w:line="360" w:lineRule="auto"/>
        <w:ind w:left="595"/>
        <w:jc w:val="left"/>
        <w:textAlignment w:val="auto"/>
        <w:rPr>
          <w:rFonts w:hint="eastAsia" w:cs="宋体" w:asciiTheme="minorEastAsia" w:hAnsiTheme="minorEastAsia"/>
          <w:b/>
          <w:bCs/>
          <w:kern w:val="0"/>
          <w:sz w:val="28"/>
          <w:szCs w:val="28"/>
        </w:rPr>
      </w:pPr>
      <w:r>
        <w:rPr>
          <w:rFonts w:hint="eastAsia" w:cs="宋体" w:asciiTheme="minorEastAsia" w:hAnsiTheme="minorEastAsia"/>
          <w:b/>
          <w:bCs/>
          <w:kern w:val="0"/>
          <w:sz w:val="28"/>
          <w:szCs w:val="28"/>
        </w:rPr>
        <w:t xml:space="preserve">六、资格审查： </w:t>
      </w:r>
    </w:p>
    <w:p>
      <w:pPr>
        <w:kinsoku w:val="0"/>
        <w:overflowPunct w:val="0"/>
        <w:autoSpaceDE w:val="0"/>
        <w:autoSpaceDN w:val="0"/>
        <w:adjustRightInd w:val="0"/>
        <w:spacing w:line="360" w:lineRule="auto"/>
        <w:ind w:left="113" w:leftChars="54" w:right="113" w:firstLine="480" w:firstLineChars="200"/>
        <w:rPr>
          <w:rFonts w:cs="宋体" w:asciiTheme="minorEastAsia" w:hAnsiTheme="minorEastAsia"/>
          <w:color w:val="000000"/>
          <w:kern w:val="0"/>
          <w:sz w:val="24"/>
          <w:szCs w:val="24"/>
        </w:rPr>
      </w:pPr>
      <w:r>
        <w:rPr>
          <w:rFonts w:hint="eastAsia" w:cs="宋体" w:asciiTheme="minorEastAsia" w:hAnsiTheme="minorEastAsia"/>
          <w:kern w:val="0"/>
          <w:sz w:val="24"/>
          <w:szCs w:val="24"/>
        </w:rPr>
        <w:t>本次招标采取资格后审方式，开标后由评标委员会统一进行资格审查，详见招标文件。</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资格审查时，投标人提供的资料不全或不合格的，均不能通过资格后审，其投标文件将被否决</w:t>
      </w:r>
      <w:r>
        <w:rPr>
          <w:rFonts w:hint="eastAsia" w:cs="宋体" w:asciiTheme="minorEastAsia" w:hAnsiTheme="minorEastAsia"/>
          <w:kern w:val="0"/>
          <w:sz w:val="20"/>
          <w:szCs w:val="24"/>
        </w:rPr>
        <w:t>。</w:t>
      </w:r>
    </w:p>
    <w:p>
      <w:pPr>
        <w:keepNext w:val="0"/>
        <w:keepLines w:val="0"/>
        <w:pageBreakBefore w:val="0"/>
        <w:widowControl w:val="0"/>
        <w:kinsoku w:val="0"/>
        <w:wordWrap/>
        <w:overflowPunct w:val="0"/>
        <w:topLinePunct w:val="0"/>
        <w:autoSpaceDE w:val="0"/>
        <w:autoSpaceDN w:val="0"/>
        <w:bidi w:val="0"/>
        <w:adjustRightInd w:val="0"/>
        <w:snapToGrid/>
        <w:spacing w:before="0" w:beforeLines="100" w:line="360" w:lineRule="auto"/>
        <w:ind w:left="595"/>
        <w:jc w:val="left"/>
        <w:textAlignment w:val="auto"/>
        <w:rPr>
          <w:rFonts w:hint="eastAsia" w:cs="宋体" w:asciiTheme="minorEastAsia" w:hAnsiTheme="minorEastAsia"/>
          <w:b/>
          <w:bCs/>
          <w:kern w:val="0"/>
          <w:sz w:val="28"/>
          <w:szCs w:val="28"/>
        </w:rPr>
      </w:pPr>
      <w:r>
        <w:rPr>
          <w:rFonts w:hint="eastAsia" w:cs="宋体" w:asciiTheme="minorEastAsia" w:hAnsiTheme="minorEastAsia"/>
          <w:b/>
          <w:bCs/>
          <w:kern w:val="0"/>
          <w:sz w:val="28"/>
          <w:szCs w:val="28"/>
        </w:rPr>
        <w:t xml:space="preserve">七、截标及开标时间： </w:t>
      </w:r>
    </w:p>
    <w:p>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s="宋体"/>
          <w:b w:val="0"/>
          <w:bCs w:val="0"/>
          <w:color w:val="0000FF"/>
          <w:sz w:val="24"/>
          <w:szCs w:val="24"/>
          <w:highlight w:val="none"/>
        </w:rPr>
      </w:pPr>
      <w:r>
        <w:rPr>
          <w:rFonts w:hint="eastAsia" w:ascii="宋体" w:hAnsi="宋体" w:eastAsia="宋体" w:cs="宋体"/>
          <w:b w:val="0"/>
          <w:bCs w:val="0"/>
          <w:color w:val="auto"/>
          <w:sz w:val="24"/>
          <w:szCs w:val="24"/>
          <w:highlight w:val="none"/>
        </w:rPr>
        <w:t>投标文件上传时间：</w:t>
      </w:r>
      <w:r>
        <w:rPr>
          <w:rFonts w:hint="eastAsia" w:ascii="宋体" w:hAnsi="宋体" w:eastAsia="宋体" w:cs="宋体"/>
          <w:b w:val="0"/>
          <w:bCs w:val="0"/>
          <w:color w:val="auto"/>
          <w:sz w:val="24"/>
          <w:szCs w:val="24"/>
          <w:highlight w:val="none"/>
          <w:lang w:val="en-US" w:eastAsia="zh-CN"/>
        </w:rPr>
        <w:t>2</w:t>
      </w:r>
      <w:r>
        <w:rPr>
          <w:rFonts w:hint="eastAsia" w:ascii="Times New Roman" w:hAnsi="Times New Roman" w:eastAsia="宋体" w:cs="宋体"/>
          <w:b w:val="0"/>
          <w:bCs w:val="0"/>
          <w:color w:val="0000FF"/>
          <w:sz w:val="24"/>
          <w:szCs w:val="24"/>
          <w:highlight w:val="none"/>
          <w:lang w:val="en-US" w:eastAsia="zh-CN"/>
        </w:rPr>
        <w:t>021</w:t>
      </w:r>
      <w:r>
        <w:rPr>
          <w:rFonts w:hint="eastAsia" w:ascii="Times New Roman" w:hAnsi="Times New Roman" w:eastAsia="宋体" w:cs="宋体"/>
          <w:b w:val="0"/>
          <w:bCs w:val="0"/>
          <w:color w:val="0000FF"/>
          <w:sz w:val="24"/>
          <w:szCs w:val="24"/>
          <w:highlight w:val="none"/>
        </w:rPr>
        <w:t>年</w:t>
      </w:r>
      <w:r>
        <w:rPr>
          <w:rFonts w:hint="eastAsia" w:ascii="Times New Roman" w:hAnsi="Times New Roman" w:eastAsia="宋体" w:cs="宋体"/>
          <w:b w:val="0"/>
          <w:bCs w:val="0"/>
          <w:color w:val="0000FF"/>
          <w:sz w:val="24"/>
          <w:szCs w:val="24"/>
          <w:highlight w:val="none"/>
          <w:lang w:val="en-US" w:eastAsia="zh-CN"/>
        </w:rPr>
        <w:t>09</w:t>
      </w:r>
      <w:r>
        <w:rPr>
          <w:rFonts w:hint="eastAsia" w:ascii="Times New Roman" w:hAnsi="Times New Roman" w:eastAsia="宋体" w:cs="宋体"/>
          <w:b w:val="0"/>
          <w:bCs w:val="0"/>
          <w:color w:val="0000FF"/>
          <w:sz w:val="24"/>
          <w:szCs w:val="24"/>
          <w:highlight w:val="none"/>
        </w:rPr>
        <w:t>月</w:t>
      </w:r>
      <w:r>
        <w:rPr>
          <w:rFonts w:hint="eastAsia" w:ascii="Times New Roman" w:hAnsi="Times New Roman" w:eastAsia="宋体" w:cs="宋体"/>
          <w:b w:val="0"/>
          <w:bCs w:val="0"/>
          <w:color w:val="0000FF"/>
          <w:sz w:val="24"/>
          <w:szCs w:val="24"/>
          <w:highlight w:val="none"/>
          <w:lang w:val="en-US" w:eastAsia="zh-CN"/>
        </w:rPr>
        <w:t>24</w:t>
      </w:r>
      <w:r>
        <w:rPr>
          <w:rFonts w:hint="eastAsia" w:ascii="Times New Roman" w:hAnsi="Times New Roman" w:eastAsia="宋体" w:cs="宋体"/>
          <w:b w:val="0"/>
          <w:bCs w:val="0"/>
          <w:color w:val="0000FF"/>
          <w:sz w:val="24"/>
          <w:szCs w:val="24"/>
          <w:highlight w:val="none"/>
        </w:rPr>
        <w:t>日～20</w:t>
      </w:r>
      <w:r>
        <w:rPr>
          <w:rFonts w:hint="eastAsia" w:ascii="Times New Roman" w:hAnsi="Times New Roman" w:eastAsia="宋体" w:cs="宋体"/>
          <w:b w:val="0"/>
          <w:bCs w:val="0"/>
          <w:color w:val="0000FF"/>
          <w:sz w:val="24"/>
          <w:szCs w:val="24"/>
          <w:highlight w:val="none"/>
          <w:lang w:val="en-US" w:eastAsia="zh-CN"/>
        </w:rPr>
        <w:t>21</w:t>
      </w:r>
      <w:r>
        <w:rPr>
          <w:rFonts w:hint="eastAsia" w:ascii="Times New Roman" w:hAnsi="Times New Roman" w:eastAsia="宋体" w:cs="宋体"/>
          <w:b w:val="0"/>
          <w:bCs w:val="0"/>
          <w:color w:val="0000FF"/>
          <w:sz w:val="24"/>
          <w:szCs w:val="24"/>
          <w:highlight w:val="none"/>
        </w:rPr>
        <w:t>年</w:t>
      </w:r>
      <w:r>
        <w:rPr>
          <w:rFonts w:hint="eastAsia" w:ascii="Times New Roman" w:hAnsi="Times New Roman" w:eastAsia="宋体" w:cs="宋体"/>
          <w:b w:val="0"/>
          <w:bCs w:val="0"/>
          <w:color w:val="0000FF"/>
          <w:sz w:val="24"/>
          <w:szCs w:val="24"/>
          <w:highlight w:val="none"/>
          <w:lang w:val="en-US" w:eastAsia="zh-CN"/>
        </w:rPr>
        <w:t>10</w:t>
      </w:r>
      <w:r>
        <w:rPr>
          <w:rFonts w:hint="eastAsia" w:ascii="Times New Roman" w:hAnsi="Times New Roman" w:eastAsia="宋体" w:cs="宋体"/>
          <w:b w:val="0"/>
          <w:bCs w:val="0"/>
          <w:color w:val="0000FF"/>
          <w:sz w:val="24"/>
          <w:szCs w:val="24"/>
          <w:highlight w:val="none"/>
        </w:rPr>
        <w:t>月</w:t>
      </w:r>
      <w:r>
        <w:rPr>
          <w:rFonts w:hint="eastAsia" w:ascii="Times New Roman" w:hAnsi="Times New Roman" w:eastAsia="宋体" w:cs="宋体"/>
          <w:b w:val="0"/>
          <w:bCs w:val="0"/>
          <w:color w:val="0000FF"/>
          <w:sz w:val="24"/>
          <w:szCs w:val="24"/>
          <w:highlight w:val="none"/>
          <w:lang w:val="en-US" w:eastAsia="zh-CN"/>
        </w:rPr>
        <w:t>20</w:t>
      </w:r>
      <w:r>
        <w:rPr>
          <w:rFonts w:hint="eastAsia" w:ascii="Times New Roman" w:hAnsi="Times New Roman" w:eastAsia="宋体" w:cs="宋体"/>
          <w:b w:val="0"/>
          <w:bCs w:val="0"/>
          <w:color w:val="0000FF"/>
          <w:sz w:val="24"/>
          <w:szCs w:val="24"/>
          <w:highlight w:val="none"/>
        </w:rPr>
        <w:t>日上午09:</w:t>
      </w:r>
      <w:r>
        <w:rPr>
          <w:rFonts w:hint="eastAsia" w:ascii="Times New Roman" w:hAnsi="Times New Roman" w:eastAsia="宋体" w:cs="宋体"/>
          <w:b w:val="0"/>
          <w:bCs w:val="0"/>
          <w:color w:val="0000FF"/>
          <w:sz w:val="24"/>
          <w:szCs w:val="24"/>
          <w:highlight w:val="none"/>
          <w:lang w:val="en-US" w:eastAsia="zh-CN"/>
        </w:rPr>
        <w:t>0</w:t>
      </w:r>
      <w:r>
        <w:rPr>
          <w:rFonts w:hint="eastAsia" w:ascii="Times New Roman" w:hAnsi="Times New Roman" w:eastAsia="宋体" w:cs="宋体"/>
          <w:b w:val="0"/>
          <w:bCs w:val="0"/>
          <w:color w:val="0000FF"/>
          <w:sz w:val="24"/>
          <w:szCs w:val="24"/>
          <w:highlight w:val="none"/>
        </w:rPr>
        <w:t>0</w:t>
      </w:r>
      <w:r>
        <w:rPr>
          <w:rFonts w:hint="eastAsia" w:ascii="Times New Roman" w:hAnsi="Times New Roman" w:eastAsia="宋体" w:cs="宋体"/>
          <w:b w:val="0"/>
          <w:bCs w:val="0"/>
          <w:color w:val="0000FF"/>
          <w:sz w:val="24"/>
          <w:szCs w:val="24"/>
          <w:highlight w:val="none"/>
          <w:lang w:eastAsia="zh-CN"/>
        </w:rPr>
        <w:t>（北京时间）</w:t>
      </w:r>
    </w:p>
    <w:p>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s="宋体"/>
          <w:b w:val="0"/>
          <w:bCs w:val="0"/>
          <w:color w:val="0000FF"/>
          <w:sz w:val="24"/>
          <w:szCs w:val="24"/>
          <w:highlight w:val="none"/>
        </w:rPr>
      </w:pPr>
      <w:r>
        <w:rPr>
          <w:rFonts w:hint="eastAsia" w:ascii="Times New Roman" w:hAnsi="Times New Roman" w:eastAsia="宋体" w:cs="宋体"/>
          <w:b w:val="0"/>
          <w:bCs w:val="0"/>
          <w:color w:val="auto"/>
          <w:sz w:val="24"/>
          <w:szCs w:val="24"/>
          <w:highlight w:val="none"/>
        </w:rPr>
        <w:t>投标截止时间：</w:t>
      </w:r>
      <w:r>
        <w:rPr>
          <w:rFonts w:hint="eastAsia" w:ascii="Times New Roman" w:hAnsi="Times New Roman" w:eastAsia="宋体" w:cs="宋体"/>
          <w:b w:val="0"/>
          <w:bCs w:val="0"/>
          <w:color w:val="0000FF"/>
          <w:sz w:val="24"/>
          <w:szCs w:val="24"/>
          <w:highlight w:val="none"/>
        </w:rPr>
        <w:t>20</w:t>
      </w:r>
      <w:r>
        <w:rPr>
          <w:rFonts w:hint="eastAsia" w:ascii="Times New Roman" w:hAnsi="Times New Roman" w:eastAsia="宋体" w:cs="宋体"/>
          <w:b w:val="0"/>
          <w:bCs w:val="0"/>
          <w:color w:val="0000FF"/>
          <w:sz w:val="24"/>
          <w:szCs w:val="24"/>
          <w:highlight w:val="none"/>
          <w:lang w:val="en-US" w:eastAsia="zh-CN"/>
        </w:rPr>
        <w:t>21</w:t>
      </w:r>
      <w:r>
        <w:rPr>
          <w:rFonts w:hint="eastAsia" w:ascii="Times New Roman" w:hAnsi="Times New Roman" w:eastAsia="宋体" w:cs="宋体"/>
          <w:b w:val="0"/>
          <w:bCs w:val="0"/>
          <w:color w:val="0000FF"/>
          <w:sz w:val="24"/>
          <w:szCs w:val="24"/>
          <w:highlight w:val="none"/>
        </w:rPr>
        <w:t>年</w:t>
      </w:r>
      <w:r>
        <w:rPr>
          <w:rFonts w:hint="eastAsia" w:ascii="Times New Roman" w:hAnsi="Times New Roman" w:eastAsia="宋体" w:cs="宋体"/>
          <w:b w:val="0"/>
          <w:bCs w:val="0"/>
          <w:color w:val="0000FF"/>
          <w:sz w:val="24"/>
          <w:szCs w:val="24"/>
          <w:highlight w:val="none"/>
          <w:lang w:val="en-US" w:eastAsia="zh-CN"/>
        </w:rPr>
        <w:t>10</w:t>
      </w:r>
      <w:r>
        <w:rPr>
          <w:rFonts w:hint="eastAsia" w:ascii="Times New Roman" w:hAnsi="Times New Roman" w:eastAsia="宋体" w:cs="宋体"/>
          <w:b w:val="0"/>
          <w:bCs w:val="0"/>
          <w:color w:val="0000FF"/>
          <w:sz w:val="24"/>
          <w:szCs w:val="24"/>
          <w:highlight w:val="none"/>
        </w:rPr>
        <w:t>月</w:t>
      </w:r>
      <w:r>
        <w:rPr>
          <w:rFonts w:hint="eastAsia" w:ascii="Times New Roman" w:hAnsi="Times New Roman" w:eastAsia="宋体" w:cs="宋体"/>
          <w:b w:val="0"/>
          <w:bCs w:val="0"/>
          <w:color w:val="0000FF"/>
          <w:sz w:val="24"/>
          <w:szCs w:val="24"/>
          <w:highlight w:val="none"/>
          <w:lang w:val="en-US" w:eastAsia="zh-CN"/>
        </w:rPr>
        <w:t>20</w:t>
      </w:r>
      <w:r>
        <w:rPr>
          <w:rFonts w:hint="eastAsia" w:ascii="Times New Roman" w:hAnsi="Times New Roman" w:eastAsia="宋体" w:cs="宋体"/>
          <w:b w:val="0"/>
          <w:bCs w:val="0"/>
          <w:color w:val="0000FF"/>
          <w:sz w:val="24"/>
          <w:szCs w:val="24"/>
          <w:highlight w:val="none"/>
        </w:rPr>
        <w:t>日上午09:</w:t>
      </w:r>
      <w:r>
        <w:rPr>
          <w:rFonts w:hint="eastAsia" w:ascii="Times New Roman" w:hAnsi="Times New Roman" w:eastAsia="宋体" w:cs="宋体"/>
          <w:b w:val="0"/>
          <w:bCs w:val="0"/>
          <w:color w:val="0000FF"/>
          <w:sz w:val="24"/>
          <w:szCs w:val="24"/>
          <w:highlight w:val="none"/>
          <w:lang w:val="en-US" w:eastAsia="zh-CN"/>
        </w:rPr>
        <w:t>0</w:t>
      </w:r>
      <w:r>
        <w:rPr>
          <w:rFonts w:hint="eastAsia" w:ascii="Times New Roman" w:hAnsi="Times New Roman" w:eastAsia="宋体" w:cs="宋体"/>
          <w:b w:val="0"/>
          <w:bCs w:val="0"/>
          <w:color w:val="0000FF"/>
          <w:sz w:val="24"/>
          <w:szCs w:val="24"/>
          <w:highlight w:val="none"/>
        </w:rPr>
        <w:t>0</w:t>
      </w:r>
      <w:r>
        <w:rPr>
          <w:rFonts w:hint="eastAsia" w:ascii="Times New Roman" w:hAnsi="Times New Roman" w:eastAsia="宋体" w:cs="宋体"/>
          <w:b w:val="0"/>
          <w:bCs w:val="0"/>
          <w:color w:val="0000FF"/>
          <w:sz w:val="24"/>
          <w:szCs w:val="24"/>
          <w:highlight w:val="none"/>
          <w:lang w:eastAsia="zh-CN"/>
        </w:rPr>
        <w:t>（北京时间）</w:t>
      </w:r>
    </w:p>
    <w:p>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s="宋体"/>
          <w:b w:val="0"/>
          <w:bCs w:val="0"/>
          <w:color w:val="0000FF"/>
          <w:sz w:val="24"/>
          <w:szCs w:val="24"/>
          <w:highlight w:val="none"/>
        </w:rPr>
      </w:pPr>
      <w:r>
        <w:rPr>
          <w:rFonts w:hint="eastAsia" w:ascii="Times New Roman" w:hAnsi="Times New Roman" w:eastAsia="宋体" w:cs="宋体"/>
          <w:b w:val="0"/>
          <w:bCs w:val="0"/>
          <w:color w:val="auto"/>
          <w:sz w:val="24"/>
          <w:szCs w:val="24"/>
          <w:highlight w:val="none"/>
        </w:rPr>
        <w:t>开标时间：</w:t>
      </w:r>
      <w:r>
        <w:rPr>
          <w:rFonts w:hint="eastAsia" w:ascii="Times New Roman" w:hAnsi="Times New Roman" w:eastAsia="宋体" w:cs="宋体"/>
          <w:b w:val="0"/>
          <w:bCs w:val="0"/>
          <w:color w:val="0000FF"/>
          <w:sz w:val="24"/>
          <w:szCs w:val="24"/>
          <w:highlight w:val="none"/>
        </w:rPr>
        <w:t>20</w:t>
      </w:r>
      <w:r>
        <w:rPr>
          <w:rFonts w:hint="eastAsia" w:ascii="Times New Roman" w:hAnsi="Times New Roman" w:eastAsia="宋体" w:cs="宋体"/>
          <w:b w:val="0"/>
          <w:bCs w:val="0"/>
          <w:color w:val="0000FF"/>
          <w:sz w:val="24"/>
          <w:szCs w:val="24"/>
          <w:highlight w:val="none"/>
          <w:lang w:val="en-US" w:eastAsia="zh-CN"/>
        </w:rPr>
        <w:t>21</w:t>
      </w:r>
      <w:r>
        <w:rPr>
          <w:rFonts w:hint="eastAsia" w:ascii="Times New Roman" w:hAnsi="Times New Roman" w:eastAsia="宋体" w:cs="宋体"/>
          <w:b w:val="0"/>
          <w:bCs w:val="0"/>
          <w:color w:val="0000FF"/>
          <w:sz w:val="24"/>
          <w:szCs w:val="24"/>
          <w:highlight w:val="none"/>
        </w:rPr>
        <w:t>年</w:t>
      </w:r>
      <w:r>
        <w:rPr>
          <w:rFonts w:hint="eastAsia" w:ascii="Times New Roman" w:hAnsi="Times New Roman" w:eastAsia="宋体" w:cs="宋体"/>
          <w:b w:val="0"/>
          <w:bCs w:val="0"/>
          <w:color w:val="0000FF"/>
          <w:sz w:val="24"/>
          <w:szCs w:val="24"/>
          <w:highlight w:val="none"/>
          <w:lang w:val="en-US" w:eastAsia="zh-CN"/>
        </w:rPr>
        <w:t>10</w:t>
      </w:r>
      <w:r>
        <w:rPr>
          <w:rFonts w:hint="eastAsia" w:ascii="Times New Roman" w:hAnsi="Times New Roman" w:eastAsia="宋体" w:cs="宋体"/>
          <w:b w:val="0"/>
          <w:bCs w:val="0"/>
          <w:color w:val="0000FF"/>
          <w:sz w:val="24"/>
          <w:szCs w:val="24"/>
          <w:highlight w:val="none"/>
        </w:rPr>
        <w:t>月</w:t>
      </w:r>
      <w:r>
        <w:rPr>
          <w:rFonts w:hint="eastAsia" w:ascii="Times New Roman" w:hAnsi="Times New Roman" w:eastAsia="宋体" w:cs="宋体"/>
          <w:b w:val="0"/>
          <w:bCs w:val="0"/>
          <w:color w:val="0000FF"/>
          <w:sz w:val="24"/>
          <w:szCs w:val="24"/>
          <w:highlight w:val="none"/>
          <w:lang w:val="en-US" w:eastAsia="zh-CN"/>
        </w:rPr>
        <w:t>20</w:t>
      </w:r>
      <w:r>
        <w:rPr>
          <w:rFonts w:hint="eastAsia" w:ascii="Times New Roman" w:hAnsi="Times New Roman" w:eastAsia="宋体" w:cs="宋体"/>
          <w:b w:val="0"/>
          <w:bCs w:val="0"/>
          <w:color w:val="0000FF"/>
          <w:sz w:val="24"/>
          <w:szCs w:val="24"/>
          <w:highlight w:val="none"/>
        </w:rPr>
        <w:t>日上午09:</w:t>
      </w:r>
      <w:r>
        <w:rPr>
          <w:rFonts w:hint="eastAsia" w:ascii="Times New Roman" w:hAnsi="Times New Roman" w:eastAsia="宋体" w:cs="宋体"/>
          <w:b w:val="0"/>
          <w:bCs w:val="0"/>
          <w:color w:val="0000FF"/>
          <w:sz w:val="24"/>
          <w:szCs w:val="24"/>
          <w:highlight w:val="none"/>
          <w:lang w:val="en-US" w:eastAsia="zh-CN"/>
        </w:rPr>
        <w:t>0</w:t>
      </w:r>
      <w:r>
        <w:rPr>
          <w:rFonts w:hint="eastAsia" w:ascii="Times New Roman" w:hAnsi="Times New Roman" w:eastAsia="宋体" w:cs="宋体"/>
          <w:b w:val="0"/>
          <w:bCs w:val="0"/>
          <w:color w:val="0000FF"/>
          <w:sz w:val="24"/>
          <w:szCs w:val="24"/>
          <w:highlight w:val="none"/>
        </w:rPr>
        <w:t>0</w:t>
      </w:r>
      <w:r>
        <w:rPr>
          <w:rFonts w:hint="eastAsia" w:ascii="Times New Roman" w:hAnsi="Times New Roman" w:eastAsia="宋体" w:cs="宋体"/>
          <w:b w:val="0"/>
          <w:bCs w:val="0"/>
          <w:color w:val="0000FF"/>
          <w:sz w:val="24"/>
          <w:szCs w:val="24"/>
          <w:highlight w:val="none"/>
          <w:lang w:eastAsia="zh-CN"/>
        </w:rPr>
        <w:t>（北京时间）</w:t>
      </w:r>
    </w:p>
    <w:p>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s="宋体"/>
          <w:color w:val="0000FF"/>
          <w:sz w:val="24"/>
          <w:szCs w:val="24"/>
          <w:highlight w:val="none"/>
        </w:rPr>
      </w:pPr>
      <w:r>
        <w:rPr>
          <w:rFonts w:hint="eastAsia" w:ascii="Times New Roman" w:hAnsi="Times New Roman" w:eastAsia="宋体" w:cs="宋体"/>
          <w:b w:val="0"/>
          <w:bCs w:val="0"/>
          <w:color w:val="auto"/>
          <w:sz w:val="24"/>
          <w:szCs w:val="24"/>
          <w:highlight w:val="none"/>
        </w:rPr>
        <w:t>解密时间：</w:t>
      </w:r>
      <w:r>
        <w:rPr>
          <w:rFonts w:hint="eastAsia" w:ascii="Times New Roman" w:hAnsi="Times New Roman" w:eastAsia="宋体" w:cs="宋体"/>
          <w:b w:val="0"/>
          <w:bCs w:val="0"/>
          <w:color w:val="0000FF"/>
          <w:sz w:val="24"/>
          <w:szCs w:val="24"/>
          <w:highlight w:val="none"/>
        </w:rPr>
        <w:t>20</w:t>
      </w:r>
      <w:r>
        <w:rPr>
          <w:rFonts w:hint="eastAsia" w:ascii="Times New Roman" w:hAnsi="Times New Roman" w:eastAsia="宋体" w:cs="宋体"/>
          <w:b w:val="0"/>
          <w:bCs w:val="0"/>
          <w:color w:val="0000FF"/>
          <w:sz w:val="24"/>
          <w:szCs w:val="24"/>
          <w:highlight w:val="none"/>
          <w:lang w:val="en-US" w:eastAsia="zh-CN"/>
        </w:rPr>
        <w:t>21</w:t>
      </w:r>
      <w:r>
        <w:rPr>
          <w:rFonts w:hint="eastAsia" w:ascii="Times New Roman" w:hAnsi="Times New Roman" w:eastAsia="宋体" w:cs="宋体"/>
          <w:b w:val="0"/>
          <w:bCs w:val="0"/>
          <w:color w:val="0000FF"/>
          <w:sz w:val="24"/>
          <w:szCs w:val="24"/>
          <w:highlight w:val="none"/>
        </w:rPr>
        <w:t>年</w:t>
      </w:r>
      <w:r>
        <w:rPr>
          <w:rFonts w:hint="eastAsia" w:ascii="Times New Roman" w:hAnsi="Times New Roman" w:eastAsia="宋体" w:cs="宋体"/>
          <w:b w:val="0"/>
          <w:bCs w:val="0"/>
          <w:color w:val="0000FF"/>
          <w:sz w:val="24"/>
          <w:szCs w:val="24"/>
          <w:highlight w:val="none"/>
          <w:lang w:val="en-US" w:eastAsia="zh-CN"/>
        </w:rPr>
        <w:t>10</w:t>
      </w:r>
      <w:r>
        <w:rPr>
          <w:rFonts w:hint="eastAsia" w:ascii="Times New Roman" w:hAnsi="Times New Roman" w:eastAsia="宋体" w:cs="宋体"/>
          <w:b w:val="0"/>
          <w:bCs w:val="0"/>
          <w:color w:val="0000FF"/>
          <w:sz w:val="24"/>
          <w:szCs w:val="24"/>
          <w:highlight w:val="none"/>
        </w:rPr>
        <w:t>月</w:t>
      </w:r>
      <w:r>
        <w:rPr>
          <w:rFonts w:hint="eastAsia" w:ascii="Times New Roman" w:hAnsi="Times New Roman" w:eastAsia="宋体" w:cs="宋体"/>
          <w:b w:val="0"/>
          <w:bCs w:val="0"/>
          <w:color w:val="0000FF"/>
          <w:sz w:val="24"/>
          <w:szCs w:val="24"/>
          <w:highlight w:val="none"/>
          <w:lang w:val="en-US" w:eastAsia="zh-CN"/>
        </w:rPr>
        <w:t>20</w:t>
      </w:r>
      <w:r>
        <w:rPr>
          <w:rFonts w:hint="eastAsia" w:ascii="Times New Roman" w:hAnsi="Times New Roman" w:eastAsia="宋体" w:cs="宋体"/>
          <w:b w:val="0"/>
          <w:bCs w:val="0"/>
          <w:color w:val="0000FF"/>
          <w:sz w:val="24"/>
          <w:szCs w:val="24"/>
          <w:highlight w:val="none"/>
        </w:rPr>
        <w:t>日上午09:</w:t>
      </w:r>
      <w:r>
        <w:rPr>
          <w:rFonts w:hint="eastAsia" w:ascii="Times New Roman" w:hAnsi="Times New Roman" w:eastAsia="宋体" w:cs="宋体"/>
          <w:b w:val="0"/>
          <w:bCs w:val="0"/>
          <w:color w:val="0000FF"/>
          <w:sz w:val="24"/>
          <w:szCs w:val="24"/>
          <w:highlight w:val="none"/>
          <w:lang w:val="en-US" w:eastAsia="zh-CN"/>
        </w:rPr>
        <w:t>0</w:t>
      </w:r>
      <w:r>
        <w:rPr>
          <w:rFonts w:hint="eastAsia" w:ascii="Times New Roman" w:hAnsi="Times New Roman" w:eastAsia="宋体" w:cs="宋体"/>
          <w:b w:val="0"/>
          <w:bCs w:val="0"/>
          <w:color w:val="0000FF"/>
          <w:sz w:val="24"/>
          <w:szCs w:val="24"/>
          <w:highlight w:val="none"/>
        </w:rPr>
        <w:t>0</w:t>
      </w:r>
      <w:r>
        <w:rPr>
          <w:rFonts w:hint="eastAsia" w:ascii="Times New Roman" w:hAnsi="Times New Roman" w:eastAsia="宋体" w:cs="宋体"/>
          <w:b w:val="0"/>
          <w:bCs w:val="0"/>
          <w:color w:val="0000FF"/>
          <w:sz w:val="24"/>
          <w:szCs w:val="24"/>
          <w:highlight w:val="none"/>
          <w:lang w:val="en-US" w:eastAsia="zh-CN"/>
        </w:rPr>
        <w:t>-09:30</w:t>
      </w:r>
      <w:r>
        <w:rPr>
          <w:rFonts w:hint="eastAsia" w:ascii="Times New Roman" w:hAnsi="Times New Roman" w:eastAsia="宋体" w:cs="宋体"/>
          <w:b w:val="0"/>
          <w:bCs w:val="0"/>
          <w:color w:val="0000FF"/>
          <w:sz w:val="24"/>
          <w:szCs w:val="24"/>
          <w:highlight w:val="none"/>
          <w:lang w:eastAsia="zh-CN"/>
        </w:rPr>
        <w:t>（北京</w:t>
      </w:r>
      <w:r>
        <w:rPr>
          <w:rFonts w:hint="eastAsia" w:ascii="Times New Roman" w:hAnsi="Times New Roman" w:eastAsia="宋体" w:cs="宋体"/>
          <w:color w:val="0000FF"/>
          <w:sz w:val="24"/>
          <w:szCs w:val="24"/>
          <w:highlight w:val="none"/>
          <w:lang w:eastAsia="zh-CN"/>
        </w:rPr>
        <w:t>时间）</w:t>
      </w:r>
    </w:p>
    <w:p>
      <w:pPr>
        <w:keepNext w:val="0"/>
        <w:keepLines w:val="0"/>
        <w:pageBreakBefore w:val="0"/>
        <w:widowControl w:val="0"/>
        <w:kinsoku w:val="0"/>
        <w:wordWrap/>
        <w:overflowPunct w:val="0"/>
        <w:topLinePunct w:val="0"/>
        <w:autoSpaceDE w:val="0"/>
        <w:autoSpaceDN w:val="0"/>
        <w:bidi w:val="0"/>
        <w:adjustRightInd w:val="0"/>
        <w:snapToGrid/>
        <w:spacing w:before="0" w:beforeLines="100" w:line="360" w:lineRule="auto"/>
        <w:ind w:left="595"/>
        <w:jc w:val="left"/>
        <w:textAlignment w:val="auto"/>
        <w:rPr>
          <w:rFonts w:hint="eastAsia" w:cs="宋体" w:asciiTheme="minorEastAsia" w:hAnsiTheme="minorEastAsia"/>
          <w:b/>
          <w:bCs/>
          <w:kern w:val="0"/>
          <w:sz w:val="28"/>
          <w:szCs w:val="28"/>
        </w:rPr>
      </w:pPr>
      <w:r>
        <w:rPr>
          <w:rFonts w:hint="eastAsia" w:cs="宋体" w:asciiTheme="minorEastAsia" w:hAnsiTheme="minorEastAsia"/>
          <w:b/>
          <w:bCs/>
          <w:kern w:val="0"/>
          <w:sz w:val="28"/>
          <w:szCs w:val="28"/>
        </w:rPr>
        <w:t xml:space="preserve">八、解密方式及截标开标地点： </w:t>
      </w:r>
    </w:p>
    <w:p>
      <w:pPr>
        <w:pageBreakBefore w:val="0"/>
        <w:kinsoku/>
        <w:overflowPunct/>
        <w:topLinePunct w:val="0"/>
        <w:bidi w:val="0"/>
        <w:spacing w:before="240" w:line="360" w:lineRule="auto"/>
        <w:ind w:firstLine="482"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远程解密</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于递交</w:t>
      </w:r>
      <w:r>
        <w:rPr>
          <w:rFonts w:hint="eastAsia" w:asciiTheme="minorEastAsia" w:hAnsi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截止时间在原单位使用原上传文件电脑在“网上开标”界面，点击“进开标厅”按钮，在该界面进行</w:t>
      </w:r>
      <w:r>
        <w:rPr>
          <w:rFonts w:hint="eastAsia" w:asciiTheme="minorEastAsia" w:hAnsi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的远程解密。届时请持上传文件时所使用的数字证书（CA证书）提前30分钟等候在电脑前准备参加文件解密（</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需保持电脑网络通畅）。</w:t>
      </w:r>
    </w:p>
    <w:p>
      <w:pPr>
        <w:pageBreakBefore w:val="0"/>
        <w:kinsoku/>
        <w:overflowPunct/>
        <w:topLinePunct w:val="0"/>
        <w:bidi w:val="0"/>
        <w:spacing w:line="360" w:lineRule="auto"/>
        <w:ind w:firstLine="480" w:firstLineChars="200"/>
        <w:textAlignment w:val="auto"/>
        <w:rPr>
          <w:rFonts w:hint="eastAsia" w:ascii="Times New Roman" w:hAnsi="Times New Roman" w:eastAsia="宋体" w:cs="宋体"/>
          <w:sz w:val="24"/>
          <w:highlight w:val="yellow"/>
        </w:rPr>
      </w:pPr>
      <w:r>
        <w:rPr>
          <w:rFonts w:hint="eastAsia" w:asciiTheme="minorEastAsia" w:hAnsiTheme="minorEastAsia" w:eastAsiaTheme="minorEastAsia" w:cstheme="minorEastAsia"/>
          <w:color w:val="auto"/>
          <w:sz w:val="24"/>
          <w:szCs w:val="24"/>
          <w:highlight w:val="none"/>
        </w:rPr>
        <w:t>请</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按公告时间及时参与相关签到、解密及确认工作，签到、解密及确认过程中有任何问题请及时联系技术支持解决（qq群：696541095</w:t>
      </w:r>
      <w:r>
        <w:rPr>
          <w:rFonts w:hint="eastAsia" w:asciiTheme="minorEastAsia" w:hAnsiTheme="minorEastAsia" w:eastAsiaTheme="minorEastAsia" w:cstheme="minorEastAsia"/>
          <w:color w:val="auto"/>
          <w:sz w:val="24"/>
          <w:szCs w:val="24"/>
          <w:highlight w:val="none"/>
          <w:lang w:val="en-US" w:eastAsia="zh-CN"/>
        </w:rPr>
        <w:t>/电话：400-9913-966</w:t>
      </w:r>
      <w:r>
        <w:rPr>
          <w:rFonts w:hint="eastAsia" w:asciiTheme="minorEastAsia" w:hAnsiTheme="minorEastAsia" w:eastAsiaTheme="minorEastAsia" w:cstheme="minorEastAsia"/>
          <w:color w:val="auto"/>
          <w:sz w:val="24"/>
          <w:szCs w:val="24"/>
          <w:highlight w:val="none"/>
        </w:rPr>
        <w:t>，周一至周日，8点30至20点30时），因</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原因未在规定时间内解密</w:t>
      </w:r>
      <w:r>
        <w:rPr>
          <w:rFonts w:hint="eastAsia" w:asciiTheme="minorEastAsia" w:hAnsi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，视为</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撤销其</w:t>
      </w:r>
      <w:r>
        <w:rPr>
          <w:rFonts w:hint="eastAsia" w:asciiTheme="minorEastAsia" w:hAnsi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tabs>
          <w:tab w:val="left" w:pos="2625"/>
        </w:tabs>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kern w:val="24"/>
          <w:sz w:val="24"/>
          <w:szCs w:val="24"/>
          <w:highlight w:val="none"/>
        </w:rPr>
      </w:pPr>
      <w:r>
        <w:rPr>
          <w:rFonts w:hint="eastAsia" w:ascii="宋体" w:hAnsi="宋体" w:eastAsia="宋体" w:cs="宋体"/>
          <w:color w:val="auto"/>
          <w:kern w:val="24"/>
          <w:sz w:val="24"/>
          <w:szCs w:val="24"/>
          <w:highlight w:val="none"/>
        </w:rPr>
        <w:t>开标地点：</w:t>
      </w:r>
      <w:r>
        <w:rPr>
          <w:rFonts w:hint="eastAsia" w:ascii="宋体" w:hAnsi="宋体" w:eastAsia="宋体" w:cs="宋体"/>
          <w:b w:val="0"/>
          <w:bCs w:val="0"/>
          <w:color w:val="0000FF"/>
          <w:kern w:val="0"/>
          <w:sz w:val="24"/>
          <w:szCs w:val="24"/>
          <w:highlight w:val="none"/>
          <w:lang w:val="en-US" w:eastAsia="zh-CN" w:bidi="ar-SA"/>
        </w:rPr>
        <w:t>内蒙古产权交易中心有限责任公司开标室。</w:t>
      </w:r>
    </w:p>
    <w:p>
      <w:pPr>
        <w:keepNext w:val="0"/>
        <w:keepLines w:val="0"/>
        <w:pageBreakBefore w:val="0"/>
        <w:widowControl/>
        <w:tabs>
          <w:tab w:val="left" w:pos="2625"/>
        </w:tabs>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b w:val="0"/>
          <w:bCs w:val="0"/>
          <w:color w:val="0000FF"/>
          <w:kern w:val="0"/>
          <w:sz w:val="24"/>
          <w:szCs w:val="24"/>
          <w:highlight w:val="none"/>
          <w:lang w:val="en-US" w:eastAsia="zh-CN" w:bidi="ar-SA"/>
        </w:rPr>
      </w:pPr>
      <w:r>
        <w:rPr>
          <w:rFonts w:hint="eastAsia" w:ascii="宋体" w:hAnsi="宋体" w:eastAsia="宋体" w:cs="宋体"/>
          <w:color w:val="auto"/>
          <w:kern w:val="24"/>
          <w:sz w:val="24"/>
          <w:szCs w:val="24"/>
          <w:highlight w:val="none"/>
        </w:rPr>
        <w:t>地</w:t>
      </w:r>
      <w:r>
        <w:rPr>
          <w:rFonts w:hint="eastAsia" w:ascii="宋体" w:hAnsi="宋体" w:eastAsia="宋体" w:cs="宋体"/>
          <w:color w:val="auto"/>
          <w:kern w:val="24"/>
          <w:sz w:val="24"/>
          <w:szCs w:val="24"/>
          <w:highlight w:val="none"/>
          <w:lang w:val="en-US" w:eastAsia="zh-CN"/>
        </w:rPr>
        <w:t xml:space="preserve">    </w:t>
      </w:r>
      <w:r>
        <w:rPr>
          <w:rFonts w:hint="eastAsia" w:ascii="宋体" w:hAnsi="宋体" w:eastAsia="宋体" w:cs="宋体"/>
          <w:color w:val="auto"/>
          <w:kern w:val="24"/>
          <w:sz w:val="24"/>
          <w:szCs w:val="24"/>
          <w:highlight w:val="none"/>
        </w:rPr>
        <w:t>址：</w:t>
      </w:r>
      <w:r>
        <w:rPr>
          <w:rFonts w:hint="eastAsia" w:ascii="宋体" w:hAnsi="宋体" w:eastAsia="宋体" w:cs="宋体"/>
          <w:b w:val="0"/>
          <w:bCs w:val="0"/>
          <w:color w:val="0000FF"/>
          <w:kern w:val="0"/>
          <w:sz w:val="24"/>
          <w:szCs w:val="24"/>
          <w:highlight w:val="none"/>
          <w:lang w:val="en-US" w:eastAsia="zh-CN" w:bidi="ar-SA"/>
        </w:rPr>
        <w:t>内蒙古呼和浩特市赛罕区阿吉泰路3号。</w:t>
      </w:r>
    </w:p>
    <w:p>
      <w:pPr>
        <w:kinsoku w:val="0"/>
        <w:overflowPunct w:val="0"/>
        <w:autoSpaceDE w:val="0"/>
        <w:autoSpaceDN w:val="0"/>
        <w:adjustRightInd w:val="0"/>
        <w:spacing w:line="360" w:lineRule="auto"/>
        <w:ind w:left="105" w:leftChars="50" w:right="113"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如果截标或开标时间及地点有改变，招标机构将提前通知，逾期提交的投标文件将不予受理，不接受邮寄方式提交投标文件。</w:t>
      </w:r>
      <w:r>
        <w:rPr>
          <w:rFonts w:cs="宋体" w:asciiTheme="minorEastAsia" w:hAnsiTheme="minorEastAsia"/>
          <w:kern w:val="0"/>
          <w:sz w:val="24"/>
          <w:szCs w:val="24"/>
        </w:rPr>
        <w:t xml:space="preserve"> </w:t>
      </w:r>
    </w:p>
    <w:p>
      <w:pPr>
        <w:kinsoku w:val="0"/>
        <w:overflowPunct w:val="0"/>
        <w:autoSpaceDE w:val="0"/>
        <w:autoSpaceDN w:val="0"/>
        <w:adjustRightInd w:val="0"/>
        <w:spacing w:before="32" w:line="360" w:lineRule="auto"/>
        <w:ind w:firstLine="551" w:firstLineChars="196"/>
        <w:jc w:val="left"/>
        <w:outlineLvl w:val="8"/>
        <w:rPr>
          <w:rFonts w:cs="宋体" w:asciiTheme="minorEastAsia" w:hAnsiTheme="minorEastAsia"/>
          <w:kern w:val="0"/>
          <w:sz w:val="24"/>
          <w:szCs w:val="24"/>
          <w:highlight w:val="none"/>
        </w:rPr>
      </w:pPr>
      <w:r>
        <w:rPr>
          <w:rFonts w:hint="eastAsia" w:cs="宋体" w:asciiTheme="minorEastAsia" w:hAnsiTheme="minorEastAsia"/>
          <w:b/>
          <w:bCs/>
          <w:kern w:val="0"/>
          <w:sz w:val="28"/>
          <w:szCs w:val="28"/>
          <w:highlight w:val="none"/>
        </w:rPr>
        <w:t>九、</w:t>
      </w:r>
      <w:r>
        <w:rPr>
          <w:rFonts w:hint="eastAsia" w:cs="宋体" w:asciiTheme="minorEastAsia" w:hAnsiTheme="minorEastAsia"/>
          <w:b/>
          <w:bCs/>
          <w:kern w:val="0"/>
          <w:sz w:val="28"/>
          <w:szCs w:val="28"/>
          <w:highlight w:val="none"/>
          <w:lang w:val="en-US" w:eastAsia="zh-CN"/>
        </w:rPr>
        <w:t>投标保证及招标费用：</w:t>
      </w:r>
      <w:r>
        <w:rPr>
          <w:rFonts w:cs="宋体" w:asciiTheme="minorEastAsia" w:hAnsiTheme="minorEastAsia"/>
          <w:b/>
          <w:bCs/>
          <w:w w:val="99"/>
          <w:kern w:val="0"/>
          <w:sz w:val="24"/>
          <w:szCs w:val="24"/>
          <w:highlight w:val="none"/>
        </w:rPr>
        <w:t xml:space="preserve"> </w:t>
      </w:r>
    </w:p>
    <w:p>
      <w:pPr>
        <w:numPr>
          <w:ilvl w:val="0"/>
          <w:numId w:val="1"/>
        </w:numPr>
        <w:spacing w:before="240" w:line="360" w:lineRule="auto"/>
        <w:ind w:left="0" w:leftChars="0" w:firstLine="480" w:firstLineChars="200"/>
        <w:contextualSpacing/>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所有投标单位都必须附有投标保证金（不接受银行保函），金额详见须知前附表。没有提交投标保证金或投标保证金不符合要求的，投标文件将被拒绝</w:t>
      </w:r>
      <w:r>
        <w:rPr>
          <w:rFonts w:hint="eastAsia" w:ascii="宋体" w:hAnsi="宋体" w:eastAsia="宋体" w:cs="宋体"/>
          <w:kern w:val="0"/>
          <w:sz w:val="24"/>
          <w:szCs w:val="22"/>
          <w:highlight w:val="none"/>
          <w:lang w:val="en-US" w:eastAsia="zh-CN" w:bidi="ar-SA"/>
        </w:rPr>
        <w:t>。</w:t>
      </w:r>
    </w:p>
    <w:p>
      <w:pPr>
        <w:numPr>
          <w:ilvl w:val="0"/>
          <w:numId w:val="0"/>
        </w:numPr>
        <w:spacing w:line="360" w:lineRule="auto"/>
        <w:ind w:firstLine="723" w:firstLineChars="300"/>
        <w:outlineLvl w:val="9"/>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rPr>
        <w:t>注：各</w:t>
      </w:r>
      <w:r>
        <w:rPr>
          <w:rFonts w:hint="eastAsia" w:ascii="宋体" w:hAnsi="宋体" w:eastAsia="宋体" w:cs="宋体"/>
          <w:b/>
          <w:bCs/>
          <w:color w:val="FF0000"/>
          <w:sz w:val="24"/>
          <w:szCs w:val="24"/>
          <w:highlight w:val="none"/>
          <w:lang w:eastAsia="zh-CN"/>
        </w:rPr>
        <w:t>投标单位</w:t>
      </w:r>
      <w:r>
        <w:rPr>
          <w:rFonts w:hint="eastAsia" w:ascii="宋体" w:hAnsi="宋体" w:eastAsia="宋体" w:cs="宋体"/>
          <w:b/>
          <w:bCs/>
          <w:color w:val="FF0000"/>
          <w:sz w:val="24"/>
          <w:szCs w:val="24"/>
          <w:highlight w:val="none"/>
        </w:rPr>
        <w:t>的投标保证金必须从其基本账户转出。</w:t>
      </w:r>
    </w:p>
    <w:p>
      <w:pPr>
        <w:spacing w:before="240" w:line="360" w:lineRule="auto"/>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（2）招标费用：为保证招标工作的顺利进行，招标活动所需费用的一部分，由中标单位缴纳招标代理服务费，收取办法按内工建协【2016】17号文件取费规定的相关招标费率计算。</w:t>
      </w:r>
    </w:p>
    <w:p>
      <w:pPr>
        <w:spacing w:before="240" w:line="360" w:lineRule="auto"/>
        <w:ind w:firstLine="480" w:firstLineChars="200"/>
        <w:contextualSpacing/>
        <w:rPr>
          <w:rFonts w:hint="eastAsia" w:ascii="宋体" w:hAnsi="宋体" w:eastAsia="宋体" w:cs="宋体"/>
          <w:b/>
          <w:bCs/>
          <w:color w:val="auto"/>
          <w:sz w:val="24"/>
          <w:szCs w:val="24"/>
          <w:highlight w:val="none"/>
        </w:rPr>
      </w:pPr>
      <w:r>
        <w:rPr>
          <w:rFonts w:hint="eastAsia" w:ascii="宋体" w:hAnsi="宋体" w:eastAsia="宋体" w:cs="宋体"/>
          <w:sz w:val="24"/>
          <w:szCs w:val="24"/>
          <w:lang w:val="en-US" w:eastAsia="zh-CN"/>
        </w:rPr>
        <w:t>（3）每标段中标单位需缴纳</w:t>
      </w:r>
      <w:r>
        <w:rPr>
          <w:rFonts w:hint="eastAsia" w:ascii="宋体" w:hAnsi="宋体" w:eastAsia="宋体" w:cs="宋体"/>
          <w:sz w:val="24"/>
          <w:szCs w:val="24"/>
          <w:highlight w:val="none"/>
        </w:rPr>
        <w:t>场所</w:t>
      </w:r>
      <w:r>
        <w:rPr>
          <w:rFonts w:hint="eastAsia" w:ascii="宋体" w:hAnsi="宋体" w:eastAsia="宋体" w:cs="宋体"/>
          <w:sz w:val="24"/>
          <w:szCs w:val="24"/>
          <w:lang w:val="en-US" w:eastAsia="zh-CN"/>
        </w:rPr>
        <w:t>服务费：</w:t>
      </w:r>
      <w:r>
        <w:rPr>
          <w:rFonts w:hint="eastAsia" w:ascii="宋体" w:hAnsi="宋体" w:eastAsia="宋体" w:cs="宋体"/>
          <w:color w:val="auto"/>
          <w:sz w:val="24"/>
          <w:szCs w:val="24"/>
          <w:highlight w:val="none"/>
        </w:rPr>
        <w:t>本项目中标人须向内蒙古产权交易中心有限责任公司缴纳交易场所服务费，收费标准为【中标价在50万元以下的按500元/标段收取，中标价在50万元以上的按中标价的 1‰收取，（该项费用已含在中标单位的投标报价中，由中标人支付）】。中标公示期结束之后，若无异议，中标单位应及时缴纳此项费用，以免延误</w:t>
      </w:r>
      <w:r>
        <w:rPr>
          <w:rFonts w:hint="eastAsia" w:ascii="宋体" w:hAnsi="宋体" w:eastAsia="宋体" w:cs="宋体"/>
          <w:color w:val="auto"/>
          <w:sz w:val="24"/>
          <w:szCs w:val="24"/>
          <w:highlight w:val="none"/>
          <w:lang w:eastAsia="zh-CN"/>
        </w:rPr>
        <w:t>中标通知书</w:t>
      </w:r>
      <w:r>
        <w:rPr>
          <w:rFonts w:hint="eastAsia" w:ascii="宋体" w:hAnsi="宋体" w:eastAsia="宋体" w:cs="宋体"/>
          <w:color w:val="auto"/>
          <w:sz w:val="24"/>
          <w:szCs w:val="24"/>
          <w:highlight w:val="none"/>
        </w:rPr>
        <w:t>的发放。</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中标单位汇款时请务必公对公转账</w:t>
      </w:r>
      <w:r>
        <w:rPr>
          <w:rFonts w:hint="eastAsia" w:ascii="宋体" w:hAnsi="宋体" w:eastAsia="宋体" w:cs="宋体"/>
          <w:color w:val="auto"/>
          <w:sz w:val="24"/>
          <w:szCs w:val="24"/>
          <w:highlight w:val="none"/>
          <w:lang w:eastAsia="zh-CN"/>
        </w:rPr>
        <w:t>）。</w:t>
      </w:r>
    </w:p>
    <w:p>
      <w:pPr>
        <w:spacing w:before="240" w:line="360" w:lineRule="auto"/>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（4）内蒙古电力集团电子采购系统使用服务费：本项目采用全流程电子招标，每标段每家投标人需（在</w:t>
      </w:r>
      <w:r>
        <w:rPr>
          <w:rFonts w:hint="eastAsia" w:ascii="宋体" w:hAnsi="宋体" w:eastAsia="宋体" w:cs="宋体"/>
          <w:sz w:val="24"/>
          <w:szCs w:val="24"/>
          <w:highlight w:val="none"/>
          <w:lang w:val="en-US" w:eastAsia="zh-CN"/>
        </w:rPr>
        <w:t>获取招</w:t>
      </w:r>
      <w:r>
        <w:rPr>
          <w:rFonts w:hint="eastAsia" w:ascii="宋体" w:hAnsi="宋体" w:eastAsia="宋体" w:cs="宋体"/>
          <w:sz w:val="24"/>
          <w:szCs w:val="24"/>
          <w:lang w:val="en-US" w:eastAsia="zh-CN"/>
        </w:rPr>
        <w:t>标文件后，上传投标文件前）在线向电子交易平台缴纳电子投标服务费400元/标段/次。</w:t>
      </w:r>
    </w:p>
    <w:p>
      <w:pPr>
        <w:spacing w:before="240" w:line="360" w:lineRule="auto"/>
        <w:ind w:firstLine="562" w:firstLineChars="200"/>
        <w:contextualSpacing/>
        <w:rPr>
          <w:rFonts w:hint="eastAsia" w:cs="宋体" w:asciiTheme="minorEastAsia" w:hAnsiTheme="minorEastAsia"/>
          <w:b/>
          <w:bCs/>
          <w:kern w:val="0"/>
          <w:sz w:val="28"/>
          <w:szCs w:val="28"/>
        </w:rPr>
      </w:pPr>
      <w:r>
        <w:rPr>
          <w:rFonts w:hint="eastAsia" w:cs="宋体" w:asciiTheme="minorEastAsia" w:hAnsiTheme="minorEastAsia"/>
          <w:b/>
          <w:bCs/>
          <w:kern w:val="0"/>
          <w:sz w:val="28"/>
          <w:szCs w:val="28"/>
        </w:rPr>
        <w:t xml:space="preserve">十、公告发布媒体： </w:t>
      </w:r>
    </w:p>
    <w:p>
      <w:pPr>
        <w:keepNext w:val="0"/>
        <w:keepLines w:val="0"/>
        <w:pageBreakBefore w:val="0"/>
        <w:widowControl w:val="0"/>
        <w:kinsoku/>
        <w:wordWrap w:val="0"/>
        <w:overflowPunct/>
        <w:topLinePunct w:val="0"/>
        <w:autoSpaceDE/>
        <w:autoSpaceDN/>
        <w:bidi w:val="0"/>
        <w:adjustRightInd/>
        <w:snapToGrid/>
        <w:spacing w:before="240" w:line="360" w:lineRule="auto"/>
        <w:ind w:firstLine="480" w:firstLineChars="200"/>
        <w:contextualSpacing/>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公告在《中国招标投标公共服务平台》（http://www.cebpubservice.com），《内蒙古电力集团电子采购系统》（http://guocai-impc.cppchina.cn）《内蒙古产权交易中心网》（http://www.nmcqjy.com）同时发布，其它媒介转发无效。</w:t>
      </w:r>
    </w:p>
    <w:p>
      <w:pPr>
        <w:keepNext w:val="0"/>
        <w:keepLines w:val="0"/>
        <w:pageBreakBefore w:val="0"/>
        <w:widowControl w:val="0"/>
        <w:kinsoku w:val="0"/>
        <w:wordWrap/>
        <w:overflowPunct w:val="0"/>
        <w:topLinePunct w:val="0"/>
        <w:autoSpaceDE w:val="0"/>
        <w:autoSpaceDN w:val="0"/>
        <w:bidi w:val="0"/>
        <w:adjustRightInd w:val="0"/>
        <w:snapToGrid/>
        <w:spacing w:before="0" w:beforeLines="100" w:line="360" w:lineRule="auto"/>
        <w:ind w:left="595"/>
        <w:jc w:val="left"/>
        <w:textAlignment w:val="auto"/>
        <w:rPr>
          <w:rFonts w:hint="eastAsia" w:cs="宋体" w:asciiTheme="minorEastAsia" w:hAnsiTheme="minorEastAsia"/>
          <w:b/>
          <w:bCs/>
          <w:kern w:val="0"/>
          <w:sz w:val="28"/>
          <w:szCs w:val="28"/>
        </w:rPr>
      </w:pPr>
      <w:r>
        <w:rPr>
          <w:rFonts w:hint="eastAsia" w:cs="宋体" w:asciiTheme="minorEastAsia" w:hAnsiTheme="minorEastAsia"/>
          <w:b/>
          <w:bCs/>
          <w:kern w:val="0"/>
          <w:sz w:val="28"/>
          <w:szCs w:val="28"/>
        </w:rPr>
        <w:t>十一、联系方式：</w:t>
      </w:r>
    </w:p>
    <w:p>
      <w:pPr>
        <w:widowControl/>
        <w:tabs>
          <w:tab w:val="left" w:pos="2625"/>
        </w:tabs>
        <w:spacing w:line="360" w:lineRule="auto"/>
        <w:ind w:firstLine="480" w:firstLineChars="200"/>
        <w:jc w:val="left"/>
        <w:rPr>
          <w:rFonts w:cs="宋体" w:asciiTheme="minorEastAsia" w:hAnsiTheme="minorEastAsia"/>
          <w:color w:val="000000"/>
          <w:kern w:val="0"/>
          <w:sz w:val="24"/>
        </w:rPr>
      </w:pPr>
      <w:r>
        <w:rPr>
          <w:rFonts w:hint="eastAsia" w:cs="宋体" w:asciiTheme="minorEastAsia" w:hAnsiTheme="minorEastAsia"/>
          <w:color w:val="000000"/>
          <w:kern w:val="0"/>
          <w:sz w:val="24"/>
        </w:rPr>
        <w:t>招标人：</w:t>
      </w:r>
      <w:r>
        <w:rPr>
          <w:rFonts w:hint="eastAsia" w:cs="宋体" w:asciiTheme="minorEastAsia" w:hAnsiTheme="minorEastAsia"/>
          <w:kern w:val="0"/>
          <w:sz w:val="24"/>
        </w:rPr>
        <w:t>内蒙古电力(集团)有限责任公司物资供应分公司</w:t>
      </w:r>
    </w:p>
    <w:p>
      <w:pPr>
        <w:widowControl/>
        <w:spacing w:line="360" w:lineRule="auto"/>
        <w:ind w:firstLine="480" w:firstLineChars="200"/>
        <w:rPr>
          <w:rFonts w:cs="宋体" w:asciiTheme="minorEastAsia" w:hAnsiTheme="minorEastAsia"/>
          <w:kern w:val="0"/>
          <w:sz w:val="24"/>
        </w:rPr>
      </w:pPr>
      <w:r>
        <w:rPr>
          <w:rFonts w:hint="eastAsia" w:cs="宋体" w:asciiTheme="minorEastAsia" w:hAnsiTheme="minorEastAsia"/>
          <w:kern w:val="0"/>
          <w:sz w:val="24"/>
        </w:rPr>
        <w:t>招标代理机构名称：中航技国际经贸发展有限公司</w:t>
      </w:r>
    </w:p>
    <w:p>
      <w:pPr>
        <w:widowControl/>
        <w:spacing w:line="360" w:lineRule="auto"/>
        <w:ind w:firstLine="480" w:firstLineChars="200"/>
        <w:rPr>
          <w:rFonts w:cs="宋体" w:asciiTheme="minorEastAsia" w:hAnsiTheme="minorEastAsia"/>
          <w:kern w:val="0"/>
          <w:sz w:val="24"/>
        </w:rPr>
      </w:pPr>
      <w:r>
        <w:rPr>
          <w:rFonts w:hint="eastAsia" w:cs="宋体" w:asciiTheme="minorEastAsia" w:hAnsiTheme="minorEastAsia"/>
          <w:kern w:val="0"/>
          <w:sz w:val="24"/>
        </w:rPr>
        <w:t>执行机构：中航技国际经贸发展有限公司内蒙古分公司</w:t>
      </w:r>
    </w:p>
    <w:p>
      <w:pPr>
        <w:widowControl/>
        <w:spacing w:line="360" w:lineRule="auto"/>
        <w:ind w:firstLine="480" w:firstLineChars="200"/>
        <w:rPr>
          <w:rFonts w:cs="宋体" w:asciiTheme="minorEastAsia" w:hAnsiTheme="minorEastAsia"/>
          <w:kern w:val="0"/>
          <w:sz w:val="24"/>
        </w:rPr>
      </w:pPr>
      <w:r>
        <w:rPr>
          <w:rFonts w:hint="eastAsia" w:cs="宋体" w:asciiTheme="minorEastAsia" w:hAnsiTheme="minorEastAsia"/>
          <w:kern w:val="0"/>
          <w:sz w:val="24"/>
        </w:rPr>
        <w:t>地    址：呼和浩特市玉泉区锡林郭勒南路金宇国际写字楼10楼1006室</w:t>
      </w:r>
    </w:p>
    <w:p>
      <w:pPr>
        <w:widowControl/>
        <w:spacing w:line="360" w:lineRule="auto"/>
        <w:ind w:firstLine="480" w:firstLineChars="200"/>
        <w:rPr>
          <w:rFonts w:cs="宋体" w:asciiTheme="minorEastAsia" w:hAnsiTheme="minorEastAsia"/>
          <w:kern w:val="0"/>
          <w:sz w:val="24"/>
        </w:rPr>
      </w:pPr>
      <w:r>
        <w:rPr>
          <w:rFonts w:hint="eastAsia" w:cs="宋体" w:asciiTheme="minorEastAsia" w:hAnsiTheme="minorEastAsia"/>
          <w:kern w:val="0"/>
          <w:sz w:val="24"/>
        </w:rPr>
        <w:t>邮    编：010010</w:t>
      </w:r>
    </w:p>
    <w:p>
      <w:pPr>
        <w:widowControl/>
        <w:spacing w:line="360" w:lineRule="auto"/>
        <w:ind w:firstLine="480" w:firstLineChars="200"/>
        <w:rPr>
          <w:rFonts w:hint="default" w:cs="宋体" w:asciiTheme="minorEastAsia" w:hAnsiTheme="minorEastAsia" w:eastAsiaTheme="minorEastAsia"/>
          <w:kern w:val="0"/>
          <w:sz w:val="24"/>
          <w:lang w:val="en-US" w:eastAsia="zh-CN"/>
        </w:rPr>
      </w:pPr>
      <w:r>
        <w:rPr>
          <w:rFonts w:hint="eastAsia" w:cs="宋体" w:asciiTheme="minorEastAsia" w:hAnsiTheme="minorEastAsia"/>
          <w:kern w:val="0"/>
          <w:sz w:val="24"/>
        </w:rPr>
        <w:t>联 系 人：</w:t>
      </w:r>
      <w:r>
        <w:rPr>
          <w:rFonts w:hint="eastAsia" w:cs="宋体" w:asciiTheme="minorEastAsia" w:hAnsiTheme="minorEastAsia"/>
          <w:kern w:val="0"/>
          <w:sz w:val="24"/>
          <w:lang w:val="en-US" w:eastAsia="zh-CN"/>
        </w:rPr>
        <w:t>杨小宇、付星</w:t>
      </w:r>
    </w:p>
    <w:p>
      <w:pPr>
        <w:widowControl/>
        <w:spacing w:line="360" w:lineRule="auto"/>
        <w:ind w:firstLine="480" w:firstLineChars="200"/>
        <w:rPr>
          <w:rFonts w:hint="eastAsia" w:cs="宋体" w:asciiTheme="minorEastAsia" w:hAnsiTheme="minorEastAsia"/>
          <w:kern w:val="0"/>
          <w:sz w:val="24"/>
        </w:rPr>
      </w:pPr>
      <w:r>
        <w:rPr>
          <w:rFonts w:hint="eastAsia" w:cs="宋体" w:asciiTheme="minorEastAsia" w:hAnsiTheme="minorEastAsia"/>
          <w:kern w:val="0"/>
          <w:sz w:val="24"/>
        </w:rPr>
        <w:t>联系电话：0471-3977704</w:t>
      </w:r>
    </w:p>
    <w:p>
      <w:pPr>
        <w:widowControl/>
        <w:spacing w:line="360" w:lineRule="auto"/>
        <w:ind w:firstLine="480" w:firstLineChars="200"/>
        <w:rPr>
          <w:rFonts w:hint="default" w:cs="宋体" w:asciiTheme="minorEastAsia" w:hAnsiTheme="minorEastAsia"/>
          <w:kern w:val="0"/>
          <w:sz w:val="24"/>
          <w:lang w:val="en-US" w:eastAsia="zh-CN"/>
        </w:rPr>
      </w:pPr>
      <w:r>
        <w:rPr>
          <w:rFonts w:hint="eastAsia" w:cs="宋体" w:asciiTheme="minorEastAsia" w:hAnsiTheme="minorEastAsia"/>
          <w:kern w:val="0"/>
          <w:sz w:val="24"/>
          <w:lang w:val="en-US" w:eastAsia="zh-CN"/>
        </w:rPr>
        <w:t>财务电话：0471-5255380</w:t>
      </w:r>
    </w:p>
    <w:p>
      <w:pPr>
        <w:widowControl/>
        <w:spacing w:line="360" w:lineRule="auto"/>
        <w:ind w:firstLine="480" w:firstLineChars="200"/>
        <w:rPr>
          <w:rFonts w:hint="eastAsia" w:cs="宋体" w:asciiTheme="minorEastAsia" w:hAnsiTheme="minorEastAsia"/>
          <w:kern w:val="0"/>
          <w:sz w:val="24"/>
        </w:rPr>
      </w:pPr>
      <w:r>
        <w:rPr>
          <w:rFonts w:hint="eastAsia" w:cs="宋体" w:asciiTheme="minorEastAsia" w:hAnsiTheme="minorEastAsia"/>
          <w:kern w:val="0"/>
          <w:sz w:val="24"/>
        </w:rPr>
        <w:t>邮    箱：</w:t>
      </w:r>
      <w:r>
        <w:rPr>
          <w:rFonts w:hint="eastAsia" w:ascii="宋体" w:hAnsi="宋体" w:eastAsia="宋体" w:cs="宋体"/>
          <w:kern w:val="0"/>
          <w:sz w:val="24"/>
          <w:lang w:val="en-US" w:eastAsia="zh-CN"/>
        </w:rPr>
        <w:t>yewu1@zhjnm.cn</w:t>
      </w:r>
    </w:p>
    <w:p>
      <w:pPr>
        <w:pageBreakBefore w:val="0"/>
        <w:kinsoku/>
        <w:overflowPunct/>
        <w:topLinePunct w:val="0"/>
        <w:bidi w:val="0"/>
        <w:spacing w:line="360" w:lineRule="auto"/>
        <w:ind w:firstLine="0" w:firstLineChars="0"/>
        <w:jc w:val="right"/>
        <w:textAlignment w:val="auto"/>
        <w:rPr>
          <w:rFonts w:hint="eastAsia" w:asciiTheme="minorEastAsia" w:hAnsiTheme="minorEastAsia" w:eastAsiaTheme="minorEastAsia" w:cstheme="minorEastAsia"/>
          <w:b/>
          <w:color w:val="auto"/>
          <w:sz w:val="24"/>
          <w:szCs w:val="24"/>
          <w:highlight w:val="yellow"/>
        </w:rPr>
      </w:pPr>
    </w:p>
    <w:p>
      <w:pPr>
        <w:pageBreakBefore w:val="0"/>
        <w:kinsoku/>
        <w:overflowPunct/>
        <w:topLinePunct w:val="0"/>
        <w:bidi w:val="0"/>
        <w:spacing w:line="360" w:lineRule="auto"/>
        <w:ind w:firstLine="0" w:firstLineChars="0"/>
        <w:jc w:val="right"/>
        <w:textAlignment w:val="auto"/>
        <w:rPr>
          <w:rFonts w:hint="eastAsia" w:asciiTheme="minorEastAsia" w:hAnsiTheme="minorEastAsia" w:eastAsiaTheme="minorEastAsia" w:cstheme="minorEastAsia"/>
          <w:b/>
          <w:color w:val="auto"/>
          <w:sz w:val="24"/>
          <w:szCs w:val="24"/>
          <w:highlight w:val="yellow"/>
        </w:rPr>
      </w:pPr>
    </w:p>
    <w:p>
      <w:pPr>
        <w:pageBreakBefore w:val="0"/>
        <w:kinsoku/>
        <w:overflowPunct/>
        <w:topLinePunct w:val="0"/>
        <w:bidi w:val="0"/>
        <w:spacing w:line="360" w:lineRule="auto"/>
        <w:ind w:firstLine="0" w:firstLineChars="0"/>
        <w:jc w:val="right"/>
        <w:textAlignment w:val="auto"/>
      </w:pPr>
      <w:r>
        <w:rPr>
          <w:rFonts w:hint="eastAsia" w:asciiTheme="minorEastAsia" w:hAnsiTheme="minorEastAsia" w:eastAsiaTheme="minorEastAsia" w:cstheme="minorEastAsia"/>
          <w:b/>
          <w:color w:val="auto"/>
          <w:sz w:val="24"/>
          <w:szCs w:val="24"/>
          <w:highlight w:val="none"/>
        </w:rPr>
        <w:t>202</w:t>
      </w:r>
      <w:r>
        <w:rPr>
          <w:rFonts w:hint="eastAsia" w:asciiTheme="minorEastAsia" w:hAnsiTheme="minorEastAsia" w:eastAsiaTheme="minorEastAsia" w:cstheme="minorEastAsia"/>
          <w:b/>
          <w:color w:val="auto"/>
          <w:sz w:val="24"/>
          <w:szCs w:val="24"/>
          <w:highlight w:val="none"/>
          <w:lang w:val="en-US" w:eastAsia="zh-CN"/>
        </w:rPr>
        <w:t>1</w:t>
      </w:r>
      <w:r>
        <w:rPr>
          <w:rFonts w:hint="eastAsia" w:asciiTheme="minorEastAsia" w:hAnsiTheme="minorEastAsia" w:eastAsiaTheme="minorEastAsia" w:cstheme="minorEastAsia"/>
          <w:b/>
          <w:color w:val="auto"/>
          <w:sz w:val="24"/>
          <w:szCs w:val="24"/>
          <w:highlight w:val="none"/>
        </w:rPr>
        <w:t>年</w:t>
      </w:r>
      <w:r>
        <w:rPr>
          <w:rFonts w:hint="eastAsia" w:asciiTheme="minorEastAsia" w:hAnsiTheme="minorEastAsia" w:eastAsiaTheme="minorEastAsia" w:cstheme="minorEastAsia"/>
          <w:b/>
          <w:color w:val="auto"/>
          <w:sz w:val="24"/>
          <w:szCs w:val="24"/>
          <w:highlight w:val="none"/>
          <w:lang w:val="en-US" w:eastAsia="zh-CN"/>
        </w:rPr>
        <w:t>0</w:t>
      </w:r>
      <w:r>
        <w:rPr>
          <w:rFonts w:hint="eastAsia" w:asciiTheme="minorEastAsia" w:hAnsiTheme="minorEastAsia" w:cstheme="minorEastAsia"/>
          <w:b/>
          <w:color w:val="auto"/>
          <w:sz w:val="24"/>
          <w:szCs w:val="24"/>
          <w:highlight w:val="none"/>
          <w:lang w:val="en-US" w:eastAsia="zh-CN"/>
        </w:rPr>
        <w:t>9</w:t>
      </w:r>
      <w:r>
        <w:rPr>
          <w:rFonts w:hint="eastAsia" w:asciiTheme="minorEastAsia" w:hAnsiTheme="minorEastAsia" w:eastAsiaTheme="minorEastAsia" w:cstheme="minorEastAsia"/>
          <w:b/>
          <w:color w:val="auto"/>
          <w:sz w:val="24"/>
          <w:szCs w:val="24"/>
          <w:highlight w:val="none"/>
        </w:rPr>
        <w:t>月</w:t>
      </w:r>
      <w:r>
        <w:rPr>
          <w:rFonts w:hint="eastAsia" w:asciiTheme="minorEastAsia" w:hAnsiTheme="minorEastAsia" w:cstheme="minorEastAsia"/>
          <w:b/>
          <w:color w:val="auto"/>
          <w:sz w:val="24"/>
          <w:szCs w:val="24"/>
          <w:highlight w:val="none"/>
          <w:lang w:val="en-US" w:eastAsia="zh-CN"/>
        </w:rPr>
        <w:t>24日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6DCC2"/>
    <w:multiLevelType w:val="singleLevel"/>
    <w:tmpl w:val="8AC6DC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C2235"/>
    <w:rsid w:val="04BE1180"/>
    <w:rsid w:val="09924426"/>
    <w:rsid w:val="0C3514B1"/>
    <w:rsid w:val="102C2F9E"/>
    <w:rsid w:val="15C37FA5"/>
    <w:rsid w:val="1B510E37"/>
    <w:rsid w:val="1D7470A3"/>
    <w:rsid w:val="21F633A7"/>
    <w:rsid w:val="231E7C0B"/>
    <w:rsid w:val="27C35C49"/>
    <w:rsid w:val="29985C3A"/>
    <w:rsid w:val="29FC2235"/>
    <w:rsid w:val="2A0D15ED"/>
    <w:rsid w:val="2B6748CE"/>
    <w:rsid w:val="2F751A7E"/>
    <w:rsid w:val="30DE5DF4"/>
    <w:rsid w:val="31586C5D"/>
    <w:rsid w:val="39774B2C"/>
    <w:rsid w:val="3A9A08A7"/>
    <w:rsid w:val="41646B6C"/>
    <w:rsid w:val="46DF3026"/>
    <w:rsid w:val="4C5877D2"/>
    <w:rsid w:val="4E5A2CEE"/>
    <w:rsid w:val="4F4B0207"/>
    <w:rsid w:val="51A05C98"/>
    <w:rsid w:val="5FEE0F1C"/>
    <w:rsid w:val="645B24F0"/>
    <w:rsid w:val="65BB6799"/>
    <w:rsid w:val="65ED21D0"/>
    <w:rsid w:val="6EBE2C21"/>
    <w:rsid w:val="6FEC1101"/>
    <w:rsid w:val="717A7320"/>
    <w:rsid w:val="756F756C"/>
    <w:rsid w:val="77466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0"/>
    <w:pPr>
      <w:widowControl/>
      <w:spacing w:line="240" w:lineRule="auto"/>
      <w:ind w:firstLine="420" w:firstLineChars="200"/>
      <w:jc w:val="left"/>
    </w:pPr>
  </w:style>
  <w:style w:type="paragraph" w:styleId="3">
    <w:name w:val="Body Text Indent"/>
    <w:basedOn w:val="1"/>
    <w:next w:val="4"/>
    <w:unhideWhenUsed/>
    <w:qFormat/>
    <w:uiPriority w:val="0"/>
    <w:pPr>
      <w:spacing w:after="120" w:line="360" w:lineRule="auto"/>
      <w:ind w:left="420" w:leftChars="200" w:firstLine="6"/>
    </w:pPr>
    <w:rPr>
      <w:rFonts w:ascii="Calibri" w:hAnsi="Calibri" w:eastAsia="宋体"/>
    </w:rPr>
  </w:style>
  <w:style w:type="paragraph" w:styleId="4">
    <w:name w:val="footnote text"/>
    <w:basedOn w:val="1"/>
    <w:unhideWhenUsed/>
    <w:qFormat/>
    <w:uiPriority w:val="0"/>
    <w:pPr>
      <w:autoSpaceDE w:val="0"/>
      <w:autoSpaceDN w:val="0"/>
      <w:adjustRightInd w:val="0"/>
      <w:snapToGrid w:val="0"/>
      <w:jc w:val="left"/>
    </w:pPr>
    <w:rPr>
      <w:rFonts w:ascii="Times New Roman" w:hAnsi="Times New Roman" w:cs="Times New Roman"/>
      <w:kern w:val="0"/>
      <w:sz w:val="18"/>
      <w:szCs w:val="18"/>
    </w:rPr>
  </w:style>
  <w:style w:type="paragraph" w:styleId="5">
    <w:name w:val="Body Text"/>
    <w:basedOn w:val="1"/>
    <w:qFormat/>
    <w:uiPriority w:val="0"/>
    <w:pPr>
      <w:autoSpaceDE w:val="0"/>
      <w:autoSpaceDN w:val="0"/>
      <w:adjustRightInd w:val="0"/>
      <w:spacing w:before="151"/>
      <w:ind w:left="119"/>
      <w:jc w:val="left"/>
    </w:pPr>
    <w:rPr>
      <w:rFonts w:ascii="宋体" w:hAnsi="Times New Roman" w:eastAsia="宋体" w:cs="宋体"/>
      <w:kern w:val="0"/>
      <w:sz w:val="24"/>
      <w:szCs w:val="24"/>
    </w:rPr>
  </w:style>
  <w:style w:type="paragraph" w:styleId="6">
    <w:name w:val="footer"/>
    <w:basedOn w:val="1"/>
    <w:next w:val="5"/>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7">
    <w:name w:val="Normal (Web)"/>
    <w:basedOn w:val="1"/>
    <w:unhideWhenUsed/>
    <w:qFormat/>
    <w:uiPriority w:val="0"/>
    <w:pPr>
      <w:widowControl/>
      <w:spacing w:before="100" w:beforeAutospacing="1" w:after="100" w:afterAutospacing="1" w:line="360" w:lineRule="auto"/>
      <w:jc w:val="left"/>
    </w:pPr>
    <w:rPr>
      <w:rFonts w:ascii="宋体" w:hAnsi="宋体" w:eastAsia="宋体" w:cs="宋体"/>
      <w:kern w:val="0"/>
      <w:sz w:val="24"/>
      <w:szCs w:val="24"/>
    </w:rPr>
  </w:style>
  <w:style w:type="table" w:styleId="9">
    <w:name w:val="Table Grid"/>
    <w:basedOn w:val="8"/>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2021-09-13T01:46:00Z</dcterms:created>
  <dc:creator>鹏飞amp犀利半边天的男R3n丶</dc:creator>
  <cp:lastModifiedBy>✨筱沫✨</cp:lastModifiedBy>
  <cp:lastPrinted>2021-09-13T08:46:00Z</cp:lastPrinted>
  <dcterms:modified xsi:type="dcterms:W3CDTF">2021-09-24T08:22:26Z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C2E6FC4227AB419EA8B7DA98D9F74FCF</vt:lpwstr>
  </property>
</Properties>
</file>