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0F" w:rsidRPr="0023750F" w:rsidRDefault="0023750F" w:rsidP="0023750F">
      <w:pPr>
        <w:shd w:val="clear" w:color="auto" w:fill="FFFFFF"/>
        <w:tabs>
          <w:tab w:val="left" w:pos="1512"/>
        </w:tabs>
        <w:jc w:val="center"/>
        <w:rPr>
          <w:rFonts w:ascii="宋体" w:hAnsi="宋体" w:cs="宋体" w:hint="eastAsia"/>
          <w:b/>
          <w:kern w:val="0"/>
          <w:sz w:val="28"/>
        </w:rPr>
      </w:pPr>
      <w:r w:rsidRPr="0023750F">
        <w:rPr>
          <w:rFonts w:ascii="宋体" w:hAnsi="宋体" w:cs="宋体" w:hint="eastAsia"/>
          <w:b/>
          <w:kern w:val="0"/>
          <w:sz w:val="28"/>
        </w:rPr>
        <w:t>内蒙古电力（集团）有限责任公司乌海抽水蓄能电站社会稳定风险评估报告编制项目</w:t>
      </w:r>
      <w:proofErr w:type="gramStart"/>
      <w:r w:rsidRPr="0023750F">
        <w:rPr>
          <w:rFonts w:ascii="宋体" w:hAnsi="宋体" w:cs="宋体" w:hint="eastAsia"/>
          <w:b/>
          <w:kern w:val="0"/>
          <w:sz w:val="28"/>
        </w:rPr>
        <w:t>询</w:t>
      </w:r>
      <w:proofErr w:type="gramEnd"/>
      <w:r w:rsidRPr="0023750F">
        <w:rPr>
          <w:rFonts w:ascii="宋体" w:hAnsi="宋体" w:cs="宋体" w:hint="eastAsia"/>
          <w:b/>
          <w:kern w:val="0"/>
          <w:sz w:val="28"/>
        </w:rPr>
        <w:t>比采购-公告附表</w:t>
      </w:r>
    </w:p>
    <w:p w:rsidR="0023750F" w:rsidRDefault="0023750F" w:rsidP="0023750F">
      <w:pPr>
        <w:widowControl/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采购编号：</w:t>
      </w:r>
      <w:r>
        <w:rPr>
          <w:rFonts w:ascii="宋体" w:hAnsi="宋体"/>
          <w:b/>
          <w:sz w:val="24"/>
        </w:rPr>
        <w:t>YS-2120-DL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80"/>
        <w:gridCol w:w="2127"/>
        <w:gridCol w:w="850"/>
        <w:gridCol w:w="709"/>
        <w:gridCol w:w="1843"/>
        <w:gridCol w:w="5811"/>
        <w:gridCol w:w="1355"/>
      </w:tblGrid>
      <w:tr w:rsidR="0023750F" w:rsidTr="008F6505">
        <w:trPr>
          <w:trHeight w:val="887"/>
          <w:jc w:val="center"/>
        </w:trPr>
        <w:tc>
          <w:tcPr>
            <w:tcW w:w="959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1180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2127" w:type="dxa"/>
            <w:vAlign w:val="center"/>
          </w:tcPr>
          <w:p w:rsidR="0023750F" w:rsidRDefault="0023750F" w:rsidP="008F6505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采购内容</w:t>
            </w:r>
          </w:p>
        </w:tc>
        <w:tc>
          <w:tcPr>
            <w:tcW w:w="850" w:type="dxa"/>
            <w:vAlign w:val="center"/>
          </w:tcPr>
          <w:p w:rsidR="0023750F" w:rsidRDefault="0023750F" w:rsidP="008F6505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23750F" w:rsidRDefault="0023750F" w:rsidP="008F6505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数量</w:t>
            </w:r>
          </w:p>
        </w:tc>
        <w:tc>
          <w:tcPr>
            <w:tcW w:w="1843" w:type="dxa"/>
            <w:vAlign w:val="center"/>
          </w:tcPr>
          <w:p w:rsidR="0023750F" w:rsidRDefault="0023750F" w:rsidP="008F6505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最高限价（元）</w:t>
            </w:r>
          </w:p>
        </w:tc>
        <w:tc>
          <w:tcPr>
            <w:tcW w:w="5811" w:type="dxa"/>
            <w:vAlign w:val="center"/>
          </w:tcPr>
          <w:p w:rsidR="0023750F" w:rsidRDefault="0023750F" w:rsidP="008F6505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1355" w:type="dxa"/>
            <w:vAlign w:val="center"/>
          </w:tcPr>
          <w:p w:rsidR="0023750F" w:rsidRDefault="0023750F" w:rsidP="008F650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项目完成时间</w:t>
            </w:r>
          </w:p>
        </w:tc>
      </w:tr>
      <w:tr w:rsidR="0023750F" w:rsidTr="008F6505">
        <w:trPr>
          <w:trHeight w:val="960"/>
          <w:jc w:val="center"/>
        </w:trPr>
        <w:tc>
          <w:tcPr>
            <w:tcW w:w="959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180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社会稳定风险评估报告编制</w:t>
            </w:r>
          </w:p>
        </w:tc>
        <w:tc>
          <w:tcPr>
            <w:tcW w:w="2127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乌海抽水蓄能电站社会稳定风险评估报告编制项目</w:t>
            </w:r>
          </w:p>
        </w:tc>
        <w:tc>
          <w:tcPr>
            <w:tcW w:w="850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项</w:t>
            </w:r>
          </w:p>
        </w:tc>
        <w:tc>
          <w:tcPr>
            <w:tcW w:w="709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23750F" w:rsidRDefault="0023750F" w:rsidP="008F6505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250000.00</w:t>
            </w:r>
          </w:p>
        </w:tc>
        <w:tc>
          <w:tcPr>
            <w:tcW w:w="5811" w:type="dxa"/>
            <w:vAlign w:val="center"/>
          </w:tcPr>
          <w:p w:rsidR="0023750F" w:rsidRPr="005A0EE1" w:rsidRDefault="0023750F" w:rsidP="008F6505">
            <w:pPr>
              <w:jc w:val="left"/>
              <w:rPr>
                <w:rFonts w:ascii="宋体" w:hAnsi="宋体" w:cs="宋体" w:hint="eastAsia"/>
                <w:kern w:val="24"/>
                <w:sz w:val="24"/>
              </w:rPr>
            </w:pPr>
            <w:r w:rsidRPr="005A0EE1">
              <w:rPr>
                <w:rFonts w:ascii="宋体" w:hAnsi="宋体" w:cs="宋体" w:hint="eastAsia"/>
                <w:kern w:val="24"/>
                <w:sz w:val="24"/>
              </w:rPr>
              <w:t>1.供应商应具备一般纳税人资格（提供证明材料）；</w:t>
            </w:r>
          </w:p>
          <w:p w:rsidR="0023750F" w:rsidRPr="005A0EE1" w:rsidRDefault="0023750F" w:rsidP="008F6505">
            <w:pPr>
              <w:jc w:val="left"/>
              <w:rPr>
                <w:rFonts w:ascii="宋体" w:hAnsi="宋体" w:cs="宋体" w:hint="eastAsia"/>
                <w:kern w:val="24"/>
                <w:sz w:val="24"/>
              </w:rPr>
            </w:pPr>
            <w:r w:rsidRPr="005A0EE1">
              <w:rPr>
                <w:rFonts w:ascii="宋体" w:hAnsi="宋体" w:cs="宋体" w:hint="eastAsia"/>
                <w:kern w:val="24"/>
                <w:sz w:val="24"/>
              </w:rPr>
              <w:t>2.供应商近三年（从 2018 年 1月1日至今）须具有社会稳定风险评估报告编制业绩（提供合同及配套发票扫描件，合同内容至少包含合同封面、体现内容页、日期页及签字盖章页等关键页）；</w:t>
            </w:r>
          </w:p>
          <w:p w:rsidR="0023750F" w:rsidRPr="005A0EE1" w:rsidRDefault="0023750F" w:rsidP="008F6505">
            <w:pPr>
              <w:jc w:val="left"/>
              <w:rPr>
                <w:rFonts w:ascii="宋体" w:hAnsi="宋体" w:cs="宋体" w:hint="eastAsia"/>
                <w:kern w:val="24"/>
                <w:sz w:val="24"/>
              </w:rPr>
            </w:pPr>
            <w:r w:rsidRPr="005A0EE1">
              <w:rPr>
                <w:rFonts w:ascii="宋体" w:hAnsi="宋体" w:cs="宋体" w:hint="eastAsia"/>
                <w:kern w:val="24"/>
                <w:sz w:val="24"/>
              </w:rPr>
              <w:t xml:space="preserve">3.供应商须已在“全国投资项目在线审批监管平台”电力专业或水利水电专业完成咨询业务备案公示（提供备案信息截图）。 </w:t>
            </w:r>
          </w:p>
          <w:p w:rsidR="0023750F" w:rsidRDefault="0023750F" w:rsidP="008F6505">
            <w:pPr>
              <w:jc w:val="left"/>
              <w:rPr>
                <w:rFonts w:ascii="宋体" w:hAnsi="宋体" w:hint="eastAsia"/>
                <w:kern w:val="24"/>
                <w:sz w:val="24"/>
                <w:szCs w:val="22"/>
              </w:rPr>
            </w:pPr>
            <w:r w:rsidRPr="005A0EE1">
              <w:rPr>
                <w:rFonts w:ascii="宋体" w:hAnsi="宋体" w:cs="宋体" w:hint="eastAsia"/>
                <w:kern w:val="24"/>
                <w:sz w:val="24"/>
              </w:rPr>
              <w:t>4.供应商须为乌海市委政法委备案的“第三方”社会稳定评估机构。（提供备案批复文件扫描件）</w:t>
            </w:r>
          </w:p>
        </w:tc>
        <w:tc>
          <w:tcPr>
            <w:tcW w:w="1355" w:type="dxa"/>
            <w:vAlign w:val="center"/>
          </w:tcPr>
          <w:p w:rsidR="0023750F" w:rsidRDefault="0023750F" w:rsidP="008F6505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1"/>
              </w:rPr>
              <w:t>2021年9月10日前完成</w:t>
            </w:r>
          </w:p>
        </w:tc>
      </w:tr>
    </w:tbl>
    <w:p w:rsidR="0018193B" w:rsidRDefault="0018193B">
      <w:bookmarkStart w:id="0" w:name="_GoBack"/>
      <w:bookmarkEnd w:id="0"/>
    </w:p>
    <w:sectPr w:rsidR="0018193B" w:rsidSect="002375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79"/>
    <w:rsid w:val="0018193B"/>
    <w:rsid w:val="0023750F"/>
    <w:rsid w:val="006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cp:lastPrinted>2021-07-16T01:08:00Z</cp:lastPrinted>
  <dcterms:created xsi:type="dcterms:W3CDTF">2021-07-16T01:07:00Z</dcterms:created>
  <dcterms:modified xsi:type="dcterms:W3CDTF">2021-07-16T01:08:00Z</dcterms:modified>
</cp:coreProperties>
</file>